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36" w:rsidRPr="00F655FA" w:rsidRDefault="007C2A36" w:rsidP="00F655FA">
      <w:pPr>
        <w:pStyle w:val="Pullout"/>
      </w:pPr>
      <w:bookmarkStart w:id="0" w:name="_GoBack"/>
      <w:bookmarkEnd w:id="0"/>
      <w:r w:rsidRPr="00F655FA">
        <w:t xml:space="preserve">Major floods in Victoria in 2010, 2011 and 2012 resulted in significant damage to, or loss of, fences installed close to rivers and creeks. </w:t>
      </w:r>
    </w:p>
    <w:p w:rsidR="00644C88" w:rsidRDefault="007C2A36" w:rsidP="00F655FA">
      <w:pPr>
        <w:pStyle w:val="Pullout"/>
      </w:pPr>
      <w:r w:rsidRPr="007C2A36">
        <w:rPr>
          <w:i/>
          <w:iCs/>
        </w:rPr>
        <w:t xml:space="preserve">Guidelines for riparian fencing in flood-prone areas </w:t>
      </w:r>
      <w:r w:rsidRPr="007C2A36">
        <w:t>have been developed to assist land managers to minimise future flood damage. The guidelines help to select the most appropriate fence type, design, location and building technique.</w:t>
      </w:r>
    </w:p>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7C2A36" w:rsidRPr="007C2A36" w:rsidRDefault="007C2A36" w:rsidP="007C2A36">
            <w:pPr>
              <w:pStyle w:val="HA"/>
              <w:rPr>
                <w:noProof/>
                <w:color w:val="FFFFFF"/>
                <w:sz w:val="56"/>
                <w:szCs w:val="56"/>
                <w:lang w:eastAsia="en-AU"/>
              </w:rPr>
            </w:pPr>
            <w:r w:rsidRPr="007C2A36">
              <w:rPr>
                <w:bCs/>
                <w:noProof/>
                <w:color w:val="FFFFFF"/>
                <w:sz w:val="56"/>
                <w:szCs w:val="56"/>
                <w:lang w:eastAsia="en-AU"/>
              </w:rPr>
              <w:t xml:space="preserve">Guidelines for riparian fencing in </w:t>
            </w:r>
            <w:r>
              <w:rPr>
                <w:bCs/>
                <w:noProof/>
                <w:color w:val="FFFFFF"/>
                <w:sz w:val="56"/>
                <w:szCs w:val="56"/>
                <w:lang w:eastAsia="en-AU"/>
              </w:rPr>
              <w:br/>
            </w:r>
            <w:r w:rsidRPr="007C2A36">
              <w:rPr>
                <w:bCs/>
                <w:noProof/>
                <w:color w:val="FFFFFF"/>
                <w:sz w:val="56"/>
                <w:szCs w:val="56"/>
                <w:lang w:eastAsia="en-AU"/>
              </w:rPr>
              <w:t>flood-prone areas</w:t>
            </w:r>
          </w:p>
          <w:p w:rsidR="00F74678" w:rsidRPr="00DE5117" w:rsidRDefault="00F74678" w:rsidP="00644C88">
            <w:pPr>
              <w:pStyle w:val="CertHBWhite"/>
            </w:pPr>
          </w:p>
        </w:tc>
      </w:tr>
    </w:tbl>
    <w:p w:rsidR="007C2A36" w:rsidRPr="00F655FA" w:rsidRDefault="007C2A36" w:rsidP="00F655FA">
      <w:pPr>
        <w:pStyle w:val="HC"/>
      </w:pPr>
      <w:bookmarkStart w:id="1" w:name="Here"/>
      <w:bookmarkEnd w:id="1"/>
      <w:r w:rsidRPr="00F655FA">
        <w:t>The need for riparian fencing guidelines</w:t>
      </w:r>
    </w:p>
    <w:p w:rsidR="007C2A36" w:rsidRPr="00F655FA" w:rsidRDefault="007C2A36" w:rsidP="00F655FA">
      <w:pPr>
        <w:pStyle w:val="Body"/>
      </w:pPr>
      <w:r w:rsidRPr="00F655FA">
        <w:t>Each year private landholders and catchment management authorities (CMAs) across the state invest substantially in the construction and maintenance of fences along waterways.  During times of flood, the force of water and debris can be significant, resulting in costly repairs and even complete replacement of some fences.</w:t>
      </w:r>
    </w:p>
    <w:p w:rsidR="0004692B" w:rsidRDefault="007C2A36" w:rsidP="00F655FA">
      <w:pPr>
        <w:pStyle w:val="Body"/>
      </w:pPr>
      <w:r w:rsidRPr="007C2A36">
        <w:t>While it is not feasible to design fences to withstand the force of every flood, the guidelines aim to assist in minimising the risks of flood damage to fences and increase infrastructure longevity.</w:t>
      </w:r>
      <w:r w:rsidR="00D96AA4">
        <w:br/>
      </w:r>
    </w:p>
    <w:p w:rsidR="007C2A36" w:rsidRDefault="007C2A36" w:rsidP="00F655FA">
      <w:pPr>
        <w:pStyle w:val="Body"/>
      </w:pPr>
      <w:r w:rsidRPr="007C2A36">
        <w:rPr>
          <w:noProof/>
          <w:lang w:eastAsia="en-AU"/>
        </w:rPr>
        <w:drawing>
          <wp:inline distT="0" distB="0" distL="0" distR="0" wp14:anchorId="175B108F" wp14:editId="09458DF0">
            <wp:extent cx="3107681" cy="2614420"/>
            <wp:effectExtent l="0" t="0" r="0" b="0"/>
            <wp:docPr id="206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Picture 38"/>
                    <pic:cNvPicPr>
                      <a:picLocks noChangeAspect="1"/>
                    </pic:cNvPicPr>
                  </pic:nvPicPr>
                  <pic:blipFill rotWithShape="1">
                    <a:blip r:embed="rId8">
                      <a:extLst>
                        <a:ext uri="{28A0092B-C50C-407E-A947-70E740481C1C}">
                          <a14:useLocalDpi xmlns:a14="http://schemas.microsoft.com/office/drawing/2010/main" val="0"/>
                        </a:ext>
                      </a:extLst>
                    </a:blip>
                    <a:srcRect l="10199" r="688"/>
                    <a:stretch/>
                  </pic:blipFill>
                  <pic:spPr bwMode="auto">
                    <a:xfrm>
                      <a:off x="0" y="0"/>
                      <a:ext cx="3129658" cy="2632909"/>
                    </a:xfrm>
                    <a:prstGeom prst="rect">
                      <a:avLst/>
                    </a:prstGeom>
                    <a:noFill/>
                    <a:ln>
                      <a:noFill/>
                    </a:ln>
                    <a:extLst>
                      <a:ext uri="{53640926-AAD7-44D8-BBD7-CCE9431645EC}">
                        <a14:shadowObscured xmlns:a14="http://schemas.microsoft.com/office/drawing/2010/main"/>
                      </a:ext>
                    </a:extLst>
                  </pic:spPr>
                </pic:pic>
              </a:graphicData>
            </a:graphic>
          </wp:inline>
        </w:drawing>
      </w:r>
    </w:p>
    <w:p w:rsidR="0004692B" w:rsidRPr="00F655FA" w:rsidRDefault="007C2A36" w:rsidP="00F655FA">
      <w:pPr>
        <w:pStyle w:val="Caption"/>
        <w:rPr>
          <w:b w:val="0"/>
        </w:rPr>
      </w:pPr>
      <w:r w:rsidRPr="007C2A36">
        <w:t>Riparian fen</w:t>
      </w:r>
      <w:r w:rsidRPr="006B0BA1">
        <w:rPr>
          <w:rFonts w:eastAsiaTheme="minorEastAsia"/>
        </w:rPr>
        <w:t>ce d</w:t>
      </w:r>
      <w:r w:rsidRPr="007C2A36">
        <w:t>amaged by 2011 flood, Wimmera River</w:t>
      </w:r>
      <w:r w:rsidRPr="00F655FA">
        <w:rPr>
          <w:b w:val="0"/>
        </w:rPr>
        <w:t xml:space="preserve"> </w:t>
      </w:r>
      <w:r w:rsidR="00D96AA4">
        <w:rPr>
          <w:b w:val="0"/>
        </w:rPr>
        <w:br/>
      </w:r>
      <w:r w:rsidRPr="00F655FA">
        <w:rPr>
          <w:b w:val="0"/>
          <w:i/>
        </w:rPr>
        <w:t>(photo credit: Wimmera CMA)</w:t>
      </w:r>
    </w:p>
    <w:p w:rsidR="007C2A36" w:rsidRDefault="007C2A36" w:rsidP="00F655FA">
      <w:pPr>
        <w:pStyle w:val="Body"/>
      </w:pPr>
    </w:p>
    <w:p w:rsidR="007C2A36" w:rsidRPr="007C2A36" w:rsidRDefault="006B0BA1" w:rsidP="00E531B7">
      <w:pPr>
        <w:pStyle w:val="HC"/>
        <w:spacing w:before="0"/>
      </w:pPr>
      <w:r>
        <w:br w:type="column"/>
      </w:r>
      <w:r w:rsidR="007C2A36" w:rsidRPr="007C2A36">
        <w:t>Three main steps</w:t>
      </w:r>
    </w:p>
    <w:p w:rsidR="007C2A36" w:rsidRPr="007C2A36" w:rsidRDefault="007C2A36" w:rsidP="00F655FA">
      <w:pPr>
        <w:pStyle w:val="Body"/>
      </w:pPr>
      <w:r w:rsidRPr="007C2A36">
        <w:rPr>
          <w:rFonts w:eastAsiaTheme="minorEastAsia"/>
        </w:rPr>
        <w:t xml:space="preserve">The process of planning a fencing project in a flood-prone environment can be broken up into three main steps. The guidelines walk you through: </w:t>
      </w:r>
    </w:p>
    <w:p w:rsidR="00B83A99" w:rsidRPr="00F655FA" w:rsidRDefault="00395A09" w:rsidP="00D96AA4">
      <w:pPr>
        <w:pStyle w:val="Bullet"/>
        <w:numPr>
          <w:ilvl w:val="0"/>
          <w:numId w:val="36"/>
        </w:numPr>
        <w:tabs>
          <w:tab w:val="clear" w:pos="720"/>
        </w:tabs>
        <w:spacing w:after="40"/>
        <w:ind w:left="284" w:hanging="284"/>
      </w:pPr>
      <w:r w:rsidRPr="00F655FA">
        <w:t>understanding site characteristics and floodplain behaviour</w:t>
      </w:r>
    </w:p>
    <w:p w:rsidR="00B83A99" w:rsidRPr="007C2A36" w:rsidRDefault="00395A09" w:rsidP="00D96AA4">
      <w:pPr>
        <w:pStyle w:val="Bullet"/>
        <w:numPr>
          <w:ilvl w:val="0"/>
          <w:numId w:val="36"/>
        </w:numPr>
        <w:tabs>
          <w:tab w:val="clear" w:pos="720"/>
        </w:tabs>
        <w:spacing w:after="40"/>
        <w:ind w:left="284" w:hanging="284"/>
      </w:pPr>
      <w:r w:rsidRPr="007C2A36">
        <w:t>determining the appropriate fencing strategy for your floodplain</w:t>
      </w:r>
    </w:p>
    <w:p w:rsidR="00B83A99" w:rsidRPr="007C2A36" w:rsidRDefault="00395A09" w:rsidP="00F655FA">
      <w:pPr>
        <w:pStyle w:val="Bullet"/>
        <w:numPr>
          <w:ilvl w:val="0"/>
          <w:numId w:val="36"/>
        </w:numPr>
        <w:tabs>
          <w:tab w:val="clear" w:pos="720"/>
        </w:tabs>
        <w:ind w:left="284" w:hanging="284"/>
      </w:pPr>
      <w:r w:rsidRPr="007C2A36">
        <w:t>selecting the most appropriate fence type and location.</w:t>
      </w:r>
    </w:p>
    <w:p w:rsidR="007C2A36" w:rsidRDefault="00A91D63" w:rsidP="00F655FA">
      <w:pPr>
        <w:pStyle w:val="Caption"/>
      </w:pPr>
      <w:r>
        <w:rPr>
          <w:noProof/>
          <w:lang w:eastAsia="en-AU"/>
        </w:rPr>
        <w:drawing>
          <wp:inline distT="0" distB="0" distL="0" distR="0">
            <wp:extent cx="3150235" cy="13684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ct sheet diagr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0235" cy="1368425"/>
                    </a:xfrm>
                    <a:prstGeom prst="rect">
                      <a:avLst/>
                    </a:prstGeom>
                  </pic:spPr>
                </pic:pic>
              </a:graphicData>
            </a:graphic>
          </wp:inline>
        </w:drawing>
      </w:r>
    </w:p>
    <w:p w:rsidR="007C2A36" w:rsidRDefault="007C2A36" w:rsidP="00F655FA">
      <w:pPr>
        <w:pStyle w:val="Caption"/>
      </w:pPr>
      <w:r w:rsidRPr="007C2A36">
        <w:t>The three main steps when planning your riparian fencing project</w:t>
      </w:r>
    </w:p>
    <w:p w:rsidR="007C2A36" w:rsidRPr="007C2A36" w:rsidRDefault="007C2A36" w:rsidP="007C2A36">
      <w:pPr>
        <w:pStyle w:val="ImprintText"/>
      </w:pPr>
      <w:r>
        <w:t xml:space="preserve">Source: </w:t>
      </w:r>
      <w:r w:rsidRPr="007C2A36">
        <w:t xml:space="preserve">Ian Rutherfurd, the University of Melbourne; Glenelg Hopkins CMA; &amp; </w:t>
      </w:r>
      <w:proofErr w:type="spellStart"/>
      <w:r w:rsidRPr="007C2A36">
        <w:t>Staton</w:t>
      </w:r>
      <w:proofErr w:type="spellEnd"/>
      <w:r w:rsidRPr="007C2A36">
        <w:t xml:space="preserve">, J. and O'Sullivan, J. (2006). </w:t>
      </w:r>
      <w:r w:rsidRPr="007C2A36">
        <w:rPr>
          <w:i/>
        </w:rPr>
        <w:t>Stock and Waterways: A Manager's Guide</w:t>
      </w:r>
      <w:r w:rsidRPr="007C2A36">
        <w:t>.  Canberra: Land and Water Australia.</w:t>
      </w:r>
    </w:p>
    <w:p w:rsidR="007C2A36" w:rsidRPr="007C2A36" w:rsidRDefault="007C2A36" w:rsidP="00F655FA">
      <w:pPr>
        <w:pStyle w:val="HC"/>
      </w:pPr>
      <w:r w:rsidRPr="007C2A36">
        <w:t>Strategies for fencing in flood-prone areas</w:t>
      </w:r>
    </w:p>
    <w:p w:rsidR="007C2A36" w:rsidRPr="007C2A36" w:rsidRDefault="007C2A36" w:rsidP="00F655FA">
      <w:pPr>
        <w:pStyle w:val="Body"/>
      </w:pPr>
      <w:r w:rsidRPr="007C2A36">
        <w:rPr>
          <w:lang w:val="en-US"/>
        </w:rPr>
        <w:t xml:space="preserve">The guidelines outline three strategies for </w:t>
      </w:r>
      <w:proofErr w:type="spellStart"/>
      <w:r w:rsidRPr="007C2A36">
        <w:rPr>
          <w:lang w:val="en-US"/>
        </w:rPr>
        <w:t>minimising</w:t>
      </w:r>
      <w:proofErr w:type="spellEnd"/>
      <w:r w:rsidRPr="007C2A36">
        <w:rPr>
          <w:lang w:val="en-US"/>
        </w:rPr>
        <w:t xml:space="preserve"> floodwater and debris damage to fencing: </w:t>
      </w:r>
    </w:p>
    <w:p w:rsidR="00B83A99" w:rsidRPr="007C2A36" w:rsidRDefault="00F655FA" w:rsidP="00F655FA">
      <w:pPr>
        <w:pStyle w:val="Body"/>
      </w:pPr>
      <w:r>
        <w:rPr>
          <w:lang w:val="en-US"/>
        </w:rPr>
        <w:t xml:space="preserve">1. </w:t>
      </w:r>
      <w:r w:rsidR="00395A09" w:rsidRPr="00F655FA">
        <w:rPr>
          <w:lang w:val="en-US"/>
        </w:rPr>
        <w:t>avoidance</w:t>
      </w:r>
      <w:r w:rsidRPr="00F655FA">
        <w:rPr>
          <w:lang w:val="en-US"/>
        </w:rPr>
        <w:tab/>
      </w:r>
      <w:r>
        <w:rPr>
          <w:lang w:val="en-US"/>
        </w:rPr>
        <w:t xml:space="preserve">2. </w:t>
      </w:r>
      <w:r w:rsidR="00395A09" w:rsidRPr="00F655FA">
        <w:rPr>
          <w:lang w:val="en-US"/>
        </w:rPr>
        <w:t>resistance</w:t>
      </w:r>
      <w:r>
        <w:rPr>
          <w:lang w:val="en-US"/>
        </w:rPr>
        <w:tab/>
        <w:t xml:space="preserve">3. </w:t>
      </w:r>
      <w:r w:rsidR="00712457">
        <w:rPr>
          <w:lang w:val="en-US"/>
        </w:rPr>
        <w:t>r</w:t>
      </w:r>
      <w:r w:rsidR="00395A09" w:rsidRPr="00F655FA">
        <w:rPr>
          <w:lang w:val="en-US"/>
        </w:rPr>
        <w:t>esilience</w:t>
      </w:r>
      <w:r w:rsidR="00712457">
        <w:rPr>
          <w:lang w:val="en-US"/>
        </w:rPr>
        <w:t>.</w:t>
      </w:r>
    </w:p>
    <w:p w:rsidR="007C2A36" w:rsidRPr="007C2A36" w:rsidRDefault="007C2A36" w:rsidP="00F655FA">
      <w:pPr>
        <w:pStyle w:val="Body"/>
      </w:pPr>
      <w:r w:rsidRPr="007C2A36">
        <w:t xml:space="preserve">Knowing the type of floodplain you will be working on will help determine the most suitable strategy. The other key factor will be cost: installation, maintenance and repair. </w:t>
      </w:r>
    </w:p>
    <w:p w:rsidR="007C2A36" w:rsidRPr="007C2A36" w:rsidRDefault="007C2A36" w:rsidP="00F655FA">
      <w:pPr>
        <w:pStyle w:val="Body"/>
      </w:pPr>
      <w:r w:rsidRPr="007C2A36">
        <w:t>The guidelines provide the tools and information to help you decide which fence is suitable for your site.</w:t>
      </w:r>
    </w:p>
    <w:p w:rsidR="007C2A36" w:rsidRPr="007C2A36" w:rsidRDefault="007C2A36" w:rsidP="00F655FA">
      <w:pPr>
        <w:pStyle w:val="HC"/>
      </w:pPr>
      <w:r w:rsidRPr="007C2A36">
        <w:rPr>
          <w:lang w:val="en-US"/>
        </w:rPr>
        <w:t>Avoiding flood damage</w:t>
      </w:r>
    </w:p>
    <w:p w:rsidR="007C2A36" w:rsidRPr="00F655FA" w:rsidRDefault="007C2A36" w:rsidP="00F655FA">
      <w:pPr>
        <w:pStyle w:val="Body"/>
      </w:pPr>
      <w:r w:rsidRPr="007C2A36">
        <w:t>Flood damage can be avoided by reducing the likelihood that your fence will encounter a flood. The guidelines take you through:</w:t>
      </w:r>
    </w:p>
    <w:p w:rsidR="007C2A36" w:rsidRPr="00263152" w:rsidRDefault="007C2A36" w:rsidP="00D96AA4">
      <w:pPr>
        <w:pStyle w:val="HD"/>
      </w:pPr>
      <w:r w:rsidRPr="00263152">
        <w:t>The appr</w:t>
      </w:r>
      <w:r w:rsidRPr="00F655FA">
        <w:t>opriate p</w:t>
      </w:r>
      <w:r w:rsidRPr="00263152">
        <w:t>ositioning of fence lines:</w:t>
      </w:r>
    </w:p>
    <w:p w:rsidR="00B83A99" w:rsidRPr="00F655FA" w:rsidRDefault="00395A09" w:rsidP="00D96AA4">
      <w:pPr>
        <w:pStyle w:val="bullet2pt"/>
      </w:pPr>
      <w:r w:rsidRPr="00F655FA">
        <w:t xml:space="preserve">well back from the main channel and </w:t>
      </w:r>
      <w:r w:rsidR="00263152" w:rsidRPr="00F655FA">
        <w:br/>
      </w:r>
      <w:r w:rsidRPr="00F655FA">
        <w:t>flood-prone areas</w:t>
      </w:r>
    </w:p>
    <w:p w:rsidR="00B83A99" w:rsidRPr="00F655FA" w:rsidRDefault="00395A09" w:rsidP="00D96AA4">
      <w:pPr>
        <w:pStyle w:val="bullet2pt"/>
      </w:pPr>
      <w:r w:rsidRPr="00F655FA">
        <w:t>parallel to the main direction of flow</w:t>
      </w:r>
    </w:p>
    <w:p w:rsidR="00B83A99" w:rsidRPr="00F655FA" w:rsidRDefault="00395A09" w:rsidP="00D96AA4">
      <w:pPr>
        <w:pStyle w:val="bullet2pt"/>
      </w:pPr>
      <w:r w:rsidRPr="00F655FA">
        <w:t>outside the line of most floods</w:t>
      </w:r>
    </w:p>
    <w:p w:rsidR="00B83A99" w:rsidRPr="00F655FA" w:rsidRDefault="00395A09" w:rsidP="00F655FA">
      <w:pPr>
        <w:pStyle w:val="Bullet"/>
      </w:pPr>
      <w:r w:rsidRPr="00F655FA">
        <w:rPr>
          <w:rFonts w:eastAsiaTheme="minorEastAsia"/>
        </w:rPr>
        <w:t>as far up-slope as possible</w:t>
      </w:r>
    </w:p>
    <w:p w:rsidR="007C2A36" w:rsidRPr="007C2A36" w:rsidRDefault="00F655FA" w:rsidP="00E531B7">
      <w:pPr>
        <w:pStyle w:val="HD"/>
        <w:spacing w:before="0"/>
      </w:pPr>
      <w:r>
        <w:br w:type="column"/>
      </w:r>
      <w:r w:rsidR="007C2A36" w:rsidRPr="007C2A36">
        <w:lastRenderedPageBreak/>
        <w:t>Alternatives to permanent fencing on the floodplain:</w:t>
      </w:r>
    </w:p>
    <w:p w:rsidR="00B83A99" w:rsidRPr="007C2A36" w:rsidRDefault="00395A09" w:rsidP="00F655FA">
      <w:pPr>
        <w:pStyle w:val="Bullet"/>
      </w:pPr>
      <w:r w:rsidRPr="007C2A36">
        <w:t>use of a controlled grazing regime</w:t>
      </w:r>
    </w:p>
    <w:p w:rsidR="00B83A99" w:rsidRPr="007C2A36" w:rsidRDefault="00395A09" w:rsidP="00F655FA">
      <w:pPr>
        <w:pStyle w:val="Bullet"/>
      </w:pPr>
      <w:r w:rsidRPr="007C2A36">
        <w:t>provision of water, shade and shelter away from the waterway</w:t>
      </w:r>
    </w:p>
    <w:p w:rsidR="00B83A99" w:rsidRPr="007C2A36" w:rsidRDefault="00395A09" w:rsidP="00F655FA">
      <w:pPr>
        <w:pStyle w:val="Bullet"/>
      </w:pPr>
      <w:r w:rsidRPr="007C2A36">
        <w:t>provision of crossings in areas where livestock naturally cross water.</w:t>
      </w:r>
    </w:p>
    <w:p w:rsidR="007C2A36" w:rsidRPr="007C2A36" w:rsidRDefault="007C2A36" w:rsidP="00F655FA">
      <w:pPr>
        <w:pStyle w:val="HC"/>
      </w:pPr>
      <w:r w:rsidRPr="007C2A36">
        <w:rPr>
          <w:lang w:val="en-US"/>
        </w:rPr>
        <w:t>Increasing fence resistance</w:t>
      </w:r>
    </w:p>
    <w:p w:rsidR="007C2A36" w:rsidRPr="007C2A36" w:rsidRDefault="007C2A36" w:rsidP="00F655FA">
      <w:pPr>
        <w:pStyle w:val="Body"/>
      </w:pPr>
      <w:r w:rsidRPr="007C2A36">
        <w:t>Where fencing within flood-prone areas can’t be avoided, the guidelines explain how to:</w:t>
      </w:r>
    </w:p>
    <w:p w:rsidR="007C2A36" w:rsidRPr="007C2A36" w:rsidRDefault="007C2A36" w:rsidP="00D96AA4">
      <w:pPr>
        <w:pStyle w:val="HD"/>
      </w:pPr>
      <w:r w:rsidRPr="007C2A36">
        <w:t>Align fences in relation to flows:</w:t>
      </w:r>
    </w:p>
    <w:p w:rsidR="00B83A99" w:rsidRPr="007C2A36" w:rsidRDefault="00395A09" w:rsidP="00D96AA4">
      <w:pPr>
        <w:pStyle w:val="bullet2pt0"/>
      </w:pPr>
      <w:r w:rsidRPr="007C2A36">
        <w:t>work with terrain and contours</w:t>
      </w:r>
    </w:p>
    <w:p w:rsidR="00B83A99" w:rsidRPr="007C2A36" w:rsidRDefault="00712457" w:rsidP="00D96AA4">
      <w:pPr>
        <w:pStyle w:val="bullet2pt0"/>
      </w:pPr>
      <w:r w:rsidRPr="007C2A36">
        <w:t xml:space="preserve">align no </w:t>
      </w:r>
      <w:r>
        <w:t>greater</w:t>
      </w:r>
      <w:r w:rsidRPr="007C2A36">
        <w:t xml:space="preserve"> than 45</w:t>
      </w:r>
      <w:r>
        <w:rPr>
          <w:vertAlign w:val="superscript"/>
        </w:rPr>
        <w:t xml:space="preserve">o </w:t>
      </w:r>
      <w:r w:rsidRPr="007C2A36">
        <w:t>to the flood flow path</w:t>
      </w:r>
    </w:p>
    <w:p w:rsidR="00B83A99" w:rsidRPr="007C2A36" w:rsidRDefault="00395A09" w:rsidP="00F655FA">
      <w:pPr>
        <w:pStyle w:val="Bullet"/>
      </w:pPr>
      <w:r w:rsidRPr="007C2A36">
        <w:t xml:space="preserve">in high risk areas, fences should be parallel to </w:t>
      </w:r>
      <w:r w:rsidR="00263152">
        <w:br/>
      </w:r>
      <w:r w:rsidRPr="007C2A36">
        <w:t>flood flows</w:t>
      </w:r>
    </w:p>
    <w:p w:rsidR="007C2A36" w:rsidRPr="007C2A36" w:rsidRDefault="007C2A36" w:rsidP="00D96AA4">
      <w:pPr>
        <w:pStyle w:val="HD"/>
      </w:pPr>
      <w:r w:rsidRPr="00D96AA4">
        <w:t>Ide</w:t>
      </w:r>
      <w:r w:rsidRPr="007C2A36">
        <w:t>ntify key components that require extra strength:</w:t>
      </w:r>
    </w:p>
    <w:p w:rsidR="00B83A99" w:rsidRPr="007C2A36" w:rsidRDefault="00395A09" w:rsidP="00D96AA4">
      <w:pPr>
        <w:pStyle w:val="bullet2pt"/>
      </w:pPr>
      <w:r w:rsidRPr="007C2A36">
        <w:rPr>
          <w:rFonts w:eastAsia="Times New Roman"/>
        </w:rPr>
        <w:t>select the best strainer (end) design for your soil conditions</w:t>
      </w:r>
    </w:p>
    <w:p w:rsidR="00B83A99" w:rsidRPr="007C2A36" w:rsidRDefault="00395A09" w:rsidP="00D96AA4">
      <w:pPr>
        <w:pStyle w:val="bullet2pt"/>
      </w:pPr>
      <w:r w:rsidRPr="007C2A36">
        <w:rPr>
          <w:rFonts w:eastAsia="Times New Roman"/>
        </w:rPr>
        <w:t>compare the cost and durability of materials</w:t>
      </w:r>
    </w:p>
    <w:p w:rsidR="00B83A99" w:rsidRPr="007C2A36" w:rsidRDefault="00395A09" w:rsidP="00F655FA">
      <w:pPr>
        <w:pStyle w:val="Bullet"/>
      </w:pPr>
      <w:r w:rsidRPr="007C2A36">
        <w:t>space and set posts correctly for maximum strength</w:t>
      </w:r>
    </w:p>
    <w:p w:rsidR="007C2A36" w:rsidRPr="00D96AA4" w:rsidRDefault="007C2A36" w:rsidP="00D96AA4">
      <w:pPr>
        <w:pStyle w:val="HD"/>
      </w:pPr>
      <w:r w:rsidRPr="00D96AA4">
        <w:t xml:space="preserve">Prevent wires from pulling a fence down: </w:t>
      </w:r>
    </w:p>
    <w:p w:rsidR="00B83A99" w:rsidRPr="007C2A36" w:rsidRDefault="00395A09" w:rsidP="00D96AA4">
      <w:pPr>
        <w:pStyle w:val="bullet2pt"/>
      </w:pPr>
      <w:r w:rsidRPr="007C2A36">
        <w:rPr>
          <w:rFonts w:eastAsia="Times New Roman"/>
        </w:rPr>
        <w:t xml:space="preserve">keep wires to a minimum through the use of electric fencing </w:t>
      </w:r>
    </w:p>
    <w:p w:rsidR="00B83A99" w:rsidRDefault="00395A09" w:rsidP="00F655FA">
      <w:pPr>
        <w:pStyle w:val="Bullet"/>
      </w:pPr>
      <w:r w:rsidRPr="007C2A36">
        <w:t>position wires so they pop their staples.</w:t>
      </w:r>
    </w:p>
    <w:p w:rsidR="007C2A36" w:rsidRPr="007C2A36" w:rsidRDefault="007C2A36" w:rsidP="00F655FA">
      <w:pPr>
        <w:pStyle w:val="HC"/>
      </w:pPr>
      <w:r w:rsidRPr="007C2A36">
        <w:rPr>
          <w:lang w:val="en-US"/>
        </w:rPr>
        <w:t>Increasing fence resilience</w:t>
      </w:r>
    </w:p>
    <w:p w:rsidR="007C2A36" w:rsidRPr="007C2A36" w:rsidRDefault="007C2A36" w:rsidP="00F655FA">
      <w:pPr>
        <w:pStyle w:val="Body"/>
      </w:pPr>
      <w:r w:rsidRPr="007C2A36">
        <w:t xml:space="preserve">Where fences can’t be aligned to flood flows, or in areas prone to regular flood events, fences can be designed to absorb flood impact and make repair quick and straight-forward post-flood. The guidelines take you through: </w:t>
      </w:r>
    </w:p>
    <w:p w:rsidR="007C2A36" w:rsidRPr="007C2A36" w:rsidRDefault="007C2A36" w:rsidP="00D96AA4">
      <w:pPr>
        <w:pStyle w:val="HD"/>
      </w:pPr>
      <w:r w:rsidRPr="007C2A36">
        <w:t xml:space="preserve">Collapsible fences </w:t>
      </w:r>
    </w:p>
    <w:p w:rsidR="00B83A99" w:rsidRPr="007C2A36" w:rsidRDefault="00395A09" w:rsidP="00F655FA">
      <w:pPr>
        <w:pStyle w:val="Bullet"/>
      </w:pPr>
      <w:r w:rsidRPr="007C2A36">
        <w:t>fences that give way, or are folded down manually, from their anchor points under flood pressure to lay flat on the ground</w:t>
      </w:r>
    </w:p>
    <w:p w:rsidR="00132337" w:rsidRDefault="00132337" w:rsidP="00132337">
      <w:pPr>
        <w:pStyle w:val="Caption"/>
      </w:pPr>
      <w:r>
        <w:br w:type="column"/>
      </w:r>
      <w:r>
        <w:rPr>
          <w:noProof/>
          <w:lang w:eastAsia="en-AU"/>
        </w:rPr>
        <w:lastRenderedPageBreak/>
        <w:drawing>
          <wp:inline distT="0" distB="0" distL="0" distR="0">
            <wp:extent cx="3138487" cy="235273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rained fence in drop down position.jpg"/>
                    <pic:cNvPicPr/>
                  </pic:nvPicPr>
                  <pic:blipFill>
                    <a:blip r:embed="rId10">
                      <a:extLst>
                        <a:ext uri="{28A0092B-C50C-407E-A947-70E740481C1C}">
                          <a14:useLocalDpi xmlns:a14="http://schemas.microsoft.com/office/drawing/2010/main" val="0"/>
                        </a:ext>
                      </a:extLst>
                    </a:blip>
                    <a:stretch>
                      <a:fillRect/>
                    </a:stretch>
                  </pic:blipFill>
                  <pic:spPr>
                    <a:xfrm>
                      <a:off x="0" y="0"/>
                      <a:ext cx="3152176" cy="2362997"/>
                    </a:xfrm>
                    <a:prstGeom prst="rect">
                      <a:avLst/>
                    </a:prstGeom>
                  </pic:spPr>
                </pic:pic>
              </a:graphicData>
            </a:graphic>
          </wp:inline>
        </w:drawing>
      </w:r>
    </w:p>
    <w:p w:rsidR="00132337" w:rsidRPr="00263152" w:rsidRDefault="00132337" w:rsidP="00132337">
      <w:pPr>
        <w:pStyle w:val="Caption"/>
      </w:pPr>
      <w:r w:rsidRPr="00263152">
        <w:t xml:space="preserve">Strained fence length in drop down position </w:t>
      </w:r>
      <w:r w:rsidRPr="00132337">
        <w:rPr>
          <w:b w:val="0"/>
          <w:i/>
        </w:rPr>
        <w:t>(photo credit: Glenelg Hopkins CMA)</w:t>
      </w:r>
    </w:p>
    <w:p w:rsidR="007C2A36" w:rsidRPr="007C2A36" w:rsidRDefault="007C2A36" w:rsidP="00A40398">
      <w:pPr>
        <w:pStyle w:val="HD"/>
      </w:pPr>
      <w:r w:rsidRPr="007C2A36">
        <w:t xml:space="preserve">Sacrificial fences </w:t>
      </w:r>
    </w:p>
    <w:p w:rsidR="00B83A99" w:rsidRPr="007C2A36" w:rsidRDefault="00395A09" w:rsidP="00F655FA">
      <w:pPr>
        <w:pStyle w:val="Bullet"/>
      </w:pPr>
      <w:r w:rsidRPr="007C2A36">
        <w:t>electric or conventional fences where the end assemblies are strong but the wire and inline posts (or isolated high-risk sections) are designed to be sacrificed</w:t>
      </w:r>
    </w:p>
    <w:p w:rsidR="007C2A36" w:rsidRPr="007C2A36" w:rsidRDefault="007C2A36" w:rsidP="00D96AA4">
      <w:pPr>
        <w:pStyle w:val="HD"/>
      </w:pPr>
      <w:r w:rsidRPr="007C2A36">
        <w:t xml:space="preserve">Effective fences across waterways </w:t>
      </w:r>
    </w:p>
    <w:p w:rsidR="00B83A99" w:rsidRPr="007C2A36" w:rsidRDefault="00395A09" w:rsidP="00D96AA4">
      <w:pPr>
        <w:pStyle w:val="bullet2pt"/>
      </w:pPr>
      <w:r w:rsidRPr="007C2A36">
        <w:rPr>
          <w:rFonts w:eastAsia="Times New Roman"/>
        </w:rPr>
        <w:t>cross at natural high points</w:t>
      </w:r>
    </w:p>
    <w:p w:rsidR="00B83A99" w:rsidRPr="007C2A36" w:rsidRDefault="00395A09" w:rsidP="00D96AA4">
      <w:pPr>
        <w:pStyle w:val="bullet2pt"/>
      </w:pPr>
      <w:r w:rsidRPr="007C2A36">
        <w:rPr>
          <w:rFonts w:eastAsia="Times New Roman"/>
        </w:rPr>
        <w:t>keep independent of other fences</w:t>
      </w:r>
    </w:p>
    <w:p w:rsidR="00B83A99" w:rsidRPr="007C2A36" w:rsidRDefault="00395A09" w:rsidP="00F655FA">
      <w:pPr>
        <w:pStyle w:val="Bullet"/>
      </w:pPr>
      <w:r w:rsidRPr="007C2A36">
        <w:t>build in straight sections of channel or at the crossover point in the middle of a meander</w:t>
      </w:r>
    </w:p>
    <w:p w:rsidR="007C2A36" w:rsidRPr="007C2A36" w:rsidRDefault="007C2A36" w:rsidP="00D96AA4">
      <w:pPr>
        <w:pStyle w:val="HD"/>
      </w:pPr>
      <w:r w:rsidRPr="007C2A36">
        <w:t xml:space="preserve">Alternatives to fences across waterways </w:t>
      </w:r>
    </w:p>
    <w:p w:rsidR="00B83A99" w:rsidRPr="007C2A36" w:rsidRDefault="00395A09" w:rsidP="00F655FA">
      <w:pPr>
        <w:pStyle w:val="Bullet"/>
      </w:pPr>
      <w:r w:rsidRPr="007C2A36">
        <w:t>such as</w:t>
      </w:r>
      <w:r w:rsidRPr="00263152">
        <w:rPr>
          <w:rStyle w:val="BulletChar"/>
          <w:rFonts w:eastAsiaTheme="minorEastAsia"/>
        </w:rPr>
        <w:t xml:space="preserve"> </w:t>
      </w:r>
      <w:r w:rsidRPr="007C2A36">
        <w:t>electric fencing, suspended hanging floodgates and hinged floodgates.</w:t>
      </w:r>
    </w:p>
    <w:p w:rsidR="007C2A36" w:rsidRPr="007C2A36" w:rsidRDefault="007C2A36" w:rsidP="00F655FA">
      <w:pPr>
        <w:pStyle w:val="HC"/>
      </w:pPr>
      <w:r w:rsidRPr="007C2A36">
        <w:t>More information</w:t>
      </w:r>
    </w:p>
    <w:p w:rsidR="00D444E8" w:rsidRPr="00263152" w:rsidRDefault="007C2A36" w:rsidP="00F655FA">
      <w:pPr>
        <w:pStyle w:val="Body"/>
      </w:pPr>
      <w:r w:rsidRPr="007C2A36">
        <w:t xml:space="preserve">The </w:t>
      </w:r>
      <w:r w:rsidRPr="007C2A36">
        <w:rPr>
          <w:i/>
          <w:iCs/>
        </w:rPr>
        <w:t>Guidelines for riparian fencing in flood-prone areas</w:t>
      </w:r>
      <w:r w:rsidRPr="007C2A36">
        <w:t xml:space="preserve"> are available via the Department of Environment, Land, Water and Planning website.</w:t>
      </w:r>
    </w:p>
    <w:sectPr w:rsidR="00D444E8" w:rsidRPr="00263152" w:rsidSect="005F1677">
      <w:headerReference w:type="default" r:id="rId11"/>
      <w:footerReference w:type="default" r:id="rId12"/>
      <w:headerReference w:type="first" r:id="rId13"/>
      <w:footerReference w:type="first" r:id="rId14"/>
      <w:pgSz w:w="11907" w:h="16840" w:code="9"/>
      <w:pgMar w:top="2006" w:right="567" w:bottom="851" w:left="1134" w:header="284" w:footer="567"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C7" w:rsidRDefault="00F44FC7">
      <w:r>
        <w:separator/>
      </w:r>
    </w:p>
  </w:endnote>
  <w:endnote w:type="continuationSeparator" w:id="0">
    <w:p w:rsidR="00F44FC7" w:rsidRDefault="00F4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677" w:rsidRPr="00644C88" w:rsidRDefault="00D96AA4" w:rsidP="00411D62">
    <w:pPr>
      <w:pStyle w:val="ImprintText"/>
      <w:rPr>
        <w:rFonts w:ascii="Arial" w:hAnsi="Arial"/>
        <w:sz w:val="8"/>
        <w:szCs w:val="8"/>
      </w:rPr>
    </w:pPr>
    <w:r>
      <w:rPr>
        <w:rFonts w:eastAsia="Calibri"/>
        <w:noProof/>
        <w:lang w:eastAsia="en-AU"/>
      </w:rPr>
      <mc:AlternateContent>
        <mc:Choice Requires="wps">
          <w:drawing>
            <wp:anchor distT="0" distB="0" distL="114300" distR="114300" simplePos="0" relativeHeight="251658240" behindDoc="0" locked="0" layoutInCell="1" allowOverlap="1" wp14:anchorId="0BB0ED88" wp14:editId="1D954423">
              <wp:simplePos x="0" y="0"/>
              <wp:positionH relativeFrom="column">
                <wp:posOffset>-156845</wp:posOffset>
              </wp:positionH>
              <wp:positionV relativeFrom="paragraph">
                <wp:posOffset>-2404701</wp:posOffset>
              </wp:positionV>
              <wp:extent cx="6683023" cy="2602524"/>
              <wp:effectExtent l="0" t="0" r="22860" b="26670"/>
              <wp:wrapNone/>
              <wp:docPr id="1" name="Text Box 1"/>
              <wp:cNvGraphicFramePr/>
              <a:graphic xmlns:a="http://schemas.openxmlformats.org/drawingml/2006/main">
                <a:graphicData uri="http://schemas.microsoft.com/office/word/2010/wordprocessingShape">
                  <wps:wsp>
                    <wps:cNvSpPr txBox="1"/>
                    <wps:spPr>
                      <a:xfrm>
                        <a:off x="0" y="0"/>
                        <a:ext cx="6683023" cy="2602524"/>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10456" w:type="dxa"/>
                            <w:tblLook w:val="01E0" w:firstRow="1" w:lastRow="1" w:firstColumn="1" w:lastColumn="1" w:noHBand="0" w:noVBand="0"/>
                          </w:tblPr>
                          <w:tblGrid>
                            <w:gridCol w:w="5228"/>
                            <w:gridCol w:w="5228"/>
                          </w:tblGrid>
                          <w:tr w:rsidR="00D96AA4" w:rsidRPr="0072604A" w:rsidTr="008157DC">
                            <w:trPr>
                              <w:trHeight w:val="2241"/>
                            </w:trPr>
                            <w:tc>
                              <w:tcPr>
                                <w:tcW w:w="5228" w:type="dxa"/>
                                <w:shd w:val="clear" w:color="auto" w:fill="auto"/>
                              </w:tcPr>
                              <w:p w:rsidR="00D96AA4" w:rsidRPr="00BE2F5F" w:rsidRDefault="00D96AA4" w:rsidP="008157DC">
                                <w:pPr>
                                  <w:pStyle w:val="ImprintText"/>
                                </w:pPr>
                                <w:r w:rsidRPr="00BE2F5F">
                                  <w:t xml:space="preserve">© The State of Victoria Department of Environment, Land, Water and </w:t>
                                </w:r>
                                <w:r w:rsidRPr="00BE2F5F">
                                  <w:br/>
                                  <w:t>Planning 2015</w:t>
                                </w:r>
                              </w:p>
                              <w:p w:rsidR="00D96AA4" w:rsidRDefault="00D96AA4" w:rsidP="008157DC">
                                <w:pPr>
                                  <w:pStyle w:val="ImprintText"/>
                                  <w:rPr>
                                    <w:rStyle w:val="Hyperlink"/>
                                  </w:rPr>
                                </w:pPr>
                                <w:r w:rsidRPr="00BE2F5F">
                                  <w:rPr>
                                    <w:noProof/>
                                    <w:lang w:eastAsia="en-AU"/>
                                  </w:rPr>
                                  <w:drawing>
                                    <wp:inline distT="0" distB="0" distL="0" distR="0" wp14:anchorId="27DB5B66" wp14:editId="254E28E7">
                                      <wp:extent cx="762000" cy="266700"/>
                                      <wp:effectExtent l="0" t="0" r="0" b="0"/>
                                      <wp:docPr id="3" name="Picture 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00A40398">
                                  <w:t xml:space="preserve">   </w:t>
                                </w:r>
                                <w:r w:rsidRPr="00BE2F5F">
                                  <w:t xml:space="preserve">This work is licensed under a </w:t>
                                </w:r>
                                <w:hyperlink r:id="rId2"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r>
                                  <w:t xml:space="preserve"> </w:t>
                                </w:r>
                                <w:hyperlink r:id="rId3" w:history="1">
                                  <w:r w:rsidRPr="004C3D0E">
                                    <w:rPr>
                                      <w:rStyle w:val="Hyperlink"/>
                                    </w:rPr>
                                    <w:t>http://creativecommons.org/licenses/by/4.0/</w:t>
                                  </w:r>
                                </w:hyperlink>
                              </w:p>
                              <w:p w:rsidR="00D96AA4" w:rsidRPr="00BE2F5F" w:rsidRDefault="00D96AA4" w:rsidP="008157DC">
                                <w:pPr>
                                  <w:pStyle w:val="ImprintText"/>
                                </w:pPr>
                                <w:r w:rsidRPr="00BE2F5F">
                                  <w:t>ISBN</w:t>
                                </w:r>
                                <w:r w:rsidRPr="00132337">
                                  <w:t xml:space="preserve"> </w:t>
                                </w:r>
                                <w:r w:rsidR="00A40398">
                                  <w:t>978-1-74146-591-4 (pdf)</w:t>
                                </w:r>
                              </w:p>
                              <w:p w:rsidR="00D96AA4" w:rsidRPr="00BE2F5F" w:rsidRDefault="00D96AA4" w:rsidP="00411D62">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r w:rsidR="00411D62">
                                  <w:t xml:space="preserve"> </w:t>
                                </w:r>
                              </w:p>
                            </w:tc>
                            <w:tc>
                              <w:tcPr>
                                <w:tcW w:w="5228" w:type="dxa"/>
                                <w:shd w:val="clear" w:color="auto" w:fill="auto"/>
                              </w:tcPr>
                              <w:p w:rsidR="00D96AA4" w:rsidRDefault="00D96AA4" w:rsidP="008157DC">
                                <w:pPr>
                                  <w:pStyle w:val="ImprintText"/>
                                  <w:rPr>
                                    <w:sz w:val="28"/>
                                    <w:szCs w:val="28"/>
                                  </w:rPr>
                                </w:pPr>
                                <w:r w:rsidRPr="00750DFC">
                                  <w:rPr>
                                    <w:b/>
                                    <w:bCs/>
                                    <w:sz w:val="28"/>
                                    <w:szCs w:val="28"/>
                                  </w:rPr>
                                  <w:t>Accessibility</w:t>
                                </w:r>
                              </w:p>
                              <w:p w:rsidR="00D96AA4" w:rsidRPr="00BE2F5F" w:rsidRDefault="00D96AA4" w:rsidP="00411D62">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4" w:history="1">
                                  <w:r w:rsidRPr="00BE2F5F">
                                    <w:rPr>
                                      <w:sz w:val="28"/>
                                      <w:szCs w:val="28"/>
                                    </w:rPr>
                                    <w:t>customer.service@delwp.vic.gov.au</w:t>
                                  </w:r>
                                </w:hyperlink>
                                <w:r w:rsidRPr="00BE2F5F">
                                  <w:rPr>
                                    <w:sz w:val="28"/>
                                    <w:szCs w:val="28"/>
                                  </w:rPr>
                                  <w:t xml:space="preserve">, via the National Relay Service on 133 677 </w:t>
                                </w:r>
                                <w:hyperlink r:id="rId5" w:history="1">
                                  <w:r w:rsidRPr="00BE2F5F">
                                    <w:rPr>
                                      <w:sz w:val="28"/>
                                      <w:szCs w:val="28"/>
                                    </w:rPr>
                                    <w:t>www.relayservice.com.au</w:t>
                                  </w:r>
                                </w:hyperlink>
                                <w:r w:rsidRPr="00BE2F5F">
                                  <w:rPr>
                                    <w:sz w:val="28"/>
                                    <w:szCs w:val="28"/>
                                  </w:rPr>
                                  <w:t xml:space="preserve">. This document </w:t>
                                </w:r>
                                <w:r w:rsidR="00A40398">
                                  <w:rPr>
                                    <w:sz w:val="28"/>
                                    <w:szCs w:val="28"/>
                                  </w:rPr>
                                  <w:br/>
                                </w:r>
                                <w:r w:rsidRPr="00BE2F5F">
                                  <w:rPr>
                                    <w:sz w:val="28"/>
                                    <w:szCs w:val="28"/>
                                  </w:rPr>
                                  <w:t xml:space="preserve">is also available on the internet at </w:t>
                                </w:r>
                                <w:hyperlink r:id="rId6" w:history="1">
                                  <w:r w:rsidRPr="00BE2F5F">
                                    <w:rPr>
                                      <w:sz w:val="28"/>
                                      <w:szCs w:val="28"/>
                                    </w:rPr>
                                    <w:t>www.delwp.vic.gov.au</w:t>
                                  </w:r>
                                </w:hyperlink>
                                <w:r w:rsidRPr="00BE2F5F">
                                  <w:rPr>
                                    <w:b/>
                                    <w:bCs/>
                                    <w:sz w:val="28"/>
                                    <w:szCs w:val="28"/>
                                  </w:rPr>
                                  <w:br/>
                                </w:r>
                              </w:p>
                            </w:tc>
                          </w:tr>
                        </w:tbl>
                        <w:p w:rsidR="00411D62" w:rsidRDefault="00411D62" w:rsidP="00411D62">
                          <w:pPr>
                            <w:pStyle w:val="ImprintTe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35pt;margin-top:-189.35pt;width:526.2pt;height:204.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" fillcolor="white [3201]" strokecolor="#bfbfbf [2412]" strokeweight=".5pt">
              <v:textbox>
                <w:txbxContent>
                  <w:tbl>
                    <w:tblPr>
                      <w:tblW w:w="10456" w:type="dxa"/>
                      <w:tblLook w:val="01E0" w:firstRow="1" w:lastRow="1" w:firstColumn="1" w:lastColumn="1" w:noHBand="0" w:noVBand="0"/>
                    </w:tblPr>
                    <w:tblGrid>
                      <w:gridCol w:w="5228"/>
                      <w:gridCol w:w="5228"/>
                    </w:tblGrid>
                    <w:tr w:rsidR="00D96AA4" w:rsidRPr="0072604A" w:rsidTr="008157DC">
                      <w:trPr>
                        <w:trHeight w:val="2241"/>
                      </w:trPr>
                      <w:tc>
                        <w:tcPr>
                          <w:tcW w:w="5228" w:type="dxa"/>
                          <w:shd w:val="clear" w:color="auto" w:fill="auto"/>
                        </w:tcPr>
                        <w:p w:rsidR="00D96AA4" w:rsidRPr="00BE2F5F" w:rsidRDefault="00D96AA4" w:rsidP="008157DC">
                          <w:pPr>
                            <w:pStyle w:val="ImprintText"/>
                          </w:pPr>
                          <w:r w:rsidRPr="00BE2F5F">
                            <w:t xml:space="preserve">© The State of Victoria Department of Environment, Land, Water and </w:t>
                          </w:r>
                          <w:r w:rsidRPr="00BE2F5F">
                            <w:br/>
                            <w:t>Planning 2015</w:t>
                          </w:r>
                        </w:p>
                        <w:p w:rsidR="00D96AA4" w:rsidRDefault="00D96AA4" w:rsidP="008157DC">
                          <w:pPr>
                            <w:pStyle w:val="ImprintText"/>
                            <w:rPr>
                              <w:rStyle w:val="Hyperlink"/>
                            </w:rPr>
                          </w:pPr>
                          <w:r w:rsidRPr="00BE2F5F">
                            <w:rPr>
                              <w:noProof/>
                              <w:lang w:eastAsia="en-AU"/>
                            </w:rPr>
                            <w:drawing>
                              <wp:inline distT="0" distB="0" distL="0" distR="0" wp14:anchorId="27DB5B66" wp14:editId="254E28E7">
                                <wp:extent cx="762000" cy="266700"/>
                                <wp:effectExtent l="0" t="0" r="0" b="0"/>
                                <wp:docPr id="3" name="Picture 3"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00A40398">
                            <w:t xml:space="preserve">   </w:t>
                          </w:r>
                          <w:r w:rsidRPr="00BE2F5F">
                            <w:t xml:space="preserve">This work is licensed under a </w:t>
                          </w:r>
                          <w:hyperlink r:id="rId7"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r>
                            <w:t xml:space="preserve"> </w:t>
                          </w:r>
                          <w:hyperlink r:id="rId8" w:history="1">
                            <w:r w:rsidRPr="004C3D0E">
                              <w:rPr>
                                <w:rStyle w:val="Hyperlink"/>
                              </w:rPr>
                              <w:t>http://creativecommons.org/licenses/by/4.0/</w:t>
                            </w:r>
                          </w:hyperlink>
                        </w:p>
                        <w:p w:rsidR="00D96AA4" w:rsidRPr="00BE2F5F" w:rsidRDefault="00D96AA4" w:rsidP="008157DC">
                          <w:pPr>
                            <w:pStyle w:val="ImprintText"/>
                          </w:pPr>
                          <w:r w:rsidRPr="00BE2F5F">
                            <w:t>ISBN</w:t>
                          </w:r>
                          <w:r w:rsidRPr="00132337">
                            <w:t xml:space="preserve"> </w:t>
                          </w:r>
                          <w:r w:rsidR="00A40398">
                            <w:t>978-1-74146-591-4 (pdf)</w:t>
                          </w:r>
                        </w:p>
                        <w:p w:rsidR="00D96AA4" w:rsidRPr="00BE2F5F" w:rsidRDefault="00D96AA4" w:rsidP="00411D62">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r w:rsidR="00411D62">
                            <w:t xml:space="preserve"> </w:t>
                          </w:r>
                        </w:p>
                      </w:tc>
                      <w:tc>
                        <w:tcPr>
                          <w:tcW w:w="5228" w:type="dxa"/>
                          <w:shd w:val="clear" w:color="auto" w:fill="auto"/>
                        </w:tcPr>
                        <w:p w:rsidR="00D96AA4" w:rsidRDefault="00D96AA4" w:rsidP="008157DC">
                          <w:pPr>
                            <w:pStyle w:val="ImprintText"/>
                            <w:rPr>
                              <w:sz w:val="28"/>
                              <w:szCs w:val="28"/>
                            </w:rPr>
                          </w:pPr>
                          <w:r w:rsidRPr="00750DFC">
                            <w:rPr>
                              <w:b/>
                              <w:bCs/>
                              <w:sz w:val="28"/>
                              <w:szCs w:val="28"/>
                            </w:rPr>
                            <w:t>Accessibility</w:t>
                          </w:r>
                        </w:p>
                        <w:p w:rsidR="00D96AA4" w:rsidRPr="00BE2F5F" w:rsidRDefault="00D96AA4" w:rsidP="00411D62">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9" w:history="1">
                            <w:r w:rsidRPr="00BE2F5F">
                              <w:rPr>
                                <w:sz w:val="28"/>
                                <w:szCs w:val="28"/>
                              </w:rPr>
                              <w:t>customer.service@delwp.vic.gov.au</w:t>
                            </w:r>
                          </w:hyperlink>
                          <w:r w:rsidRPr="00BE2F5F">
                            <w:rPr>
                              <w:sz w:val="28"/>
                              <w:szCs w:val="28"/>
                            </w:rPr>
                            <w:t xml:space="preserve">, via the National Relay Service on 133 677 </w:t>
                          </w:r>
                          <w:hyperlink r:id="rId10" w:history="1">
                            <w:r w:rsidRPr="00BE2F5F">
                              <w:rPr>
                                <w:sz w:val="28"/>
                                <w:szCs w:val="28"/>
                              </w:rPr>
                              <w:t>www.relayservice.com.au</w:t>
                            </w:r>
                          </w:hyperlink>
                          <w:r w:rsidRPr="00BE2F5F">
                            <w:rPr>
                              <w:sz w:val="28"/>
                              <w:szCs w:val="28"/>
                            </w:rPr>
                            <w:t xml:space="preserve">. This document </w:t>
                          </w:r>
                          <w:r w:rsidR="00A40398">
                            <w:rPr>
                              <w:sz w:val="28"/>
                              <w:szCs w:val="28"/>
                            </w:rPr>
                            <w:br/>
                          </w:r>
                          <w:r w:rsidRPr="00BE2F5F">
                            <w:rPr>
                              <w:sz w:val="28"/>
                              <w:szCs w:val="28"/>
                            </w:rPr>
                            <w:t xml:space="preserve">is also available on the internet at </w:t>
                          </w:r>
                          <w:hyperlink r:id="rId11" w:history="1">
                            <w:r w:rsidRPr="00BE2F5F">
                              <w:rPr>
                                <w:sz w:val="28"/>
                                <w:szCs w:val="28"/>
                              </w:rPr>
                              <w:t>www.delwp.vic.gov.au</w:t>
                            </w:r>
                          </w:hyperlink>
                          <w:r w:rsidRPr="00BE2F5F">
                            <w:rPr>
                              <w:b/>
                              <w:bCs/>
                              <w:sz w:val="28"/>
                              <w:szCs w:val="28"/>
                            </w:rPr>
                            <w:br/>
                          </w:r>
                        </w:p>
                      </w:tc>
                    </w:tr>
                  </w:tbl>
                  <w:p w:rsidR="00411D62" w:rsidRDefault="00411D62" w:rsidP="00411D62">
                    <w:pPr>
                      <w:pStyle w:val="ImprintTex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BC0B9F" w:rsidP="002015AD">
    <w:pPr>
      <w:pStyle w:val="Footer"/>
    </w:pPr>
    <w:r>
      <w:rPr>
        <w:noProof/>
        <w:lang w:eastAsia="en-AU"/>
      </w:rPr>
      <w:drawing>
        <wp:anchor distT="0" distB="0" distL="114300" distR="114300" simplePos="0" relativeHeight="251659264" behindDoc="1" locked="0" layoutInCell="1" allowOverlap="1" wp14:anchorId="110B65FE" wp14:editId="7D548D79">
          <wp:simplePos x="0" y="0"/>
          <wp:positionH relativeFrom="column">
            <wp:posOffset>4319905</wp:posOffset>
          </wp:positionH>
          <wp:positionV relativeFrom="paragraph">
            <wp:posOffset>-288969</wp:posOffset>
          </wp:positionV>
          <wp:extent cx="2157095" cy="481330"/>
          <wp:effectExtent l="0" t="0" r="0" b="0"/>
          <wp:wrapNone/>
          <wp:docPr id="7" name="Picture 7" descr="(DELWP) Insignia PMS541 Right Al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WP) Insignia PMS541 Right Alig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095"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C7" w:rsidRDefault="00F44FC7">
      <w:r>
        <w:separator/>
      </w:r>
    </w:p>
  </w:footnote>
  <w:footnote w:type="continuationSeparator" w:id="0">
    <w:p w:rsidR="00F44FC7" w:rsidRDefault="00F44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1217D7D8" wp14:editId="37C0412D">
                <wp:simplePos x="0" y="0"/>
                <wp:positionH relativeFrom="column">
                  <wp:posOffset>-407670</wp:posOffset>
                </wp:positionH>
                <wp:positionV relativeFrom="paragraph">
                  <wp:posOffset>5715</wp:posOffset>
                </wp:positionV>
                <wp:extent cx="6867525" cy="819150"/>
                <wp:effectExtent l="0" t="0" r="9525" b="0"/>
                <wp:wrapNone/>
                <wp:docPr id="2" name="Picture 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A36" w:rsidRPr="007C2A36" w:rsidRDefault="007C2A36" w:rsidP="007C2A36">
          <w:pPr>
            <w:pStyle w:val="CertHDWhite"/>
            <w:tabs>
              <w:tab w:val="left" w:pos="7513"/>
            </w:tabs>
          </w:pPr>
          <w:r w:rsidRPr="007C2A36">
            <w:rPr>
              <w:bCs/>
            </w:rPr>
            <w:t>Guidelines for riparian fencing in flood-prone areas</w:t>
          </w:r>
        </w:p>
        <w:p w:rsidR="00865A63" w:rsidRPr="00F83A6F" w:rsidRDefault="00865A63" w:rsidP="00B87CF6">
          <w:pPr>
            <w:pStyle w:val="CertHDWhite"/>
            <w:tabs>
              <w:tab w:val="left" w:pos="7513"/>
            </w:tabs>
          </w:pP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59A05BB5" wp14:editId="77EB182D">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6" name="Picture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F6328CEA"/>
    <w:lvl w:ilvl="0" w:tplc="6D524C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824C7B"/>
    <w:multiLevelType w:val="hybridMultilevel"/>
    <w:tmpl w:val="A1BC1EA6"/>
    <w:lvl w:ilvl="0" w:tplc="19264E14">
      <w:start w:val="1"/>
      <w:numFmt w:val="bullet"/>
      <w:lvlText w:val="•"/>
      <w:lvlJc w:val="left"/>
      <w:pPr>
        <w:tabs>
          <w:tab w:val="num" w:pos="720"/>
        </w:tabs>
        <w:ind w:left="720" w:hanging="360"/>
      </w:pPr>
      <w:rPr>
        <w:rFonts w:ascii="Arial" w:hAnsi="Arial" w:hint="default"/>
      </w:rPr>
    </w:lvl>
    <w:lvl w:ilvl="1" w:tplc="E95650AE" w:tentative="1">
      <w:start w:val="1"/>
      <w:numFmt w:val="bullet"/>
      <w:lvlText w:val="•"/>
      <w:lvlJc w:val="left"/>
      <w:pPr>
        <w:tabs>
          <w:tab w:val="num" w:pos="1440"/>
        </w:tabs>
        <w:ind w:left="1440" w:hanging="360"/>
      </w:pPr>
      <w:rPr>
        <w:rFonts w:ascii="Arial" w:hAnsi="Arial" w:hint="default"/>
      </w:rPr>
    </w:lvl>
    <w:lvl w:ilvl="2" w:tplc="B36496E6" w:tentative="1">
      <w:start w:val="1"/>
      <w:numFmt w:val="bullet"/>
      <w:lvlText w:val="•"/>
      <w:lvlJc w:val="left"/>
      <w:pPr>
        <w:tabs>
          <w:tab w:val="num" w:pos="2160"/>
        </w:tabs>
        <w:ind w:left="2160" w:hanging="360"/>
      </w:pPr>
      <w:rPr>
        <w:rFonts w:ascii="Arial" w:hAnsi="Arial" w:hint="default"/>
      </w:rPr>
    </w:lvl>
    <w:lvl w:ilvl="3" w:tplc="A15858A0" w:tentative="1">
      <w:start w:val="1"/>
      <w:numFmt w:val="bullet"/>
      <w:lvlText w:val="•"/>
      <w:lvlJc w:val="left"/>
      <w:pPr>
        <w:tabs>
          <w:tab w:val="num" w:pos="2880"/>
        </w:tabs>
        <w:ind w:left="2880" w:hanging="360"/>
      </w:pPr>
      <w:rPr>
        <w:rFonts w:ascii="Arial" w:hAnsi="Arial" w:hint="default"/>
      </w:rPr>
    </w:lvl>
    <w:lvl w:ilvl="4" w:tplc="7AB027D0" w:tentative="1">
      <w:start w:val="1"/>
      <w:numFmt w:val="bullet"/>
      <w:lvlText w:val="•"/>
      <w:lvlJc w:val="left"/>
      <w:pPr>
        <w:tabs>
          <w:tab w:val="num" w:pos="3600"/>
        </w:tabs>
        <w:ind w:left="3600" w:hanging="360"/>
      </w:pPr>
      <w:rPr>
        <w:rFonts w:ascii="Arial" w:hAnsi="Arial" w:hint="default"/>
      </w:rPr>
    </w:lvl>
    <w:lvl w:ilvl="5" w:tplc="B6AC79F2" w:tentative="1">
      <w:start w:val="1"/>
      <w:numFmt w:val="bullet"/>
      <w:lvlText w:val="•"/>
      <w:lvlJc w:val="left"/>
      <w:pPr>
        <w:tabs>
          <w:tab w:val="num" w:pos="4320"/>
        </w:tabs>
        <w:ind w:left="4320" w:hanging="360"/>
      </w:pPr>
      <w:rPr>
        <w:rFonts w:ascii="Arial" w:hAnsi="Arial" w:hint="default"/>
      </w:rPr>
    </w:lvl>
    <w:lvl w:ilvl="6" w:tplc="ABAED1BC" w:tentative="1">
      <w:start w:val="1"/>
      <w:numFmt w:val="bullet"/>
      <w:lvlText w:val="•"/>
      <w:lvlJc w:val="left"/>
      <w:pPr>
        <w:tabs>
          <w:tab w:val="num" w:pos="5040"/>
        </w:tabs>
        <w:ind w:left="5040" w:hanging="360"/>
      </w:pPr>
      <w:rPr>
        <w:rFonts w:ascii="Arial" w:hAnsi="Arial" w:hint="default"/>
      </w:rPr>
    </w:lvl>
    <w:lvl w:ilvl="7" w:tplc="CD060E92" w:tentative="1">
      <w:start w:val="1"/>
      <w:numFmt w:val="bullet"/>
      <w:lvlText w:val="•"/>
      <w:lvlJc w:val="left"/>
      <w:pPr>
        <w:tabs>
          <w:tab w:val="num" w:pos="5760"/>
        </w:tabs>
        <w:ind w:left="5760" w:hanging="360"/>
      </w:pPr>
      <w:rPr>
        <w:rFonts w:ascii="Arial" w:hAnsi="Arial" w:hint="default"/>
      </w:rPr>
    </w:lvl>
    <w:lvl w:ilvl="8" w:tplc="4A4495EE" w:tentative="1">
      <w:start w:val="1"/>
      <w:numFmt w:val="bullet"/>
      <w:lvlText w:val="•"/>
      <w:lvlJc w:val="left"/>
      <w:pPr>
        <w:tabs>
          <w:tab w:val="num" w:pos="6480"/>
        </w:tabs>
        <w:ind w:left="6480" w:hanging="360"/>
      </w:pPr>
      <w:rPr>
        <w:rFonts w:ascii="Arial" w:hAnsi="Arial" w:hint="default"/>
      </w:rPr>
    </w:lvl>
  </w:abstractNum>
  <w:abstractNum w:abstractNumId="13">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4D6884"/>
    <w:multiLevelType w:val="hybridMultilevel"/>
    <w:tmpl w:val="B10E1B6E"/>
    <w:lvl w:ilvl="0" w:tplc="A77E3CAA">
      <w:start w:val="1"/>
      <w:numFmt w:val="bullet"/>
      <w:lvlText w:val="•"/>
      <w:lvlJc w:val="left"/>
      <w:pPr>
        <w:tabs>
          <w:tab w:val="num" w:pos="720"/>
        </w:tabs>
        <w:ind w:left="720" w:hanging="360"/>
      </w:pPr>
      <w:rPr>
        <w:rFonts w:ascii="Arial" w:hAnsi="Arial" w:hint="default"/>
      </w:rPr>
    </w:lvl>
    <w:lvl w:ilvl="1" w:tplc="C4E645AC" w:tentative="1">
      <w:start w:val="1"/>
      <w:numFmt w:val="bullet"/>
      <w:lvlText w:val="•"/>
      <w:lvlJc w:val="left"/>
      <w:pPr>
        <w:tabs>
          <w:tab w:val="num" w:pos="1440"/>
        </w:tabs>
        <w:ind w:left="1440" w:hanging="360"/>
      </w:pPr>
      <w:rPr>
        <w:rFonts w:ascii="Arial" w:hAnsi="Arial" w:hint="default"/>
      </w:rPr>
    </w:lvl>
    <w:lvl w:ilvl="2" w:tplc="5CCEE1E0" w:tentative="1">
      <w:start w:val="1"/>
      <w:numFmt w:val="bullet"/>
      <w:lvlText w:val="•"/>
      <w:lvlJc w:val="left"/>
      <w:pPr>
        <w:tabs>
          <w:tab w:val="num" w:pos="2160"/>
        </w:tabs>
        <w:ind w:left="2160" w:hanging="360"/>
      </w:pPr>
      <w:rPr>
        <w:rFonts w:ascii="Arial" w:hAnsi="Arial" w:hint="default"/>
      </w:rPr>
    </w:lvl>
    <w:lvl w:ilvl="3" w:tplc="FE6CFF50" w:tentative="1">
      <w:start w:val="1"/>
      <w:numFmt w:val="bullet"/>
      <w:lvlText w:val="•"/>
      <w:lvlJc w:val="left"/>
      <w:pPr>
        <w:tabs>
          <w:tab w:val="num" w:pos="2880"/>
        </w:tabs>
        <w:ind w:left="2880" w:hanging="360"/>
      </w:pPr>
      <w:rPr>
        <w:rFonts w:ascii="Arial" w:hAnsi="Arial" w:hint="default"/>
      </w:rPr>
    </w:lvl>
    <w:lvl w:ilvl="4" w:tplc="2F64891C" w:tentative="1">
      <w:start w:val="1"/>
      <w:numFmt w:val="bullet"/>
      <w:lvlText w:val="•"/>
      <w:lvlJc w:val="left"/>
      <w:pPr>
        <w:tabs>
          <w:tab w:val="num" w:pos="3600"/>
        </w:tabs>
        <w:ind w:left="3600" w:hanging="360"/>
      </w:pPr>
      <w:rPr>
        <w:rFonts w:ascii="Arial" w:hAnsi="Arial" w:hint="default"/>
      </w:rPr>
    </w:lvl>
    <w:lvl w:ilvl="5" w:tplc="79D8B70E" w:tentative="1">
      <w:start w:val="1"/>
      <w:numFmt w:val="bullet"/>
      <w:lvlText w:val="•"/>
      <w:lvlJc w:val="left"/>
      <w:pPr>
        <w:tabs>
          <w:tab w:val="num" w:pos="4320"/>
        </w:tabs>
        <w:ind w:left="4320" w:hanging="360"/>
      </w:pPr>
      <w:rPr>
        <w:rFonts w:ascii="Arial" w:hAnsi="Arial" w:hint="default"/>
      </w:rPr>
    </w:lvl>
    <w:lvl w:ilvl="6" w:tplc="028AB91E" w:tentative="1">
      <w:start w:val="1"/>
      <w:numFmt w:val="bullet"/>
      <w:lvlText w:val="•"/>
      <w:lvlJc w:val="left"/>
      <w:pPr>
        <w:tabs>
          <w:tab w:val="num" w:pos="5040"/>
        </w:tabs>
        <w:ind w:left="5040" w:hanging="360"/>
      </w:pPr>
      <w:rPr>
        <w:rFonts w:ascii="Arial" w:hAnsi="Arial" w:hint="default"/>
      </w:rPr>
    </w:lvl>
    <w:lvl w:ilvl="7" w:tplc="25C09C52" w:tentative="1">
      <w:start w:val="1"/>
      <w:numFmt w:val="bullet"/>
      <w:lvlText w:val="•"/>
      <w:lvlJc w:val="left"/>
      <w:pPr>
        <w:tabs>
          <w:tab w:val="num" w:pos="5760"/>
        </w:tabs>
        <w:ind w:left="5760" w:hanging="360"/>
      </w:pPr>
      <w:rPr>
        <w:rFonts w:ascii="Arial" w:hAnsi="Arial" w:hint="default"/>
      </w:rPr>
    </w:lvl>
    <w:lvl w:ilvl="8" w:tplc="8FD0BBA6" w:tentative="1">
      <w:start w:val="1"/>
      <w:numFmt w:val="bullet"/>
      <w:lvlText w:val="•"/>
      <w:lvlJc w:val="left"/>
      <w:pPr>
        <w:tabs>
          <w:tab w:val="num" w:pos="6480"/>
        </w:tabs>
        <w:ind w:left="6480" w:hanging="360"/>
      </w:pPr>
      <w:rPr>
        <w:rFonts w:ascii="Arial" w:hAnsi="Arial" w:hint="default"/>
      </w:rPr>
    </w:lvl>
  </w:abstractNum>
  <w:abstractNum w:abstractNumId="15">
    <w:nsid w:val="215164FB"/>
    <w:multiLevelType w:val="hybridMultilevel"/>
    <w:tmpl w:val="93BACDF8"/>
    <w:lvl w:ilvl="0" w:tplc="2B2C7B64">
      <w:start w:val="1"/>
      <w:numFmt w:val="bullet"/>
      <w:lvlText w:val="•"/>
      <w:lvlJc w:val="left"/>
      <w:pPr>
        <w:tabs>
          <w:tab w:val="num" w:pos="720"/>
        </w:tabs>
        <w:ind w:left="720" w:hanging="360"/>
      </w:pPr>
      <w:rPr>
        <w:rFonts w:ascii="Arial" w:hAnsi="Arial" w:hint="default"/>
      </w:rPr>
    </w:lvl>
    <w:lvl w:ilvl="1" w:tplc="14FED96C" w:tentative="1">
      <w:start w:val="1"/>
      <w:numFmt w:val="bullet"/>
      <w:lvlText w:val="•"/>
      <w:lvlJc w:val="left"/>
      <w:pPr>
        <w:tabs>
          <w:tab w:val="num" w:pos="1440"/>
        </w:tabs>
        <w:ind w:left="1440" w:hanging="360"/>
      </w:pPr>
      <w:rPr>
        <w:rFonts w:ascii="Arial" w:hAnsi="Arial" w:hint="default"/>
      </w:rPr>
    </w:lvl>
    <w:lvl w:ilvl="2" w:tplc="9B6AD590" w:tentative="1">
      <w:start w:val="1"/>
      <w:numFmt w:val="bullet"/>
      <w:lvlText w:val="•"/>
      <w:lvlJc w:val="left"/>
      <w:pPr>
        <w:tabs>
          <w:tab w:val="num" w:pos="2160"/>
        </w:tabs>
        <w:ind w:left="2160" w:hanging="360"/>
      </w:pPr>
      <w:rPr>
        <w:rFonts w:ascii="Arial" w:hAnsi="Arial" w:hint="default"/>
      </w:rPr>
    </w:lvl>
    <w:lvl w:ilvl="3" w:tplc="ABAA341A" w:tentative="1">
      <w:start w:val="1"/>
      <w:numFmt w:val="bullet"/>
      <w:lvlText w:val="•"/>
      <w:lvlJc w:val="left"/>
      <w:pPr>
        <w:tabs>
          <w:tab w:val="num" w:pos="2880"/>
        </w:tabs>
        <w:ind w:left="2880" w:hanging="360"/>
      </w:pPr>
      <w:rPr>
        <w:rFonts w:ascii="Arial" w:hAnsi="Arial" w:hint="default"/>
      </w:rPr>
    </w:lvl>
    <w:lvl w:ilvl="4" w:tplc="145A4152" w:tentative="1">
      <w:start w:val="1"/>
      <w:numFmt w:val="bullet"/>
      <w:lvlText w:val="•"/>
      <w:lvlJc w:val="left"/>
      <w:pPr>
        <w:tabs>
          <w:tab w:val="num" w:pos="3600"/>
        </w:tabs>
        <w:ind w:left="3600" w:hanging="360"/>
      </w:pPr>
      <w:rPr>
        <w:rFonts w:ascii="Arial" w:hAnsi="Arial" w:hint="default"/>
      </w:rPr>
    </w:lvl>
    <w:lvl w:ilvl="5" w:tplc="7BB2DB78" w:tentative="1">
      <w:start w:val="1"/>
      <w:numFmt w:val="bullet"/>
      <w:lvlText w:val="•"/>
      <w:lvlJc w:val="left"/>
      <w:pPr>
        <w:tabs>
          <w:tab w:val="num" w:pos="4320"/>
        </w:tabs>
        <w:ind w:left="4320" w:hanging="360"/>
      </w:pPr>
      <w:rPr>
        <w:rFonts w:ascii="Arial" w:hAnsi="Arial" w:hint="default"/>
      </w:rPr>
    </w:lvl>
    <w:lvl w:ilvl="6" w:tplc="2A4E5DEE" w:tentative="1">
      <w:start w:val="1"/>
      <w:numFmt w:val="bullet"/>
      <w:lvlText w:val="•"/>
      <w:lvlJc w:val="left"/>
      <w:pPr>
        <w:tabs>
          <w:tab w:val="num" w:pos="5040"/>
        </w:tabs>
        <w:ind w:left="5040" w:hanging="360"/>
      </w:pPr>
      <w:rPr>
        <w:rFonts w:ascii="Arial" w:hAnsi="Arial" w:hint="default"/>
      </w:rPr>
    </w:lvl>
    <w:lvl w:ilvl="7" w:tplc="D23E554E" w:tentative="1">
      <w:start w:val="1"/>
      <w:numFmt w:val="bullet"/>
      <w:lvlText w:val="•"/>
      <w:lvlJc w:val="left"/>
      <w:pPr>
        <w:tabs>
          <w:tab w:val="num" w:pos="5760"/>
        </w:tabs>
        <w:ind w:left="5760" w:hanging="360"/>
      </w:pPr>
      <w:rPr>
        <w:rFonts w:ascii="Arial" w:hAnsi="Arial" w:hint="default"/>
      </w:rPr>
    </w:lvl>
    <w:lvl w:ilvl="8" w:tplc="0974159E" w:tentative="1">
      <w:start w:val="1"/>
      <w:numFmt w:val="bullet"/>
      <w:lvlText w:val="•"/>
      <w:lvlJc w:val="left"/>
      <w:pPr>
        <w:tabs>
          <w:tab w:val="num" w:pos="6480"/>
        </w:tabs>
        <w:ind w:left="6480" w:hanging="360"/>
      </w:pPr>
      <w:rPr>
        <w:rFonts w:ascii="Arial" w:hAnsi="Arial" w:hint="default"/>
      </w:rPr>
    </w:lvl>
  </w:abstractNum>
  <w:abstractNum w:abstractNumId="16">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2DA3713D"/>
    <w:multiLevelType w:val="hybridMultilevel"/>
    <w:tmpl w:val="FB8E1914"/>
    <w:lvl w:ilvl="0" w:tplc="85743BB4">
      <w:start w:val="1"/>
      <w:numFmt w:val="bullet"/>
      <w:lvlText w:val="•"/>
      <w:lvlJc w:val="left"/>
      <w:pPr>
        <w:tabs>
          <w:tab w:val="num" w:pos="720"/>
        </w:tabs>
        <w:ind w:left="720" w:hanging="360"/>
      </w:pPr>
      <w:rPr>
        <w:rFonts w:ascii="Arial" w:hAnsi="Arial" w:hint="default"/>
      </w:rPr>
    </w:lvl>
    <w:lvl w:ilvl="1" w:tplc="DC4289DA" w:tentative="1">
      <w:start w:val="1"/>
      <w:numFmt w:val="bullet"/>
      <w:lvlText w:val="•"/>
      <w:lvlJc w:val="left"/>
      <w:pPr>
        <w:tabs>
          <w:tab w:val="num" w:pos="1440"/>
        </w:tabs>
        <w:ind w:left="1440" w:hanging="360"/>
      </w:pPr>
      <w:rPr>
        <w:rFonts w:ascii="Arial" w:hAnsi="Arial" w:hint="default"/>
      </w:rPr>
    </w:lvl>
    <w:lvl w:ilvl="2" w:tplc="13F64028" w:tentative="1">
      <w:start w:val="1"/>
      <w:numFmt w:val="bullet"/>
      <w:lvlText w:val="•"/>
      <w:lvlJc w:val="left"/>
      <w:pPr>
        <w:tabs>
          <w:tab w:val="num" w:pos="2160"/>
        </w:tabs>
        <w:ind w:left="2160" w:hanging="360"/>
      </w:pPr>
      <w:rPr>
        <w:rFonts w:ascii="Arial" w:hAnsi="Arial" w:hint="default"/>
      </w:rPr>
    </w:lvl>
    <w:lvl w:ilvl="3" w:tplc="D4705F30" w:tentative="1">
      <w:start w:val="1"/>
      <w:numFmt w:val="bullet"/>
      <w:lvlText w:val="•"/>
      <w:lvlJc w:val="left"/>
      <w:pPr>
        <w:tabs>
          <w:tab w:val="num" w:pos="2880"/>
        </w:tabs>
        <w:ind w:left="2880" w:hanging="360"/>
      </w:pPr>
      <w:rPr>
        <w:rFonts w:ascii="Arial" w:hAnsi="Arial" w:hint="default"/>
      </w:rPr>
    </w:lvl>
    <w:lvl w:ilvl="4" w:tplc="09823ECA" w:tentative="1">
      <w:start w:val="1"/>
      <w:numFmt w:val="bullet"/>
      <w:lvlText w:val="•"/>
      <w:lvlJc w:val="left"/>
      <w:pPr>
        <w:tabs>
          <w:tab w:val="num" w:pos="3600"/>
        </w:tabs>
        <w:ind w:left="3600" w:hanging="360"/>
      </w:pPr>
      <w:rPr>
        <w:rFonts w:ascii="Arial" w:hAnsi="Arial" w:hint="default"/>
      </w:rPr>
    </w:lvl>
    <w:lvl w:ilvl="5" w:tplc="3260121A" w:tentative="1">
      <w:start w:val="1"/>
      <w:numFmt w:val="bullet"/>
      <w:lvlText w:val="•"/>
      <w:lvlJc w:val="left"/>
      <w:pPr>
        <w:tabs>
          <w:tab w:val="num" w:pos="4320"/>
        </w:tabs>
        <w:ind w:left="4320" w:hanging="360"/>
      </w:pPr>
      <w:rPr>
        <w:rFonts w:ascii="Arial" w:hAnsi="Arial" w:hint="default"/>
      </w:rPr>
    </w:lvl>
    <w:lvl w:ilvl="6" w:tplc="E33C0876" w:tentative="1">
      <w:start w:val="1"/>
      <w:numFmt w:val="bullet"/>
      <w:lvlText w:val="•"/>
      <w:lvlJc w:val="left"/>
      <w:pPr>
        <w:tabs>
          <w:tab w:val="num" w:pos="5040"/>
        </w:tabs>
        <w:ind w:left="5040" w:hanging="360"/>
      </w:pPr>
      <w:rPr>
        <w:rFonts w:ascii="Arial" w:hAnsi="Arial" w:hint="default"/>
      </w:rPr>
    </w:lvl>
    <w:lvl w:ilvl="7" w:tplc="D0BA2304" w:tentative="1">
      <w:start w:val="1"/>
      <w:numFmt w:val="bullet"/>
      <w:lvlText w:val="•"/>
      <w:lvlJc w:val="left"/>
      <w:pPr>
        <w:tabs>
          <w:tab w:val="num" w:pos="5760"/>
        </w:tabs>
        <w:ind w:left="5760" w:hanging="360"/>
      </w:pPr>
      <w:rPr>
        <w:rFonts w:ascii="Arial" w:hAnsi="Arial" w:hint="default"/>
      </w:rPr>
    </w:lvl>
    <w:lvl w:ilvl="8" w:tplc="DA207F98" w:tentative="1">
      <w:start w:val="1"/>
      <w:numFmt w:val="bullet"/>
      <w:lvlText w:val="•"/>
      <w:lvlJc w:val="left"/>
      <w:pPr>
        <w:tabs>
          <w:tab w:val="num" w:pos="6480"/>
        </w:tabs>
        <w:ind w:left="6480" w:hanging="360"/>
      </w:pPr>
      <w:rPr>
        <w:rFonts w:ascii="Arial" w:hAnsi="Arial" w:hint="default"/>
      </w:rPr>
    </w:lvl>
  </w:abstractNum>
  <w:abstractNum w:abstractNumId="18">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21A44D1"/>
    <w:multiLevelType w:val="hybridMultilevel"/>
    <w:tmpl w:val="734C99F6"/>
    <w:lvl w:ilvl="0" w:tplc="206AE466">
      <w:start w:val="1"/>
      <w:numFmt w:val="decimal"/>
      <w:lvlText w:val="%1."/>
      <w:lvlJc w:val="left"/>
      <w:pPr>
        <w:tabs>
          <w:tab w:val="num" w:pos="720"/>
        </w:tabs>
        <w:ind w:left="720" w:hanging="360"/>
      </w:pPr>
    </w:lvl>
    <w:lvl w:ilvl="1" w:tplc="DCFA23AE" w:tentative="1">
      <w:start w:val="1"/>
      <w:numFmt w:val="decimal"/>
      <w:lvlText w:val="%2."/>
      <w:lvlJc w:val="left"/>
      <w:pPr>
        <w:tabs>
          <w:tab w:val="num" w:pos="1440"/>
        </w:tabs>
        <w:ind w:left="1440" w:hanging="360"/>
      </w:pPr>
    </w:lvl>
    <w:lvl w:ilvl="2" w:tplc="19E84010" w:tentative="1">
      <w:start w:val="1"/>
      <w:numFmt w:val="decimal"/>
      <w:lvlText w:val="%3."/>
      <w:lvlJc w:val="left"/>
      <w:pPr>
        <w:tabs>
          <w:tab w:val="num" w:pos="2160"/>
        </w:tabs>
        <w:ind w:left="2160" w:hanging="360"/>
      </w:pPr>
    </w:lvl>
    <w:lvl w:ilvl="3" w:tplc="0E52DD02" w:tentative="1">
      <w:start w:val="1"/>
      <w:numFmt w:val="decimal"/>
      <w:lvlText w:val="%4."/>
      <w:lvlJc w:val="left"/>
      <w:pPr>
        <w:tabs>
          <w:tab w:val="num" w:pos="2880"/>
        </w:tabs>
        <w:ind w:left="2880" w:hanging="360"/>
      </w:pPr>
    </w:lvl>
    <w:lvl w:ilvl="4" w:tplc="23608C0C" w:tentative="1">
      <w:start w:val="1"/>
      <w:numFmt w:val="decimal"/>
      <w:lvlText w:val="%5."/>
      <w:lvlJc w:val="left"/>
      <w:pPr>
        <w:tabs>
          <w:tab w:val="num" w:pos="3600"/>
        </w:tabs>
        <w:ind w:left="3600" w:hanging="360"/>
      </w:pPr>
    </w:lvl>
    <w:lvl w:ilvl="5" w:tplc="18A264FE" w:tentative="1">
      <w:start w:val="1"/>
      <w:numFmt w:val="decimal"/>
      <w:lvlText w:val="%6."/>
      <w:lvlJc w:val="left"/>
      <w:pPr>
        <w:tabs>
          <w:tab w:val="num" w:pos="4320"/>
        </w:tabs>
        <w:ind w:left="4320" w:hanging="360"/>
      </w:pPr>
    </w:lvl>
    <w:lvl w:ilvl="6" w:tplc="DF1CC522" w:tentative="1">
      <w:start w:val="1"/>
      <w:numFmt w:val="decimal"/>
      <w:lvlText w:val="%7."/>
      <w:lvlJc w:val="left"/>
      <w:pPr>
        <w:tabs>
          <w:tab w:val="num" w:pos="5040"/>
        </w:tabs>
        <w:ind w:left="5040" w:hanging="360"/>
      </w:pPr>
    </w:lvl>
    <w:lvl w:ilvl="7" w:tplc="38688102" w:tentative="1">
      <w:start w:val="1"/>
      <w:numFmt w:val="decimal"/>
      <w:lvlText w:val="%8."/>
      <w:lvlJc w:val="left"/>
      <w:pPr>
        <w:tabs>
          <w:tab w:val="num" w:pos="5760"/>
        </w:tabs>
        <w:ind w:left="5760" w:hanging="360"/>
      </w:pPr>
    </w:lvl>
    <w:lvl w:ilvl="8" w:tplc="9FE6DE88" w:tentative="1">
      <w:start w:val="1"/>
      <w:numFmt w:val="decimal"/>
      <w:lvlText w:val="%9."/>
      <w:lvlJc w:val="left"/>
      <w:pPr>
        <w:tabs>
          <w:tab w:val="num" w:pos="6480"/>
        </w:tabs>
        <w:ind w:left="6480" w:hanging="360"/>
      </w:pPr>
    </w:lvl>
  </w:abstractNum>
  <w:abstractNum w:abstractNumId="20">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5CC7F95"/>
    <w:multiLevelType w:val="hybridMultilevel"/>
    <w:tmpl w:val="89920DC6"/>
    <w:lvl w:ilvl="0" w:tplc="A2DA167C">
      <w:start w:val="1"/>
      <w:numFmt w:val="bullet"/>
      <w:lvlText w:val="•"/>
      <w:lvlJc w:val="left"/>
      <w:pPr>
        <w:tabs>
          <w:tab w:val="num" w:pos="720"/>
        </w:tabs>
        <w:ind w:left="720" w:hanging="360"/>
      </w:pPr>
      <w:rPr>
        <w:rFonts w:ascii="Arial" w:hAnsi="Arial" w:hint="default"/>
      </w:rPr>
    </w:lvl>
    <w:lvl w:ilvl="1" w:tplc="ECD43CD2" w:tentative="1">
      <w:start w:val="1"/>
      <w:numFmt w:val="bullet"/>
      <w:lvlText w:val="•"/>
      <w:lvlJc w:val="left"/>
      <w:pPr>
        <w:tabs>
          <w:tab w:val="num" w:pos="1440"/>
        </w:tabs>
        <w:ind w:left="1440" w:hanging="360"/>
      </w:pPr>
      <w:rPr>
        <w:rFonts w:ascii="Arial" w:hAnsi="Arial" w:hint="default"/>
      </w:rPr>
    </w:lvl>
    <w:lvl w:ilvl="2" w:tplc="95F8BF3E" w:tentative="1">
      <w:start w:val="1"/>
      <w:numFmt w:val="bullet"/>
      <w:lvlText w:val="•"/>
      <w:lvlJc w:val="left"/>
      <w:pPr>
        <w:tabs>
          <w:tab w:val="num" w:pos="2160"/>
        </w:tabs>
        <w:ind w:left="2160" w:hanging="360"/>
      </w:pPr>
      <w:rPr>
        <w:rFonts w:ascii="Arial" w:hAnsi="Arial" w:hint="default"/>
      </w:rPr>
    </w:lvl>
    <w:lvl w:ilvl="3" w:tplc="5322B88C" w:tentative="1">
      <w:start w:val="1"/>
      <w:numFmt w:val="bullet"/>
      <w:lvlText w:val="•"/>
      <w:lvlJc w:val="left"/>
      <w:pPr>
        <w:tabs>
          <w:tab w:val="num" w:pos="2880"/>
        </w:tabs>
        <w:ind w:left="2880" w:hanging="360"/>
      </w:pPr>
      <w:rPr>
        <w:rFonts w:ascii="Arial" w:hAnsi="Arial" w:hint="default"/>
      </w:rPr>
    </w:lvl>
    <w:lvl w:ilvl="4" w:tplc="40601D84" w:tentative="1">
      <w:start w:val="1"/>
      <w:numFmt w:val="bullet"/>
      <w:lvlText w:val="•"/>
      <w:lvlJc w:val="left"/>
      <w:pPr>
        <w:tabs>
          <w:tab w:val="num" w:pos="3600"/>
        </w:tabs>
        <w:ind w:left="3600" w:hanging="360"/>
      </w:pPr>
      <w:rPr>
        <w:rFonts w:ascii="Arial" w:hAnsi="Arial" w:hint="default"/>
      </w:rPr>
    </w:lvl>
    <w:lvl w:ilvl="5" w:tplc="DA604DE4" w:tentative="1">
      <w:start w:val="1"/>
      <w:numFmt w:val="bullet"/>
      <w:lvlText w:val="•"/>
      <w:lvlJc w:val="left"/>
      <w:pPr>
        <w:tabs>
          <w:tab w:val="num" w:pos="4320"/>
        </w:tabs>
        <w:ind w:left="4320" w:hanging="360"/>
      </w:pPr>
      <w:rPr>
        <w:rFonts w:ascii="Arial" w:hAnsi="Arial" w:hint="default"/>
      </w:rPr>
    </w:lvl>
    <w:lvl w:ilvl="6" w:tplc="B448AD46" w:tentative="1">
      <w:start w:val="1"/>
      <w:numFmt w:val="bullet"/>
      <w:lvlText w:val="•"/>
      <w:lvlJc w:val="left"/>
      <w:pPr>
        <w:tabs>
          <w:tab w:val="num" w:pos="5040"/>
        </w:tabs>
        <w:ind w:left="5040" w:hanging="360"/>
      </w:pPr>
      <w:rPr>
        <w:rFonts w:ascii="Arial" w:hAnsi="Arial" w:hint="default"/>
      </w:rPr>
    </w:lvl>
    <w:lvl w:ilvl="7" w:tplc="CC8A7E7A" w:tentative="1">
      <w:start w:val="1"/>
      <w:numFmt w:val="bullet"/>
      <w:lvlText w:val="•"/>
      <w:lvlJc w:val="left"/>
      <w:pPr>
        <w:tabs>
          <w:tab w:val="num" w:pos="5760"/>
        </w:tabs>
        <w:ind w:left="5760" w:hanging="360"/>
      </w:pPr>
      <w:rPr>
        <w:rFonts w:ascii="Arial" w:hAnsi="Arial" w:hint="default"/>
      </w:rPr>
    </w:lvl>
    <w:lvl w:ilvl="8" w:tplc="B324F98A" w:tentative="1">
      <w:start w:val="1"/>
      <w:numFmt w:val="bullet"/>
      <w:lvlText w:val="•"/>
      <w:lvlJc w:val="left"/>
      <w:pPr>
        <w:tabs>
          <w:tab w:val="num" w:pos="6480"/>
        </w:tabs>
        <w:ind w:left="6480" w:hanging="360"/>
      </w:pPr>
      <w:rPr>
        <w:rFonts w:ascii="Arial" w:hAnsi="Arial" w:hint="default"/>
      </w:rPr>
    </w:lvl>
  </w:abstractNum>
  <w:abstractNum w:abstractNumId="22">
    <w:nsid w:val="44843E5E"/>
    <w:multiLevelType w:val="hybridMultilevel"/>
    <w:tmpl w:val="A90E10B6"/>
    <w:lvl w:ilvl="0" w:tplc="6686B392">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936937"/>
    <w:multiLevelType w:val="hybridMultilevel"/>
    <w:tmpl w:val="7592CB40"/>
    <w:lvl w:ilvl="0" w:tplc="0D749DBE">
      <w:start w:val="1"/>
      <w:numFmt w:val="bullet"/>
      <w:lvlText w:val="•"/>
      <w:lvlJc w:val="left"/>
      <w:pPr>
        <w:tabs>
          <w:tab w:val="num" w:pos="720"/>
        </w:tabs>
        <w:ind w:left="720" w:hanging="360"/>
      </w:pPr>
      <w:rPr>
        <w:rFonts w:ascii="Arial" w:hAnsi="Arial" w:hint="default"/>
      </w:rPr>
    </w:lvl>
    <w:lvl w:ilvl="1" w:tplc="13C0EAF2" w:tentative="1">
      <w:start w:val="1"/>
      <w:numFmt w:val="bullet"/>
      <w:lvlText w:val="•"/>
      <w:lvlJc w:val="left"/>
      <w:pPr>
        <w:tabs>
          <w:tab w:val="num" w:pos="1440"/>
        </w:tabs>
        <w:ind w:left="1440" w:hanging="360"/>
      </w:pPr>
      <w:rPr>
        <w:rFonts w:ascii="Arial" w:hAnsi="Arial" w:hint="default"/>
      </w:rPr>
    </w:lvl>
    <w:lvl w:ilvl="2" w:tplc="CF125DDE" w:tentative="1">
      <w:start w:val="1"/>
      <w:numFmt w:val="bullet"/>
      <w:lvlText w:val="•"/>
      <w:lvlJc w:val="left"/>
      <w:pPr>
        <w:tabs>
          <w:tab w:val="num" w:pos="2160"/>
        </w:tabs>
        <w:ind w:left="2160" w:hanging="360"/>
      </w:pPr>
      <w:rPr>
        <w:rFonts w:ascii="Arial" w:hAnsi="Arial" w:hint="default"/>
      </w:rPr>
    </w:lvl>
    <w:lvl w:ilvl="3" w:tplc="8C0049BC" w:tentative="1">
      <w:start w:val="1"/>
      <w:numFmt w:val="bullet"/>
      <w:lvlText w:val="•"/>
      <w:lvlJc w:val="left"/>
      <w:pPr>
        <w:tabs>
          <w:tab w:val="num" w:pos="2880"/>
        </w:tabs>
        <w:ind w:left="2880" w:hanging="360"/>
      </w:pPr>
      <w:rPr>
        <w:rFonts w:ascii="Arial" w:hAnsi="Arial" w:hint="default"/>
      </w:rPr>
    </w:lvl>
    <w:lvl w:ilvl="4" w:tplc="32B49B2C" w:tentative="1">
      <w:start w:val="1"/>
      <w:numFmt w:val="bullet"/>
      <w:lvlText w:val="•"/>
      <w:lvlJc w:val="left"/>
      <w:pPr>
        <w:tabs>
          <w:tab w:val="num" w:pos="3600"/>
        </w:tabs>
        <w:ind w:left="3600" w:hanging="360"/>
      </w:pPr>
      <w:rPr>
        <w:rFonts w:ascii="Arial" w:hAnsi="Arial" w:hint="default"/>
      </w:rPr>
    </w:lvl>
    <w:lvl w:ilvl="5" w:tplc="4E4C1AEA" w:tentative="1">
      <w:start w:val="1"/>
      <w:numFmt w:val="bullet"/>
      <w:lvlText w:val="•"/>
      <w:lvlJc w:val="left"/>
      <w:pPr>
        <w:tabs>
          <w:tab w:val="num" w:pos="4320"/>
        </w:tabs>
        <w:ind w:left="4320" w:hanging="360"/>
      </w:pPr>
      <w:rPr>
        <w:rFonts w:ascii="Arial" w:hAnsi="Arial" w:hint="default"/>
      </w:rPr>
    </w:lvl>
    <w:lvl w:ilvl="6" w:tplc="F0720A82" w:tentative="1">
      <w:start w:val="1"/>
      <w:numFmt w:val="bullet"/>
      <w:lvlText w:val="•"/>
      <w:lvlJc w:val="left"/>
      <w:pPr>
        <w:tabs>
          <w:tab w:val="num" w:pos="5040"/>
        </w:tabs>
        <w:ind w:left="5040" w:hanging="360"/>
      </w:pPr>
      <w:rPr>
        <w:rFonts w:ascii="Arial" w:hAnsi="Arial" w:hint="default"/>
      </w:rPr>
    </w:lvl>
    <w:lvl w:ilvl="7" w:tplc="56E2835E" w:tentative="1">
      <w:start w:val="1"/>
      <w:numFmt w:val="bullet"/>
      <w:lvlText w:val="•"/>
      <w:lvlJc w:val="left"/>
      <w:pPr>
        <w:tabs>
          <w:tab w:val="num" w:pos="5760"/>
        </w:tabs>
        <w:ind w:left="5760" w:hanging="360"/>
      </w:pPr>
      <w:rPr>
        <w:rFonts w:ascii="Arial" w:hAnsi="Arial" w:hint="default"/>
      </w:rPr>
    </w:lvl>
    <w:lvl w:ilvl="8" w:tplc="1756B7AA" w:tentative="1">
      <w:start w:val="1"/>
      <w:numFmt w:val="bullet"/>
      <w:lvlText w:val="•"/>
      <w:lvlJc w:val="left"/>
      <w:pPr>
        <w:tabs>
          <w:tab w:val="num" w:pos="6480"/>
        </w:tabs>
        <w:ind w:left="6480" w:hanging="360"/>
      </w:pPr>
      <w:rPr>
        <w:rFonts w:ascii="Arial" w:hAnsi="Arial" w:hint="default"/>
      </w:rPr>
    </w:lvl>
  </w:abstractNum>
  <w:abstractNum w:abstractNumId="24">
    <w:nsid w:val="634E60D1"/>
    <w:multiLevelType w:val="hybridMultilevel"/>
    <w:tmpl w:val="130AA71E"/>
    <w:lvl w:ilvl="0" w:tplc="0C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8778C1"/>
    <w:multiLevelType w:val="hybridMultilevel"/>
    <w:tmpl w:val="CE624504"/>
    <w:lvl w:ilvl="0" w:tplc="38846C56">
      <w:start w:val="1"/>
      <w:numFmt w:val="bullet"/>
      <w:lvlText w:val="•"/>
      <w:lvlJc w:val="left"/>
      <w:pPr>
        <w:tabs>
          <w:tab w:val="num" w:pos="720"/>
        </w:tabs>
        <w:ind w:left="720" w:hanging="360"/>
      </w:pPr>
      <w:rPr>
        <w:rFonts w:ascii="Arial" w:hAnsi="Arial" w:hint="default"/>
      </w:rPr>
    </w:lvl>
    <w:lvl w:ilvl="1" w:tplc="7C1CAA22" w:tentative="1">
      <w:start w:val="1"/>
      <w:numFmt w:val="bullet"/>
      <w:lvlText w:val="•"/>
      <w:lvlJc w:val="left"/>
      <w:pPr>
        <w:tabs>
          <w:tab w:val="num" w:pos="1440"/>
        </w:tabs>
        <w:ind w:left="1440" w:hanging="360"/>
      </w:pPr>
      <w:rPr>
        <w:rFonts w:ascii="Arial" w:hAnsi="Arial" w:hint="default"/>
      </w:rPr>
    </w:lvl>
    <w:lvl w:ilvl="2" w:tplc="67B62B5C" w:tentative="1">
      <w:start w:val="1"/>
      <w:numFmt w:val="bullet"/>
      <w:lvlText w:val="•"/>
      <w:lvlJc w:val="left"/>
      <w:pPr>
        <w:tabs>
          <w:tab w:val="num" w:pos="2160"/>
        </w:tabs>
        <w:ind w:left="2160" w:hanging="360"/>
      </w:pPr>
      <w:rPr>
        <w:rFonts w:ascii="Arial" w:hAnsi="Arial" w:hint="default"/>
      </w:rPr>
    </w:lvl>
    <w:lvl w:ilvl="3" w:tplc="B68EE3E0" w:tentative="1">
      <w:start w:val="1"/>
      <w:numFmt w:val="bullet"/>
      <w:lvlText w:val="•"/>
      <w:lvlJc w:val="left"/>
      <w:pPr>
        <w:tabs>
          <w:tab w:val="num" w:pos="2880"/>
        </w:tabs>
        <w:ind w:left="2880" w:hanging="360"/>
      </w:pPr>
      <w:rPr>
        <w:rFonts w:ascii="Arial" w:hAnsi="Arial" w:hint="default"/>
      </w:rPr>
    </w:lvl>
    <w:lvl w:ilvl="4" w:tplc="ADE26C8C" w:tentative="1">
      <w:start w:val="1"/>
      <w:numFmt w:val="bullet"/>
      <w:lvlText w:val="•"/>
      <w:lvlJc w:val="left"/>
      <w:pPr>
        <w:tabs>
          <w:tab w:val="num" w:pos="3600"/>
        </w:tabs>
        <w:ind w:left="3600" w:hanging="360"/>
      </w:pPr>
      <w:rPr>
        <w:rFonts w:ascii="Arial" w:hAnsi="Arial" w:hint="default"/>
      </w:rPr>
    </w:lvl>
    <w:lvl w:ilvl="5" w:tplc="8DF2E4A8" w:tentative="1">
      <w:start w:val="1"/>
      <w:numFmt w:val="bullet"/>
      <w:lvlText w:val="•"/>
      <w:lvlJc w:val="left"/>
      <w:pPr>
        <w:tabs>
          <w:tab w:val="num" w:pos="4320"/>
        </w:tabs>
        <w:ind w:left="4320" w:hanging="360"/>
      </w:pPr>
      <w:rPr>
        <w:rFonts w:ascii="Arial" w:hAnsi="Arial" w:hint="default"/>
      </w:rPr>
    </w:lvl>
    <w:lvl w:ilvl="6" w:tplc="A7D07484" w:tentative="1">
      <w:start w:val="1"/>
      <w:numFmt w:val="bullet"/>
      <w:lvlText w:val="•"/>
      <w:lvlJc w:val="left"/>
      <w:pPr>
        <w:tabs>
          <w:tab w:val="num" w:pos="5040"/>
        </w:tabs>
        <w:ind w:left="5040" w:hanging="360"/>
      </w:pPr>
      <w:rPr>
        <w:rFonts w:ascii="Arial" w:hAnsi="Arial" w:hint="default"/>
      </w:rPr>
    </w:lvl>
    <w:lvl w:ilvl="7" w:tplc="78108256" w:tentative="1">
      <w:start w:val="1"/>
      <w:numFmt w:val="bullet"/>
      <w:lvlText w:val="•"/>
      <w:lvlJc w:val="left"/>
      <w:pPr>
        <w:tabs>
          <w:tab w:val="num" w:pos="5760"/>
        </w:tabs>
        <w:ind w:left="5760" w:hanging="360"/>
      </w:pPr>
      <w:rPr>
        <w:rFonts w:ascii="Arial" w:hAnsi="Arial" w:hint="default"/>
      </w:rPr>
    </w:lvl>
    <w:lvl w:ilvl="8" w:tplc="9F62FDF2" w:tentative="1">
      <w:start w:val="1"/>
      <w:numFmt w:val="bullet"/>
      <w:lvlText w:val="•"/>
      <w:lvlJc w:val="left"/>
      <w:pPr>
        <w:tabs>
          <w:tab w:val="num" w:pos="6480"/>
        </w:tabs>
        <w:ind w:left="6480" w:hanging="360"/>
      </w:pPr>
      <w:rPr>
        <w:rFonts w:ascii="Arial" w:hAnsi="Arial" w:hint="default"/>
      </w:rPr>
    </w:lvl>
  </w:abstractNum>
  <w:abstractNum w:abstractNumId="26">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F5859AB"/>
    <w:multiLevelType w:val="hybridMultilevel"/>
    <w:tmpl w:val="7284A6AA"/>
    <w:lvl w:ilvl="0" w:tplc="32762FCE">
      <w:start w:val="1"/>
      <w:numFmt w:val="decimal"/>
      <w:lvlText w:val="%1."/>
      <w:lvlJc w:val="left"/>
      <w:pPr>
        <w:tabs>
          <w:tab w:val="num" w:pos="720"/>
        </w:tabs>
        <w:ind w:left="720" w:hanging="360"/>
      </w:pPr>
    </w:lvl>
    <w:lvl w:ilvl="1" w:tplc="7478C1B2" w:tentative="1">
      <w:start w:val="1"/>
      <w:numFmt w:val="decimal"/>
      <w:lvlText w:val="%2."/>
      <w:lvlJc w:val="left"/>
      <w:pPr>
        <w:tabs>
          <w:tab w:val="num" w:pos="1440"/>
        </w:tabs>
        <w:ind w:left="1440" w:hanging="360"/>
      </w:pPr>
    </w:lvl>
    <w:lvl w:ilvl="2" w:tplc="660AFF68" w:tentative="1">
      <w:start w:val="1"/>
      <w:numFmt w:val="decimal"/>
      <w:lvlText w:val="%3."/>
      <w:lvlJc w:val="left"/>
      <w:pPr>
        <w:tabs>
          <w:tab w:val="num" w:pos="2160"/>
        </w:tabs>
        <w:ind w:left="2160" w:hanging="360"/>
      </w:pPr>
    </w:lvl>
    <w:lvl w:ilvl="3" w:tplc="BCCEB3FE" w:tentative="1">
      <w:start w:val="1"/>
      <w:numFmt w:val="decimal"/>
      <w:lvlText w:val="%4."/>
      <w:lvlJc w:val="left"/>
      <w:pPr>
        <w:tabs>
          <w:tab w:val="num" w:pos="2880"/>
        </w:tabs>
        <w:ind w:left="2880" w:hanging="360"/>
      </w:pPr>
    </w:lvl>
    <w:lvl w:ilvl="4" w:tplc="A6EEA4DA" w:tentative="1">
      <w:start w:val="1"/>
      <w:numFmt w:val="decimal"/>
      <w:lvlText w:val="%5."/>
      <w:lvlJc w:val="left"/>
      <w:pPr>
        <w:tabs>
          <w:tab w:val="num" w:pos="3600"/>
        </w:tabs>
        <w:ind w:left="3600" w:hanging="360"/>
      </w:pPr>
    </w:lvl>
    <w:lvl w:ilvl="5" w:tplc="E7CAD8F4" w:tentative="1">
      <w:start w:val="1"/>
      <w:numFmt w:val="decimal"/>
      <w:lvlText w:val="%6."/>
      <w:lvlJc w:val="left"/>
      <w:pPr>
        <w:tabs>
          <w:tab w:val="num" w:pos="4320"/>
        </w:tabs>
        <w:ind w:left="4320" w:hanging="360"/>
      </w:pPr>
    </w:lvl>
    <w:lvl w:ilvl="6" w:tplc="87BA7BCC" w:tentative="1">
      <w:start w:val="1"/>
      <w:numFmt w:val="decimal"/>
      <w:lvlText w:val="%7."/>
      <w:lvlJc w:val="left"/>
      <w:pPr>
        <w:tabs>
          <w:tab w:val="num" w:pos="5040"/>
        </w:tabs>
        <w:ind w:left="5040" w:hanging="360"/>
      </w:pPr>
    </w:lvl>
    <w:lvl w:ilvl="7" w:tplc="DC14AE16" w:tentative="1">
      <w:start w:val="1"/>
      <w:numFmt w:val="decimal"/>
      <w:lvlText w:val="%8."/>
      <w:lvlJc w:val="left"/>
      <w:pPr>
        <w:tabs>
          <w:tab w:val="num" w:pos="5760"/>
        </w:tabs>
        <w:ind w:left="5760" w:hanging="360"/>
      </w:pPr>
    </w:lvl>
    <w:lvl w:ilvl="8" w:tplc="17BC108E" w:tentative="1">
      <w:start w:val="1"/>
      <w:numFmt w:val="decimal"/>
      <w:lvlText w:val="%9."/>
      <w:lvlJc w:val="left"/>
      <w:pPr>
        <w:tabs>
          <w:tab w:val="num" w:pos="6480"/>
        </w:tabs>
        <w:ind w:left="6480" w:hanging="360"/>
      </w:pPr>
    </w:lvl>
  </w:abstractNum>
  <w:abstractNum w:abstractNumId="28">
    <w:nsid w:val="6FD2280E"/>
    <w:multiLevelType w:val="hybridMultilevel"/>
    <w:tmpl w:val="8E5AADAA"/>
    <w:lvl w:ilvl="0" w:tplc="F3DE3ECC">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AC19C1"/>
    <w:multiLevelType w:val="hybridMultilevel"/>
    <w:tmpl w:val="75F4863C"/>
    <w:lvl w:ilvl="0" w:tplc="32E85878">
      <w:start w:val="1"/>
      <w:numFmt w:val="bullet"/>
      <w:lvlText w:val="•"/>
      <w:lvlJc w:val="left"/>
      <w:pPr>
        <w:tabs>
          <w:tab w:val="num" w:pos="720"/>
        </w:tabs>
        <w:ind w:left="720" w:hanging="360"/>
      </w:pPr>
      <w:rPr>
        <w:rFonts w:ascii="Arial" w:hAnsi="Arial" w:hint="default"/>
      </w:rPr>
    </w:lvl>
    <w:lvl w:ilvl="1" w:tplc="6A92D7DC" w:tentative="1">
      <w:start w:val="1"/>
      <w:numFmt w:val="bullet"/>
      <w:lvlText w:val="•"/>
      <w:lvlJc w:val="left"/>
      <w:pPr>
        <w:tabs>
          <w:tab w:val="num" w:pos="1440"/>
        </w:tabs>
        <w:ind w:left="1440" w:hanging="360"/>
      </w:pPr>
      <w:rPr>
        <w:rFonts w:ascii="Arial" w:hAnsi="Arial" w:hint="default"/>
      </w:rPr>
    </w:lvl>
    <w:lvl w:ilvl="2" w:tplc="BEEAB07C" w:tentative="1">
      <w:start w:val="1"/>
      <w:numFmt w:val="bullet"/>
      <w:lvlText w:val="•"/>
      <w:lvlJc w:val="left"/>
      <w:pPr>
        <w:tabs>
          <w:tab w:val="num" w:pos="2160"/>
        </w:tabs>
        <w:ind w:left="2160" w:hanging="360"/>
      </w:pPr>
      <w:rPr>
        <w:rFonts w:ascii="Arial" w:hAnsi="Arial" w:hint="default"/>
      </w:rPr>
    </w:lvl>
    <w:lvl w:ilvl="3" w:tplc="FCFC09B4" w:tentative="1">
      <w:start w:val="1"/>
      <w:numFmt w:val="bullet"/>
      <w:lvlText w:val="•"/>
      <w:lvlJc w:val="left"/>
      <w:pPr>
        <w:tabs>
          <w:tab w:val="num" w:pos="2880"/>
        </w:tabs>
        <w:ind w:left="2880" w:hanging="360"/>
      </w:pPr>
      <w:rPr>
        <w:rFonts w:ascii="Arial" w:hAnsi="Arial" w:hint="default"/>
      </w:rPr>
    </w:lvl>
    <w:lvl w:ilvl="4" w:tplc="9F0AD180" w:tentative="1">
      <w:start w:val="1"/>
      <w:numFmt w:val="bullet"/>
      <w:lvlText w:val="•"/>
      <w:lvlJc w:val="left"/>
      <w:pPr>
        <w:tabs>
          <w:tab w:val="num" w:pos="3600"/>
        </w:tabs>
        <w:ind w:left="3600" w:hanging="360"/>
      </w:pPr>
      <w:rPr>
        <w:rFonts w:ascii="Arial" w:hAnsi="Arial" w:hint="default"/>
      </w:rPr>
    </w:lvl>
    <w:lvl w:ilvl="5" w:tplc="B8D0B8CC" w:tentative="1">
      <w:start w:val="1"/>
      <w:numFmt w:val="bullet"/>
      <w:lvlText w:val="•"/>
      <w:lvlJc w:val="left"/>
      <w:pPr>
        <w:tabs>
          <w:tab w:val="num" w:pos="4320"/>
        </w:tabs>
        <w:ind w:left="4320" w:hanging="360"/>
      </w:pPr>
      <w:rPr>
        <w:rFonts w:ascii="Arial" w:hAnsi="Arial" w:hint="default"/>
      </w:rPr>
    </w:lvl>
    <w:lvl w:ilvl="6" w:tplc="E39EE864" w:tentative="1">
      <w:start w:val="1"/>
      <w:numFmt w:val="bullet"/>
      <w:lvlText w:val="•"/>
      <w:lvlJc w:val="left"/>
      <w:pPr>
        <w:tabs>
          <w:tab w:val="num" w:pos="5040"/>
        </w:tabs>
        <w:ind w:left="5040" w:hanging="360"/>
      </w:pPr>
      <w:rPr>
        <w:rFonts w:ascii="Arial" w:hAnsi="Arial" w:hint="default"/>
      </w:rPr>
    </w:lvl>
    <w:lvl w:ilvl="7" w:tplc="F00ED0EA" w:tentative="1">
      <w:start w:val="1"/>
      <w:numFmt w:val="bullet"/>
      <w:lvlText w:val="•"/>
      <w:lvlJc w:val="left"/>
      <w:pPr>
        <w:tabs>
          <w:tab w:val="num" w:pos="5760"/>
        </w:tabs>
        <w:ind w:left="5760" w:hanging="360"/>
      </w:pPr>
      <w:rPr>
        <w:rFonts w:ascii="Arial" w:hAnsi="Arial" w:hint="default"/>
      </w:rPr>
    </w:lvl>
    <w:lvl w:ilvl="8" w:tplc="58B0DF72" w:tentative="1">
      <w:start w:val="1"/>
      <w:numFmt w:val="bullet"/>
      <w:lvlText w:val="•"/>
      <w:lvlJc w:val="left"/>
      <w:pPr>
        <w:tabs>
          <w:tab w:val="num" w:pos="6480"/>
        </w:tabs>
        <w:ind w:left="6480" w:hanging="360"/>
      </w:pPr>
      <w:rPr>
        <w:rFonts w:ascii="Arial" w:hAnsi="Arial" w:hint="default"/>
      </w:rPr>
    </w:lvl>
  </w:abstractNum>
  <w:abstractNum w:abstractNumId="3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C3C559F"/>
    <w:multiLevelType w:val="hybridMultilevel"/>
    <w:tmpl w:val="068EF054"/>
    <w:lvl w:ilvl="0" w:tplc="75DACEE6">
      <w:start w:val="1"/>
      <w:numFmt w:val="bullet"/>
      <w:lvlText w:val="•"/>
      <w:lvlJc w:val="left"/>
      <w:pPr>
        <w:tabs>
          <w:tab w:val="num" w:pos="720"/>
        </w:tabs>
        <w:ind w:left="720" w:hanging="360"/>
      </w:pPr>
      <w:rPr>
        <w:rFonts w:ascii="Arial" w:hAnsi="Arial" w:hint="default"/>
      </w:rPr>
    </w:lvl>
    <w:lvl w:ilvl="1" w:tplc="F7D2D7C2" w:tentative="1">
      <w:start w:val="1"/>
      <w:numFmt w:val="bullet"/>
      <w:lvlText w:val="•"/>
      <w:lvlJc w:val="left"/>
      <w:pPr>
        <w:tabs>
          <w:tab w:val="num" w:pos="1440"/>
        </w:tabs>
        <w:ind w:left="1440" w:hanging="360"/>
      </w:pPr>
      <w:rPr>
        <w:rFonts w:ascii="Arial" w:hAnsi="Arial" w:hint="default"/>
      </w:rPr>
    </w:lvl>
    <w:lvl w:ilvl="2" w:tplc="D1541A28" w:tentative="1">
      <w:start w:val="1"/>
      <w:numFmt w:val="bullet"/>
      <w:lvlText w:val="•"/>
      <w:lvlJc w:val="left"/>
      <w:pPr>
        <w:tabs>
          <w:tab w:val="num" w:pos="2160"/>
        </w:tabs>
        <w:ind w:left="2160" w:hanging="360"/>
      </w:pPr>
      <w:rPr>
        <w:rFonts w:ascii="Arial" w:hAnsi="Arial" w:hint="default"/>
      </w:rPr>
    </w:lvl>
    <w:lvl w:ilvl="3" w:tplc="C606597E" w:tentative="1">
      <w:start w:val="1"/>
      <w:numFmt w:val="bullet"/>
      <w:lvlText w:val="•"/>
      <w:lvlJc w:val="left"/>
      <w:pPr>
        <w:tabs>
          <w:tab w:val="num" w:pos="2880"/>
        </w:tabs>
        <w:ind w:left="2880" w:hanging="360"/>
      </w:pPr>
      <w:rPr>
        <w:rFonts w:ascii="Arial" w:hAnsi="Arial" w:hint="default"/>
      </w:rPr>
    </w:lvl>
    <w:lvl w:ilvl="4" w:tplc="9F400C1A" w:tentative="1">
      <w:start w:val="1"/>
      <w:numFmt w:val="bullet"/>
      <w:lvlText w:val="•"/>
      <w:lvlJc w:val="left"/>
      <w:pPr>
        <w:tabs>
          <w:tab w:val="num" w:pos="3600"/>
        </w:tabs>
        <w:ind w:left="3600" w:hanging="360"/>
      </w:pPr>
      <w:rPr>
        <w:rFonts w:ascii="Arial" w:hAnsi="Arial" w:hint="default"/>
      </w:rPr>
    </w:lvl>
    <w:lvl w:ilvl="5" w:tplc="89AAD01A" w:tentative="1">
      <w:start w:val="1"/>
      <w:numFmt w:val="bullet"/>
      <w:lvlText w:val="•"/>
      <w:lvlJc w:val="left"/>
      <w:pPr>
        <w:tabs>
          <w:tab w:val="num" w:pos="4320"/>
        </w:tabs>
        <w:ind w:left="4320" w:hanging="360"/>
      </w:pPr>
      <w:rPr>
        <w:rFonts w:ascii="Arial" w:hAnsi="Arial" w:hint="default"/>
      </w:rPr>
    </w:lvl>
    <w:lvl w:ilvl="6" w:tplc="1346DE0C" w:tentative="1">
      <w:start w:val="1"/>
      <w:numFmt w:val="bullet"/>
      <w:lvlText w:val="•"/>
      <w:lvlJc w:val="left"/>
      <w:pPr>
        <w:tabs>
          <w:tab w:val="num" w:pos="5040"/>
        </w:tabs>
        <w:ind w:left="5040" w:hanging="360"/>
      </w:pPr>
      <w:rPr>
        <w:rFonts w:ascii="Arial" w:hAnsi="Arial" w:hint="default"/>
      </w:rPr>
    </w:lvl>
    <w:lvl w:ilvl="7" w:tplc="02EC8964" w:tentative="1">
      <w:start w:val="1"/>
      <w:numFmt w:val="bullet"/>
      <w:lvlText w:val="•"/>
      <w:lvlJc w:val="left"/>
      <w:pPr>
        <w:tabs>
          <w:tab w:val="num" w:pos="5760"/>
        </w:tabs>
        <w:ind w:left="5760" w:hanging="360"/>
      </w:pPr>
      <w:rPr>
        <w:rFonts w:ascii="Arial" w:hAnsi="Arial" w:hint="default"/>
      </w:rPr>
    </w:lvl>
    <w:lvl w:ilvl="8" w:tplc="38824D56"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30"/>
  </w:num>
  <w:num w:numId="14">
    <w:abstractNumId w:val="18"/>
  </w:num>
  <w:num w:numId="15">
    <w:abstractNumId w:val="26"/>
  </w:num>
  <w:num w:numId="16">
    <w:abstractNumId w:val="11"/>
  </w:num>
  <w:num w:numId="17">
    <w:abstractNumId w:val="26"/>
  </w:num>
  <w:num w:numId="18">
    <w:abstractNumId w:val="26"/>
  </w:num>
  <w:num w:numId="19">
    <w:abstractNumId w:val="26"/>
  </w:num>
  <w:num w:numId="20">
    <w:abstractNumId w:val="10"/>
  </w:num>
  <w:num w:numId="21">
    <w:abstractNumId w:val="13"/>
  </w:num>
  <w:num w:numId="22">
    <w:abstractNumId w:val="20"/>
  </w:num>
  <w:num w:numId="23">
    <w:abstractNumId w:val="27"/>
  </w:num>
  <w:num w:numId="24">
    <w:abstractNumId w:val="22"/>
  </w:num>
  <w:num w:numId="25">
    <w:abstractNumId w:val="19"/>
  </w:num>
  <w:num w:numId="26">
    <w:abstractNumId w:val="15"/>
  </w:num>
  <w:num w:numId="27">
    <w:abstractNumId w:val="23"/>
  </w:num>
  <w:num w:numId="28">
    <w:abstractNumId w:val="25"/>
  </w:num>
  <w:num w:numId="29">
    <w:abstractNumId w:val="29"/>
  </w:num>
  <w:num w:numId="30">
    <w:abstractNumId w:val="17"/>
  </w:num>
  <w:num w:numId="31">
    <w:abstractNumId w:val="31"/>
  </w:num>
  <w:num w:numId="32">
    <w:abstractNumId w:val="12"/>
  </w:num>
  <w:num w:numId="33">
    <w:abstractNumId w:val="21"/>
  </w:num>
  <w:num w:numId="34">
    <w:abstractNumId w:val="14"/>
  </w:num>
  <w:num w:numId="35">
    <w:abstractNumId w:val="2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692B"/>
    <w:rsid w:val="00055FEF"/>
    <w:rsid w:val="00063E31"/>
    <w:rsid w:val="0008754B"/>
    <w:rsid w:val="00091E87"/>
    <w:rsid w:val="0009699E"/>
    <w:rsid w:val="000C3259"/>
    <w:rsid w:val="000C39E4"/>
    <w:rsid w:val="00120C40"/>
    <w:rsid w:val="00120F3F"/>
    <w:rsid w:val="00125376"/>
    <w:rsid w:val="00132337"/>
    <w:rsid w:val="00135491"/>
    <w:rsid w:val="00154577"/>
    <w:rsid w:val="00177115"/>
    <w:rsid w:val="00181FBC"/>
    <w:rsid w:val="001A243B"/>
    <w:rsid w:val="001C3014"/>
    <w:rsid w:val="001E2024"/>
    <w:rsid w:val="002015AD"/>
    <w:rsid w:val="0020255B"/>
    <w:rsid w:val="002122D2"/>
    <w:rsid w:val="00217D52"/>
    <w:rsid w:val="00236DA4"/>
    <w:rsid w:val="00246D68"/>
    <w:rsid w:val="002526EA"/>
    <w:rsid w:val="00261DCB"/>
    <w:rsid w:val="00263152"/>
    <w:rsid w:val="00271B91"/>
    <w:rsid w:val="00285925"/>
    <w:rsid w:val="002B696E"/>
    <w:rsid w:val="002C4BC3"/>
    <w:rsid w:val="002C5BA2"/>
    <w:rsid w:val="002D3CC8"/>
    <w:rsid w:val="002D680B"/>
    <w:rsid w:val="002E2EC1"/>
    <w:rsid w:val="00321F9E"/>
    <w:rsid w:val="00330679"/>
    <w:rsid w:val="00395A09"/>
    <w:rsid w:val="003C2962"/>
    <w:rsid w:val="003E0B9A"/>
    <w:rsid w:val="003F437F"/>
    <w:rsid w:val="003F5A5C"/>
    <w:rsid w:val="00404EF3"/>
    <w:rsid w:val="00411D62"/>
    <w:rsid w:val="00425997"/>
    <w:rsid w:val="0043348E"/>
    <w:rsid w:val="004426E1"/>
    <w:rsid w:val="00455AC0"/>
    <w:rsid w:val="0047538B"/>
    <w:rsid w:val="004969C1"/>
    <w:rsid w:val="004E4BDF"/>
    <w:rsid w:val="004E6888"/>
    <w:rsid w:val="0050769F"/>
    <w:rsid w:val="00512102"/>
    <w:rsid w:val="005229C6"/>
    <w:rsid w:val="00524C52"/>
    <w:rsid w:val="005304F7"/>
    <w:rsid w:val="00534B38"/>
    <w:rsid w:val="00540762"/>
    <w:rsid w:val="00544B68"/>
    <w:rsid w:val="00557AFB"/>
    <w:rsid w:val="00557B17"/>
    <w:rsid w:val="00573E23"/>
    <w:rsid w:val="00575F3A"/>
    <w:rsid w:val="00582724"/>
    <w:rsid w:val="005B3CE8"/>
    <w:rsid w:val="005C4145"/>
    <w:rsid w:val="005F1677"/>
    <w:rsid w:val="00603134"/>
    <w:rsid w:val="00606451"/>
    <w:rsid w:val="00623482"/>
    <w:rsid w:val="006322A4"/>
    <w:rsid w:val="00644C88"/>
    <w:rsid w:val="00656186"/>
    <w:rsid w:val="006741C5"/>
    <w:rsid w:val="00675636"/>
    <w:rsid w:val="006B0BA1"/>
    <w:rsid w:val="006B4688"/>
    <w:rsid w:val="006F53DB"/>
    <w:rsid w:val="006F5A60"/>
    <w:rsid w:val="006F707D"/>
    <w:rsid w:val="0070362A"/>
    <w:rsid w:val="00712457"/>
    <w:rsid w:val="00731631"/>
    <w:rsid w:val="007429A1"/>
    <w:rsid w:val="00752E36"/>
    <w:rsid w:val="00756A07"/>
    <w:rsid w:val="007702BD"/>
    <w:rsid w:val="007B0E45"/>
    <w:rsid w:val="007B1469"/>
    <w:rsid w:val="007B62F8"/>
    <w:rsid w:val="007B6E26"/>
    <w:rsid w:val="007C2A36"/>
    <w:rsid w:val="007E3E33"/>
    <w:rsid w:val="007F5211"/>
    <w:rsid w:val="0083541B"/>
    <w:rsid w:val="00865A63"/>
    <w:rsid w:val="00872BAF"/>
    <w:rsid w:val="008732EE"/>
    <w:rsid w:val="0087632C"/>
    <w:rsid w:val="008832F9"/>
    <w:rsid w:val="008A3B87"/>
    <w:rsid w:val="008A6BBA"/>
    <w:rsid w:val="008B61B5"/>
    <w:rsid w:val="008C1B1D"/>
    <w:rsid w:val="008F4932"/>
    <w:rsid w:val="00926BDE"/>
    <w:rsid w:val="00927E6A"/>
    <w:rsid w:val="00953344"/>
    <w:rsid w:val="00962D3B"/>
    <w:rsid w:val="00972191"/>
    <w:rsid w:val="00981EA2"/>
    <w:rsid w:val="00984D66"/>
    <w:rsid w:val="009872FB"/>
    <w:rsid w:val="009C3B5A"/>
    <w:rsid w:val="009E666D"/>
    <w:rsid w:val="009E66AE"/>
    <w:rsid w:val="009F2D92"/>
    <w:rsid w:val="00A0021E"/>
    <w:rsid w:val="00A03F08"/>
    <w:rsid w:val="00A04614"/>
    <w:rsid w:val="00A11FE6"/>
    <w:rsid w:val="00A357C2"/>
    <w:rsid w:val="00A36BC9"/>
    <w:rsid w:val="00A37BFA"/>
    <w:rsid w:val="00A40398"/>
    <w:rsid w:val="00A4593C"/>
    <w:rsid w:val="00A56C4D"/>
    <w:rsid w:val="00A6450E"/>
    <w:rsid w:val="00A67D11"/>
    <w:rsid w:val="00A730A4"/>
    <w:rsid w:val="00A83A7C"/>
    <w:rsid w:val="00A85593"/>
    <w:rsid w:val="00A91D63"/>
    <w:rsid w:val="00AA6401"/>
    <w:rsid w:val="00AC0ECF"/>
    <w:rsid w:val="00AF4196"/>
    <w:rsid w:val="00AF4DB4"/>
    <w:rsid w:val="00B068DA"/>
    <w:rsid w:val="00B077CF"/>
    <w:rsid w:val="00B137B4"/>
    <w:rsid w:val="00B24A07"/>
    <w:rsid w:val="00B475BF"/>
    <w:rsid w:val="00B83A99"/>
    <w:rsid w:val="00B87CF6"/>
    <w:rsid w:val="00B95745"/>
    <w:rsid w:val="00BB37E4"/>
    <w:rsid w:val="00BC0B9F"/>
    <w:rsid w:val="00BD4BC3"/>
    <w:rsid w:val="00BF62F9"/>
    <w:rsid w:val="00C061DD"/>
    <w:rsid w:val="00C12A10"/>
    <w:rsid w:val="00C36059"/>
    <w:rsid w:val="00C403BA"/>
    <w:rsid w:val="00C46B5E"/>
    <w:rsid w:val="00C651CE"/>
    <w:rsid w:val="00C73267"/>
    <w:rsid w:val="00C772CA"/>
    <w:rsid w:val="00C86B17"/>
    <w:rsid w:val="00C96621"/>
    <w:rsid w:val="00CA19B7"/>
    <w:rsid w:val="00CD5180"/>
    <w:rsid w:val="00CD6E22"/>
    <w:rsid w:val="00CE10A1"/>
    <w:rsid w:val="00CF5E50"/>
    <w:rsid w:val="00D031F0"/>
    <w:rsid w:val="00D033C6"/>
    <w:rsid w:val="00D114E4"/>
    <w:rsid w:val="00D11924"/>
    <w:rsid w:val="00D13102"/>
    <w:rsid w:val="00D33BE6"/>
    <w:rsid w:val="00D444E8"/>
    <w:rsid w:val="00D54DE0"/>
    <w:rsid w:val="00D57FF0"/>
    <w:rsid w:val="00D634D8"/>
    <w:rsid w:val="00D96AA4"/>
    <w:rsid w:val="00DA0042"/>
    <w:rsid w:val="00DC68E1"/>
    <w:rsid w:val="00DD0AB3"/>
    <w:rsid w:val="00DD3436"/>
    <w:rsid w:val="00DE2624"/>
    <w:rsid w:val="00DE5117"/>
    <w:rsid w:val="00DF6665"/>
    <w:rsid w:val="00E07718"/>
    <w:rsid w:val="00E15BD0"/>
    <w:rsid w:val="00E2394C"/>
    <w:rsid w:val="00E30FFD"/>
    <w:rsid w:val="00E325A1"/>
    <w:rsid w:val="00E464E4"/>
    <w:rsid w:val="00E51072"/>
    <w:rsid w:val="00E531B7"/>
    <w:rsid w:val="00E56D27"/>
    <w:rsid w:val="00E6278D"/>
    <w:rsid w:val="00E8448C"/>
    <w:rsid w:val="00E9178F"/>
    <w:rsid w:val="00EA30DA"/>
    <w:rsid w:val="00EA31C2"/>
    <w:rsid w:val="00EB2BB2"/>
    <w:rsid w:val="00EB75EA"/>
    <w:rsid w:val="00EC446A"/>
    <w:rsid w:val="00EC4DCD"/>
    <w:rsid w:val="00EC6F19"/>
    <w:rsid w:val="00F0013D"/>
    <w:rsid w:val="00F13B95"/>
    <w:rsid w:val="00F15CF7"/>
    <w:rsid w:val="00F27E16"/>
    <w:rsid w:val="00F44FC7"/>
    <w:rsid w:val="00F46148"/>
    <w:rsid w:val="00F54CCE"/>
    <w:rsid w:val="00F655FA"/>
    <w:rsid w:val="00F67782"/>
    <w:rsid w:val="00F708A6"/>
    <w:rsid w:val="00F74678"/>
    <w:rsid w:val="00F83A6F"/>
    <w:rsid w:val="00F845F4"/>
    <w:rsid w:val="00F910D5"/>
    <w:rsid w:val="00F930FD"/>
    <w:rsid w:val="00FA2BC8"/>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25997"/>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F655FA"/>
    <w:pPr>
      <w:spacing w:after="80" w:line="240" w:lineRule="atLeast"/>
    </w:pPr>
    <w:rPr>
      <w:rFonts w:ascii="Calibri" w:hAnsi="Calibri" w:cs="Arial"/>
      <w:lang w:eastAsia="en-US"/>
    </w:rPr>
  </w:style>
  <w:style w:type="paragraph" w:customStyle="1" w:styleId="Bullet">
    <w:name w:val="_Bullet"/>
    <w:link w:val="BulletChar"/>
    <w:qFormat/>
    <w:rsid w:val="00F655FA"/>
    <w:pPr>
      <w:numPr>
        <w:numId w:val="35"/>
      </w:numPr>
      <w:tabs>
        <w:tab w:val="clear" w:pos="720"/>
        <w:tab w:val="left" w:pos="284"/>
      </w:tabs>
      <w:spacing w:after="80" w:line="220" w:lineRule="atLeast"/>
      <w:ind w:left="284" w:hanging="284"/>
    </w:pPr>
    <w:rPr>
      <w:rFonts w:ascii="Calibri" w:hAnsi="Calibri" w:cs="Arial"/>
      <w:lang w:eastAsia="en-US"/>
    </w:rPr>
  </w:style>
  <w:style w:type="character" w:customStyle="1" w:styleId="BulletChar">
    <w:name w:val="_Bullet Char"/>
    <w:link w:val="Bullet"/>
    <w:rsid w:val="00F655FA"/>
    <w:rPr>
      <w:rFonts w:ascii="Calibri" w:hAnsi="Calibri" w:cs="Arial"/>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F655FA"/>
    <w:pPr>
      <w:spacing w:after="40" w:line="200" w:lineRule="atLeast"/>
    </w:pPr>
    <w:rPr>
      <w:rFonts w:ascii="Calibri" w:hAnsi="Calibri" w:cs="Arial"/>
      <w:b/>
      <w:iCs/>
      <w:color w:val="404040"/>
      <w:sz w:val="18"/>
      <w:szCs w:val="18"/>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425997"/>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425997"/>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F655FA"/>
    <w:pPr>
      <w:spacing w:before="140" w:after="20" w:line="220" w:lineRule="atLeast"/>
    </w:pPr>
    <w:rPr>
      <w:rFonts w:ascii="Calibri" w:hAnsi="Calibri" w:cs="Arial"/>
      <w:b/>
      <w:sz w:val="24"/>
      <w:szCs w:val="24"/>
      <w:lang w:eastAsia="en-US"/>
    </w:rPr>
  </w:style>
  <w:style w:type="paragraph" w:customStyle="1" w:styleId="HD">
    <w:name w:val="_HD"/>
    <w:next w:val="Body"/>
    <w:uiPriority w:val="2"/>
    <w:qFormat/>
    <w:rsid w:val="00D96AA4"/>
    <w:pPr>
      <w:spacing w:before="60" w:line="220" w:lineRule="atLeast"/>
    </w:pPr>
    <w:rPr>
      <w:rFonts w:ascii="Calibri" w:eastAsiaTheme="minorEastAsia" w:hAnsi="Calibri" w:cs="Arial"/>
      <w:b/>
      <w:color w:val="228591"/>
      <w:sz w:val="22"/>
      <w:szCs w:val="24"/>
      <w:lang w:eastAsia="en-US"/>
    </w:rPr>
  </w:style>
  <w:style w:type="paragraph" w:customStyle="1" w:styleId="Pullout">
    <w:name w:val="_Pullout"/>
    <w:qFormat/>
    <w:rsid w:val="00F655FA"/>
    <w:pPr>
      <w:spacing w:after="120" w:line="264" w:lineRule="auto"/>
    </w:pPr>
    <w:rPr>
      <w:rFonts w:ascii="Calibri" w:hAnsi="Calibri" w:cs="Arial"/>
      <w:b/>
      <w:bCs/>
      <w:color w:val="228591"/>
      <w:sz w:val="22"/>
      <w:szCs w:val="22"/>
      <w:lang w:eastAsia="en-US"/>
    </w:rPr>
  </w:style>
  <w:style w:type="paragraph" w:customStyle="1" w:styleId="TableTitle">
    <w:name w:val="_TableTitle"/>
    <w:qFormat/>
    <w:rsid w:val="00425997"/>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425997"/>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425997"/>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7632C"/>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425997"/>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7632C"/>
    <w:rPr>
      <w:rFonts w:ascii="Calibri" w:hAnsi="Calibri"/>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7632C"/>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7632C"/>
    <w:pPr>
      <w:ind w:left="-34" w:hanging="694"/>
    </w:pPr>
    <w:rPr>
      <w:rFonts w:ascii="Calibri" w:hAnsi="Calibri" w:cs="Arial"/>
      <w:color w:val="636466"/>
      <w:sz w:val="54"/>
      <w:szCs w:val="24"/>
      <w:lang w:eastAsia="en-US"/>
    </w:rPr>
  </w:style>
  <w:style w:type="paragraph" w:styleId="ListParagraph">
    <w:name w:val="List Paragraph"/>
    <w:basedOn w:val="Normal"/>
    <w:uiPriority w:val="34"/>
    <w:qFormat/>
    <w:rsid w:val="007C2A36"/>
    <w:pPr>
      <w:ind w:left="720"/>
      <w:contextualSpacing/>
    </w:pPr>
  </w:style>
  <w:style w:type="paragraph" w:customStyle="1" w:styleId="bullet2pt">
    <w:name w:val="_bullet 2 pt"/>
    <w:basedOn w:val="Bullet"/>
    <w:uiPriority w:val="99"/>
    <w:qFormat/>
    <w:rsid w:val="00263152"/>
    <w:pPr>
      <w:spacing w:after="40"/>
    </w:pPr>
    <w:rPr>
      <w:rFonts w:eastAsiaTheme="minorEastAsia"/>
    </w:rPr>
  </w:style>
  <w:style w:type="paragraph" w:customStyle="1" w:styleId="bullet2pt0">
    <w:name w:val="bullet 2 pt"/>
    <w:basedOn w:val="Bullet"/>
    <w:uiPriority w:val="99"/>
    <w:qFormat/>
    <w:rsid w:val="00D96AA4"/>
    <w:pPr>
      <w:spacing w:after="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25997"/>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F655FA"/>
    <w:pPr>
      <w:spacing w:after="80" w:line="240" w:lineRule="atLeast"/>
    </w:pPr>
    <w:rPr>
      <w:rFonts w:ascii="Calibri" w:hAnsi="Calibri" w:cs="Arial"/>
      <w:lang w:eastAsia="en-US"/>
    </w:rPr>
  </w:style>
  <w:style w:type="paragraph" w:customStyle="1" w:styleId="Bullet">
    <w:name w:val="_Bullet"/>
    <w:link w:val="BulletChar"/>
    <w:qFormat/>
    <w:rsid w:val="00F655FA"/>
    <w:pPr>
      <w:numPr>
        <w:numId w:val="35"/>
      </w:numPr>
      <w:tabs>
        <w:tab w:val="clear" w:pos="720"/>
        <w:tab w:val="left" w:pos="284"/>
      </w:tabs>
      <w:spacing w:after="80" w:line="220" w:lineRule="atLeast"/>
      <w:ind w:left="284" w:hanging="284"/>
    </w:pPr>
    <w:rPr>
      <w:rFonts w:ascii="Calibri" w:hAnsi="Calibri" w:cs="Arial"/>
      <w:lang w:eastAsia="en-US"/>
    </w:rPr>
  </w:style>
  <w:style w:type="character" w:customStyle="1" w:styleId="BulletChar">
    <w:name w:val="_Bullet Char"/>
    <w:link w:val="Bullet"/>
    <w:rsid w:val="00F655FA"/>
    <w:rPr>
      <w:rFonts w:ascii="Calibri" w:hAnsi="Calibri" w:cs="Arial"/>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F655FA"/>
    <w:pPr>
      <w:spacing w:after="40" w:line="200" w:lineRule="atLeast"/>
    </w:pPr>
    <w:rPr>
      <w:rFonts w:ascii="Calibri" w:hAnsi="Calibri" w:cs="Arial"/>
      <w:b/>
      <w:iCs/>
      <w:color w:val="404040"/>
      <w:sz w:val="18"/>
      <w:szCs w:val="18"/>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425997"/>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425997"/>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F655FA"/>
    <w:pPr>
      <w:spacing w:before="140" w:after="20" w:line="220" w:lineRule="atLeast"/>
    </w:pPr>
    <w:rPr>
      <w:rFonts w:ascii="Calibri" w:hAnsi="Calibri" w:cs="Arial"/>
      <w:b/>
      <w:sz w:val="24"/>
      <w:szCs w:val="24"/>
      <w:lang w:eastAsia="en-US"/>
    </w:rPr>
  </w:style>
  <w:style w:type="paragraph" w:customStyle="1" w:styleId="HD">
    <w:name w:val="_HD"/>
    <w:next w:val="Body"/>
    <w:uiPriority w:val="2"/>
    <w:qFormat/>
    <w:rsid w:val="00D96AA4"/>
    <w:pPr>
      <w:spacing w:before="60" w:line="220" w:lineRule="atLeast"/>
    </w:pPr>
    <w:rPr>
      <w:rFonts w:ascii="Calibri" w:eastAsiaTheme="minorEastAsia" w:hAnsi="Calibri" w:cs="Arial"/>
      <w:b/>
      <w:color w:val="228591"/>
      <w:sz w:val="22"/>
      <w:szCs w:val="24"/>
      <w:lang w:eastAsia="en-US"/>
    </w:rPr>
  </w:style>
  <w:style w:type="paragraph" w:customStyle="1" w:styleId="Pullout">
    <w:name w:val="_Pullout"/>
    <w:qFormat/>
    <w:rsid w:val="00F655FA"/>
    <w:pPr>
      <w:spacing w:after="120" w:line="264" w:lineRule="auto"/>
    </w:pPr>
    <w:rPr>
      <w:rFonts w:ascii="Calibri" w:hAnsi="Calibri" w:cs="Arial"/>
      <w:b/>
      <w:bCs/>
      <w:color w:val="228591"/>
      <w:sz w:val="22"/>
      <w:szCs w:val="22"/>
      <w:lang w:eastAsia="en-US"/>
    </w:rPr>
  </w:style>
  <w:style w:type="paragraph" w:customStyle="1" w:styleId="TableTitle">
    <w:name w:val="_TableTitle"/>
    <w:qFormat/>
    <w:rsid w:val="00425997"/>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425997"/>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425997"/>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7632C"/>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425997"/>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7632C"/>
    <w:rPr>
      <w:rFonts w:ascii="Calibri" w:hAnsi="Calibri"/>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7632C"/>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7632C"/>
    <w:pPr>
      <w:ind w:left="-34" w:hanging="694"/>
    </w:pPr>
    <w:rPr>
      <w:rFonts w:ascii="Calibri" w:hAnsi="Calibri" w:cs="Arial"/>
      <w:color w:val="636466"/>
      <w:sz w:val="54"/>
      <w:szCs w:val="24"/>
      <w:lang w:eastAsia="en-US"/>
    </w:rPr>
  </w:style>
  <w:style w:type="paragraph" w:styleId="ListParagraph">
    <w:name w:val="List Paragraph"/>
    <w:basedOn w:val="Normal"/>
    <w:uiPriority w:val="34"/>
    <w:qFormat/>
    <w:rsid w:val="007C2A36"/>
    <w:pPr>
      <w:ind w:left="720"/>
      <w:contextualSpacing/>
    </w:pPr>
  </w:style>
  <w:style w:type="paragraph" w:customStyle="1" w:styleId="bullet2pt">
    <w:name w:val="_bullet 2 pt"/>
    <w:basedOn w:val="Bullet"/>
    <w:uiPriority w:val="99"/>
    <w:qFormat/>
    <w:rsid w:val="00263152"/>
    <w:pPr>
      <w:spacing w:after="40"/>
    </w:pPr>
    <w:rPr>
      <w:rFonts w:eastAsiaTheme="minorEastAsia"/>
    </w:rPr>
  </w:style>
  <w:style w:type="paragraph" w:customStyle="1" w:styleId="bullet2pt0">
    <w:name w:val="bullet 2 pt"/>
    <w:basedOn w:val="Bullet"/>
    <w:uiPriority w:val="99"/>
    <w:qFormat/>
    <w:rsid w:val="00D96AA4"/>
    <w:pPr>
      <w:spacing w:after="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186">
      <w:bodyDiv w:val="1"/>
      <w:marLeft w:val="0"/>
      <w:marRight w:val="0"/>
      <w:marTop w:val="0"/>
      <w:marBottom w:val="0"/>
      <w:divBdr>
        <w:top w:val="none" w:sz="0" w:space="0" w:color="auto"/>
        <w:left w:val="none" w:sz="0" w:space="0" w:color="auto"/>
        <w:bottom w:val="none" w:sz="0" w:space="0" w:color="auto"/>
        <w:right w:val="none" w:sz="0" w:space="0" w:color="auto"/>
      </w:divBdr>
    </w:div>
    <w:div w:id="337540441">
      <w:bodyDiv w:val="1"/>
      <w:marLeft w:val="0"/>
      <w:marRight w:val="0"/>
      <w:marTop w:val="0"/>
      <w:marBottom w:val="0"/>
      <w:divBdr>
        <w:top w:val="none" w:sz="0" w:space="0" w:color="auto"/>
        <w:left w:val="none" w:sz="0" w:space="0" w:color="auto"/>
        <w:bottom w:val="none" w:sz="0" w:space="0" w:color="auto"/>
        <w:right w:val="none" w:sz="0" w:space="0" w:color="auto"/>
      </w:divBdr>
      <w:divsChild>
        <w:div w:id="1657411976">
          <w:marLeft w:val="274"/>
          <w:marRight w:val="0"/>
          <w:marTop w:val="0"/>
          <w:marBottom w:val="0"/>
          <w:divBdr>
            <w:top w:val="none" w:sz="0" w:space="0" w:color="auto"/>
            <w:left w:val="none" w:sz="0" w:space="0" w:color="auto"/>
            <w:bottom w:val="none" w:sz="0" w:space="0" w:color="auto"/>
            <w:right w:val="none" w:sz="0" w:space="0" w:color="auto"/>
          </w:divBdr>
        </w:div>
        <w:div w:id="488133119">
          <w:marLeft w:val="274"/>
          <w:marRight w:val="0"/>
          <w:marTop w:val="0"/>
          <w:marBottom w:val="0"/>
          <w:divBdr>
            <w:top w:val="none" w:sz="0" w:space="0" w:color="auto"/>
            <w:left w:val="none" w:sz="0" w:space="0" w:color="auto"/>
            <w:bottom w:val="none" w:sz="0" w:space="0" w:color="auto"/>
            <w:right w:val="none" w:sz="0" w:space="0" w:color="auto"/>
          </w:divBdr>
        </w:div>
        <w:div w:id="1349723053">
          <w:marLeft w:val="274"/>
          <w:marRight w:val="0"/>
          <w:marTop w:val="0"/>
          <w:marBottom w:val="0"/>
          <w:divBdr>
            <w:top w:val="none" w:sz="0" w:space="0" w:color="auto"/>
            <w:left w:val="none" w:sz="0" w:space="0" w:color="auto"/>
            <w:bottom w:val="none" w:sz="0" w:space="0" w:color="auto"/>
            <w:right w:val="none" w:sz="0" w:space="0" w:color="auto"/>
          </w:divBdr>
        </w:div>
        <w:div w:id="1696539587">
          <w:marLeft w:val="274"/>
          <w:marRight w:val="0"/>
          <w:marTop w:val="0"/>
          <w:marBottom w:val="0"/>
          <w:divBdr>
            <w:top w:val="none" w:sz="0" w:space="0" w:color="auto"/>
            <w:left w:val="none" w:sz="0" w:space="0" w:color="auto"/>
            <w:bottom w:val="none" w:sz="0" w:space="0" w:color="auto"/>
            <w:right w:val="none" w:sz="0" w:space="0" w:color="auto"/>
          </w:divBdr>
        </w:div>
        <w:div w:id="1571575948">
          <w:marLeft w:val="274"/>
          <w:marRight w:val="0"/>
          <w:marTop w:val="0"/>
          <w:marBottom w:val="0"/>
          <w:divBdr>
            <w:top w:val="none" w:sz="0" w:space="0" w:color="auto"/>
            <w:left w:val="none" w:sz="0" w:space="0" w:color="auto"/>
            <w:bottom w:val="none" w:sz="0" w:space="0" w:color="auto"/>
            <w:right w:val="none" w:sz="0" w:space="0" w:color="auto"/>
          </w:divBdr>
        </w:div>
        <w:div w:id="1102072244">
          <w:marLeft w:val="274"/>
          <w:marRight w:val="0"/>
          <w:marTop w:val="0"/>
          <w:marBottom w:val="0"/>
          <w:divBdr>
            <w:top w:val="none" w:sz="0" w:space="0" w:color="auto"/>
            <w:left w:val="none" w:sz="0" w:space="0" w:color="auto"/>
            <w:bottom w:val="none" w:sz="0" w:space="0" w:color="auto"/>
            <w:right w:val="none" w:sz="0" w:space="0" w:color="auto"/>
          </w:divBdr>
        </w:div>
      </w:divsChild>
    </w:div>
    <w:div w:id="445733066">
      <w:bodyDiv w:val="1"/>
      <w:marLeft w:val="0"/>
      <w:marRight w:val="0"/>
      <w:marTop w:val="0"/>
      <w:marBottom w:val="0"/>
      <w:divBdr>
        <w:top w:val="none" w:sz="0" w:space="0" w:color="auto"/>
        <w:left w:val="none" w:sz="0" w:space="0" w:color="auto"/>
        <w:bottom w:val="none" w:sz="0" w:space="0" w:color="auto"/>
        <w:right w:val="none" w:sz="0" w:space="0" w:color="auto"/>
      </w:divBdr>
    </w:div>
    <w:div w:id="639265999">
      <w:bodyDiv w:val="1"/>
      <w:marLeft w:val="0"/>
      <w:marRight w:val="0"/>
      <w:marTop w:val="0"/>
      <w:marBottom w:val="0"/>
      <w:divBdr>
        <w:top w:val="none" w:sz="0" w:space="0" w:color="auto"/>
        <w:left w:val="none" w:sz="0" w:space="0" w:color="auto"/>
        <w:bottom w:val="none" w:sz="0" w:space="0" w:color="auto"/>
        <w:right w:val="none" w:sz="0" w:space="0" w:color="auto"/>
      </w:divBdr>
      <w:divsChild>
        <w:div w:id="1000549120">
          <w:marLeft w:val="360"/>
          <w:marRight w:val="0"/>
          <w:marTop w:val="0"/>
          <w:marBottom w:val="0"/>
          <w:divBdr>
            <w:top w:val="none" w:sz="0" w:space="0" w:color="auto"/>
            <w:left w:val="none" w:sz="0" w:space="0" w:color="auto"/>
            <w:bottom w:val="none" w:sz="0" w:space="0" w:color="auto"/>
            <w:right w:val="none" w:sz="0" w:space="0" w:color="auto"/>
          </w:divBdr>
        </w:div>
        <w:div w:id="509178161">
          <w:marLeft w:val="360"/>
          <w:marRight w:val="0"/>
          <w:marTop w:val="0"/>
          <w:marBottom w:val="0"/>
          <w:divBdr>
            <w:top w:val="none" w:sz="0" w:space="0" w:color="auto"/>
            <w:left w:val="none" w:sz="0" w:space="0" w:color="auto"/>
            <w:bottom w:val="none" w:sz="0" w:space="0" w:color="auto"/>
            <w:right w:val="none" w:sz="0" w:space="0" w:color="auto"/>
          </w:divBdr>
        </w:div>
        <w:div w:id="1627737778">
          <w:marLeft w:val="360"/>
          <w:marRight w:val="0"/>
          <w:marTop w:val="0"/>
          <w:marBottom w:val="0"/>
          <w:divBdr>
            <w:top w:val="none" w:sz="0" w:space="0" w:color="auto"/>
            <w:left w:val="none" w:sz="0" w:space="0" w:color="auto"/>
            <w:bottom w:val="none" w:sz="0" w:space="0" w:color="auto"/>
            <w:right w:val="none" w:sz="0" w:space="0" w:color="auto"/>
          </w:divBdr>
        </w:div>
      </w:divsChild>
    </w:div>
    <w:div w:id="658387826">
      <w:bodyDiv w:val="1"/>
      <w:marLeft w:val="0"/>
      <w:marRight w:val="0"/>
      <w:marTop w:val="0"/>
      <w:marBottom w:val="0"/>
      <w:divBdr>
        <w:top w:val="none" w:sz="0" w:space="0" w:color="auto"/>
        <w:left w:val="none" w:sz="0" w:space="0" w:color="auto"/>
        <w:bottom w:val="none" w:sz="0" w:space="0" w:color="auto"/>
        <w:right w:val="none" w:sz="0" w:space="0" w:color="auto"/>
      </w:divBdr>
    </w:div>
    <w:div w:id="1066146569">
      <w:bodyDiv w:val="1"/>
      <w:marLeft w:val="0"/>
      <w:marRight w:val="0"/>
      <w:marTop w:val="0"/>
      <w:marBottom w:val="0"/>
      <w:divBdr>
        <w:top w:val="none" w:sz="0" w:space="0" w:color="auto"/>
        <w:left w:val="none" w:sz="0" w:space="0" w:color="auto"/>
        <w:bottom w:val="none" w:sz="0" w:space="0" w:color="auto"/>
        <w:right w:val="none" w:sz="0" w:space="0" w:color="auto"/>
      </w:divBdr>
    </w:div>
    <w:div w:id="1088818121">
      <w:bodyDiv w:val="1"/>
      <w:marLeft w:val="0"/>
      <w:marRight w:val="0"/>
      <w:marTop w:val="0"/>
      <w:marBottom w:val="0"/>
      <w:divBdr>
        <w:top w:val="none" w:sz="0" w:space="0" w:color="auto"/>
        <w:left w:val="none" w:sz="0" w:space="0" w:color="auto"/>
        <w:bottom w:val="none" w:sz="0" w:space="0" w:color="auto"/>
        <w:right w:val="none" w:sz="0" w:space="0" w:color="auto"/>
      </w:divBdr>
    </w:div>
    <w:div w:id="1269851272">
      <w:bodyDiv w:val="1"/>
      <w:marLeft w:val="0"/>
      <w:marRight w:val="0"/>
      <w:marTop w:val="0"/>
      <w:marBottom w:val="0"/>
      <w:divBdr>
        <w:top w:val="none" w:sz="0" w:space="0" w:color="auto"/>
        <w:left w:val="none" w:sz="0" w:space="0" w:color="auto"/>
        <w:bottom w:val="none" w:sz="0" w:space="0" w:color="auto"/>
        <w:right w:val="none" w:sz="0" w:space="0" w:color="auto"/>
      </w:divBdr>
    </w:div>
    <w:div w:id="1471248350">
      <w:bodyDiv w:val="1"/>
      <w:marLeft w:val="0"/>
      <w:marRight w:val="0"/>
      <w:marTop w:val="0"/>
      <w:marBottom w:val="0"/>
      <w:divBdr>
        <w:top w:val="none" w:sz="0" w:space="0" w:color="auto"/>
        <w:left w:val="none" w:sz="0" w:space="0" w:color="auto"/>
        <w:bottom w:val="none" w:sz="0" w:space="0" w:color="auto"/>
        <w:right w:val="none" w:sz="0" w:space="0" w:color="auto"/>
      </w:divBdr>
    </w:div>
    <w:div w:id="1483736034">
      <w:bodyDiv w:val="1"/>
      <w:marLeft w:val="0"/>
      <w:marRight w:val="0"/>
      <w:marTop w:val="0"/>
      <w:marBottom w:val="0"/>
      <w:divBdr>
        <w:top w:val="none" w:sz="0" w:space="0" w:color="auto"/>
        <w:left w:val="none" w:sz="0" w:space="0" w:color="auto"/>
        <w:bottom w:val="none" w:sz="0" w:space="0" w:color="auto"/>
        <w:right w:val="none" w:sz="0" w:space="0" w:color="auto"/>
      </w:divBdr>
      <w:divsChild>
        <w:div w:id="869145356">
          <w:marLeft w:val="360"/>
          <w:marRight w:val="0"/>
          <w:marTop w:val="0"/>
          <w:marBottom w:val="0"/>
          <w:divBdr>
            <w:top w:val="none" w:sz="0" w:space="0" w:color="auto"/>
            <w:left w:val="none" w:sz="0" w:space="0" w:color="auto"/>
            <w:bottom w:val="none" w:sz="0" w:space="0" w:color="auto"/>
            <w:right w:val="none" w:sz="0" w:space="0" w:color="auto"/>
          </w:divBdr>
        </w:div>
        <w:div w:id="1517961045">
          <w:marLeft w:val="360"/>
          <w:marRight w:val="0"/>
          <w:marTop w:val="0"/>
          <w:marBottom w:val="0"/>
          <w:divBdr>
            <w:top w:val="none" w:sz="0" w:space="0" w:color="auto"/>
            <w:left w:val="none" w:sz="0" w:space="0" w:color="auto"/>
            <w:bottom w:val="none" w:sz="0" w:space="0" w:color="auto"/>
            <w:right w:val="none" w:sz="0" w:space="0" w:color="auto"/>
          </w:divBdr>
        </w:div>
        <w:div w:id="587814303">
          <w:marLeft w:val="360"/>
          <w:marRight w:val="0"/>
          <w:marTop w:val="0"/>
          <w:marBottom w:val="0"/>
          <w:divBdr>
            <w:top w:val="none" w:sz="0" w:space="0" w:color="auto"/>
            <w:left w:val="none" w:sz="0" w:space="0" w:color="auto"/>
            <w:bottom w:val="none" w:sz="0" w:space="0" w:color="auto"/>
            <w:right w:val="none" w:sz="0" w:space="0" w:color="auto"/>
          </w:divBdr>
        </w:div>
      </w:divsChild>
    </w:div>
    <w:div w:id="1549491807">
      <w:bodyDiv w:val="1"/>
      <w:marLeft w:val="0"/>
      <w:marRight w:val="0"/>
      <w:marTop w:val="0"/>
      <w:marBottom w:val="0"/>
      <w:divBdr>
        <w:top w:val="none" w:sz="0" w:space="0" w:color="auto"/>
        <w:left w:val="none" w:sz="0" w:space="0" w:color="auto"/>
        <w:bottom w:val="none" w:sz="0" w:space="0" w:color="auto"/>
        <w:right w:val="none" w:sz="0" w:space="0" w:color="auto"/>
      </w:divBdr>
      <w:divsChild>
        <w:div w:id="1243294388">
          <w:marLeft w:val="274"/>
          <w:marRight w:val="0"/>
          <w:marTop w:val="0"/>
          <w:marBottom w:val="0"/>
          <w:divBdr>
            <w:top w:val="none" w:sz="0" w:space="0" w:color="auto"/>
            <w:left w:val="none" w:sz="0" w:space="0" w:color="auto"/>
            <w:bottom w:val="none" w:sz="0" w:space="0" w:color="auto"/>
            <w:right w:val="none" w:sz="0" w:space="0" w:color="auto"/>
          </w:divBdr>
        </w:div>
        <w:div w:id="437481836">
          <w:marLeft w:val="274"/>
          <w:marRight w:val="0"/>
          <w:marTop w:val="0"/>
          <w:marBottom w:val="0"/>
          <w:divBdr>
            <w:top w:val="none" w:sz="0" w:space="0" w:color="auto"/>
            <w:left w:val="none" w:sz="0" w:space="0" w:color="auto"/>
            <w:bottom w:val="none" w:sz="0" w:space="0" w:color="auto"/>
            <w:right w:val="none" w:sz="0" w:space="0" w:color="auto"/>
          </w:divBdr>
        </w:div>
      </w:divsChild>
    </w:div>
    <w:div w:id="1593315656">
      <w:bodyDiv w:val="1"/>
      <w:marLeft w:val="0"/>
      <w:marRight w:val="0"/>
      <w:marTop w:val="0"/>
      <w:marBottom w:val="0"/>
      <w:divBdr>
        <w:top w:val="none" w:sz="0" w:space="0" w:color="auto"/>
        <w:left w:val="none" w:sz="0" w:space="0" w:color="auto"/>
        <w:bottom w:val="none" w:sz="0" w:space="0" w:color="auto"/>
        <w:right w:val="none" w:sz="0" w:space="0" w:color="auto"/>
      </w:divBdr>
    </w:div>
    <w:div w:id="1810435409">
      <w:bodyDiv w:val="1"/>
      <w:marLeft w:val="0"/>
      <w:marRight w:val="0"/>
      <w:marTop w:val="0"/>
      <w:marBottom w:val="0"/>
      <w:divBdr>
        <w:top w:val="none" w:sz="0" w:space="0" w:color="auto"/>
        <w:left w:val="none" w:sz="0" w:space="0" w:color="auto"/>
        <w:bottom w:val="none" w:sz="0" w:space="0" w:color="auto"/>
        <w:right w:val="none" w:sz="0" w:space="0" w:color="auto"/>
      </w:divBdr>
      <w:divsChild>
        <w:div w:id="1903056778">
          <w:marLeft w:val="288"/>
          <w:marRight w:val="0"/>
          <w:marTop w:val="0"/>
          <w:marBottom w:val="0"/>
          <w:divBdr>
            <w:top w:val="none" w:sz="0" w:space="0" w:color="auto"/>
            <w:left w:val="none" w:sz="0" w:space="0" w:color="auto"/>
            <w:bottom w:val="none" w:sz="0" w:space="0" w:color="auto"/>
            <w:right w:val="none" w:sz="0" w:space="0" w:color="auto"/>
          </w:divBdr>
        </w:div>
        <w:div w:id="1539511016">
          <w:marLeft w:val="288"/>
          <w:marRight w:val="0"/>
          <w:marTop w:val="0"/>
          <w:marBottom w:val="0"/>
          <w:divBdr>
            <w:top w:val="none" w:sz="0" w:space="0" w:color="auto"/>
            <w:left w:val="none" w:sz="0" w:space="0" w:color="auto"/>
            <w:bottom w:val="none" w:sz="0" w:space="0" w:color="auto"/>
            <w:right w:val="none" w:sz="0" w:space="0" w:color="auto"/>
          </w:divBdr>
        </w:div>
        <w:div w:id="1019432617">
          <w:marLeft w:val="288"/>
          <w:marRight w:val="0"/>
          <w:marTop w:val="0"/>
          <w:marBottom w:val="0"/>
          <w:divBdr>
            <w:top w:val="none" w:sz="0" w:space="0" w:color="auto"/>
            <w:left w:val="none" w:sz="0" w:space="0" w:color="auto"/>
            <w:bottom w:val="none" w:sz="0" w:space="0" w:color="auto"/>
            <w:right w:val="none" w:sz="0" w:space="0" w:color="auto"/>
          </w:divBdr>
        </w:div>
        <w:div w:id="1414740884">
          <w:marLeft w:val="288"/>
          <w:marRight w:val="0"/>
          <w:marTop w:val="0"/>
          <w:marBottom w:val="0"/>
          <w:divBdr>
            <w:top w:val="none" w:sz="0" w:space="0" w:color="auto"/>
            <w:left w:val="none" w:sz="0" w:space="0" w:color="auto"/>
            <w:bottom w:val="none" w:sz="0" w:space="0" w:color="auto"/>
            <w:right w:val="none" w:sz="0" w:space="0" w:color="auto"/>
          </w:divBdr>
        </w:div>
        <w:div w:id="801701953">
          <w:marLeft w:val="274"/>
          <w:marRight w:val="0"/>
          <w:marTop w:val="0"/>
          <w:marBottom w:val="0"/>
          <w:divBdr>
            <w:top w:val="none" w:sz="0" w:space="0" w:color="auto"/>
            <w:left w:val="none" w:sz="0" w:space="0" w:color="auto"/>
            <w:bottom w:val="none" w:sz="0" w:space="0" w:color="auto"/>
            <w:right w:val="none" w:sz="0" w:space="0" w:color="auto"/>
          </w:divBdr>
        </w:div>
        <w:div w:id="311523153">
          <w:marLeft w:val="274"/>
          <w:marRight w:val="0"/>
          <w:marTop w:val="0"/>
          <w:marBottom w:val="0"/>
          <w:divBdr>
            <w:top w:val="none" w:sz="0" w:space="0" w:color="auto"/>
            <w:left w:val="none" w:sz="0" w:space="0" w:color="auto"/>
            <w:bottom w:val="none" w:sz="0" w:space="0" w:color="auto"/>
            <w:right w:val="none" w:sz="0" w:space="0" w:color="auto"/>
          </w:divBdr>
        </w:div>
        <w:div w:id="351146745">
          <w:marLeft w:val="274"/>
          <w:marRight w:val="0"/>
          <w:marTop w:val="0"/>
          <w:marBottom w:val="0"/>
          <w:divBdr>
            <w:top w:val="none" w:sz="0" w:space="0" w:color="auto"/>
            <w:left w:val="none" w:sz="0" w:space="0" w:color="auto"/>
            <w:bottom w:val="none" w:sz="0" w:space="0" w:color="auto"/>
            <w:right w:val="none" w:sz="0" w:space="0" w:color="auto"/>
          </w:divBdr>
        </w:div>
      </w:divsChild>
    </w:div>
    <w:div w:id="1890457544">
      <w:bodyDiv w:val="1"/>
      <w:marLeft w:val="0"/>
      <w:marRight w:val="0"/>
      <w:marTop w:val="0"/>
      <w:marBottom w:val="0"/>
      <w:divBdr>
        <w:top w:val="none" w:sz="0" w:space="0" w:color="auto"/>
        <w:left w:val="none" w:sz="0" w:space="0" w:color="auto"/>
        <w:bottom w:val="none" w:sz="0" w:space="0" w:color="auto"/>
        <w:right w:val="none" w:sz="0" w:space="0" w:color="auto"/>
      </w:divBdr>
      <w:divsChild>
        <w:div w:id="867794074">
          <w:marLeft w:val="274"/>
          <w:marRight w:val="0"/>
          <w:marTop w:val="0"/>
          <w:marBottom w:val="0"/>
          <w:divBdr>
            <w:top w:val="none" w:sz="0" w:space="0" w:color="auto"/>
            <w:left w:val="none" w:sz="0" w:space="0" w:color="auto"/>
            <w:bottom w:val="none" w:sz="0" w:space="0" w:color="auto"/>
            <w:right w:val="none" w:sz="0" w:space="0" w:color="auto"/>
          </w:divBdr>
        </w:div>
        <w:div w:id="1620919329">
          <w:marLeft w:val="274"/>
          <w:marRight w:val="0"/>
          <w:marTop w:val="0"/>
          <w:marBottom w:val="0"/>
          <w:divBdr>
            <w:top w:val="none" w:sz="0" w:space="0" w:color="auto"/>
            <w:left w:val="none" w:sz="0" w:space="0" w:color="auto"/>
            <w:bottom w:val="none" w:sz="0" w:space="0" w:color="auto"/>
            <w:right w:val="none" w:sz="0" w:space="0" w:color="auto"/>
          </w:divBdr>
        </w:div>
        <w:div w:id="1671830806">
          <w:marLeft w:val="274"/>
          <w:marRight w:val="0"/>
          <w:marTop w:val="0"/>
          <w:marBottom w:val="0"/>
          <w:divBdr>
            <w:top w:val="none" w:sz="0" w:space="0" w:color="auto"/>
            <w:left w:val="none" w:sz="0" w:space="0" w:color="auto"/>
            <w:bottom w:val="none" w:sz="0" w:space="0" w:color="auto"/>
            <w:right w:val="none" w:sz="0" w:space="0" w:color="auto"/>
          </w:divBdr>
        </w:div>
        <w:div w:id="2003467209">
          <w:marLeft w:val="274"/>
          <w:marRight w:val="0"/>
          <w:marTop w:val="0"/>
          <w:marBottom w:val="0"/>
          <w:divBdr>
            <w:top w:val="none" w:sz="0" w:space="0" w:color="auto"/>
            <w:left w:val="none" w:sz="0" w:space="0" w:color="auto"/>
            <w:bottom w:val="none" w:sz="0" w:space="0" w:color="auto"/>
            <w:right w:val="none" w:sz="0" w:space="0" w:color="auto"/>
          </w:divBdr>
        </w:div>
        <w:div w:id="1718504579">
          <w:marLeft w:val="274"/>
          <w:marRight w:val="0"/>
          <w:marTop w:val="0"/>
          <w:marBottom w:val="0"/>
          <w:divBdr>
            <w:top w:val="none" w:sz="0" w:space="0" w:color="auto"/>
            <w:left w:val="none" w:sz="0" w:space="0" w:color="auto"/>
            <w:bottom w:val="none" w:sz="0" w:space="0" w:color="auto"/>
            <w:right w:val="none" w:sz="0" w:space="0" w:color="auto"/>
          </w:divBdr>
        </w:div>
        <w:div w:id="1252347399">
          <w:marLeft w:val="274"/>
          <w:marRight w:val="0"/>
          <w:marTop w:val="0"/>
          <w:marBottom w:val="0"/>
          <w:divBdr>
            <w:top w:val="none" w:sz="0" w:space="0" w:color="auto"/>
            <w:left w:val="none" w:sz="0" w:space="0" w:color="auto"/>
            <w:bottom w:val="none" w:sz="0" w:space="0" w:color="auto"/>
            <w:right w:val="none" w:sz="0" w:space="0" w:color="auto"/>
          </w:divBdr>
        </w:div>
      </w:divsChild>
    </w:div>
    <w:div w:id="194846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3" Type="http://schemas.openxmlformats.org/officeDocument/2006/relationships/hyperlink" Target="http://creativecommons.org/licenses/by/4.0/" TargetMode="External"/><Relationship Id="rId7" Type="http://schemas.openxmlformats.org/officeDocument/2006/relationships/hyperlink" Target="http://creativecommons.org/licenses/by/4.0/" TargetMode="External"/><Relationship Id="rId2" Type="http://schemas.openxmlformats.org/officeDocument/2006/relationships/hyperlink" Target="http://creativecommons.org/licenses/by/4.0/" TargetMode="External"/><Relationship Id="rId1" Type="http://schemas.openxmlformats.org/officeDocument/2006/relationships/image" Target="media/image5.emf"/><Relationship Id="rId6" Type="http://schemas.openxmlformats.org/officeDocument/2006/relationships/hyperlink" Target="http://www.delwp.vic.gov.au" TargetMode="External"/><Relationship Id="rId11" Type="http://schemas.openxmlformats.org/officeDocument/2006/relationships/hyperlink" Target="http://www.delwp.vic.gov.au" TargetMode="External"/><Relationship Id="rId5" Type="http://schemas.openxmlformats.org/officeDocument/2006/relationships/hyperlink" Target="http://www.relayservice.com.au" TargetMode="External"/><Relationship Id="rId10" Type="http://schemas.openxmlformats.org/officeDocument/2006/relationships/hyperlink" Target="http://www.relayservice.com.au" TargetMode="External"/><Relationship Id="rId4" Type="http://schemas.openxmlformats.org/officeDocument/2006/relationships/hyperlink" Target="mailto:customer.service@delwp.vic.gov.au" TargetMode="External"/><Relationship Id="rId9" Type="http://schemas.openxmlformats.org/officeDocument/2006/relationships/hyperlink" Target="mailto:customer.service@delwp.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2017-02-23T22:53:00Z</dcterms:created>
  <dcterms:modified xsi:type="dcterms:W3CDTF">2017-02-23T22:53:00Z</dcterms:modified>
</cp:coreProperties>
</file>