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8AF4" w14:textId="77777777" w:rsidR="007D692E" w:rsidRDefault="007D692E"/>
    <w:p w14:paraId="3753E73B" w14:textId="77777777" w:rsidR="000C226D" w:rsidRDefault="000C226D" w:rsidP="00956B2B">
      <w:pPr>
        <w:pStyle w:val="Heading1"/>
        <w:rPr>
          <w:sz w:val="36"/>
          <w:szCs w:val="36"/>
        </w:rPr>
      </w:pPr>
      <w:bookmarkStart w:id="0" w:name="_Toc211611719"/>
      <w:bookmarkStart w:id="1" w:name="_Toc209536538"/>
      <w:bookmarkStart w:id="2" w:name="_Toc211610102"/>
      <w:r w:rsidRPr="000C226D">
        <w:rPr>
          <w:sz w:val="36"/>
          <w:szCs w:val="36"/>
        </w:rPr>
        <w:t>IWM Strategic Directed Investment Grants</w:t>
      </w:r>
      <w:bookmarkEnd w:id="0"/>
    </w:p>
    <w:p w14:paraId="37F1A2E4" w14:textId="22D743E2" w:rsidR="00956B2B" w:rsidRDefault="00956B2B" w:rsidP="00956B2B">
      <w:pPr>
        <w:pStyle w:val="Heading1"/>
        <w:rPr>
          <w:sz w:val="36"/>
          <w:szCs w:val="36"/>
        </w:rPr>
      </w:pPr>
      <w:bookmarkStart w:id="3" w:name="_Toc211611720"/>
      <w:r w:rsidRPr="00CB3EB0">
        <w:rPr>
          <w:sz w:val="36"/>
          <w:szCs w:val="36"/>
        </w:rPr>
        <w:t>Grant Application Guidelines 2025-28</w:t>
      </w:r>
      <w:bookmarkEnd w:id="1"/>
      <w:bookmarkEnd w:id="2"/>
      <w:bookmarkEnd w:id="3"/>
    </w:p>
    <w:p w14:paraId="0062872D" w14:textId="77777777" w:rsidR="00D73B6C" w:rsidRDefault="00D73B6C"/>
    <w:p w14:paraId="5F22C2D7" w14:textId="77777777" w:rsidR="000C226D" w:rsidRDefault="000C226D">
      <w:pPr>
        <w:rPr>
          <w:rFonts w:asciiTheme="majorHAnsi" w:eastAsiaTheme="majorEastAsia" w:hAnsiTheme="majorHAnsi" w:cstheme="majorBidi"/>
          <w:b/>
          <w:color w:val="FFFFFF" w:themeColor="background1"/>
          <w:sz w:val="56"/>
          <w:szCs w:val="48"/>
        </w:rPr>
      </w:pPr>
      <w:r>
        <w:br w:type="page"/>
      </w:r>
    </w:p>
    <w:p w14:paraId="5E29C1FF" w14:textId="77777777" w:rsidR="005370D6" w:rsidRDefault="005370D6" w:rsidP="005370D6">
      <w:pPr>
        <w:spacing w:after="60" w:line="320" w:lineRule="exact"/>
        <w:rPr>
          <w:sz w:val="24"/>
          <w:szCs w:val="24"/>
        </w:rPr>
      </w:pPr>
    </w:p>
    <w:p w14:paraId="521515B5" w14:textId="77777777" w:rsidR="005370D6" w:rsidRDefault="005370D6" w:rsidP="005370D6">
      <w:pPr>
        <w:spacing w:after="60" w:line="320" w:lineRule="exact"/>
        <w:rPr>
          <w:sz w:val="24"/>
          <w:szCs w:val="24"/>
        </w:rPr>
      </w:pPr>
    </w:p>
    <w:p w14:paraId="1714F1BB" w14:textId="77777777" w:rsidR="005370D6" w:rsidRDefault="005370D6" w:rsidP="005370D6">
      <w:pPr>
        <w:spacing w:after="60" w:line="320" w:lineRule="exact"/>
        <w:rPr>
          <w:sz w:val="24"/>
          <w:szCs w:val="24"/>
        </w:rPr>
      </w:pPr>
    </w:p>
    <w:p w14:paraId="6A992659" w14:textId="77777777" w:rsidR="005370D6" w:rsidRDefault="005370D6" w:rsidP="005370D6">
      <w:pPr>
        <w:spacing w:after="60" w:line="320" w:lineRule="exact"/>
        <w:rPr>
          <w:sz w:val="24"/>
          <w:szCs w:val="24"/>
        </w:rPr>
      </w:pPr>
    </w:p>
    <w:p w14:paraId="550881ED" w14:textId="198A52DA" w:rsidR="005370D6" w:rsidRPr="007E68FD" w:rsidRDefault="005370D6" w:rsidP="005370D6">
      <w:pPr>
        <w:spacing w:after="60" w:line="320" w:lineRule="exact"/>
        <w:rPr>
          <w:sz w:val="24"/>
          <w:szCs w:val="24"/>
        </w:rPr>
      </w:pPr>
      <w:r w:rsidRPr="007E68FD">
        <w:rPr>
          <w:sz w:val="24"/>
          <w:szCs w:val="24"/>
        </w:rPr>
        <w:t>Acknowledgment</w:t>
      </w:r>
    </w:p>
    <w:p w14:paraId="426D341E" w14:textId="77777777" w:rsidR="005370D6" w:rsidRPr="007E68FD" w:rsidRDefault="005370D6" w:rsidP="005370D6">
      <w:pPr>
        <w:spacing w:after="60" w:line="320" w:lineRule="exact"/>
        <w:rPr>
          <w:sz w:val="24"/>
          <w:szCs w:val="24"/>
        </w:rPr>
      </w:pPr>
      <w:r w:rsidRPr="007E68FD">
        <w:rPr>
          <w:sz w:val="24"/>
          <w:szCs w:val="24"/>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7E68FD">
        <w:rPr>
          <w:sz w:val="24"/>
          <w:szCs w:val="24"/>
        </w:rPr>
        <w:t>knowledge</w:t>
      </w:r>
      <w:proofErr w:type="gramEnd"/>
      <w:r w:rsidRPr="007E68FD">
        <w:rPr>
          <w:sz w:val="24"/>
          <w:szCs w:val="24"/>
        </w:rPr>
        <w:t xml:space="preserve"> and wisdom has ensured the continuation of culture and traditional practices. </w:t>
      </w:r>
    </w:p>
    <w:p w14:paraId="727546A0" w14:textId="77777777" w:rsidR="005370D6" w:rsidRPr="007E68FD" w:rsidRDefault="005370D6" w:rsidP="005370D6">
      <w:pPr>
        <w:spacing w:after="60" w:line="320" w:lineRule="exact"/>
        <w:rPr>
          <w:sz w:val="24"/>
          <w:szCs w:val="24"/>
        </w:rPr>
      </w:pPr>
      <w:r w:rsidRPr="007E68FD">
        <w:rPr>
          <w:sz w:val="24"/>
          <w:szCs w:val="24"/>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18235F44" w14:textId="77777777" w:rsidR="005370D6" w:rsidRPr="007E68FD" w:rsidRDefault="005370D6" w:rsidP="005370D6">
      <w:pPr>
        <w:spacing w:after="60" w:line="320" w:lineRule="exact"/>
        <w:rPr>
          <w:sz w:val="24"/>
          <w:szCs w:val="24"/>
        </w:rPr>
      </w:pPr>
      <w:r w:rsidRPr="007E68FD">
        <w:rPr>
          <w:sz w:val="24"/>
          <w:szCs w:val="24"/>
        </w:rPr>
        <w:t>© The State of Victoria Department of Energy, Environment and Climate Action 2023</w:t>
      </w:r>
    </w:p>
    <w:p w14:paraId="200A5FFD" w14:textId="77777777" w:rsidR="005370D6" w:rsidRPr="007E68FD" w:rsidRDefault="005370D6" w:rsidP="005370D6">
      <w:pPr>
        <w:spacing w:after="60" w:line="320" w:lineRule="exact"/>
        <w:rPr>
          <w:sz w:val="24"/>
          <w:szCs w:val="24"/>
        </w:rPr>
      </w:pPr>
      <w:r w:rsidRPr="007E68FD">
        <w:rPr>
          <w:sz w:val="24"/>
          <w:szCs w:val="24"/>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Energy, Environment and Climate Change (DEECA) logo. To view a copy of this licence, visit http://creativecommons.org/licenses/by/4.0/ </w:t>
      </w:r>
    </w:p>
    <w:p w14:paraId="49112DCC" w14:textId="7BC778DC" w:rsidR="005370D6" w:rsidRPr="007E68FD" w:rsidRDefault="005370D6" w:rsidP="005370D6">
      <w:pPr>
        <w:spacing w:after="60" w:line="320" w:lineRule="exact"/>
        <w:rPr>
          <w:sz w:val="24"/>
          <w:szCs w:val="24"/>
        </w:rPr>
      </w:pPr>
      <w:r w:rsidRPr="007E68FD">
        <w:rPr>
          <w:sz w:val="24"/>
          <w:szCs w:val="24"/>
        </w:rPr>
        <w:t xml:space="preserve">ISBN </w:t>
      </w:r>
      <w:r w:rsidR="00634037" w:rsidRPr="00634037">
        <w:rPr>
          <w:sz w:val="24"/>
          <w:szCs w:val="24"/>
        </w:rPr>
        <w:t>978-1-76176-670-1</w:t>
      </w:r>
      <w:r w:rsidRPr="007E68FD">
        <w:rPr>
          <w:sz w:val="24"/>
          <w:szCs w:val="24"/>
        </w:rPr>
        <w:t xml:space="preserve"> (pdf/</w:t>
      </w:r>
      <w:r w:rsidR="00634037">
        <w:rPr>
          <w:sz w:val="24"/>
          <w:szCs w:val="24"/>
        </w:rPr>
        <w:t>word</w:t>
      </w:r>
      <w:r w:rsidRPr="007E68FD">
        <w:rPr>
          <w:sz w:val="24"/>
          <w:szCs w:val="24"/>
        </w:rPr>
        <w:t>/</w:t>
      </w:r>
      <w:r w:rsidR="00634037">
        <w:rPr>
          <w:sz w:val="24"/>
          <w:szCs w:val="24"/>
        </w:rPr>
        <w:t>online</w:t>
      </w:r>
      <w:r w:rsidRPr="007E68FD">
        <w:rPr>
          <w:sz w:val="24"/>
          <w:szCs w:val="24"/>
        </w:rPr>
        <w:t>)</w:t>
      </w:r>
    </w:p>
    <w:p w14:paraId="3316D07D" w14:textId="77777777" w:rsidR="005370D6" w:rsidRPr="007E68FD" w:rsidRDefault="005370D6" w:rsidP="005370D6">
      <w:pPr>
        <w:spacing w:after="60" w:line="320" w:lineRule="exact"/>
        <w:rPr>
          <w:sz w:val="24"/>
          <w:szCs w:val="24"/>
        </w:rPr>
      </w:pPr>
      <w:r w:rsidRPr="007E68FD">
        <w:rPr>
          <w:sz w:val="24"/>
          <w:szCs w:val="24"/>
        </w:rPr>
        <w:t>Disclaimer</w:t>
      </w:r>
    </w:p>
    <w:p w14:paraId="0D491C09" w14:textId="77777777" w:rsidR="005370D6" w:rsidRPr="007E68FD" w:rsidRDefault="005370D6" w:rsidP="005370D6">
      <w:pPr>
        <w:spacing w:after="60" w:line="320" w:lineRule="exact"/>
        <w:rPr>
          <w:sz w:val="24"/>
          <w:szCs w:val="24"/>
        </w:rPr>
      </w:pPr>
      <w:r w:rsidRPr="007E68FD">
        <w:rPr>
          <w:sz w:val="24"/>
          <w:szCs w:val="24"/>
        </w:rPr>
        <w:t xml:space="preserve">This publication may be of assistance to </w:t>
      </w:r>
      <w:proofErr w:type="gramStart"/>
      <w:r w:rsidRPr="007E68FD">
        <w:rPr>
          <w:sz w:val="24"/>
          <w:szCs w:val="24"/>
        </w:rPr>
        <w:t>you</w:t>
      </w:r>
      <w:proofErr w:type="gramEnd"/>
      <w:r w:rsidRPr="007E68FD">
        <w:rPr>
          <w:sz w:val="24"/>
          <w:szCs w:val="24"/>
        </w:rPr>
        <w:t xml:space="preserve"> but the State of Victoria and its employees do not guarantee that the publication is without flaw of any kind or is wholly appropriate for your </w:t>
      </w:r>
      <w:proofErr w:type="gramStart"/>
      <w:r w:rsidRPr="007E68FD">
        <w:rPr>
          <w:sz w:val="24"/>
          <w:szCs w:val="24"/>
        </w:rPr>
        <w:t>particular purposes</w:t>
      </w:r>
      <w:proofErr w:type="gramEnd"/>
      <w:r w:rsidRPr="007E68FD">
        <w:rPr>
          <w:sz w:val="24"/>
          <w:szCs w:val="24"/>
        </w:rPr>
        <w:t xml:space="preserve"> and therefore disclaims all liability for any error, loss or other consequence which may arise from you relying on any information in this publication.</w:t>
      </w:r>
    </w:p>
    <w:p w14:paraId="48C549D4" w14:textId="77777777" w:rsidR="005370D6" w:rsidRPr="007E68FD" w:rsidRDefault="005370D6" w:rsidP="005370D6">
      <w:pPr>
        <w:spacing w:after="60" w:line="320" w:lineRule="exact"/>
        <w:rPr>
          <w:sz w:val="24"/>
          <w:szCs w:val="24"/>
        </w:rPr>
      </w:pPr>
      <w:r w:rsidRPr="007E68FD">
        <w:rPr>
          <w:sz w:val="24"/>
          <w:szCs w:val="24"/>
        </w:rPr>
        <w:t>Accessibility</w:t>
      </w:r>
    </w:p>
    <w:p w14:paraId="53AE2B92" w14:textId="77777777" w:rsidR="005370D6" w:rsidRPr="007E68FD" w:rsidRDefault="005370D6" w:rsidP="005370D6">
      <w:pPr>
        <w:spacing w:after="60" w:line="320" w:lineRule="exact"/>
        <w:rPr>
          <w:sz w:val="24"/>
          <w:szCs w:val="24"/>
        </w:rPr>
      </w:pPr>
      <w:r w:rsidRPr="007E68FD">
        <w:rPr>
          <w:sz w:val="24"/>
          <w:szCs w:val="24"/>
        </w:rPr>
        <w:t>If you would like to receive this publication in an alternative format, please telephone the DEECA Customer Service Centre on 136186, email customer.service@deeca.vic.gov.au or via the National Relay Service on 133 677 www.relayservice.com.au. This document is also available on the internet at www.deeca.vic.gov.au.</w:t>
      </w:r>
    </w:p>
    <w:p w14:paraId="5BCA6CE9" w14:textId="77777777" w:rsidR="005370D6" w:rsidRPr="007E68FD" w:rsidRDefault="005370D6" w:rsidP="005370D6">
      <w:pPr>
        <w:spacing w:after="60" w:line="320" w:lineRule="exact"/>
        <w:rPr>
          <w:b/>
          <w:bCs/>
          <w:color w:val="201547" w:themeColor="text2"/>
          <w:kern w:val="32"/>
          <w:sz w:val="24"/>
          <w:szCs w:val="24"/>
        </w:rPr>
      </w:pPr>
      <w:r w:rsidRPr="007E68FD">
        <w:rPr>
          <w:sz w:val="24"/>
          <w:szCs w:val="24"/>
        </w:rPr>
        <w:br w:type="page"/>
      </w:r>
    </w:p>
    <w:p w14:paraId="00A9FC0D" w14:textId="3DF2E625" w:rsidR="004561E6" w:rsidRDefault="004561E6" w:rsidP="000C226D">
      <w:pPr>
        <w:pStyle w:val="Title"/>
        <w:ind w:left="0"/>
        <w:jc w:val="left"/>
        <w:sectPr w:rsidR="004561E6" w:rsidSect="005E59CF">
          <w:headerReference w:type="even" r:id="rId13"/>
          <w:footerReference w:type="even" r:id="rId14"/>
          <w:footerReference w:type="default" r:id="rId15"/>
          <w:headerReference w:type="first" r:id="rId16"/>
          <w:footerReference w:type="first" r:id="rId17"/>
          <w:pgSz w:w="11907" w:h="16840" w:code="9"/>
          <w:pgMar w:top="2268" w:right="1134" w:bottom="1134" w:left="1134" w:header="284" w:footer="284" w:gutter="0"/>
          <w:cols w:space="708"/>
          <w:titlePg/>
          <w:docGrid w:linePitch="360"/>
        </w:sectPr>
      </w:pPr>
    </w:p>
    <w:p w14:paraId="14373DE4" w14:textId="77777777" w:rsidR="008F4C2B" w:rsidRDefault="008F4C2B" w:rsidP="008F4C2B">
      <w:pPr>
        <w:pStyle w:val="TOCHeading"/>
        <w:framePr w:wrap="around"/>
      </w:pPr>
      <w:bookmarkStart w:id="4" w:name="_Toc480916924"/>
      <w:r>
        <w:lastRenderedPageBreak/>
        <w:t>Contents</w:t>
      </w:r>
      <w:bookmarkStart w:id="5" w:name="_TOCMarker"/>
      <w:bookmarkEnd w:id="5"/>
    </w:p>
    <w:p w14:paraId="7654B68A" w14:textId="68F51095" w:rsidR="001E361F" w:rsidRDefault="0066266F" w:rsidP="001E361F">
      <w:pPr>
        <w:pStyle w:val="TOC1"/>
        <w:rPr>
          <w:rFonts w:eastAsiaTheme="minorEastAsia" w:cstheme="minorBidi"/>
          <w:b w:val="0"/>
          <w:color w:val="auto"/>
          <w:kern w:val="2"/>
          <w:sz w:val="24"/>
          <w14:ligatures w14:val="standardContextual"/>
        </w:rPr>
      </w:pPr>
      <w:r>
        <w:fldChar w:fldCharType="begin"/>
      </w:r>
      <w:r w:rsidR="009873E6">
        <w:instrText>TOC \o "1-2" \z \u \h</w:instrText>
      </w:r>
      <w:r>
        <w:fldChar w:fldCharType="separate"/>
      </w:r>
    </w:p>
    <w:p w14:paraId="2AEBB688" w14:textId="35220810"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1" w:history="1">
        <w:r w:rsidRPr="00BC26C4">
          <w:rPr>
            <w:rStyle w:val="Hyperlink"/>
          </w:rPr>
          <w:t>1.</w:t>
        </w:r>
        <w:r>
          <w:rPr>
            <w:rFonts w:eastAsiaTheme="minorEastAsia" w:cstheme="minorBidi"/>
            <w:b w:val="0"/>
            <w:color w:val="auto"/>
            <w:kern w:val="2"/>
            <w:sz w:val="24"/>
            <w:szCs w:val="24"/>
            <w14:ligatures w14:val="standardContextual"/>
          </w:rPr>
          <w:tab/>
        </w:r>
        <w:r w:rsidRPr="00BC26C4">
          <w:rPr>
            <w:rStyle w:val="Hyperlink"/>
          </w:rPr>
          <w:t>What is the Integrated Water Management Program?</w:t>
        </w:r>
        <w:r>
          <w:rPr>
            <w:webHidden/>
          </w:rPr>
          <w:tab/>
        </w:r>
        <w:r>
          <w:rPr>
            <w:webHidden/>
          </w:rPr>
          <w:fldChar w:fldCharType="begin"/>
        </w:r>
        <w:r>
          <w:rPr>
            <w:webHidden/>
          </w:rPr>
          <w:instrText xml:space="preserve"> PAGEREF _Toc211611721 \h </w:instrText>
        </w:r>
        <w:r>
          <w:rPr>
            <w:webHidden/>
          </w:rPr>
        </w:r>
        <w:r>
          <w:rPr>
            <w:webHidden/>
          </w:rPr>
          <w:fldChar w:fldCharType="separate"/>
        </w:r>
        <w:r>
          <w:rPr>
            <w:webHidden/>
          </w:rPr>
          <w:t>2</w:t>
        </w:r>
        <w:r>
          <w:rPr>
            <w:webHidden/>
          </w:rPr>
          <w:fldChar w:fldCharType="end"/>
        </w:r>
      </w:hyperlink>
    </w:p>
    <w:p w14:paraId="2FC6568D" w14:textId="7FB3257A"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2" w:history="1">
        <w:r w:rsidRPr="00BC26C4">
          <w:rPr>
            <w:rStyle w:val="Hyperlink"/>
          </w:rPr>
          <w:t>2.</w:t>
        </w:r>
        <w:r>
          <w:rPr>
            <w:rFonts w:eastAsiaTheme="minorEastAsia" w:cstheme="minorBidi"/>
            <w:b w:val="0"/>
            <w:color w:val="auto"/>
            <w:kern w:val="2"/>
            <w:sz w:val="24"/>
            <w:szCs w:val="24"/>
            <w14:ligatures w14:val="standardContextual"/>
          </w:rPr>
          <w:tab/>
        </w:r>
        <w:r w:rsidRPr="00BC26C4">
          <w:rPr>
            <w:rStyle w:val="Hyperlink"/>
          </w:rPr>
          <w:t>What is the IWM Grant Program 2025-28?</w:t>
        </w:r>
        <w:r>
          <w:rPr>
            <w:webHidden/>
          </w:rPr>
          <w:tab/>
        </w:r>
        <w:r>
          <w:rPr>
            <w:webHidden/>
          </w:rPr>
          <w:fldChar w:fldCharType="begin"/>
        </w:r>
        <w:r>
          <w:rPr>
            <w:webHidden/>
          </w:rPr>
          <w:instrText xml:space="preserve"> PAGEREF _Toc211611722 \h </w:instrText>
        </w:r>
        <w:r>
          <w:rPr>
            <w:webHidden/>
          </w:rPr>
        </w:r>
        <w:r>
          <w:rPr>
            <w:webHidden/>
          </w:rPr>
          <w:fldChar w:fldCharType="separate"/>
        </w:r>
        <w:r>
          <w:rPr>
            <w:webHidden/>
          </w:rPr>
          <w:t>3</w:t>
        </w:r>
        <w:r>
          <w:rPr>
            <w:webHidden/>
          </w:rPr>
          <w:fldChar w:fldCharType="end"/>
        </w:r>
      </w:hyperlink>
    </w:p>
    <w:p w14:paraId="66F31C36" w14:textId="3D2C8426"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3" w:history="1">
        <w:r w:rsidRPr="00BC26C4">
          <w:rPr>
            <w:rStyle w:val="Hyperlink"/>
          </w:rPr>
          <w:t>3.</w:t>
        </w:r>
        <w:r>
          <w:rPr>
            <w:rFonts w:eastAsiaTheme="minorEastAsia" w:cstheme="minorBidi"/>
            <w:b w:val="0"/>
            <w:color w:val="auto"/>
            <w:kern w:val="2"/>
            <w:sz w:val="24"/>
            <w:szCs w:val="24"/>
            <w14:ligatures w14:val="standardContextual"/>
          </w:rPr>
          <w:tab/>
        </w:r>
        <w:r w:rsidRPr="00BC26C4">
          <w:rPr>
            <w:rStyle w:val="Hyperlink"/>
          </w:rPr>
          <w:t>What are the objectives of the IWM SDI stream?</w:t>
        </w:r>
        <w:r>
          <w:rPr>
            <w:webHidden/>
          </w:rPr>
          <w:tab/>
        </w:r>
        <w:r>
          <w:rPr>
            <w:webHidden/>
          </w:rPr>
          <w:fldChar w:fldCharType="begin"/>
        </w:r>
        <w:r>
          <w:rPr>
            <w:webHidden/>
          </w:rPr>
          <w:instrText xml:space="preserve"> PAGEREF _Toc211611723 \h </w:instrText>
        </w:r>
        <w:r>
          <w:rPr>
            <w:webHidden/>
          </w:rPr>
        </w:r>
        <w:r>
          <w:rPr>
            <w:webHidden/>
          </w:rPr>
          <w:fldChar w:fldCharType="separate"/>
        </w:r>
        <w:r>
          <w:rPr>
            <w:webHidden/>
          </w:rPr>
          <w:t>3</w:t>
        </w:r>
        <w:r>
          <w:rPr>
            <w:webHidden/>
          </w:rPr>
          <w:fldChar w:fldCharType="end"/>
        </w:r>
      </w:hyperlink>
    </w:p>
    <w:p w14:paraId="178E3E47" w14:textId="11F7599C"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4" w:history="1">
        <w:r w:rsidRPr="00BC26C4">
          <w:rPr>
            <w:rStyle w:val="Hyperlink"/>
          </w:rPr>
          <w:t>4.</w:t>
        </w:r>
        <w:r>
          <w:rPr>
            <w:rFonts w:eastAsiaTheme="minorEastAsia" w:cstheme="minorBidi"/>
            <w:b w:val="0"/>
            <w:color w:val="auto"/>
            <w:kern w:val="2"/>
            <w:sz w:val="24"/>
            <w:szCs w:val="24"/>
            <w14:ligatures w14:val="standardContextual"/>
          </w:rPr>
          <w:tab/>
        </w:r>
        <w:r w:rsidRPr="00BC26C4">
          <w:rPr>
            <w:rStyle w:val="Hyperlink"/>
          </w:rPr>
          <w:t>Who can apply?</w:t>
        </w:r>
        <w:r>
          <w:rPr>
            <w:webHidden/>
          </w:rPr>
          <w:tab/>
        </w:r>
        <w:r>
          <w:rPr>
            <w:webHidden/>
          </w:rPr>
          <w:fldChar w:fldCharType="begin"/>
        </w:r>
        <w:r>
          <w:rPr>
            <w:webHidden/>
          </w:rPr>
          <w:instrText xml:space="preserve"> PAGEREF _Toc211611724 \h </w:instrText>
        </w:r>
        <w:r>
          <w:rPr>
            <w:webHidden/>
          </w:rPr>
        </w:r>
        <w:r>
          <w:rPr>
            <w:webHidden/>
          </w:rPr>
          <w:fldChar w:fldCharType="separate"/>
        </w:r>
        <w:r>
          <w:rPr>
            <w:webHidden/>
          </w:rPr>
          <w:t>5</w:t>
        </w:r>
        <w:r>
          <w:rPr>
            <w:webHidden/>
          </w:rPr>
          <w:fldChar w:fldCharType="end"/>
        </w:r>
      </w:hyperlink>
    </w:p>
    <w:p w14:paraId="46F7EA88" w14:textId="71C1E075"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5" w:history="1">
        <w:r w:rsidRPr="00BC26C4">
          <w:rPr>
            <w:rStyle w:val="Hyperlink"/>
          </w:rPr>
          <w:t>5.</w:t>
        </w:r>
        <w:r>
          <w:rPr>
            <w:rFonts w:eastAsiaTheme="minorEastAsia" w:cstheme="minorBidi"/>
            <w:b w:val="0"/>
            <w:color w:val="auto"/>
            <w:kern w:val="2"/>
            <w:sz w:val="24"/>
            <w:szCs w:val="24"/>
            <w14:ligatures w14:val="standardContextual"/>
          </w:rPr>
          <w:tab/>
        </w:r>
        <w:r w:rsidRPr="00BC26C4">
          <w:rPr>
            <w:rStyle w:val="Hyperlink"/>
          </w:rPr>
          <w:t>What might be funded?</w:t>
        </w:r>
        <w:r>
          <w:rPr>
            <w:webHidden/>
          </w:rPr>
          <w:tab/>
        </w:r>
        <w:r>
          <w:rPr>
            <w:webHidden/>
          </w:rPr>
          <w:fldChar w:fldCharType="begin"/>
        </w:r>
        <w:r>
          <w:rPr>
            <w:webHidden/>
          </w:rPr>
          <w:instrText xml:space="preserve"> PAGEREF _Toc211611725 \h </w:instrText>
        </w:r>
        <w:r>
          <w:rPr>
            <w:webHidden/>
          </w:rPr>
        </w:r>
        <w:r>
          <w:rPr>
            <w:webHidden/>
          </w:rPr>
          <w:fldChar w:fldCharType="separate"/>
        </w:r>
        <w:r>
          <w:rPr>
            <w:webHidden/>
          </w:rPr>
          <w:t>5</w:t>
        </w:r>
        <w:r>
          <w:rPr>
            <w:webHidden/>
          </w:rPr>
          <w:fldChar w:fldCharType="end"/>
        </w:r>
      </w:hyperlink>
    </w:p>
    <w:p w14:paraId="2FED3AD9" w14:textId="0D2B65FE"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6" w:history="1">
        <w:r w:rsidRPr="00BC26C4">
          <w:rPr>
            <w:rStyle w:val="Hyperlink"/>
          </w:rPr>
          <w:t>6.</w:t>
        </w:r>
        <w:r>
          <w:rPr>
            <w:rFonts w:eastAsiaTheme="minorEastAsia" w:cstheme="minorBidi"/>
            <w:b w:val="0"/>
            <w:color w:val="auto"/>
            <w:kern w:val="2"/>
            <w:sz w:val="24"/>
            <w:szCs w:val="24"/>
            <w14:ligatures w14:val="standardContextual"/>
          </w:rPr>
          <w:tab/>
        </w:r>
        <w:r w:rsidRPr="00BC26C4">
          <w:rPr>
            <w:rStyle w:val="Hyperlink"/>
          </w:rPr>
          <w:t>What will not be funded?</w:t>
        </w:r>
        <w:r>
          <w:rPr>
            <w:webHidden/>
          </w:rPr>
          <w:tab/>
        </w:r>
        <w:r>
          <w:rPr>
            <w:webHidden/>
          </w:rPr>
          <w:fldChar w:fldCharType="begin"/>
        </w:r>
        <w:r>
          <w:rPr>
            <w:webHidden/>
          </w:rPr>
          <w:instrText xml:space="preserve"> PAGEREF _Toc211611726 \h </w:instrText>
        </w:r>
        <w:r>
          <w:rPr>
            <w:webHidden/>
          </w:rPr>
        </w:r>
        <w:r>
          <w:rPr>
            <w:webHidden/>
          </w:rPr>
          <w:fldChar w:fldCharType="separate"/>
        </w:r>
        <w:r>
          <w:rPr>
            <w:webHidden/>
          </w:rPr>
          <w:t>6</w:t>
        </w:r>
        <w:r>
          <w:rPr>
            <w:webHidden/>
          </w:rPr>
          <w:fldChar w:fldCharType="end"/>
        </w:r>
      </w:hyperlink>
    </w:p>
    <w:p w14:paraId="3AF76FB3" w14:textId="41E4D346"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7" w:history="1">
        <w:r w:rsidRPr="00BC26C4">
          <w:rPr>
            <w:rStyle w:val="Hyperlink"/>
          </w:rPr>
          <w:t>7.</w:t>
        </w:r>
        <w:r>
          <w:rPr>
            <w:rFonts w:eastAsiaTheme="minorEastAsia" w:cstheme="minorBidi"/>
            <w:b w:val="0"/>
            <w:color w:val="auto"/>
            <w:kern w:val="2"/>
            <w:sz w:val="24"/>
            <w:szCs w:val="24"/>
            <w14:ligatures w14:val="standardContextual"/>
          </w:rPr>
          <w:tab/>
        </w:r>
        <w:r w:rsidRPr="00BC26C4">
          <w:rPr>
            <w:rStyle w:val="Hyperlink"/>
          </w:rPr>
          <w:t>What are the funding details?</w:t>
        </w:r>
        <w:r>
          <w:rPr>
            <w:webHidden/>
          </w:rPr>
          <w:tab/>
        </w:r>
        <w:r>
          <w:rPr>
            <w:webHidden/>
          </w:rPr>
          <w:fldChar w:fldCharType="begin"/>
        </w:r>
        <w:r>
          <w:rPr>
            <w:webHidden/>
          </w:rPr>
          <w:instrText xml:space="preserve"> PAGEREF _Toc211611727 \h </w:instrText>
        </w:r>
        <w:r>
          <w:rPr>
            <w:webHidden/>
          </w:rPr>
        </w:r>
        <w:r>
          <w:rPr>
            <w:webHidden/>
          </w:rPr>
          <w:fldChar w:fldCharType="separate"/>
        </w:r>
        <w:r>
          <w:rPr>
            <w:webHidden/>
          </w:rPr>
          <w:t>7</w:t>
        </w:r>
        <w:r>
          <w:rPr>
            <w:webHidden/>
          </w:rPr>
          <w:fldChar w:fldCharType="end"/>
        </w:r>
      </w:hyperlink>
    </w:p>
    <w:p w14:paraId="4184E9D6" w14:textId="04314021"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8" w:history="1">
        <w:r w:rsidRPr="00BC26C4">
          <w:rPr>
            <w:rStyle w:val="Hyperlink"/>
          </w:rPr>
          <w:t>8.</w:t>
        </w:r>
        <w:r>
          <w:rPr>
            <w:rFonts w:eastAsiaTheme="minorEastAsia" w:cstheme="minorBidi"/>
            <w:b w:val="0"/>
            <w:color w:val="auto"/>
            <w:kern w:val="2"/>
            <w:sz w:val="24"/>
            <w:szCs w:val="24"/>
            <w14:ligatures w14:val="standardContextual"/>
          </w:rPr>
          <w:tab/>
        </w:r>
        <w:r w:rsidRPr="00BC26C4">
          <w:rPr>
            <w:rStyle w:val="Hyperlink"/>
          </w:rPr>
          <w:t>What are the assessment criteria?</w:t>
        </w:r>
        <w:r>
          <w:rPr>
            <w:webHidden/>
          </w:rPr>
          <w:tab/>
        </w:r>
        <w:r>
          <w:rPr>
            <w:webHidden/>
          </w:rPr>
          <w:fldChar w:fldCharType="begin"/>
        </w:r>
        <w:r>
          <w:rPr>
            <w:webHidden/>
          </w:rPr>
          <w:instrText xml:space="preserve"> PAGEREF _Toc211611728 \h </w:instrText>
        </w:r>
        <w:r>
          <w:rPr>
            <w:webHidden/>
          </w:rPr>
        </w:r>
        <w:r>
          <w:rPr>
            <w:webHidden/>
          </w:rPr>
          <w:fldChar w:fldCharType="separate"/>
        </w:r>
        <w:r>
          <w:rPr>
            <w:webHidden/>
          </w:rPr>
          <w:t>8</w:t>
        </w:r>
        <w:r>
          <w:rPr>
            <w:webHidden/>
          </w:rPr>
          <w:fldChar w:fldCharType="end"/>
        </w:r>
      </w:hyperlink>
    </w:p>
    <w:p w14:paraId="230B9F58" w14:textId="751398DA"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29" w:history="1">
        <w:r w:rsidRPr="00BC26C4">
          <w:rPr>
            <w:rStyle w:val="Hyperlink"/>
          </w:rPr>
          <w:t>9.</w:t>
        </w:r>
        <w:r>
          <w:rPr>
            <w:rFonts w:eastAsiaTheme="minorEastAsia" w:cstheme="minorBidi"/>
            <w:b w:val="0"/>
            <w:color w:val="auto"/>
            <w:kern w:val="2"/>
            <w:sz w:val="24"/>
            <w:szCs w:val="24"/>
            <w14:ligatures w14:val="standardContextual"/>
          </w:rPr>
          <w:tab/>
        </w:r>
        <w:r w:rsidRPr="00BC26C4">
          <w:rPr>
            <w:rStyle w:val="Hyperlink"/>
          </w:rPr>
          <w:t>What are the key dates?</w:t>
        </w:r>
        <w:r>
          <w:rPr>
            <w:webHidden/>
          </w:rPr>
          <w:tab/>
        </w:r>
        <w:r>
          <w:rPr>
            <w:webHidden/>
          </w:rPr>
          <w:fldChar w:fldCharType="begin"/>
        </w:r>
        <w:r>
          <w:rPr>
            <w:webHidden/>
          </w:rPr>
          <w:instrText xml:space="preserve"> PAGEREF _Toc211611729 \h </w:instrText>
        </w:r>
        <w:r>
          <w:rPr>
            <w:webHidden/>
          </w:rPr>
        </w:r>
        <w:r>
          <w:rPr>
            <w:webHidden/>
          </w:rPr>
          <w:fldChar w:fldCharType="separate"/>
        </w:r>
        <w:r>
          <w:rPr>
            <w:webHidden/>
          </w:rPr>
          <w:t>11</w:t>
        </w:r>
        <w:r>
          <w:rPr>
            <w:webHidden/>
          </w:rPr>
          <w:fldChar w:fldCharType="end"/>
        </w:r>
      </w:hyperlink>
    </w:p>
    <w:p w14:paraId="0FECBC54" w14:textId="0B8D6A60"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0" w:history="1">
        <w:r w:rsidRPr="00BC26C4">
          <w:rPr>
            <w:rStyle w:val="Hyperlink"/>
          </w:rPr>
          <w:t>10.</w:t>
        </w:r>
        <w:r>
          <w:rPr>
            <w:rFonts w:eastAsiaTheme="minorEastAsia" w:cstheme="minorBidi"/>
            <w:b w:val="0"/>
            <w:color w:val="auto"/>
            <w:kern w:val="2"/>
            <w:sz w:val="24"/>
            <w:szCs w:val="24"/>
            <w14:ligatures w14:val="standardContextual"/>
          </w:rPr>
          <w:tab/>
        </w:r>
        <w:r w:rsidRPr="00BC26C4">
          <w:rPr>
            <w:rStyle w:val="Hyperlink"/>
          </w:rPr>
          <w:t>What should I do to prepare?</w:t>
        </w:r>
        <w:r>
          <w:rPr>
            <w:webHidden/>
          </w:rPr>
          <w:tab/>
        </w:r>
        <w:r>
          <w:rPr>
            <w:webHidden/>
          </w:rPr>
          <w:fldChar w:fldCharType="begin"/>
        </w:r>
        <w:r>
          <w:rPr>
            <w:webHidden/>
          </w:rPr>
          <w:instrText xml:space="preserve"> PAGEREF _Toc211611730 \h </w:instrText>
        </w:r>
        <w:r>
          <w:rPr>
            <w:webHidden/>
          </w:rPr>
        </w:r>
        <w:r>
          <w:rPr>
            <w:webHidden/>
          </w:rPr>
          <w:fldChar w:fldCharType="separate"/>
        </w:r>
        <w:r>
          <w:rPr>
            <w:webHidden/>
          </w:rPr>
          <w:t>11</w:t>
        </w:r>
        <w:r>
          <w:rPr>
            <w:webHidden/>
          </w:rPr>
          <w:fldChar w:fldCharType="end"/>
        </w:r>
      </w:hyperlink>
    </w:p>
    <w:p w14:paraId="08018F54" w14:textId="0BD53FF6"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1" w:history="1">
        <w:r w:rsidRPr="00BC26C4">
          <w:rPr>
            <w:rStyle w:val="Hyperlink"/>
          </w:rPr>
          <w:t>11.</w:t>
        </w:r>
        <w:r>
          <w:rPr>
            <w:rFonts w:eastAsiaTheme="minorEastAsia" w:cstheme="minorBidi"/>
            <w:b w:val="0"/>
            <w:color w:val="auto"/>
            <w:kern w:val="2"/>
            <w:sz w:val="24"/>
            <w:szCs w:val="24"/>
            <w14:ligatures w14:val="standardContextual"/>
          </w:rPr>
          <w:tab/>
        </w:r>
        <w:r w:rsidRPr="00BC26C4">
          <w:rPr>
            <w:rStyle w:val="Hyperlink"/>
          </w:rPr>
          <w:t>What supporting documents will need to be provided?</w:t>
        </w:r>
        <w:r>
          <w:rPr>
            <w:webHidden/>
          </w:rPr>
          <w:tab/>
        </w:r>
        <w:r>
          <w:rPr>
            <w:webHidden/>
          </w:rPr>
          <w:fldChar w:fldCharType="begin"/>
        </w:r>
        <w:r>
          <w:rPr>
            <w:webHidden/>
          </w:rPr>
          <w:instrText xml:space="preserve"> PAGEREF _Toc211611731 \h </w:instrText>
        </w:r>
        <w:r>
          <w:rPr>
            <w:webHidden/>
          </w:rPr>
        </w:r>
        <w:r>
          <w:rPr>
            <w:webHidden/>
          </w:rPr>
          <w:fldChar w:fldCharType="separate"/>
        </w:r>
        <w:r>
          <w:rPr>
            <w:webHidden/>
          </w:rPr>
          <w:t>12</w:t>
        </w:r>
        <w:r>
          <w:rPr>
            <w:webHidden/>
          </w:rPr>
          <w:fldChar w:fldCharType="end"/>
        </w:r>
      </w:hyperlink>
    </w:p>
    <w:p w14:paraId="3EE42E75" w14:textId="12FB9195"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2" w:history="1">
        <w:r w:rsidRPr="00BC26C4">
          <w:rPr>
            <w:rStyle w:val="Hyperlink"/>
          </w:rPr>
          <w:t>12.</w:t>
        </w:r>
        <w:r>
          <w:rPr>
            <w:rFonts w:eastAsiaTheme="minorEastAsia" w:cstheme="minorBidi"/>
            <w:b w:val="0"/>
            <w:color w:val="auto"/>
            <w:kern w:val="2"/>
            <w:sz w:val="24"/>
            <w:szCs w:val="24"/>
            <w14:ligatures w14:val="standardContextual"/>
          </w:rPr>
          <w:tab/>
        </w:r>
        <w:r w:rsidRPr="00BC26C4">
          <w:rPr>
            <w:rStyle w:val="Hyperlink"/>
          </w:rPr>
          <w:t>What is the application process?</w:t>
        </w:r>
        <w:r>
          <w:rPr>
            <w:webHidden/>
          </w:rPr>
          <w:tab/>
        </w:r>
        <w:r>
          <w:rPr>
            <w:webHidden/>
          </w:rPr>
          <w:fldChar w:fldCharType="begin"/>
        </w:r>
        <w:r>
          <w:rPr>
            <w:webHidden/>
          </w:rPr>
          <w:instrText xml:space="preserve"> PAGEREF _Toc211611732 \h </w:instrText>
        </w:r>
        <w:r>
          <w:rPr>
            <w:webHidden/>
          </w:rPr>
        </w:r>
        <w:r>
          <w:rPr>
            <w:webHidden/>
          </w:rPr>
          <w:fldChar w:fldCharType="separate"/>
        </w:r>
        <w:r>
          <w:rPr>
            <w:webHidden/>
          </w:rPr>
          <w:t>12</w:t>
        </w:r>
        <w:r>
          <w:rPr>
            <w:webHidden/>
          </w:rPr>
          <w:fldChar w:fldCharType="end"/>
        </w:r>
      </w:hyperlink>
    </w:p>
    <w:p w14:paraId="52D70709" w14:textId="7C98B789"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3" w:history="1">
        <w:r w:rsidRPr="00BC26C4">
          <w:rPr>
            <w:rStyle w:val="Hyperlink"/>
          </w:rPr>
          <w:t>13.</w:t>
        </w:r>
        <w:r>
          <w:rPr>
            <w:rFonts w:eastAsiaTheme="minorEastAsia" w:cstheme="minorBidi"/>
            <w:b w:val="0"/>
            <w:color w:val="auto"/>
            <w:kern w:val="2"/>
            <w:sz w:val="24"/>
            <w:szCs w:val="24"/>
            <w14:ligatures w14:val="standardContextual"/>
          </w:rPr>
          <w:tab/>
        </w:r>
        <w:r w:rsidRPr="00BC26C4">
          <w:rPr>
            <w:rStyle w:val="Hyperlink"/>
          </w:rPr>
          <w:t>How will the applications be assessed?</w:t>
        </w:r>
        <w:r>
          <w:rPr>
            <w:webHidden/>
          </w:rPr>
          <w:tab/>
        </w:r>
        <w:r>
          <w:rPr>
            <w:webHidden/>
          </w:rPr>
          <w:fldChar w:fldCharType="begin"/>
        </w:r>
        <w:r>
          <w:rPr>
            <w:webHidden/>
          </w:rPr>
          <w:instrText xml:space="preserve"> PAGEREF _Toc211611733 \h </w:instrText>
        </w:r>
        <w:r>
          <w:rPr>
            <w:webHidden/>
          </w:rPr>
        </w:r>
        <w:r>
          <w:rPr>
            <w:webHidden/>
          </w:rPr>
          <w:fldChar w:fldCharType="separate"/>
        </w:r>
        <w:r>
          <w:rPr>
            <w:webHidden/>
          </w:rPr>
          <w:t>12</w:t>
        </w:r>
        <w:r>
          <w:rPr>
            <w:webHidden/>
          </w:rPr>
          <w:fldChar w:fldCharType="end"/>
        </w:r>
      </w:hyperlink>
    </w:p>
    <w:p w14:paraId="1E35B784" w14:textId="0A9E111B"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4" w:history="1">
        <w:r w:rsidRPr="00BC26C4">
          <w:rPr>
            <w:rStyle w:val="Hyperlink"/>
          </w:rPr>
          <w:t>14.</w:t>
        </w:r>
        <w:r>
          <w:rPr>
            <w:rFonts w:eastAsiaTheme="minorEastAsia" w:cstheme="minorBidi"/>
            <w:b w:val="0"/>
            <w:color w:val="auto"/>
            <w:kern w:val="2"/>
            <w:sz w:val="24"/>
            <w:szCs w:val="24"/>
            <w14:ligatures w14:val="standardContextual"/>
          </w:rPr>
          <w:tab/>
        </w:r>
        <w:r w:rsidRPr="00BC26C4">
          <w:rPr>
            <w:rStyle w:val="Hyperlink"/>
          </w:rPr>
          <w:t>How will I be notified of the outcome?</w:t>
        </w:r>
        <w:r>
          <w:rPr>
            <w:webHidden/>
          </w:rPr>
          <w:tab/>
        </w:r>
        <w:r>
          <w:rPr>
            <w:webHidden/>
          </w:rPr>
          <w:fldChar w:fldCharType="begin"/>
        </w:r>
        <w:r>
          <w:rPr>
            <w:webHidden/>
          </w:rPr>
          <w:instrText xml:space="preserve"> PAGEREF _Toc211611734 \h </w:instrText>
        </w:r>
        <w:r>
          <w:rPr>
            <w:webHidden/>
          </w:rPr>
        </w:r>
        <w:r>
          <w:rPr>
            <w:webHidden/>
          </w:rPr>
          <w:fldChar w:fldCharType="separate"/>
        </w:r>
        <w:r>
          <w:rPr>
            <w:webHidden/>
          </w:rPr>
          <w:t>13</w:t>
        </w:r>
        <w:r>
          <w:rPr>
            <w:webHidden/>
          </w:rPr>
          <w:fldChar w:fldCharType="end"/>
        </w:r>
      </w:hyperlink>
    </w:p>
    <w:p w14:paraId="0DCE153A" w14:textId="2227359A"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5" w:history="1">
        <w:r w:rsidRPr="00BC26C4">
          <w:rPr>
            <w:rStyle w:val="Hyperlink"/>
          </w:rPr>
          <w:t>15.</w:t>
        </w:r>
        <w:r>
          <w:rPr>
            <w:rFonts w:eastAsiaTheme="minorEastAsia" w:cstheme="minorBidi"/>
            <w:b w:val="0"/>
            <w:color w:val="auto"/>
            <w:kern w:val="2"/>
            <w:sz w:val="24"/>
            <w:szCs w:val="24"/>
            <w14:ligatures w14:val="standardContextual"/>
          </w:rPr>
          <w:tab/>
        </w:r>
        <w:r w:rsidRPr="00BC26C4">
          <w:rPr>
            <w:rStyle w:val="Hyperlink"/>
          </w:rPr>
          <w:t>Where do I go for questions and assistance?</w:t>
        </w:r>
        <w:r>
          <w:rPr>
            <w:webHidden/>
          </w:rPr>
          <w:tab/>
        </w:r>
        <w:r>
          <w:rPr>
            <w:webHidden/>
          </w:rPr>
          <w:fldChar w:fldCharType="begin"/>
        </w:r>
        <w:r>
          <w:rPr>
            <w:webHidden/>
          </w:rPr>
          <w:instrText xml:space="preserve"> PAGEREF _Toc211611735 \h </w:instrText>
        </w:r>
        <w:r>
          <w:rPr>
            <w:webHidden/>
          </w:rPr>
        </w:r>
        <w:r>
          <w:rPr>
            <w:webHidden/>
          </w:rPr>
          <w:fldChar w:fldCharType="separate"/>
        </w:r>
        <w:r>
          <w:rPr>
            <w:webHidden/>
          </w:rPr>
          <w:t>13</w:t>
        </w:r>
        <w:r>
          <w:rPr>
            <w:webHidden/>
          </w:rPr>
          <w:fldChar w:fldCharType="end"/>
        </w:r>
      </w:hyperlink>
    </w:p>
    <w:p w14:paraId="3611167B" w14:textId="170E0C33"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6" w:history="1">
        <w:r w:rsidRPr="00BC26C4">
          <w:rPr>
            <w:rStyle w:val="Hyperlink"/>
          </w:rPr>
          <w:t>16.</w:t>
        </w:r>
        <w:r>
          <w:rPr>
            <w:rFonts w:eastAsiaTheme="minorEastAsia" w:cstheme="minorBidi"/>
            <w:b w:val="0"/>
            <w:color w:val="auto"/>
            <w:kern w:val="2"/>
            <w:sz w:val="24"/>
            <w:szCs w:val="24"/>
            <w14:ligatures w14:val="standardContextual"/>
          </w:rPr>
          <w:tab/>
        </w:r>
        <w:r w:rsidRPr="00BC26C4">
          <w:rPr>
            <w:rStyle w:val="Hyperlink"/>
          </w:rPr>
          <w:t>What conditions apply to applications and funding?</w:t>
        </w:r>
        <w:r>
          <w:rPr>
            <w:webHidden/>
          </w:rPr>
          <w:tab/>
        </w:r>
        <w:r>
          <w:rPr>
            <w:webHidden/>
          </w:rPr>
          <w:fldChar w:fldCharType="begin"/>
        </w:r>
        <w:r>
          <w:rPr>
            <w:webHidden/>
          </w:rPr>
          <w:instrText xml:space="preserve"> PAGEREF _Toc211611736 \h </w:instrText>
        </w:r>
        <w:r>
          <w:rPr>
            <w:webHidden/>
          </w:rPr>
        </w:r>
        <w:r>
          <w:rPr>
            <w:webHidden/>
          </w:rPr>
          <w:fldChar w:fldCharType="separate"/>
        </w:r>
        <w:r>
          <w:rPr>
            <w:webHidden/>
          </w:rPr>
          <w:t>13</w:t>
        </w:r>
        <w:r>
          <w:rPr>
            <w:webHidden/>
          </w:rPr>
          <w:fldChar w:fldCharType="end"/>
        </w:r>
      </w:hyperlink>
    </w:p>
    <w:p w14:paraId="4898404E" w14:textId="643352B9" w:rsidR="001E361F" w:rsidRDefault="001E361F">
      <w:pPr>
        <w:pStyle w:val="TOC2"/>
        <w:tabs>
          <w:tab w:val="left" w:pos="1000"/>
        </w:tabs>
        <w:rPr>
          <w:rFonts w:eastAsiaTheme="minorEastAsia" w:cstheme="minorBidi"/>
          <w:b w:val="0"/>
          <w:color w:val="auto"/>
          <w:kern w:val="2"/>
          <w:sz w:val="24"/>
          <w:szCs w:val="24"/>
          <w14:ligatures w14:val="standardContextual"/>
        </w:rPr>
      </w:pPr>
      <w:hyperlink w:anchor="_Toc211611737" w:history="1">
        <w:r w:rsidRPr="00BC26C4">
          <w:rPr>
            <w:rStyle w:val="Hyperlink"/>
          </w:rPr>
          <w:t>17.</w:t>
        </w:r>
        <w:r>
          <w:rPr>
            <w:rFonts w:eastAsiaTheme="minorEastAsia" w:cstheme="minorBidi"/>
            <w:b w:val="0"/>
            <w:color w:val="auto"/>
            <w:kern w:val="2"/>
            <w:sz w:val="24"/>
            <w:szCs w:val="24"/>
            <w14:ligatures w14:val="standardContextual"/>
          </w:rPr>
          <w:tab/>
        </w:r>
        <w:r w:rsidRPr="00BC26C4">
          <w:rPr>
            <w:rStyle w:val="Hyperlink"/>
          </w:rPr>
          <w:t>Checklist</w:t>
        </w:r>
        <w:r>
          <w:rPr>
            <w:webHidden/>
          </w:rPr>
          <w:tab/>
        </w:r>
        <w:r>
          <w:rPr>
            <w:webHidden/>
          </w:rPr>
          <w:fldChar w:fldCharType="begin"/>
        </w:r>
        <w:r>
          <w:rPr>
            <w:webHidden/>
          </w:rPr>
          <w:instrText xml:space="preserve"> PAGEREF _Toc211611737 \h </w:instrText>
        </w:r>
        <w:r>
          <w:rPr>
            <w:webHidden/>
          </w:rPr>
        </w:r>
        <w:r>
          <w:rPr>
            <w:webHidden/>
          </w:rPr>
          <w:fldChar w:fldCharType="separate"/>
        </w:r>
        <w:r>
          <w:rPr>
            <w:webHidden/>
          </w:rPr>
          <w:t>15</w:t>
        </w:r>
        <w:r>
          <w:rPr>
            <w:webHidden/>
          </w:rPr>
          <w:fldChar w:fldCharType="end"/>
        </w:r>
      </w:hyperlink>
    </w:p>
    <w:p w14:paraId="13E7BF17" w14:textId="3DE91638" w:rsidR="001E361F" w:rsidRDefault="001E361F">
      <w:pPr>
        <w:pStyle w:val="TOC2"/>
        <w:rPr>
          <w:rFonts w:eastAsiaTheme="minorEastAsia" w:cstheme="minorBidi"/>
          <w:b w:val="0"/>
          <w:color w:val="auto"/>
          <w:kern w:val="2"/>
          <w:sz w:val="24"/>
          <w:szCs w:val="24"/>
          <w14:ligatures w14:val="standardContextual"/>
        </w:rPr>
      </w:pPr>
      <w:hyperlink w:anchor="_Toc211611738" w:history="1">
        <w:r w:rsidRPr="00BC26C4">
          <w:rPr>
            <w:rStyle w:val="Hyperlink"/>
          </w:rPr>
          <w:t>Appendix 1a: Metropolitan Melbourne IWM Strategic Outcomes, Indicators &amp; Measures</w:t>
        </w:r>
        <w:r>
          <w:rPr>
            <w:webHidden/>
          </w:rPr>
          <w:tab/>
        </w:r>
        <w:r>
          <w:rPr>
            <w:webHidden/>
          </w:rPr>
          <w:fldChar w:fldCharType="begin"/>
        </w:r>
        <w:r>
          <w:rPr>
            <w:webHidden/>
          </w:rPr>
          <w:instrText xml:space="preserve"> PAGEREF _Toc211611738 \h </w:instrText>
        </w:r>
        <w:r>
          <w:rPr>
            <w:webHidden/>
          </w:rPr>
        </w:r>
        <w:r>
          <w:rPr>
            <w:webHidden/>
          </w:rPr>
          <w:fldChar w:fldCharType="separate"/>
        </w:r>
        <w:r>
          <w:rPr>
            <w:webHidden/>
          </w:rPr>
          <w:t>17</w:t>
        </w:r>
        <w:r>
          <w:rPr>
            <w:webHidden/>
          </w:rPr>
          <w:fldChar w:fldCharType="end"/>
        </w:r>
      </w:hyperlink>
    </w:p>
    <w:p w14:paraId="3C9A8529" w14:textId="34622732" w:rsidR="001E361F" w:rsidRDefault="001E361F">
      <w:pPr>
        <w:pStyle w:val="TOC2"/>
        <w:rPr>
          <w:rFonts w:eastAsiaTheme="minorEastAsia" w:cstheme="minorBidi"/>
          <w:b w:val="0"/>
          <w:color w:val="auto"/>
          <w:kern w:val="2"/>
          <w:sz w:val="24"/>
          <w:szCs w:val="24"/>
          <w14:ligatures w14:val="standardContextual"/>
        </w:rPr>
      </w:pPr>
      <w:hyperlink w:anchor="_Toc211611739" w:history="1">
        <w:r w:rsidRPr="00BC26C4">
          <w:rPr>
            <w:rStyle w:val="Hyperlink"/>
          </w:rPr>
          <w:t>Appendix 1b: Regional Victoria IWM Strategic Outcome Areas &amp; Example Indicators</w:t>
        </w:r>
        <w:r>
          <w:rPr>
            <w:webHidden/>
          </w:rPr>
          <w:tab/>
        </w:r>
        <w:r>
          <w:rPr>
            <w:webHidden/>
          </w:rPr>
          <w:fldChar w:fldCharType="begin"/>
        </w:r>
        <w:r>
          <w:rPr>
            <w:webHidden/>
          </w:rPr>
          <w:instrText xml:space="preserve"> PAGEREF _Toc211611739 \h </w:instrText>
        </w:r>
        <w:r>
          <w:rPr>
            <w:webHidden/>
          </w:rPr>
        </w:r>
        <w:r>
          <w:rPr>
            <w:webHidden/>
          </w:rPr>
          <w:fldChar w:fldCharType="separate"/>
        </w:r>
        <w:r>
          <w:rPr>
            <w:webHidden/>
          </w:rPr>
          <w:t>19</w:t>
        </w:r>
        <w:r>
          <w:rPr>
            <w:webHidden/>
          </w:rPr>
          <w:fldChar w:fldCharType="end"/>
        </w:r>
      </w:hyperlink>
    </w:p>
    <w:p w14:paraId="0EF34B64" w14:textId="25A1E2F4" w:rsidR="001E361F" w:rsidRDefault="001E361F">
      <w:pPr>
        <w:pStyle w:val="TOC2"/>
        <w:rPr>
          <w:rFonts w:eastAsiaTheme="minorEastAsia" w:cstheme="minorBidi"/>
          <w:b w:val="0"/>
          <w:color w:val="auto"/>
          <w:kern w:val="2"/>
          <w:sz w:val="24"/>
          <w:szCs w:val="24"/>
          <w14:ligatures w14:val="standardContextual"/>
        </w:rPr>
      </w:pPr>
      <w:hyperlink w:anchor="_Toc211611740" w:history="1">
        <w:r w:rsidRPr="00BC26C4">
          <w:rPr>
            <w:rStyle w:val="Hyperlink"/>
          </w:rPr>
          <w:t>Appendix 2: Assessment Scoring Table</w:t>
        </w:r>
        <w:r>
          <w:rPr>
            <w:webHidden/>
          </w:rPr>
          <w:tab/>
        </w:r>
        <w:r>
          <w:rPr>
            <w:webHidden/>
          </w:rPr>
          <w:fldChar w:fldCharType="begin"/>
        </w:r>
        <w:r>
          <w:rPr>
            <w:webHidden/>
          </w:rPr>
          <w:instrText xml:space="preserve"> PAGEREF _Toc211611740 \h </w:instrText>
        </w:r>
        <w:r>
          <w:rPr>
            <w:webHidden/>
          </w:rPr>
        </w:r>
        <w:r>
          <w:rPr>
            <w:webHidden/>
          </w:rPr>
          <w:fldChar w:fldCharType="separate"/>
        </w:r>
        <w:r>
          <w:rPr>
            <w:webHidden/>
          </w:rPr>
          <w:t>21</w:t>
        </w:r>
        <w:r>
          <w:rPr>
            <w:webHidden/>
          </w:rPr>
          <w:fldChar w:fldCharType="end"/>
        </w:r>
      </w:hyperlink>
    </w:p>
    <w:p w14:paraId="390E5B61" w14:textId="269FF879" w:rsidR="0066266F" w:rsidRDefault="0066266F" w:rsidP="4BECE892">
      <w:pPr>
        <w:pStyle w:val="TOC2"/>
        <w:tabs>
          <w:tab w:val="clear" w:pos="9582"/>
          <w:tab w:val="right" w:leader="dot" w:pos="9570"/>
        </w:tabs>
        <w:rPr>
          <w:rFonts w:eastAsiaTheme="minorEastAsia" w:cstheme="minorBidi"/>
          <w:b w:val="0"/>
          <w:color w:val="auto"/>
          <w:kern w:val="2"/>
          <w:sz w:val="24"/>
          <w:szCs w:val="24"/>
          <w14:ligatures w14:val="standardContextual"/>
        </w:rPr>
      </w:pPr>
      <w:r>
        <w:fldChar w:fldCharType="end"/>
      </w:r>
    </w:p>
    <w:p w14:paraId="72FDD8B9" w14:textId="76D46C4F" w:rsidR="009873E6" w:rsidRDefault="009873E6" w:rsidP="4BECE892">
      <w:pPr>
        <w:pStyle w:val="TOC2"/>
        <w:tabs>
          <w:tab w:val="clear" w:pos="9582"/>
          <w:tab w:val="right" w:leader="dot" w:pos="9570"/>
        </w:tabs>
        <w:rPr>
          <w:rFonts w:eastAsiaTheme="minorEastAsia" w:cstheme="minorBidi"/>
          <w:b w:val="0"/>
          <w:color w:val="auto"/>
          <w:kern w:val="2"/>
          <w:sz w:val="24"/>
          <w:szCs w:val="24"/>
          <w14:ligatures w14:val="standardContextual"/>
        </w:rPr>
      </w:pPr>
    </w:p>
    <w:p w14:paraId="41761FF8" w14:textId="0F7026FF" w:rsidR="008F4C2B" w:rsidRDefault="008F4C2B" w:rsidP="00542181">
      <w:pPr>
        <w:sectPr w:rsidR="008F4C2B" w:rsidSect="00274CBF">
          <w:headerReference w:type="even" r:id="rId18"/>
          <w:headerReference w:type="default" r:id="rId19"/>
          <w:footerReference w:type="even" r:id="rId20"/>
          <w:footerReference w:type="default" r:id="rId21"/>
          <w:headerReference w:type="first" r:id="rId22"/>
          <w:footerReference w:type="first" r:id="rId23"/>
          <w:pgSz w:w="11907" w:h="16840" w:code="9"/>
          <w:pgMar w:top="2268" w:right="1134" w:bottom="1134" w:left="1134" w:header="284" w:footer="760" w:gutter="0"/>
          <w:pgNumType w:start="1"/>
          <w:cols w:space="283"/>
          <w:docGrid w:linePitch="360"/>
        </w:sectPr>
      </w:pPr>
    </w:p>
    <w:p w14:paraId="6E90D13F" w14:textId="7D71F2B9" w:rsidR="001B6BD2" w:rsidRDefault="001B6BD2">
      <w:pPr>
        <w:rPr>
          <w:b/>
          <w:bCs/>
          <w:color w:val="201547" w:themeColor="text2"/>
          <w:kern w:val="32"/>
          <w:sz w:val="40"/>
          <w:szCs w:val="32"/>
        </w:rPr>
      </w:pPr>
      <w:bookmarkStart w:id="6" w:name="_Toc460924659"/>
      <w:bookmarkStart w:id="7" w:name="_Toc480839993"/>
      <w:bookmarkStart w:id="8" w:name="_Toc480840054"/>
      <w:bookmarkStart w:id="9" w:name="_Toc480840217"/>
      <w:bookmarkStart w:id="10" w:name="_Toc480916927"/>
      <w:bookmarkEnd w:id="4"/>
    </w:p>
    <w:p w14:paraId="7BDE94DE" w14:textId="77777777" w:rsidR="009A41F6" w:rsidRDefault="009A41F6" w:rsidP="00756F57">
      <w:pPr>
        <w:pStyle w:val="Heading1"/>
        <w:tabs>
          <w:tab w:val="num" w:pos="0"/>
        </w:tabs>
        <w:spacing w:before="0"/>
        <w:sectPr w:rsidR="009A41F6" w:rsidSect="005370D6">
          <w:footerReference w:type="even" r:id="rId24"/>
          <w:footerReference w:type="default" r:id="rId25"/>
          <w:footerReference w:type="first" r:id="rId26"/>
          <w:pgSz w:w="11907" w:h="16840" w:code="9"/>
          <w:pgMar w:top="2268" w:right="1134" w:bottom="1134" w:left="1134" w:header="284" w:footer="757" w:gutter="0"/>
          <w:cols w:space="284"/>
          <w:docGrid w:linePitch="360"/>
        </w:sectPr>
      </w:pPr>
    </w:p>
    <w:p w14:paraId="3FEAB896" w14:textId="3C783CF5" w:rsidR="009A41F6" w:rsidRPr="003D45A5" w:rsidRDefault="00B71F31" w:rsidP="001F6CCD">
      <w:pPr>
        <w:pStyle w:val="Heading2"/>
        <w:numPr>
          <w:ilvl w:val="0"/>
          <w:numId w:val="13"/>
        </w:numPr>
        <w:tabs>
          <w:tab w:val="num" w:pos="482"/>
        </w:tabs>
        <w:spacing w:afterLines="60" w:after="144" w:line="320" w:lineRule="exact"/>
        <w:ind w:left="482" w:hanging="369"/>
        <w:sectPr w:rsidR="009A41F6" w:rsidRPr="003D45A5" w:rsidSect="005370D6">
          <w:type w:val="continuous"/>
          <w:pgSz w:w="11907" w:h="16840"/>
          <w:pgMar w:top="2268" w:right="1134" w:bottom="1134" w:left="1134" w:header="284" w:footer="760" w:gutter="0"/>
          <w:cols w:space="720"/>
          <w:docGrid w:linePitch="272"/>
        </w:sectPr>
      </w:pPr>
      <w:bookmarkStart w:id="11" w:name="_Toc211611721"/>
      <w:bookmarkEnd w:id="6"/>
      <w:bookmarkEnd w:id="7"/>
      <w:bookmarkEnd w:id="8"/>
      <w:bookmarkEnd w:id="9"/>
      <w:bookmarkEnd w:id="10"/>
      <w:r>
        <w:t>What is the Integrated Water Management Program?</w:t>
      </w:r>
      <w:bookmarkEnd w:id="11"/>
    </w:p>
    <w:p w14:paraId="722E06A3" w14:textId="3C604198" w:rsidR="00E125EE" w:rsidRPr="008D3FA0" w:rsidRDefault="00E125EE" w:rsidP="001F6CCD">
      <w:pPr>
        <w:spacing w:before="60" w:afterLines="60" w:after="144" w:line="320" w:lineRule="exact"/>
        <w:rPr>
          <w:rFonts w:ascii="Arial" w:hAnsi="Arial" w:cs="Times New Roman"/>
          <w:color w:val="auto"/>
          <w:lang w:eastAsia="en-US"/>
        </w:rPr>
      </w:pPr>
      <w:bookmarkStart w:id="12" w:name="_Toc505343968"/>
      <w:bookmarkStart w:id="13" w:name="_Toc505345227"/>
      <w:bookmarkStart w:id="14" w:name="_Toc505345264"/>
      <w:bookmarkStart w:id="15" w:name="_Toc505782508"/>
      <w:bookmarkStart w:id="16" w:name="_Toc505863726"/>
      <w:r w:rsidRPr="008D3FA0">
        <w:rPr>
          <w:rFonts w:ascii="Arial" w:hAnsi="Arial" w:cs="Times New Roman"/>
          <w:color w:val="auto"/>
        </w:rPr>
        <w:t xml:space="preserve">The Integrated Water Management (IWM) </w:t>
      </w:r>
      <w:r w:rsidR="00FE16EC">
        <w:rPr>
          <w:rFonts w:ascii="Arial" w:hAnsi="Arial" w:cs="Times New Roman"/>
          <w:color w:val="auto"/>
        </w:rPr>
        <w:t>Program</w:t>
      </w:r>
      <w:r w:rsidRPr="008D3FA0">
        <w:rPr>
          <w:rFonts w:ascii="Arial" w:hAnsi="Arial" w:cs="Times New Roman"/>
          <w:color w:val="auto"/>
        </w:rPr>
        <w:t xml:space="preserve"> </w:t>
      </w:r>
      <w:r w:rsidRPr="008D3FA0">
        <w:rPr>
          <w:rFonts w:ascii="Arial" w:hAnsi="Arial" w:cs="Times New Roman"/>
          <w:color w:val="auto"/>
          <w:lang w:eastAsia="en-US"/>
        </w:rPr>
        <w:t>was established by the Victorian Government in 2017</w:t>
      </w:r>
      <w:r w:rsidRPr="008D3FA0">
        <w:rPr>
          <w:color w:val="auto"/>
        </w:rPr>
        <w:t xml:space="preserve"> </w:t>
      </w:r>
      <w:r w:rsidRPr="008D3FA0">
        <w:rPr>
          <w:rFonts w:ascii="Arial" w:hAnsi="Arial" w:cs="Times New Roman"/>
          <w:color w:val="auto"/>
          <w:lang w:eastAsia="en-US"/>
        </w:rPr>
        <w:t xml:space="preserve">to shift the way we plan for and manage water across the state. Administered by the Department of Energy, Environment and Climate Action (DEECA), the </w:t>
      </w:r>
      <w:r w:rsidR="00FE16EC">
        <w:rPr>
          <w:rFonts w:ascii="Arial" w:hAnsi="Arial" w:cs="Times New Roman"/>
          <w:color w:val="auto"/>
          <w:lang w:eastAsia="en-US"/>
        </w:rPr>
        <w:t>Program</w:t>
      </w:r>
      <w:r w:rsidRPr="008D3FA0">
        <w:rPr>
          <w:rFonts w:ascii="Arial" w:hAnsi="Arial" w:cs="Times New Roman"/>
          <w:color w:val="auto"/>
          <w:lang w:eastAsia="en-US"/>
        </w:rPr>
        <w:t xml:space="preserve"> brings together organisations with responsibilities or interests in the water cycle—such as local governments, Traditional Owners, water corporations, Catchment Management Authorities, state agencies and other partners—to work together to deliver shared outcomes.</w:t>
      </w:r>
    </w:p>
    <w:p w14:paraId="6AC194D2" w14:textId="6BFBDB59" w:rsidR="00E125EE" w:rsidRPr="008D3FA0" w:rsidRDefault="00E125EE" w:rsidP="001F6CCD">
      <w:pPr>
        <w:spacing w:before="60" w:afterLines="60" w:after="144" w:line="320" w:lineRule="exact"/>
        <w:rPr>
          <w:rFonts w:ascii="Arial" w:hAnsi="Arial" w:cs="Times New Roman"/>
          <w:color w:val="auto"/>
          <w:lang w:eastAsia="en-US"/>
        </w:rPr>
      </w:pPr>
      <w:r w:rsidRPr="008D3FA0">
        <w:rPr>
          <w:rFonts w:ascii="Arial" w:hAnsi="Arial" w:cs="Times New Roman"/>
          <w:color w:val="auto"/>
          <w:lang w:eastAsia="en-US"/>
        </w:rPr>
        <w:t xml:space="preserve">The </w:t>
      </w:r>
      <w:r w:rsidR="00974BE8">
        <w:rPr>
          <w:rFonts w:ascii="Arial" w:hAnsi="Arial" w:cs="Times New Roman"/>
          <w:color w:val="auto"/>
          <w:lang w:eastAsia="en-US"/>
        </w:rPr>
        <w:t xml:space="preserve">IWM </w:t>
      </w:r>
      <w:r w:rsidR="00FE16EC">
        <w:rPr>
          <w:rFonts w:ascii="Arial" w:hAnsi="Arial" w:cs="Times New Roman"/>
          <w:color w:val="auto"/>
          <w:lang w:eastAsia="en-US"/>
        </w:rPr>
        <w:t>Program</w:t>
      </w:r>
      <w:r w:rsidRPr="008D3FA0">
        <w:rPr>
          <w:rFonts w:ascii="Arial" w:hAnsi="Arial" w:cs="Times New Roman"/>
          <w:color w:val="auto"/>
          <w:lang w:eastAsia="en-US"/>
        </w:rPr>
        <w:t xml:space="preserve"> is guided by the </w:t>
      </w:r>
      <w:r w:rsidRPr="008D3FA0">
        <w:rPr>
          <w:rFonts w:ascii="Arial" w:hAnsi="Arial" w:cs="Times New Roman"/>
          <w:i/>
          <w:iCs/>
          <w:color w:val="auto"/>
          <w:lang w:eastAsia="en-US"/>
        </w:rPr>
        <w:t>IWM Framework for Victoria</w:t>
      </w:r>
      <w:r w:rsidRPr="008D3FA0">
        <w:rPr>
          <w:rFonts w:ascii="Arial" w:hAnsi="Arial" w:cs="Times New Roman"/>
          <w:color w:val="auto"/>
          <w:lang w:eastAsia="en-US"/>
        </w:rPr>
        <w:t xml:space="preserve"> (2017). It sets out how partners can work together to make better use of all water sources, embed local values and Traditional Owner knowledge, and deliver multiple benefits—such as healthier waterways and landscapes, greater climate resilience, water security, and more liveable, connected communities.</w:t>
      </w:r>
    </w:p>
    <w:p w14:paraId="1F773500" w14:textId="7D10F7F0" w:rsidR="00E125EE" w:rsidRDefault="00963A2D" w:rsidP="001F6CCD">
      <w:pPr>
        <w:spacing w:before="60" w:afterLines="60" w:after="144" w:line="320" w:lineRule="exact"/>
        <w:rPr>
          <w:rFonts w:ascii="Arial" w:hAnsi="Arial" w:cs="Times New Roman"/>
          <w:color w:val="auto"/>
          <w:lang w:eastAsia="en-US"/>
        </w:rPr>
      </w:pPr>
      <w:r w:rsidRPr="007E68FD">
        <w:rPr>
          <w:rFonts w:ascii="Arial" w:hAnsi="Arial"/>
          <w:noProof/>
          <w:sz w:val="24"/>
          <w:szCs w:val="24"/>
        </w:rPr>
        <mc:AlternateContent>
          <mc:Choice Requires="wps">
            <w:drawing>
              <wp:anchor distT="71755" distB="0" distL="114300" distR="114300" simplePos="0" relativeHeight="251660298" behindDoc="0" locked="0" layoutInCell="1" allowOverlap="1" wp14:anchorId="1491BE97" wp14:editId="0F04BAA3">
                <wp:simplePos x="0" y="0"/>
                <wp:positionH relativeFrom="margin">
                  <wp:align>left</wp:align>
                </wp:positionH>
                <wp:positionV relativeFrom="margin">
                  <wp:posOffset>3591220</wp:posOffset>
                </wp:positionV>
                <wp:extent cx="5708650" cy="3109595"/>
                <wp:effectExtent l="0" t="0" r="6350" b="0"/>
                <wp:wrapTopAndBottom/>
                <wp:docPr id="80192038" name="Text Box 80192038"/>
                <wp:cNvGraphicFramePr/>
                <a:graphic xmlns:a="http://schemas.openxmlformats.org/drawingml/2006/main">
                  <a:graphicData uri="http://schemas.microsoft.com/office/word/2010/wordprocessingShape">
                    <wps:wsp>
                      <wps:cNvSpPr txBox="1"/>
                      <wps:spPr>
                        <a:xfrm>
                          <a:off x="0" y="0"/>
                          <a:ext cx="5708650" cy="3109595"/>
                        </a:xfrm>
                        <a:prstGeom prst="rect">
                          <a:avLst/>
                        </a:prstGeom>
                        <a:solidFill>
                          <a:schemeClr val="bg1">
                            <a:lumMod val="85000"/>
                          </a:schemeClr>
                        </a:solidFill>
                        <a:ln w="6350">
                          <a:noFill/>
                        </a:ln>
                      </wps:spPr>
                      <wps:txbx>
                        <w:txbxContent>
                          <w:p w14:paraId="6196EBD5" w14:textId="77777777" w:rsidR="00963A2D" w:rsidRPr="007E68FD" w:rsidRDefault="00963A2D" w:rsidP="00963A2D">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75E237BC" w14:textId="77777777" w:rsidR="00963A2D" w:rsidRPr="007E68FD" w:rsidRDefault="00963A2D" w:rsidP="00963A2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0281184B" w14:textId="77777777" w:rsidR="00963A2D" w:rsidRPr="007E68FD" w:rsidRDefault="00963A2D" w:rsidP="00963A2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2D8DA56D" w14:textId="77777777" w:rsidR="00963A2D" w:rsidRPr="007E68FD" w:rsidRDefault="00963A2D" w:rsidP="00963A2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1BE97" id="_x0000_t202" coordsize="21600,21600" o:spt="202" path="m,l,21600r21600,l21600,xe">
                <v:stroke joinstyle="miter"/>
                <v:path gradientshapeok="t" o:connecttype="rect"/>
              </v:shapetype>
              <v:shape id="Text Box 80192038" o:spid="_x0000_s1026" type="#_x0000_t202" style="position:absolute;margin-left:0;margin-top:282.75pt;width:449.5pt;height:244.85pt;z-index:251660298;visibility:visible;mso-wrap-style:square;mso-width-percent:0;mso-height-percent:0;mso-wrap-distance-left:9pt;mso-wrap-distance-top:5.65pt;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" fillcolor="#d8d8d8 [2732]" stroked="f" strokeweight=".5pt">
                <v:textbox>
                  <w:txbxContent>
                    <w:p w14:paraId="6196EBD5" w14:textId="77777777" w:rsidR="00963A2D" w:rsidRPr="007E68FD" w:rsidRDefault="00963A2D" w:rsidP="00963A2D">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75E237BC" w14:textId="77777777" w:rsidR="00963A2D" w:rsidRPr="007E68FD" w:rsidRDefault="00963A2D" w:rsidP="00963A2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0281184B" w14:textId="77777777" w:rsidR="00963A2D" w:rsidRPr="007E68FD" w:rsidRDefault="00963A2D" w:rsidP="00963A2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2D8DA56D" w14:textId="77777777" w:rsidR="00963A2D" w:rsidRPr="007E68FD" w:rsidRDefault="00963A2D" w:rsidP="00963A2D">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v:textbox>
                <w10:wrap type="topAndBottom" anchorx="margin" anchory="margin"/>
              </v:shape>
            </w:pict>
          </mc:Fallback>
        </mc:AlternateContent>
      </w:r>
      <w:r w:rsidR="00E125EE" w:rsidRPr="008D3FA0">
        <w:rPr>
          <w:rFonts w:ascii="Arial" w:hAnsi="Arial" w:cs="Times New Roman"/>
          <w:color w:val="auto"/>
          <w:lang w:eastAsia="en-US"/>
        </w:rPr>
        <w:t>To put the Framework into action, DEECA facilitated the establishment of 15 IWM Forums—five in metropolitan Melbourne and ten in regional Victoria. These Forums function as collaborative governance platforms, enabling cross-sector organisations to identify shared priorities, align planning and investment, and coordinate integrated water solutions.</w:t>
      </w:r>
    </w:p>
    <w:p w14:paraId="1EF2BF05" w14:textId="53A85D52" w:rsidR="00963A2D" w:rsidRDefault="00963A2D" w:rsidP="001F6CCD">
      <w:pPr>
        <w:spacing w:before="60" w:afterLines="60" w:after="144" w:line="320" w:lineRule="exact"/>
        <w:rPr>
          <w:rFonts w:ascii="Arial" w:hAnsi="Arial" w:cs="Times New Roman"/>
          <w:color w:val="auto"/>
          <w:lang w:eastAsia="en-US"/>
        </w:rPr>
      </w:pPr>
    </w:p>
    <w:p w14:paraId="4985FBBB" w14:textId="111FC2C3" w:rsidR="00C05AAA" w:rsidRPr="008D3FA0" w:rsidRDefault="00C05AAA" w:rsidP="001F6CCD">
      <w:pPr>
        <w:spacing w:before="60" w:afterLines="60" w:after="144" w:line="320" w:lineRule="exact"/>
        <w:rPr>
          <w:rFonts w:ascii="Arial" w:hAnsi="Arial" w:cs="Times New Roman"/>
          <w:color w:val="auto"/>
          <w:lang w:eastAsia="en-US"/>
        </w:rPr>
      </w:pPr>
    </w:p>
    <w:p w14:paraId="3B390C61" w14:textId="75EDA469" w:rsidR="00E125EE" w:rsidRPr="008D3FA0" w:rsidRDefault="00E125EE" w:rsidP="001F6CCD">
      <w:pPr>
        <w:spacing w:before="60" w:afterLines="60" w:after="144" w:line="320" w:lineRule="exact"/>
        <w:rPr>
          <w:rFonts w:ascii="Arial" w:hAnsi="Arial" w:cs="Times New Roman"/>
          <w:color w:val="auto"/>
          <w:lang w:eastAsia="en-US"/>
        </w:rPr>
      </w:pPr>
      <w:r w:rsidRPr="008D3FA0">
        <w:rPr>
          <w:rFonts w:ascii="Arial" w:hAnsi="Arial" w:cs="Times New Roman"/>
          <w:color w:val="auto"/>
          <w:lang w:eastAsia="en-US"/>
        </w:rPr>
        <w:t xml:space="preserve">Each Forum has developed a Strategic Directions Statement (SDS) that captures the region’s context, collective vision, and priority outcomes. These SDSs provide the strategic foundation for advancing priority </w:t>
      </w:r>
      <w:r w:rsidR="00496507">
        <w:rPr>
          <w:rFonts w:ascii="Arial" w:hAnsi="Arial" w:cs="Times New Roman"/>
          <w:color w:val="auto"/>
          <w:lang w:eastAsia="en-US"/>
        </w:rPr>
        <w:t>p</w:t>
      </w:r>
      <w:r w:rsidR="000D3842">
        <w:rPr>
          <w:rFonts w:ascii="Arial" w:hAnsi="Arial" w:cs="Times New Roman"/>
          <w:color w:val="auto"/>
          <w:lang w:eastAsia="en-US"/>
        </w:rPr>
        <w:t>roject</w:t>
      </w:r>
      <w:r w:rsidR="00686ED1" w:rsidRPr="008D3FA0">
        <w:rPr>
          <w:rFonts w:ascii="Arial" w:hAnsi="Arial" w:cs="Times New Roman"/>
          <w:color w:val="auto"/>
          <w:lang w:eastAsia="en-US"/>
        </w:rPr>
        <w:t>s</w:t>
      </w:r>
      <w:r w:rsidRPr="008D3FA0">
        <w:rPr>
          <w:rFonts w:ascii="Arial" w:hAnsi="Arial" w:cs="Times New Roman"/>
          <w:color w:val="auto"/>
          <w:lang w:eastAsia="en-US"/>
        </w:rPr>
        <w:t xml:space="preserve"> that respond to local needs while contributing to statewide IWM outcomes</w:t>
      </w:r>
      <w:r w:rsidR="008D3FA0">
        <w:rPr>
          <w:rFonts w:ascii="Arial" w:hAnsi="Arial" w:cs="Times New Roman"/>
          <w:color w:val="auto"/>
          <w:lang w:eastAsia="en-US"/>
        </w:rPr>
        <w:t>.</w:t>
      </w:r>
    </w:p>
    <w:bookmarkEnd w:id="12"/>
    <w:bookmarkEnd w:id="13"/>
    <w:bookmarkEnd w:id="14"/>
    <w:bookmarkEnd w:id="15"/>
    <w:bookmarkEnd w:id="16"/>
    <w:p w14:paraId="0F94C24A" w14:textId="4E6B02F5" w:rsidR="008D122F" w:rsidRPr="008D3FA0" w:rsidRDefault="008D122F" w:rsidP="001F6CCD">
      <w:pPr>
        <w:spacing w:before="60" w:afterLines="60" w:after="144" w:line="320" w:lineRule="exact"/>
        <w:rPr>
          <w:rFonts w:ascii="Arial" w:hAnsi="Arial" w:cs="Times New Roman"/>
          <w:color w:val="auto"/>
          <w:lang w:eastAsia="en-US"/>
        </w:rPr>
      </w:pPr>
      <w:r w:rsidRPr="008D3FA0">
        <w:rPr>
          <w:rFonts w:ascii="Arial" w:hAnsi="Arial" w:cs="Times New Roman"/>
          <w:color w:val="auto"/>
          <w:lang w:eastAsia="en-US"/>
        </w:rPr>
        <w:t xml:space="preserve">While </w:t>
      </w:r>
      <w:r w:rsidR="00B81B82">
        <w:rPr>
          <w:rFonts w:ascii="Arial" w:hAnsi="Arial" w:cs="Times New Roman"/>
          <w:color w:val="auto"/>
          <w:lang w:eastAsia="en-US"/>
        </w:rPr>
        <w:t>the IWM Forum partners</w:t>
      </w:r>
      <w:r w:rsidR="00221DF7">
        <w:rPr>
          <w:rFonts w:ascii="Arial" w:hAnsi="Arial" w:cs="Times New Roman"/>
          <w:color w:val="auto"/>
          <w:lang w:eastAsia="en-US"/>
        </w:rPr>
        <w:t xml:space="preserve"> across the state have</w:t>
      </w:r>
      <w:r w:rsidRPr="008D3FA0">
        <w:rPr>
          <w:rFonts w:ascii="Arial" w:hAnsi="Arial" w:cs="Times New Roman"/>
          <w:color w:val="auto"/>
          <w:lang w:eastAsia="en-US"/>
        </w:rPr>
        <w:t xml:space="preserve"> made significant progress</w:t>
      </w:r>
      <w:r w:rsidR="00221DF7">
        <w:rPr>
          <w:rFonts w:ascii="Arial" w:hAnsi="Arial" w:cs="Times New Roman"/>
          <w:color w:val="auto"/>
          <w:lang w:eastAsia="en-US"/>
        </w:rPr>
        <w:t xml:space="preserve"> in transitioning to an Integrated</w:t>
      </w:r>
      <w:r w:rsidR="000400CB">
        <w:rPr>
          <w:rFonts w:ascii="Arial" w:hAnsi="Arial" w:cs="Times New Roman"/>
          <w:color w:val="auto"/>
          <w:lang w:eastAsia="en-US"/>
        </w:rPr>
        <w:t xml:space="preserve"> Water Management approach</w:t>
      </w:r>
      <w:r w:rsidRPr="008D3FA0">
        <w:rPr>
          <w:rFonts w:ascii="Arial" w:hAnsi="Arial" w:cs="Times New Roman"/>
          <w:color w:val="auto"/>
          <w:lang w:eastAsia="en-US"/>
        </w:rPr>
        <w:t xml:space="preserve">, DEECA’s leadership </w:t>
      </w:r>
      <w:r w:rsidR="00612E42">
        <w:rPr>
          <w:rFonts w:ascii="Arial" w:hAnsi="Arial" w:cs="Times New Roman"/>
          <w:color w:val="auto"/>
          <w:lang w:eastAsia="en-US"/>
        </w:rPr>
        <w:t xml:space="preserve">is now focussing on accelerating the </w:t>
      </w:r>
      <w:r w:rsidR="00612E42">
        <w:rPr>
          <w:rFonts w:ascii="Arial" w:hAnsi="Arial" w:cs="Times New Roman"/>
          <w:color w:val="auto"/>
          <w:lang w:eastAsia="en-US"/>
        </w:rPr>
        <w:lastRenderedPageBreak/>
        <w:t>transition</w:t>
      </w:r>
      <w:r w:rsidRPr="008D3FA0">
        <w:rPr>
          <w:rFonts w:ascii="Arial" w:hAnsi="Arial" w:cs="Times New Roman"/>
          <w:color w:val="auto"/>
          <w:lang w:eastAsia="en-US"/>
        </w:rPr>
        <w:t xml:space="preserve">. The </w:t>
      </w:r>
      <w:r w:rsidR="00FE16EC">
        <w:rPr>
          <w:rFonts w:ascii="Arial" w:hAnsi="Arial" w:cs="Times New Roman"/>
          <w:color w:val="auto"/>
          <w:lang w:eastAsia="en-US"/>
        </w:rPr>
        <w:t>Program</w:t>
      </w:r>
      <w:r w:rsidRPr="008D3FA0">
        <w:rPr>
          <w:rFonts w:ascii="Arial" w:hAnsi="Arial" w:cs="Times New Roman"/>
          <w:color w:val="auto"/>
          <w:lang w:eastAsia="en-US"/>
        </w:rPr>
        <w:t xml:space="preserve"> delivers a range of activities to support system-wide change—fostering partnerships, aligning planning processes, building capability, policy reform, and supporting on-ground delivery.</w:t>
      </w:r>
      <w:r w:rsidR="00B3665D">
        <w:rPr>
          <w:rFonts w:ascii="Arial" w:hAnsi="Arial" w:cs="Times New Roman"/>
          <w:color w:val="auto"/>
          <w:lang w:eastAsia="en-US"/>
        </w:rPr>
        <w:t xml:space="preserve"> The IWM Grant Program is a key element of the transition.</w:t>
      </w:r>
    </w:p>
    <w:p w14:paraId="44263D38" w14:textId="093889E0" w:rsidR="00DB6C9C" w:rsidRDefault="00D043C9" w:rsidP="001F6CCD">
      <w:pPr>
        <w:spacing w:before="60" w:afterLines="60" w:after="144" w:line="320" w:lineRule="exact"/>
      </w:pPr>
      <w:r>
        <w:rPr>
          <w:rFonts w:ascii="Arial" w:hAnsi="Arial" w:cs="Times New Roman"/>
          <w:color w:val="auto"/>
          <w:lang w:eastAsia="en-US"/>
        </w:rPr>
        <w:t>T</w:t>
      </w:r>
      <w:r w:rsidR="008D122F" w:rsidRPr="008D3FA0">
        <w:rPr>
          <w:rFonts w:ascii="Arial" w:hAnsi="Arial" w:cs="Times New Roman"/>
          <w:color w:val="auto"/>
          <w:lang w:eastAsia="en-US"/>
        </w:rPr>
        <w:t xml:space="preserve">he IWM </w:t>
      </w:r>
      <w:r w:rsidR="00FE16EC">
        <w:rPr>
          <w:rFonts w:ascii="Arial" w:hAnsi="Arial" w:cs="Times New Roman"/>
          <w:color w:val="auto"/>
          <w:lang w:eastAsia="en-US"/>
        </w:rPr>
        <w:t>Grant Program</w:t>
      </w:r>
      <w:r w:rsidR="007619A8">
        <w:rPr>
          <w:rFonts w:ascii="Arial" w:hAnsi="Arial" w:cs="Times New Roman"/>
          <w:color w:val="auto"/>
          <w:lang w:eastAsia="en-US"/>
        </w:rPr>
        <w:t xml:space="preserve"> </w:t>
      </w:r>
      <w:r w:rsidR="008D122F" w:rsidRPr="008D3FA0">
        <w:rPr>
          <w:rFonts w:ascii="Arial" w:hAnsi="Arial" w:cs="Times New Roman"/>
          <w:color w:val="auto"/>
          <w:lang w:eastAsia="en-US"/>
        </w:rPr>
        <w:t xml:space="preserve">provides targeted funding to support the design and delivery of IWM </w:t>
      </w:r>
      <w:r w:rsidR="00560760">
        <w:rPr>
          <w:rFonts w:ascii="Arial" w:hAnsi="Arial" w:cs="Times New Roman"/>
          <w:color w:val="auto"/>
          <w:lang w:eastAsia="en-US"/>
        </w:rPr>
        <w:t>p</w:t>
      </w:r>
      <w:r w:rsidR="000D3842">
        <w:rPr>
          <w:rFonts w:ascii="Arial" w:hAnsi="Arial" w:cs="Times New Roman"/>
          <w:color w:val="auto"/>
          <w:lang w:eastAsia="en-US"/>
        </w:rPr>
        <w:t>roject</w:t>
      </w:r>
      <w:r w:rsidR="00686ED1" w:rsidRPr="008D3FA0">
        <w:rPr>
          <w:rFonts w:ascii="Arial" w:hAnsi="Arial" w:cs="Times New Roman"/>
          <w:color w:val="auto"/>
          <w:lang w:eastAsia="en-US"/>
        </w:rPr>
        <w:t>s</w:t>
      </w:r>
      <w:r w:rsidR="008D122F" w:rsidRPr="008D3FA0">
        <w:rPr>
          <w:rFonts w:ascii="Arial" w:hAnsi="Arial" w:cs="Times New Roman"/>
          <w:color w:val="auto"/>
          <w:lang w:eastAsia="en-US"/>
        </w:rPr>
        <w:t xml:space="preserve"> across Victoria. The </w:t>
      </w:r>
      <w:r w:rsidR="00FE16EC">
        <w:rPr>
          <w:rFonts w:ascii="Arial" w:hAnsi="Arial" w:cs="Times New Roman"/>
          <w:color w:val="auto"/>
          <w:lang w:eastAsia="en-US"/>
        </w:rPr>
        <w:t>Grant Program</w:t>
      </w:r>
      <w:r w:rsidR="008D122F" w:rsidRPr="008D3FA0">
        <w:rPr>
          <w:rFonts w:ascii="Arial" w:hAnsi="Arial" w:cs="Times New Roman"/>
          <w:color w:val="auto"/>
          <w:lang w:eastAsia="en-US"/>
        </w:rPr>
        <w:t xml:space="preserve"> has been central to progressing the </w:t>
      </w:r>
      <w:r w:rsidR="00FE16EC">
        <w:rPr>
          <w:rFonts w:ascii="Arial" w:hAnsi="Arial" w:cs="Times New Roman"/>
          <w:color w:val="auto"/>
          <w:lang w:eastAsia="en-US"/>
        </w:rPr>
        <w:t>Program</w:t>
      </w:r>
      <w:r w:rsidR="008D122F" w:rsidRPr="008D3FA0">
        <w:rPr>
          <w:rFonts w:ascii="Arial" w:hAnsi="Arial" w:cs="Times New Roman"/>
          <w:color w:val="auto"/>
          <w:lang w:eastAsia="en-US"/>
        </w:rPr>
        <w:t>’s long-term aim by building capability, strengthening relationships, and demonstrating the social, environmental, cultural, and economic value of IWM. It continues to play a vital role in supporting the transition to IWM as standard practice.</w:t>
      </w:r>
    </w:p>
    <w:p w14:paraId="0232DCA8" w14:textId="2D00992B" w:rsidR="009A41F6" w:rsidRDefault="0079011F" w:rsidP="001F6CCD">
      <w:pPr>
        <w:pStyle w:val="Heading2"/>
        <w:numPr>
          <w:ilvl w:val="0"/>
          <w:numId w:val="13"/>
        </w:numPr>
        <w:tabs>
          <w:tab w:val="num" w:pos="482"/>
        </w:tabs>
        <w:spacing w:afterLines="60" w:after="144" w:line="320" w:lineRule="exact"/>
        <w:ind w:left="482" w:hanging="369"/>
      </w:pPr>
      <w:bookmarkStart w:id="17" w:name="_Toc211611722"/>
      <w:r>
        <w:t xml:space="preserve">What is the </w:t>
      </w:r>
      <w:r w:rsidR="00A66772">
        <w:t xml:space="preserve">IWM </w:t>
      </w:r>
      <w:r w:rsidR="00FE16EC">
        <w:t>Grant Program</w:t>
      </w:r>
      <w:r w:rsidR="008E1152">
        <w:t xml:space="preserve"> 2025-28</w:t>
      </w:r>
      <w:r>
        <w:t>?</w:t>
      </w:r>
      <w:bookmarkEnd w:id="17"/>
    </w:p>
    <w:p w14:paraId="73015750" w14:textId="29EC5041" w:rsidR="00AD0FCE" w:rsidRPr="008D3FA0" w:rsidRDefault="00AD0FCE" w:rsidP="001F6CCD">
      <w:pPr>
        <w:spacing w:before="60" w:afterLines="60" w:after="144" w:line="320" w:lineRule="exact"/>
        <w:rPr>
          <w:rFonts w:ascii="Arial" w:hAnsi="Arial" w:cs="Times New Roman"/>
          <w:color w:val="auto"/>
          <w:lang w:eastAsia="en-US"/>
        </w:rPr>
      </w:pPr>
      <w:bookmarkStart w:id="18" w:name="_Toc505343969"/>
      <w:bookmarkStart w:id="19" w:name="_Toc505345228"/>
      <w:bookmarkStart w:id="20" w:name="_Toc505345265"/>
      <w:bookmarkStart w:id="21" w:name="_Toc505782509"/>
      <w:bookmarkStart w:id="22" w:name="_Toc505863727"/>
      <w:r w:rsidRPr="008D3FA0">
        <w:rPr>
          <w:rFonts w:ascii="Arial" w:hAnsi="Arial" w:cs="Times New Roman"/>
          <w:color w:val="auto"/>
          <w:lang w:eastAsia="en-US"/>
        </w:rPr>
        <w:t xml:space="preserve">The next phase of the IWM </w:t>
      </w:r>
      <w:r w:rsidR="00FE16EC">
        <w:rPr>
          <w:rFonts w:ascii="Arial" w:hAnsi="Arial" w:cs="Times New Roman"/>
          <w:color w:val="auto"/>
          <w:lang w:eastAsia="en-US"/>
        </w:rPr>
        <w:t>Grant Program</w:t>
      </w:r>
      <w:r w:rsidRPr="008D3FA0">
        <w:rPr>
          <w:rFonts w:ascii="Arial" w:hAnsi="Arial" w:cs="Times New Roman"/>
          <w:color w:val="auto"/>
          <w:lang w:eastAsia="en-US"/>
        </w:rPr>
        <w:t xml:space="preserve"> builds on insights and lessons from previous rounds. Stakeholder feedback, </w:t>
      </w:r>
      <w:r w:rsidR="00BD3503">
        <w:rPr>
          <w:rFonts w:ascii="Arial" w:hAnsi="Arial" w:cs="Times New Roman"/>
          <w:color w:val="auto"/>
          <w:lang w:eastAsia="en-US"/>
        </w:rPr>
        <w:t>p</w:t>
      </w:r>
      <w:r w:rsidR="000D3842">
        <w:rPr>
          <w:rFonts w:ascii="Arial" w:hAnsi="Arial" w:cs="Times New Roman"/>
          <w:color w:val="auto"/>
          <w:lang w:eastAsia="en-US"/>
        </w:rPr>
        <w:t>roject</w:t>
      </w:r>
      <w:r w:rsidRPr="008D3FA0">
        <w:rPr>
          <w:rFonts w:ascii="Arial" w:hAnsi="Arial" w:cs="Times New Roman"/>
          <w:color w:val="auto"/>
          <w:lang w:eastAsia="en-US"/>
        </w:rPr>
        <w:t xml:space="preserve"> outcomes, and an evolving policy and planning context have shaped a refreshed approach aimed at accelerating IWM adoption across Victoria.</w:t>
      </w:r>
    </w:p>
    <w:p w14:paraId="157F90B3" w14:textId="603B12FB" w:rsidR="00AD0FCE" w:rsidRPr="00471CA3" w:rsidRDefault="00AD0FCE" w:rsidP="001F6CCD">
      <w:pPr>
        <w:spacing w:before="60" w:afterLines="60" w:after="144" w:line="320" w:lineRule="exact"/>
        <w:rPr>
          <w:rFonts w:ascii="Arial" w:hAnsi="Arial" w:cs="Times New Roman"/>
          <w:color w:val="auto"/>
          <w:lang w:eastAsia="en-US"/>
        </w:rPr>
      </w:pPr>
      <w:r w:rsidRPr="008D3FA0">
        <w:rPr>
          <w:rFonts w:ascii="Arial" w:hAnsi="Arial" w:cs="Times New Roman"/>
          <w:color w:val="auto"/>
          <w:lang w:eastAsia="en-US"/>
        </w:rPr>
        <w:t>Th</w:t>
      </w:r>
      <w:r w:rsidR="00B9206D">
        <w:rPr>
          <w:rFonts w:ascii="Arial" w:hAnsi="Arial" w:cs="Times New Roman"/>
          <w:color w:val="auto"/>
          <w:lang w:eastAsia="en-US"/>
        </w:rPr>
        <w:t>e IWM Grant Program 2025-28</w:t>
      </w:r>
      <w:r w:rsidRPr="008D3FA0">
        <w:rPr>
          <w:rFonts w:ascii="Arial" w:hAnsi="Arial" w:cs="Times New Roman"/>
          <w:color w:val="auto"/>
          <w:lang w:eastAsia="en-US"/>
        </w:rPr>
        <w:t xml:space="preserve"> will continue to provide co-investment for collaborative, place-based </w:t>
      </w:r>
      <w:r w:rsidR="0035335E">
        <w:rPr>
          <w:rFonts w:ascii="Arial" w:hAnsi="Arial" w:cs="Times New Roman"/>
          <w:color w:val="auto"/>
          <w:lang w:eastAsia="en-US"/>
        </w:rPr>
        <w:t>project</w:t>
      </w:r>
      <w:r w:rsidR="00686ED1" w:rsidRPr="008D3FA0">
        <w:rPr>
          <w:rFonts w:ascii="Arial" w:hAnsi="Arial" w:cs="Times New Roman"/>
          <w:color w:val="auto"/>
          <w:lang w:eastAsia="en-US"/>
        </w:rPr>
        <w:t>s</w:t>
      </w:r>
      <w:r w:rsidRPr="008D3FA0">
        <w:rPr>
          <w:rFonts w:ascii="Arial" w:hAnsi="Arial" w:cs="Times New Roman"/>
          <w:color w:val="auto"/>
          <w:lang w:eastAsia="en-US"/>
        </w:rPr>
        <w:t xml:space="preserve"> aligned with IWM Forum priorities. It will also strengthen Traditional Owner leadership and participation in water planning and enable strategic investment in time-sensitive, high-impact </w:t>
      </w:r>
      <w:r w:rsidRPr="00471CA3">
        <w:rPr>
          <w:rFonts w:ascii="Arial" w:hAnsi="Arial" w:cs="Times New Roman"/>
          <w:color w:val="auto"/>
          <w:lang w:eastAsia="en-US"/>
        </w:rPr>
        <w:t>opportunities identified by the sector.</w:t>
      </w:r>
    </w:p>
    <w:p w14:paraId="59DEE796" w14:textId="3C1DF0E8" w:rsidR="00AD0FCE" w:rsidRPr="00785956" w:rsidRDefault="00AD0FCE" w:rsidP="001F6CCD">
      <w:pPr>
        <w:spacing w:before="60" w:afterLines="60" w:after="144" w:line="320" w:lineRule="exact"/>
        <w:rPr>
          <w:rFonts w:ascii="Arial" w:hAnsi="Arial" w:cs="Times New Roman"/>
          <w:color w:val="000000"/>
          <w:lang w:eastAsia="en-US"/>
        </w:rPr>
      </w:pPr>
      <w:r w:rsidRPr="00785956">
        <w:rPr>
          <w:rFonts w:ascii="Arial" w:hAnsi="Arial" w:cs="Times New Roman"/>
          <w:color w:val="000000"/>
          <w:lang w:eastAsia="en-US"/>
        </w:rPr>
        <w:t xml:space="preserve">The 2025–2028 </w:t>
      </w:r>
      <w:r w:rsidR="00FE16EC" w:rsidRPr="00785956">
        <w:rPr>
          <w:rFonts w:ascii="Arial" w:hAnsi="Arial" w:cs="Times New Roman"/>
          <w:color w:val="000000"/>
          <w:lang w:eastAsia="en-US"/>
        </w:rPr>
        <w:t>Program</w:t>
      </w:r>
      <w:r w:rsidRPr="00785956">
        <w:rPr>
          <w:rFonts w:ascii="Arial" w:hAnsi="Arial" w:cs="Times New Roman"/>
          <w:color w:val="000000"/>
          <w:lang w:eastAsia="en-US"/>
        </w:rPr>
        <w:t xml:space="preserve"> will be delivered through three funding streams:</w:t>
      </w:r>
    </w:p>
    <w:p w14:paraId="5767470C" w14:textId="22537545" w:rsidR="00AD0FCE" w:rsidRPr="00785956" w:rsidRDefault="00AD0FCE"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 xml:space="preserve">IWM Partnership </w:t>
      </w:r>
      <w:r w:rsidR="000D3842" w:rsidRPr="00785956">
        <w:rPr>
          <w:rFonts w:cs="Times New Roman"/>
          <w:color w:val="000000"/>
        </w:rPr>
        <w:t>Project</w:t>
      </w:r>
      <w:r w:rsidR="00686ED1" w:rsidRPr="00785956">
        <w:rPr>
          <w:rFonts w:cs="Times New Roman"/>
          <w:color w:val="000000"/>
        </w:rPr>
        <w:t>s</w:t>
      </w:r>
      <w:r w:rsidRPr="00785956">
        <w:rPr>
          <w:rFonts w:cs="Times New Roman"/>
          <w:color w:val="000000"/>
        </w:rPr>
        <w:t xml:space="preserve"> (metropolitan and regional)</w:t>
      </w:r>
      <w:r w:rsidR="008D3FA0" w:rsidRPr="00785956">
        <w:rPr>
          <w:rFonts w:cs="Times New Roman"/>
          <w:color w:val="000000"/>
        </w:rPr>
        <w:t>.</w:t>
      </w:r>
    </w:p>
    <w:p w14:paraId="301D843B" w14:textId="1BC45B05" w:rsidR="00AD0FCE" w:rsidRPr="00785956" w:rsidRDefault="00AD0FCE"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 xml:space="preserve">Traditional Owner-led IWM </w:t>
      </w:r>
      <w:r w:rsidR="000D3842" w:rsidRPr="00785956">
        <w:rPr>
          <w:rFonts w:cs="Times New Roman"/>
          <w:color w:val="000000"/>
        </w:rPr>
        <w:t>Project</w:t>
      </w:r>
      <w:r w:rsidR="00686ED1" w:rsidRPr="00785956">
        <w:rPr>
          <w:rFonts w:cs="Times New Roman"/>
          <w:color w:val="000000"/>
        </w:rPr>
        <w:t>s</w:t>
      </w:r>
      <w:r w:rsidR="008D3FA0" w:rsidRPr="00785956">
        <w:rPr>
          <w:rFonts w:cs="Times New Roman"/>
          <w:color w:val="000000"/>
        </w:rPr>
        <w:t>.</w:t>
      </w:r>
    </w:p>
    <w:p w14:paraId="7766A259" w14:textId="434A93FE" w:rsidR="00AD0FCE" w:rsidRPr="00785956" w:rsidRDefault="00584D8F"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 xml:space="preserve">IWM </w:t>
      </w:r>
      <w:r w:rsidR="00AD0FCE" w:rsidRPr="00785956">
        <w:rPr>
          <w:rFonts w:cs="Times New Roman"/>
          <w:color w:val="000000"/>
        </w:rPr>
        <w:t>Strategic Directed Investments</w:t>
      </w:r>
      <w:r w:rsidR="00125433" w:rsidRPr="00785956">
        <w:rPr>
          <w:rFonts w:cs="Times New Roman"/>
          <w:color w:val="000000"/>
        </w:rPr>
        <w:t xml:space="preserve"> (SDI)</w:t>
      </w:r>
      <w:r w:rsidR="00AD0FCE" w:rsidRPr="00785956">
        <w:rPr>
          <w:rFonts w:cs="Times New Roman"/>
          <w:color w:val="000000"/>
        </w:rPr>
        <w:t>.</w:t>
      </w:r>
    </w:p>
    <w:p w14:paraId="74302552" w14:textId="0DF2B699" w:rsidR="00125433" w:rsidRPr="00125433" w:rsidRDefault="00125433" w:rsidP="001F6CCD">
      <w:pPr>
        <w:spacing w:afterLines="60" w:after="144" w:line="320" w:lineRule="exact"/>
        <w:rPr>
          <w:b/>
          <w:iCs/>
          <w:color w:val="auto"/>
        </w:rPr>
      </w:pPr>
      <w:r w:rsidRPr="00125433">
        <w:rPr>
          <w:b/>
          <w:iCs/>
          <w:color w:val="auto"/>
        </w:rPr>
        <w:t>This document outlines the arrangements for the IWM SDI stream.</w:t>
      </w:r>
    </w:p>
    <w:p w14:paraId="3345CF06" w14:textId="7614ABC7" w:rsidR="00EA74BA" w:rsidRPr="00BE2EAF" w:rsidRDefault="00EA74BA" w:rsidP="001F6CCD">
      <w:pPr>
        <w:spacing w:afterLines="60" w:after="144" w:line="320" w:lineRule="exact"/>
        <w:rPr>
          <w:color w:val="auto"/>
        </w:rPr>
      </w:pPr>
    </w:p>
    <w:p w14:paraId="5DCB99AB" w14:textId="199BD43A" w:rsidR="009A41F6" w:rsidRDefault="009A41F6" w:rsidP="001F6CCD">
      <w:pPr>
        <w:pStyle w:val="Heading2"/>
        <w:numPr>
          <w:ilvl w:val="0"/>
          <w:numId w:val="13"/>
        </w:numPr>
        <w:tabs>
          <w:tab w:val="num" w:pos="482"/>
        </w:tabs>
        <w:spacing w:afterLines="60" w:after="144" w:line="320" w:lineRule="exact"/>
        <w:ind w:left="482" w:hanging="369"/>
      </w:pPr>
      <w:bookmarkStart w:id="23" w:name="_Toc505345231"/>
      <w:bookmarkStart w:id="24" w:name="_Toc505345268"/>
      <w:bookmarkStart w:id="25" w:name="_Toc505782511"/>
      <w:bookmarkStart w:id="26" w:name="_Toc505863729"/>
      <w:bookmarkStart w:id="27" w:name="_Toc211611723"/>
      <w:bookmarkEnd w:id="18"/>
      <w:bookmarkEnd w:id="19"/>
      <w:bookmarkEnd w:id="20"/>
      <w:bookmarkEnd w:id="21"/>
      <w:bookmarkEnd w:id="22"/>
      <w:r>
        <w:t xml:space="preserve">What </w:t>
      </w:r>
      <w:r w:rsidR="00766B4E">
        <w:t>are the objectives of the</w:t>
      </w:r>
      <w:r w:rsidR="005915FE">
        <w:t xml:space="preserve"> IWM</w:t>
      </w:r>
      <w:r w:rsidR="00766B4E">
        <w:t xml:space="preserve"> </w:t>
      </w:r>
      <w:r w:rsidR="00697E2A">
        <w:t>SDI</w:t>
      </w:r>
      <w:r w:rsidR="0052437F">
        <w:t xml:space="preserve"> </w:t>
      </w:r>
      <w:r w:rsidR="00766B4E">
        <w:t>stream</w:t>
      </w:r>
      <w:r>
        <w:t>?</w:t>
      </w:r>
      <w:bookmarkEnd w:id="23"/>
      <w:bookmarkEnd w:id="24"/>
      <w:bookmarkEnd w:id="25"/>
      <w:bookmarkEnd w:id="26"/>
      <w:bookmarkEnd w:id="27"/>
    </w:p>
    <w:p w14:paraId="151AA620" w14:textId="64910061" w:rsidR="00E15B21" w:rsidRPr="00E15B21" w:rsidRDefault="00E15B21" w:rsidP="001F6CCD">
      <w:pPr>
        <w:pStyle w:val="BodyText"/>
        <w:spacing w:afterLines="60" w:after="144" w:line="320" w:lineRule="exact"/>
        <w:rPr>
          <w:iCs/>
          <w:color w:val="auto"/>
        </w:rPr>
      </w:pPr>
      <w:bookmarkStart w:id="28" w:name="_Toc505782512"/>
      <w:bookmarkStart w:id="29" w:name="_Toc505863730"/>
      <w:r w:rsidRPr="00E15B21">
        <w:rPr>
          <w:iCs/>
          <w:color w:val="auto"/>
        </w:rPr>
        <w:t xml:space="preserve">The SDI stream is a new component of the IWM grant program, designed to support high-impact IWM initiatives that align with Victorian Government priorities. It targets large-scale, time-critical projects in </w:t>
      </w:r>
      <w:r w:rsidR="007D44E4">
        <w:rPr>
          <w:iCs/>
          <w:color w:val="auto"/>
        </w:rPr>
        <w:t xml:space="preserve">Greater </w:t>
      </w:r>
      <w:r w:rsidRPr="00E15B21">
        <w:rPr>
          <w:iCs/>
          <w:color w:val="auto"/>
        </w:rPr>
        <w:t xml:space="preserve">Melbourne and </w:t>
      </w:r>
      <w:r w:rsidR="007D44E4">
        <w:rPr>
          <w:iCs/>
          <w:color w:val="auto"/>
        </w:rPr>
        <w:t xml:space="preserve">the </w:t>
      </w:r>
      <w:r w:rsidRPr="00E15B21">
        <w:rPr>
          <w:iCs/>
          <w:color w:val="auto"/>
        </w:rPr>
        <w:t>Barwon IWM Forum region, as well as</w:t>
      </w:r>
      <w:r w:rsidR="00C8265C">
        <w:rPr>
          <w:iCs/>
          <w:color w:val="auto"/>
        </w:rPr>
        <w:t xml:space="preserve"> IWM planning in regional areas that are forecast to experience rapid growth.</w:t>
      </w:r>
      <w:r w:rsidRPr="00E15B21">
        <w:rPr>
          <w:iCs/>
          <w:color w:val="auto"/>
        </w:rPr>
        <w:t xml:space="preserve"> </w:t>
      </w:r>
    </w:p>
    <w:p w14:paraId="208248D4" w14:textId="77777777" w:rsidR="009A720E" w:rsidRDefault="003F3BB8" w:rsidP="001F6CCD">
      <w:pPr>
        <w:pStyle w:val="BodyText"/>
        <w:spacing w:afterLines="60" w:after="144" w:line="320" w:lineRule="exact"/>
        <w:rPr>
          <w:iCs/>
          <w:color w:val="auto"/>
        </w:rPr>
      </w:pPr>
      <w:r w:rsidRPr="003F3BB8">
        <w:rPr>
          <w:iCs/>
          <w:color w:val="auto"/>
        </w:rPr>
        <w:t xml:space="preserve">Greater Melbourne and the Barwon IWM Forum region encompass the fastest growing and largest area of planned urban development. As a result, they present the greatest time-critical and high-impact opportunities for IWM. </w:t>
      </w:r>
    </w:p>
    <w:p w14:paraId="0815ED76" w14:textId="56CA0DDA" w:rsidR="00E83302" w:rsidRPr="00785956" w:rsidRDefault="00E83302" w:rsidP="001F6CCD">
      <w:pPr>
        <w:pStyle w:val="BodyText"/>
        <w:spacing w:afterLines="60" w:after="144" w:line="320" w:lineRule="exact"/>
        <w:rPr>
          <w:iCs/>
          <w:color w:val="000000"/>
        </w:rPr>
      </w:pPr>
      <w:r w:rsidRPr="00785956">
        <w:rPr>
          <w:iCs/>
          <w:color w:val="000000"/>
        </w:rPr>
        <w:t>These grants aim to:</w:t>
      </w:r>
    </w:p>
    <w:p w14:paraId="120B33A6" w14:textId="7B33D0A4" w:rsidR="002C110F" w:rsidRPr="00785956" w:rsidRDefault="006359D5" w:rsidP="001F6CCD">
      <w:pPr>
        <w:pStyle w:val="BodyText"/>
        <w:numPr>
          <w:ilvl w:val="0"/>
          <w:numId w:val="14"/>
        </w:numPr>
        <w:spacing w:afterLines="60" w:after="144" w:line="320" w:lineRule="exact"/>
        <w:ind w:left="426" w:hanging="284"/>
        <w:rPr>
          <w:iCs/>
          <w:color w:val="000000"/>
        </w:rPr>
      </w:pPr>
      <w:r w:rsidRPr="00785956">
        <w:rPr>
          <w:iCs/>
          <w:color w:val="000000"/>
        </w:rPr>
        <w:t>Support</w:t>
      </w:r>
      <w:r w:rsidR="00973EF4" w:rsidRPr="00785956">
        <w:rPr>
          <w:iCs/>
          <w:color w:val="000000"/>
        </w:rPr>
        <w:t xml:space="preserve"> investment in IWM</w:t>
      </w:r>
      <w:r w:rsidR="00B04128" w:rsidRPr="00785956">
        <w:rPr>
          <w:iCs/>
          <w:color w:val="000000"/>
        </w:rPr>
        <w:t xml:space="preserve"> planning and infrastructure in</w:t>
      </w:r>
      <w:r w:rsidR="00236203" w:rsidRPr="00785956">
        <w:rPr>
          <w:iCs/>
          <w:color w:val="000000"/>
        </w:rPr>
        <w:t xml:space="preserve"> rapidly </w:t>
      </w:r>
      <w:r w:rsidR="00E00B58" w:rsidRPr="00785956">
        <w:rPr>
          <w:iCs/>
          <w:color w:val="000000"/>
        </w:rPr>
        <w:t>growing areas of Victoria</w:t>
      </w:r>
      <w:r w:rsidR="00B04128" w:rsidRPr="00785956">
        <w:rPr>
          <w:iCs/>
          <w:color w:val="000000"/>
        </w:rPr>
        <w:t xml:space="preserve"> </w:t>
      </w:r>
      <w:r w:rsidR="00E00B58" w:rsidRPr="00785956">
        <w:rPr>
          <w:iCs/>
          <w:color w:val="000000"/>
        </w:rPr>
        <w:t>(</w:t>
      </w:r>
      <w:r w:rsidR="00A5400A" w:rsidRPr="00785956">
        <w:rPr>
          <w:iCs/>
          <w:color w:val="000000"/>
        </w:rPr>
        <w:t xml:space="preserve">particularly the </w:t>
      </w:r>
      <w:r w:rsidR="00B04128" w:rsidRPr="00785956">
        <w:rPr>
          <w:iCs/>
          <w:color w:val="000000"/>
        </w:rPr>
        <w:t>Melbourne</w:t>
      </w:r>
      <w:r w:rsidR="00A5400A" w:rsidRPr="00785956">
        <w:rPr>
          <w:iCs/>
          <w:color w:val="000000"/>
        </w:rPr>
        <w:t xml:space="preserve"> and</w:t>
      </w:r>
      <w:r w:rsidR="00B04128" w:rsidRPr="00785956">
        <w:rPr>
          <w:iCs/>
          <w:color w:val="000000"/>
        </w:rPr>
        <w:t xml:space="preserve"> Barwon IWM Forum </w:t>
      </w:r>
      <w:r w:rsidR="00A5400A" w:rsidRPr="00785956">
        <w:rPr>
          <w:iCs/>
          <w:color w:val="000000"/>
        </w:rPr>
        <w:t xml:space="preserve">regions) </w:t>
      </w:r>
      <w:r w:rsidR="00C224D6" w:rsidRPr="00785956">
        <w:rPr>
          <w:iCs/>
          <w:color w:val="000000"/>
        </w:rPr>
        <w:t>to ensure sustainable urban development and water resilience.</w:t>
      </w:r>
    </w:p>
    <w:p w14:paraId="4C4389A7" w14:textId="4250B379" w:rsidR="00E83302" w:rsidRPr="00785956" w:rsidRDefault="00E83302" w:rsidP="001F6CCD">
      <w:pPr>
        <w:pStyle w:val="BodyText"/>
        <w:numPr>
          <w:ilvl w:val="0"/>
          <w:numId w:val="14"/>
        </w:numPr>
        <w:spacing w:afterLines="60" w:after="144" w:line="320" w:lineRule="exact"/>
        <w:ind w:left="426" w:hanging="284"/>
        <w:rPr>
          <w:iCs/>
          <w:color w:val="000000"/>
        </w:rPr>
      </w:pPr>
      <w:r w:rsidRPr="00785956">
        <w:rPr>
          <w:iCs/>
          <w:color w:val="000000"/>
        </w:rPr>
        <w:lastRenderedPageBreak/>
        <w:t>Enable timely and proactive government investment in initiatives that would otherwise miss critical windows for influence, integration, or co-investment.</w:t>
      </w:r>
    </w:p>
    <w:p w14:paraId="5604B7F0" w14:textId="72FFB163" w:rsidR="00E83302" w:rsidRPr="00785956" w:rsidRDefault="00E83302" w:rsidP="001F6CCD">
      <w:pPr>
        <w:pStyle w:val="BodyText"/>
        <w:numPr>
          <w:ilvl w:val="0"/>
          <w:numId w:val="14"/>
        </w:numPr>
        <w:spacing w:afterLines="60" w:after="144" w:line="320" w:lineRule="exact"/>
        <w:ind w:left="426" w:hanging="284"/>
        <w:rPr>
          <w:iCs/>
          <w:color w:val="000000"/>
        </w:rPr>
      </w:pPr>
      <w:r w:rsidRPr="00785956">
        <w:rPr>
          <w:iCs/>
          <w:color w:val="000000"/>
        </w:rPr>
        <w:t xml:space="preserve">Support high-impact, system-scale </w:t>
      </w:r>
      <w:r w:rsidR="00097F82" w:rsidRPr="00785956">
        <w:rPr>
          <w:iCs/>
          <w:color w:val="000000"/>
        </w:rPr>
        <w:t>p</w:t>
      </w:r>
      <w:r w:rsidRPr="00785956">
        <w:rPr>
          <w:iCs/>
          <w:color w:val="000000"/>
        </w:rPr>
        <w:t>rojects where early intervention can address major water system risks or unlock significant social, cultural, environmental or economic benefits.</w:t>
      </w:r>
    </w:p>
    <w:p w14:paraId="0E115E16" w14:textId="77777777" w:rsidR="00E83302" w:rsidRPr="00785956" w:rsidRDefault="00E83302" w:rsidP="001F6CCD">
      <w:pPr>
        <w:pStyle w:val="BodyText"/>
        <w:numPr>
          <w:ilvl w:val="0"/>
          <w:numId w:val="14"/>
        </w:numPr>
        <w:spacing w:afterLines="60" w:after="144" w:line="320" w:lineRule="exact"/>
        <w:ind w:left="426" w:hanging="284"/>
        <w:rPr>
          <w:iCs/>
          <w:color w:val="000000"/>
        </w:rPr>
      </w:pPr>
      <w:r w:rsidRPr="00785956">
        <w:rPr>
          <w:iCs/>
          <w:color w:val="000000"/>
        </w:rPr>
        <w:t>Deliver infrastructure and planning responses that prevent greater future costs or irreversible failures, such as environmental degradation, fragmented infrastructure delivery, or inefficient retrofitting.</w:t>
      </w:r>
    </w:p>
    <w:p w14:paraId="4B533B0C" w14:textId="77777777" w:rsidR="00E83302" w:rsidRPr="00785956" w:rsidRDefault="00E83302" w:rsidP="001F6CCD">
      <w:pPr>
        <w:pStyle w:val="BodyText"/>
        <w:numPr>
          <w:ilvl w:val="0"/>
          <w:numId w:val="14"/>
        </w:numPr>
        <w:spacing w:afterLines="60" w:after="144" w:line="320" w:lineRule="exact"/>
        <w:ind w:left="426" w:hanging="284"/>
        <w:rPr>
          <w:iCs/>
          <w:color w:val="000000"/>
        </w:rPr>
      </w:pPr>
      <w:r w:rsidRPr="00785956">
        <w:rPr>
          <w:iCs/>
          <w:color w:val="000000"/>
        </w:rPr>
        <w:t>Strengthen alignment between water investments and broader government priorities, including housing delivery, climate adaptation, and Traditional Owner self-determination.</w:t>
      </w:r>
    </w:p>
    <w:p w14:paraId="530D1905" w14:textId="77777777" w:rsidR="00E83302" w:rsidRPr="00785956" w:rsidRDefault="00E83302" w:rsidP="001F6CCD">
      <w:pPr>
        <w:pStyle w:val="BodyText"/>
        <w:numPr>
          <w:ilvl w:val="0"/>
          <w:numId w:val="14"/>
        </w:numPr>
        <w:spacing w:afterLines="60" w:after="144" w:line="320" w:lineRule="exact"/>
        <w:ind w:left="426" w:hanging="284"/>
        <w:rPr>
          <w:iCs/>
          <w:color w:val="000000"/>
        </w:rPr>
      </w:pPr>
      <w:r w:rsidRPr="00785956">
        <w:rPr>
          <w:iCs/>
          <w:color w:val="000000"/>
        </w:rPr>
        <w:t>Demonstrate the value of IWM through the practical delivery of IWM outcomes.</w:t>
      </w:r>
    </w:p>
    <w:p w14:paraId="3AC83EE2" w14:textId="77777777" w:rsidR="00BA7778" w:rsidRDefault="00BA7778" w:rsidP="001F6CCD">
      <w:pPr>
        <w:pStyle w:val="Heading3"/>
        <w:spacing w:afterLines="60" w:after="144" w:line="320" w:lineRule="exact"/>
      </w:pPr>
      <w:bookmarkStart w:id="30" w:name="_Toc201678766"/>
    </w:p>
    <w:p w14:paraId="7B4803E0" w14:textId="33C8D60B" w:rsidR="00967BEA" w:rsidRDefault="00967BEA" w:rsidP="00967BEA">
      <w:pPr>
        <w:pStyle w:val="Heading3"/>
      </w:pPr>
      <w:r w:rsidRPr="007C5BA5">
        <w:t>Difference</w:t>
      </w:r>
      <w:r>
        <w:t>s between SDI and partnership Projects streams</w:t>
      </w:r>
      <w:bookmarkEnd w:id="30"/>
    </w:p>
    <w:p w14:paraId="01B627C3" w14:textId="77777777" w:rsidR="00CE2EFA" w:rsidRDefault="00CE2EFA" w:rsidP="00CE2EFA">
      <w:pPr>
        <w:pStyle w:val="Caption"/>
        <w:spacing w:before="0" w:after="0"/>
      </w:pPr>
      <w:r>
        <w:t xml:space="preserve">Table  </w:t>
      </w:r>
      <w:r>
        <w:fldChar w:fldCharType="begin"/>
      </w:r>
      <w:r>
        <w:instrText xml:space="preserve"> SEQ Table_ \* ARABIC </w:instrText>
      </w:r>
      <w:r>
        <w:fldChar w:fldCharType="separate"/>
      </w:r>
      <w:r>
        <w:rPr>
          <w:noProof/>
        </w:rPr>
        <w:t>1</w:t>
      </w:r>
      <w:r>
        <w:rPr>
          <w:noProof/>
        </w:rPr>
        <w:fldChar w:fldCharType="end"/>
      </w:r>
      <w:r>
        <w:t>: SDI vs Partnership Projects Streams</w:t>
      </w:r>
    </w:p>
    <w:tbl>
      <w:tblPr>
        <w:tblStyle w:val="TableGrid"/>
        <w:tblW w:w="0" w:type="auto"/>
        <w:tblLook w:val="04A0" w:firstRow="1" w:lastRow="0" w:firstColumn="1" w:lastColumn="0" w:noHBand="0" w:noVBand="1"/>
      </w:tblPr>
      <w:tblGrid>
        <w:gridCol w:w="1134"/>
        <w:gridCol w:w="1701"/>
        <w:gridCol w:w="1842"/>
      </w:tblGrid>
      <w:tr w:rsidR="00AE1040" w14:paraId="77085610" w14:textId="77777777" w:rsidTr="00266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0BEE4D4C" w14:textId="77777777" w:rsidR="00AE1040" w:rsidRDefault="00AE1040">
            <w:pPr>
              <w:pStyle w:val="BodyText"/>
              <w:rPr>
                <w:lang w:eastAsia="en-AU"/>
              </w:rPr>
            </w:pPr>
            <w:r>
              <w:rPr>
                <w:color w:val="FFFFFF" w:themeColor="background1"/>
                <w:lang w:eastAsia="en-AU"/>
              </w:rPr>
              <w:t xml:space="preserve">Funding </w:t>
            </w:r>
            <w:r w:rsidRPr="00AD7EA7">
              <w:rPr>
                <w:color w:val="FFFFFF" w:themeColor="background1"/>
                <w:lang w:eastAsia="en-AU"/>
              </w:rPr>
              <w:t>Stream</w:t>
            </w:r>
          </w:p>
        </w:tc>
        <w:tc>
          <w:tcPr>
            <w:tcW w:w="1701" w:type="dxa"/>
          </w:tcPr>
          <w:p w14:paraId="501807EB" w14:textId="77777777" w:rsidR="00AE1040" w:rsidRPr="006636D5" w:rsidRDefault="00AE1040">
            <w:pPr>
              <w:pStyle w:val="BodyText"/>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6636D5">
              <w:rPr>
                <w:color w:val="FFFFFF" w:themeColor="background1"/>
                <w:lang w:eastAsia="en-AU"/>
              </w:rPr>
              <w:t xml:space="preserve">Partnership </w:t>
            </w:r>
            <w:r>
              <w:rPr>
                <w:color w:val="FFFFFF" w:themeColor="background1"/>
                <w:lang w:eastAsia="en-AU"/>
              </w:rPr>
              <w:t>Projects</w:t>
            </w:r>
          </w:p>
        </w:tc>
        <w:tc>
          <w:tcPr>
            <w:tcW w:w="1842" w:type="dxa"/>
          </w:tcPr>
          <w:p w14:paraId="44F49BC3" w14:textId="77777777" w:rsidR="00AE1040" w:rsidRPr="006636D5" w:rsidRDefault="00AE1040">
            <w:pPr>
              <w:pStyle w:val="BodyText"/>
              <w:cnfStyle w:val="100000000000" w:firstRow="1" w:lastRow="0" w:firstColumn="0" w:lastColumn="0" w:oddVBand="0" w:evenVBand="0" w:oddHBand="0" w:evenHBand="0" w:firstRowFirstColumn="0" w:firstRowLastColumn="0" w:lastRowFirstColumn="0" w:lastRowLastColumn="0"/>
              <w:rPr>
                <w:color w:val="FFFFFF" w:themeColor="background1"/>
                <w:lang w:eastAsia="en-AU"/>
              </w:rPr>
            </w:pPr>
            <w:r w:rsidRPr="006636D5">
              <w:rPr>
                <w:color w:val="FFFFFF" w:themeColor="background1"/>
                <w:lang w:eastAsia="en-AU"/>
              </w:rPr>
              <w:t>SDI</w:t>
            </w:r>
          </w:p>
        </w:tc>
      </w:tr>
      <w:tr w:rsidR="00AE1040" w14:paraId="08E002BD" w14:textId="77777777" w:rsidTr="00266777">
        <w:tc>
          <w:tcPr>
            <w:cnfStyle w:val="001000000000" w:firstRow="0" w:lastRow="0" w:firstColumn="1" w:lastColumn="0" w:oddVBand="0" w:evenVBand="0" w:oddHBand="0" w:evenHBand="0" w:firstRowFirstColumn="0" w:firstRowLastColumn="0" w:lastRowFirstColumn="0" w:lastRowLastColumn="0"/>
            <w:tcW w:w="1134" w:type="dxa"/>
          </w:tcPr>
          <w:p w14:paraId="15DA95EE" w14:textId="77777777" w:rsidR="00AE1040" w:rsidRDefault="00AE1040">
            <w:pPr>
              <w:pStyle w:val="BodyText"/>
              <w:rPr>
                <w:lang w:eastAsia="en-AU"/>
              </w:rPr>
            </w:pPr>
            <w:r>
              <w:rPr>
                <w:lang w:eastAsia="en-AU"/>
              </w:rPr>
              <w:t>Objectives</w:t>
            </w:r>
          </w:p>
        </w:tc>
        <w:tc>
          <w:tcPr>
            <w:tcW w:w="1701" w:type="dxa"/>
          </w:tcPr>
          <w:p w14:paraId="7DB69782" w14:textId="77777777"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Implement priorities identified by the IWM forums.</w:t>
            </w:r>
          </w:p>
          <w:p w14:paraId="60DF6470" w14:textId="77777777"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Build capacity and local leadership in the design and delivery of IWM outcomes, and</w:t>
            </w:r>
          </w:p>
          <w:p w14:paraId="751D1399" w14:textId="77777777"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Demonstrate the benefits of IWM</w:t>
            </w:r>
          </w:p>
        </w:tc>
        <w:tc>
          <w:tcPr>
            <w:tcW w:w="1842" w:type="dxa"/>
          </w:tcPr>
          <w:p w14:paraId="7785B889" w14:textId="77777777"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Enable timely and proactive government investment </w:t>
            </w:r>
          </w:p>
          <w:p w14:paraId="60054598" w14:textId="77777777"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Support high-impact, system scale Projects where early intervention is critical </w:t>
            </w:r>
          </w:p>
          <w:p w14:paraId="454BD2BA" w14:textId="77777777"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Pr>
                <w:lang w:eastAsia="en-AU"/>
              </w:rPr>
              <w:t>Deliver infrastructure and planning responses that prevent greater future costs or irreversible failures</w:t>
            </w:r>
          </w:p>
        </w:tc>
      </w:tr>
      <w:tr w:rsidR="00AE1040" w14:paraId="3E8EC41A" w14:textId="77777777" w:rsidTr="00266777">
        <w:tc>
          <w:tcPr>
            <w:cnfStyle w:val="001000000000" w:firstRow="0" w:lastRow="0" w:firstColumn="1" w:lastColumn="0" w:oddVBand="0" w:evenVBand="0" w:oddHBand="0" w:evenHBand="0" w:firstRowFirstColumn="0" w:firstRowLastColumn="0" w:lastRowFirstColumn="0" w:lastRowLastColumn="0"/>
            <w:tcW w:w="1134" w:type="dxa"/>
          </w:tcPr>
          <w:p w14:paraId="14D5C5FC" w14:textId="77777777" w:rsidR="00AE1040" w:rsidRDefault="00AE1040">
            <w:pPr>
              <w:pStyle w:val="BodyText"/>
              <w:rPr>
                <w:lang w:eastAsia="en-AU"/>
              </w:rPr>
            </w:pPr>
            <w:r>
              <w:rPr>
                <w:lang w:eastAsia="en-AU"/>
              </w:rPr>
              <w:t>Grant model</w:t>
            </w:r>
          </w:p>
        </w:tc>
        <w:tc>
          <w:tcPr>
            <w:tcW w:w="1701" w:type="dxa"/>
          </w:tcPr>
          <w:p w14:paraId="6819064C" w14:textId="37267EBC"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sidRPr="1A468110">
              <w:rPr>
                <w:lang w:eastAsia="en-AU"/>
              </w:rPr>
              <w:t>Competitive</w:t>
            </w:r>
          </w:p>
        </w:tc>
        <w:tc>
          <w:tcPr>
            <w:tcW w:w="1842" w:type="dxa"/>
          </w:tcPr>
          <w:p w14:paraId="231382D4" w14:textId="4BE6FA75" w:rsidR="00AE1040" w:rsidRDefault="00AE1040">
            <w:pPr>
              <w:pStyle w:val="BodyText"/>
              <w:cnfStyle w:val="000000000000" w:firstRow="0" w:lastRow="0" w:firstColumn="0" w:lastColumn="0" w:oddVBand="0" w:evenVBand="0" w:oddHBand="0" w:evenHBand="0" w:firstRowFirstColumn="0" w:firstRowLastColumn="0" w:lastRowFirstColumn="0" w:lastRowLastColumn="0"/>
              <w:rPr>
                <w:lang w:eastAsia="en-AU"/>
              </w:rPr>
            </w:pPr>
            <w:r w:rsidRPr="1A468110">
              <w:rPr>
                <w:lang w:eastAsia="en-AU"/>
              </w:rPr>
              <w:t>N</w:t>
            </w:r>
            <w:r w:rsidR="7109AF89" w:rsidRPr="1A468110">
              <w:rPr>
                <w:lang w:eastAsia="en-AU"/>
              </w:rPr>
              <w:t>egotiated</w:t>
            </w:r>
          </w:p>
        </w:tc>
      </w:tr>
      <w:tr w:rsidR="00AE1040" w14:paraId="59784828" w14:textId="77777777" w:rsidTr="00266777">
        <w:tc>
          <w:tcPr>
            <w:cnfStyle w:val="001000000000" w:firstRow="0" w:lastRow="0" w:firstColumn="1" w:lastColumn="0" w:oddVBand="0" w:evenVBand="0" w:oddHBand="0" w:evenHBand="0" w:firstRowFirstColumn="0" w:firstRowLastColumn="0" w:lastRowFirstColumn="0" w:lastRowLastColumn="0"/>
            <w:tcW w:w="1134" w:type="dxa"/>
          </w:tcPr>
          <w:p w14:paraId="0605DF0F" w14:textId="77777777" w:rsidR="00AE1040" w:rsidRDefault="00AE1040">
            <w:pPr>
              <w:pStyle w:val="BodyText"/>
              <w:rPr>
                <w:lang w:eastAsia="en-AU"/>
              </w:rPr>
            </w:pPr>
            <w:r>
              <w:rPr>
                <w:lang w:eastAsia="en-AU"/>
              </w:rPr>
              <w:t>Process</w:t>
            </w:r>
          </w:p>
        </w:tc>
        <w:tc>
          <w:tcPr>
            <w:tcW w:w="1701" w:type="dxa"/>
          </w:tcPr>
          <w:p w14:paraId="2A4AEC1C" w14:textId="77777777" w:rsidR="00AE1040" w:rsidRDefault="00AE1040" w:rsidP="00983C99">
            <w:pPr>
              <w:pStyle w:val="BodyText"/>
              <w:numPr>
                <w:ilvl w:val="0"/>
                <w:numId w:val="20"/>
              </w:numPr>
              <w:cnfStyle w:val="000000000000" w:firstRow="0" w:lastRow="0" w:firstColumn="0" w:lastColumn="0" w:oddVBand="0" w:evenVBand="0" w:oddHBand="0" w:evenHBand="0" w:firstRowFirstColumn="0" w:firstRowLastColumn="0" w:lastRowFirstColumn="0" w:lastRowLastColumn="0"/>
              <w:rPr>
                <w:lang w:eastAsia="en-AU"/>
              </w:rPr>
            </w:pPr>
            <w:r>
              <w:rPr>
                <w:lang w:eastAsia="en-AU"/>
              </w:rPr>
              <w:t>Any eligible applicant can apply</w:t>
            </w:r>
          </w:p>
          <w:p w14:paraId="1750C7B7" w14:textId="77777777" w:rsidR="00AE1040" w:rsidRDefault="00AE1040" w:rsidP="00983C99">
            <w:pPr>
              <w:pStyle w:val="BodyText"/>
              <w:numPr>
                <w:ilvl w:val="0"/>
                <w:numId w:val="20"/>
              </w:numPr>
              <w:cnfStyle w:val="000000000000" w:firstRow="0" w:lastRow="0" w:firstColumn="0" w:lastColumn="0" w:oddVBand="0" w:evenVBand="0" w:oddHBand="0" w:evenHBand="0" w:firstRowFirstColumn="0" w:firstRowLastColumn="0" w:lastRowFirstColumn="0" w:lastRowLastColumn="0"/>
              <w:rPr>
                <w:lang w:eastAsia="en-AU"/>
              </w:rPr>
            </w:pPr>
            <w:r>
              <w:rPr>
                <w:lang w:eastAsia="en-AU"/>
              </w:rPr>
              <w:t>Applications are assessed once all applications are received by the application close date</w:t>
            </w:r>
          </w:p>
          <w:p w14:paraId="110A6D48" w14:textId="77777777" w:rsidR="00AE1040" w:rsidRDefault="00AE1040" w:rsidP="00983C99">
            <w:pPr>
              <w:pStyle w:val="BodyText"/>
              <w:numPr>
                <w:ilvl w:val="0"/>
                <w:numId w:val="20"/>
              </w:num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Funding outcomes are known once all </w:t>
            </w:r>
            <w:r>
              <w:rPr>
                <w:lang w:eastAsia="en-AU"/>
              </w:rPr>
              <w:lastRenderedPageBreak/>
              <w:t>applications are assessed</w:t>
            </w:r>
          </w:p>
        </w:tc>
        <w:tc>
          <w:tcPr>
            <w:tcW w:w="1842" w:type="dxa"/>
          </w:tcPr>
          <w:p w14:paraId="580F26AA" w14:textId="77777777" w:rsidR="00AE1040" w:rsidRDefault="00AE1040" w:rsidP="00983C99">
            <w:pPr>
              <w:pStyle w:val="BodyText"/>
              <w:numPr>
                <w:ilvl w:val="0"/>
                <w:numId w:val="20"/>
              </w:numPr>
              <w:cnfStyle w:val="000000000000" w:firstRow="0" w:lastRow="0" w:firstColumn="0" w:lastColumn="0" w:oddVBand="0" w:evenVBand="0" w:oddHBand="0" w:evenHBand="0" w:firstRowFirstColumn="0" w:firstRowLastColumn="0" w:lastRowFirstColumn="0" w:lastRowLastColumn="0"/>
              <w:rPr>
                <w:lang w:eastAsia="en-AU"/>
              </w:rPr>
            </w:pPr>
            <w:r>
              <w:rPr>
                <w:lang w:eastAsia="en-AU"/>
              </w:rPr>
              <w:lastRenderedPageBreak/>
              <w:t>Applications are by invitation from DEECA</w:t>
            </w:r>
          </w:p>
          <w:p w14:paraId="584B3AD9" w14:textId="77777777" w:rsidR="00AE1040" w:rsidRDefault="00AE1040" w:rsidP="00983C99">
            <w:pPr>
              <w:pStyle w:val="BodyText"/>
              <w:numPr>
                <w:ilvl w:val="0"/>
                <w:numId w:val="20"/>
              </w:num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Applications are assessed as they are received </w:t>
            </w:r>
          </w:p>
          <w:p w14:paraId="591D70AB" w14:textId="77777777" w:rsidR="00AE1040" w:rsidRDefault="00AE1040" w:rsidP="00983C99">
            <w:pPr>
              <w:pStyle w:val="BodyText"/>
              <w:numPr>
                <w:ilvl w:val="0"/>
                <w:numId w:val="21"/>
              </w:numPr>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Funding outcome is known after each application is assessed </w:t>
            </w:r>
          </w:p>
        </w:tc>
      </w:tr>
    </w:tbl>
    <w:p w14:paraId="764D5F64" w14:textId="3989A054" w:rsidR="0080280E" w:rsidRPr="00E24835" w:rsidRDefault="0080280E" w:rsidP="00311086">
      <w:pPr>
        <w:pStyle w:val="BodyText"/>
        <w:rPr>
          <w:b/>
          <w:bCs/>
        </w:rPr>
      </w:pPr>
      <w:r>
        <w:t xml:space="preserve"> </w:t>
      </w:r>
    </w:p>
    <w:p w14:paraId="5C402215" w14:textId="6A60BC41" w:rsidR="009A41F6" w:rsidRDefault="009A41F6" w:rsidP="001F6CCD">
      <w:pPr>
        <w:pStyle w:val="Heading2"/>
        <w:numPr>
          <w:ilvl w:val="0"/>
          <w:numId w:val="13"/>
        </w:numPr>
        <w:spacing w:afterLines="60" w:after="144" w:line="320" w:lineRule="exact"/>
      </w:pPr>
      <w:bookmarkStart w:id="31" w:name="_Toc211611724"/>
      <w:r>
        <w:t>Wh</w:t>
      </w:r>
      <w:r w:rsidR="00E857B8">
        <w:t>o can apply</w:t>
      </w:r>
      <w:r>
        <w:t>?</w:t>
      </w:r>
      <w:bookmarkEnd w:id="28"/>
      <w:bookmarkEnd w:id="29"/>
      <w:bookmarkEnd w:id="31"/>
    </w:p>
    <w:p w14:paraId="4D72CAB5" w14:textId="77777777" w:rsidR="004526CF" w:rsidRPr="00F36D88" w:rsidRDefault="004526CF" w:rsidP="001F6CCD">
      <w:pPr>
        <w:pStyle w:val="BodyText"/>
        <w:spacing w:afterLines="60" w:after="144" w:line="320" w:lineRule="exact"/>
        <w:rPr>
          <w:color w:val="auto"/>
        </w:rPr>
      </w:pPr>
      <w:r w:rsidRPr="00F36D88">
        <w:rPr>
          <w:color w:val="auto"/>
        </w:rPr>
        <w:t xml:space="preserve">The lead applicant </w:t>
      </w:r>
      <w:r w:rsidRPr="00F36D88">
        <w:rPr>
          <w:b/>
          <w:bCs/>
          <w:color w:val="auto"/>
          <w:u w:val="single"/>
        </w:rPr>
        <w:t>must</w:t>
      </w:r>
      <w:r w:rsidRPr="00F36D88">
        <w:rPr>
          <w:color w:val="auto"/>
        </w:rPr>
        <w:t>:</w:t>
      </w:r>
    </w:p>
    <w:p w14:paraId="47D74F9B" w14:textId="15497675" w:rsidR="004526CF" w:rsidRPr="00F36D88" w:rsidRDefault="0035468D"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b</w:t>
      </w:r>
      <w:r w:rsidR="004526CF" w:rsidRPr="00F36D88">
        <w:rPr>
          <w:rFonts w:cs="Times New Roman"/>
          <w:color w:val="auto"/>
        </w:rPr>
        <w:t xml:space="preserve">e a member organisation of a </w:t>
      </w:r>
      <w:r w:rsidR="00ED4DCE">
        <w:rPr>
          <w:rFonts w:cs="Times New Roman"/>
          <w:color w:val="auto"/>
        </w:rPr>
        <w:t xml:space="preserve">metropolitan or </w:t>
      </w:r>
      <w:r w:rsidR="004526CF" w:rsidRPr="00EB31B3">
        <w:rPr>
          <w:rFonts w:cs="Times New Roman"/>
          <w:color w:val="auto"/>
        </w:rPr>
        <w:t>regional IWM</w:t>
      </w:r>
      <w:r w:rsidR="004526CF" w:rsidRPr="00F36D88">
        <w:rPr>
          <w:rFonts w:cs="Times New Roman"/>
          <w:color w:val="auto"/>
        </w:rPr>
        <w:t xml:space="preserve"> Forum</w:t>
      </w:r>
    </w:p>
    <w:p w14:paraId="2A15BC96" w14:textId="12A498A2" w:rsidR="004526CF" w:rsidRPr="00F36D88" w:rsidRDefault="0035468D"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b</w:t>
      </w:r>
      <w:r w:rsidR="004526CF" w:rsidRPr="00F36D88">
        <w:rPr>
          <w:rFonts w:cs="Times New Roman"/>
          <w:color w:val="auto"/>
        </w:rPr>
        <w:t>e an incorporated body, cooperative or association (including business associations)</w:t>
      </w:r>
    </w:p>
    <w:p w14:paraId="1EF080B7" w14:textId="4BDACD57" w:rsidR="004526CF" w:rsidRPr="00F36D88" w:rsidRDefault="0035468D"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b</w:t>
      </w:r>
      <w:r w:rsidR="004526CF" w:rsidRPr="00F36D88">
        <w:rPr>
          <w:rFonts w:cs="Times New Roman"/>
          <w:color w:val="auto"/>
        </w:rPr>
        <w:t>e financially solvent</w:t>
      </w:r>
    </w:p>
    <w:p w14:paraId="0B86A521" w14:textId="56EFC318" w:rsidR="004526CF" w:rsidRPr="00F36D88" w:rsidRDefault="0035468D"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h</w:t>
      </w:r>
      <w:r w:rsidR="004526CF" w:rsidRPr="00F36D88">
        <w:rPr>
          <w:rFonts w:cs="Times New Roman"/>
          <w:color w:val="auto"/>
        </w:rPr>
        <w:t xml:space="preserve">ave the capacity to manage the grant funding directly, including any procurement (e.g. consultancies or works). </w:t>
      </w:r>
    </w:p>
    <w:p w14:paraId="2139BA8A" w14:textId="2BC7ADCA" w:rsidR="004526CF" w:rsidRDefault="00F42C4F" w:rsidP="001F6CCD">
      <w:pPr>
        <w:pStyle w:val="BodyText"/>
        <w:spacing w:afterLines="60" w:after="144" w:line="320" w:lineRule="exact"/>
        <w:rPr>
          <w:color w:val="auto"/>
        </w:rPr>
      </w:pPr>
      <w:r>
        <w:t xml:space="preserve">While </w:t>
      </w:r>
      <w:r w:rsidR="0030186D">
        <w:t xml:space="preserve">projects are </w:t>
      </w:r>
      <w:r w:rsidR="004B56CD">
        <w:t>expected</w:t>
      </w:r>
      <w:r w:rsidR="00C174DB">
        <w:t xml:space="preserve"> to be undertaken in </w:t>
      </w:r>
      <w:r>
        <w:t>collaboration</w:t>
      </w:r>
      <w:r w:rsidR="00F94D8F">
        <w:t xml:space="preserve">, </w:t>
      </w:r>
      <w:r w:rsidR="00F94D8F" w:rsidRPr="00F36D88">
        <w:rPr>
          <w:color w:val="auto"/>
        </w:rPr>
        <w:t xml:space="preserve">there can be only </w:t>
      </w:r>
      <w:r w:rsidR="00F94D8F" w:rsidRPr="00275D4F">
        <w:rPr>
          <w:b/>
          <w:bCs/>
          <w:color w:val="auto"/>
        </w:rPr>
        <w:t>one lead applicant</w:t>
      </w:r>
      <w:r w:rsidR="00F94D8F" w:rsidRPr="00F36D88">
        <w:rPr>
          <w:color w:val="auto"/>
        </w:rPr>
        <w:t xml:space="preserve"> for each application</w:t>
      </w:r>
      <w:r w:rsidR="00C174DB">
        <w:rPr>
          <w:color w:val="auto"/>
        </w:rPr>
        <w:t xml:space="preserve">. </w:t>
      </w:r>
      <w:r w:rsidR="1A87005C" w:rsidRPr="46FA6165">
        <w:rPr>
          <w:color w:val="auto"/>
        </w:rPr>
        <w:t>If successful, t</w:t>
      </w:r>
      <w:r w:rsidR="00E41378" w:rsidRPr="46FA6165">
        <w:rPr>
          <w:color w:val="auto"/>
        </w:rPr>
        <w:t>he</w:t>
      </w:r>
      <w:r w:rsidR="00E41378">
        <w:rPr>
          <w:color w:val="auto"/>
        </w:rPr>
        <w:t xml:space="preserve"> lead applicant will</w:t>
      </w:r>
      <w:r w:rsidR="00CE71AB">
        <w:rPr>
          <w:color w:val="auto"/>
        </w:rPr>
        <w:t xml:space="preserve"> be</w:t>
      </w:r>
      <w:r w:rsidR="00E41378">
        <w:rPr>
          <w:color w:val="auto"/>
        </w:rPr>
        <w:t>:</w:t>
      </w:r>
    </w:p>
    <w:p w14:paraId="2823B42F" w14:textId="13A678D5" w:rsidR="00CE71AB" w:rsidRPr="00785956" w:rsidRDefault="00CE71AB"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the sole party to the funding agreement</w:t>
      </w:r>
    </w:p>
    <w:p w14:paraId="2CEA12B6" w14:textId="75DCFC1F" w:rsidR="00E41378" w:rsidRPr="00785956" w:rsidRDefault="00CE71AB"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responsible for managing all grant funds directly, including those allocated to consultancies or subcontractors</w:t>
      </w:r>
      <w:r w:rsidR="00E06860" w:rsidRPr="00785956">
        <w:rPr>
          <w:rFonts w:cs="Times New Roman"/>
          <w:color w:val="000000"/>
        </w:rPr>
        <w:t>.</w:t>
      </w:r>
    </w:p>
    <w:p w14:paraId="0CCB79DA" w14:textId="1F598ED2" w:rsidR="00513640" w:rsidRPr="00785956" w:rsidRDefault="00513640" w:rsidP="001F6CCD">
      <w:pPr>
        <w:pStyle w:val="BodyText"/>
        <w:spacing w:afterLines="60" w:after="144" w:line="320" w:lineRule="exact"/>
        <w:rPr>
          <w:color w:val="000000"/>
        </w:rPr>
      </w:pPr>
      <w:r w:rsidRPr="00785956">
        <w:rPr>
          <w:color w:val="000000"/>
        </w:rPr>
        <w:t xml:space="preserve">It is not acceptable for the lead applicant to act as a financial intermediary and transfer the funds to another organisation for management. The State requires a clear line of accountability for public funding and cannot fund </w:t>
      </w:r>
      <w:r w:rsidR="0035335E" w:rsidRPr="00785956">
        <w:rPr>
          <w:color w:val="000000"/>
        </w:rPr>
        <w:t>project</w:t>
      </w:r>
      <w:r w:rsidRPr="00785956">
        <w:rPr>
          <w:color w:val="000000"/>
        </w:rPr>
        <w:t>s where it does not maintain direct financial oversight.</w:t>
      </w:r>
    </w:p>
    <w:p w14:paraId="2B5DD6B3" w14:textId="558ECEC9" w:rsidR="00154D07" w:rsidRPr="00154D07" w:rsidRDefault="00154D07" w:rsidP="001F6CCD">
      <w:pPr>
        <w:pStyle w:val="Heading2"/>
        <w:numPr>
          <w:ilvl w:val="0"/>
          <w:numId w:val="13"/>
        </w:numPr>
        <w:spacing w:afterLines="60" w:after="144" w:line="320" w:lineRule="exact"/>
      </w:pPr>
      <w:bookmarkStart w:id="32" w:name="_Toc211611725"/>
      <w:r>
        <w:t>What might be funded?</w:t>
      </w:r>
      <w:bookmarkEnd w:id="32"/>
      <w:r>
        <w:t xml:space="preserve"> </w:t>
      </w:r>
    </w:p>
    <w:p w14:paraId="240B40FA" w14:textId="77777777" w:rsidR="003F6D75" w:rsidRPr="00785956" w:rsidRDefault="003F6D75" w:rsidP="001F6CCD">
      <w:pPr>
        <w:pStyle w:val="BodyText"/>
        <w:spacing w:afterLines="60" w:after="144" w:line="320" w:lineRule="exact"/>
        <w:rPr>
          <w:color w:val="000000"/>
        </w:rPr>
      </w:pPr>
      <w:r w:rsidRPr="00785956">
        <w:rPr>
          <w:color w:val="000000"/>
        </w:rPr>
        <w:t xml:space="preserve">Given the time-sensitive and targeted nature of projects under the SDI stream, applications are accepted through a non-competitive, merit-based process. </w:t>
      </w:r>
    </w:p>
    <w:p w14:paraId="610BFD8F" w14:textId="59EF489A" w:rsidR="003F6D75" w:rsidRPr="00785956" w:rsidRDefault="003F6D75" w:rsidP="001F6CCD">
      <w:pPr>
        <w:pStyle w:val="BodyText"/>
        <w:spacing w:afterLines="60" w:after="144" w:line="320" w:lineRule="exact"/>
        <w:rPr>
          <w:color w:val="000000"/>
        </w:rPr>
      </w:pPr>
      <w:r w:rsidRPr="00785956">
        <w:rPr>
          <w:color w:val="000000"/>
        </w:rPr>
        <w:t>Participation is by invitation only, with projects identified throughout the application open period</w:t>
      </w:r>
      <w:r w:rsidR="00230361" w:rsidRPr="00785956">
        <w:rPr>
          <w:color w:val="000000"/>
        </w:rPr>
        <w:t>.</w:t>
      </w:r>
    </w:p>
    <w:p w14:paraId="4D758343" w14:textId="036C05EF" w:rsidR="00230361" w:rsidRPr="00785956" w:rsidRDefault="00B87DDC" w:rsidP="001F6CCD">
      <w:pPr>
        <w:pStyle w:val="BodyText"/>
        <w:spacing w:afterLines="60" w:after="144" w:line="320" w:lineRule="exact"/>
        <w:rPr>
          <w:color w:val="000000"/>
        </w:rPr>
      </w:pPr>
      <w:r w:rsidRPr="00785956">
        <w:rPr>
          <w:color w:val="000000"/>
        </w:rPr>
        <w:t>The project identification process is as follows:</w:t>
      </w:r>
    </w:p>
    <w:p w14:paraId="70382C05" w14:textId="77777777" w:rsidR="00674436" w:rsidRPr="00674436" w:rsidRDefault="00674436" w:rsidP="001F6CCD">
      <w:pPr>
        <w:pStyle w:val="BodyText"/>
        <w:numPr>
          <w:ilvl w:val="0"/>
          <w:numId w:val="14"/>
        </w:numPr>
        <w:spacing w:afterLines="60" w:after="144" w:line="320" w:lineRule="exact"/>
        <w:rPr>
          <w:color w:val="auto"/>
        </w:rPr>
      </w:pPr>
      <w:r w:rsidRPr="00674436">
        <w:rPr>
          <w:b/>
          <w:bCs/>
          <w:color w:val="auto"/>
        </w:rPr>
        <w:t>Project identification</w:t>
      </w:r>
      <w:r w:rsidRPr="00674436">
        <w:rPr>
          <w:color w:val="auto"/>
        </w:rPr>
        <w:t>: Projects can be identified at any point during the application period through two main pathways:</w:t>
      </w:r>
    </w:p>
    <w:p w14:paraId="35FD9E0C" w14:textId="77777777" w:rsidR="00674436" w:rsidRPr="00674436" w:rsidRDefault="00674436" w:rsidP="001F6CCD">
      <w:pPr>
        <w:pStyle w:val="BodyText"/>
        <w:numPr>
          <w:ilvl w:val="1"/>
          <w:numId w:val="22"/>
        </w:numPr>
        <w:spacing w:afterLines="60" w:after="144" w:line="320" w:lineRule="exact"/>
        <w:rPr>
          <w:color w:val="auto"/>
        </w:rPr>
      </w:pPr>
      <w:r w:rsidRPr="00674436">
        <w:rPr>
          <w:color w:val="auto"/>
        </w:rPr>
        <w:t xml:space="preserve">Forum-member initiated: An eligible IWM Forum member may approach DEECA to propose a project aligned with the SDI stream objectives.  </w:t>
      </w:r>
    </w:p>
    <w:p w14:paraId="5DA5114B" w14:textId="77777777" w:rsidR="00674436" w:rsidRPr="00674436" w:rsidRDefault="00674436" w:rsidP="001F6CCD">
      <w:pPr>
        <w:pStyle w:val="BodyText"/>
        <w:numPr>
          <w:ilvl w:val="1"/>
          <w:numId w:val="22"/>
        </w:numPr>
        <w:spacing w:afterLines="60" w:after="144" w:line="320" w:lineRule="exact"/>
        <w:rPr>
          <w:color w:val="auto"/>
        </w:rPr>
      </w:pPr>
      <w:r w:rsidRPr="00674436">
        <w:rPr>
          <w:color w:val="auto"/>
        </w:rPr>
        <w:t>DEECA initiated: DEECA may contact an eligible IWM Forum member to explore a potential project opportunity.</w:t>
      </w:r>
    </w:p>
    <w:p w14:paraId="1A2DE87C" w14:textId="76E80F2B" w:rsidR="00674436" w:rsidRPr="00785956" w:rsidRDefault="00674436" w:rsidP="001F6CCD">
      <w:pPr>
        <w:pStyle w:val="BodyText"/>
        <w:numPr>
          <w:ilvl w:val="0"/>
          <w:numId w:val="14"/>
        </w:numPr>
        <w:spacing w:afterLines="60" w:after="144" w:line="320" w:lineRule="exact"/>
        <w:rPr>
          <w:color w:val="000000"/>
        </w:rPr>
      </w:pPr>
      <w:r w:rsidRPr="00785956">
        <w:rPr>
          <w:b/>
          <w:bCs/>
          <w:color w:val="000000"/>
        </w:rPr>
        <w:t>Scoping and suitability discussion</w:t>
      </w:r>
      <w:r w:rsidRPr="00785956">
        <w:rPr>
          <w:color w:val="000000"/>
        </w:rPr>
        <w:t>: once a potential project is identified</w:t>
      </w:r>
      <w:r w:rsidR="006325D6" w:rsidRPr="00785956">
        <w:rPr>
          <w:color w:val="000000"/>
        </w:rPr>
        <w:t xml:space="preserve">, </w:t>
      </w:r>
      <w:r w:rsidRPr="00785956">
        <w:rPr>
          <w:color w:val="000000"/>
        </w:rPr>
        <w:t xml:space="preserve">DEECA and the IWM Forum member will meet to discuss the project’s scope and alignment with funding objectives. </w:t>
      </w:r>
    </w:p>
    <w:p w14:paraId="03D6DCDE" w14:textId="30DAC860" w:rsidR="00F01278" w:rsidRPr="00785956" w:rsidRDefault="0005534D" w:rsidP="001F6CCD">
      <w:pPr>
        <w:pStyle w:val="BodyText"/>
        <w:numPr>
          <w:ilvl w:val="0"/>
          <w:numId w:val="14"/>
        </w:numPr>
        <w:spacing w:afterLines="60" w:after="144" w:line="320" w:lineRule="exact"/>
        <w:rPr>
          <w:color w:val="000000"/>
        </w:rPr>
      </w:pPr>
      <w:r w:rsidRPr="00785956">
        <w:rPr>
          <w:color w:val="000000"/>
        </w:rPr>
        <w:t xml:space="preserve">If a project is determined to be suitable, DEECA will invite the Forum member to </w:t>
      </w:r>
      <w:r w:rsidR="00104FE8" w:rsidRPr="00785956">
        <w:rPr>
          <w:color w:val="000000"/>
        </w:rPr>
        <w:t>submit a formal application</w:t>
      </w:r>
    </w:p>
    <w:p w14:paraId="5B3A25B9" w14:textId="6FF9E67B" w:rsidR="00C676B2" w:rsidRPr="00785956" w:rsidRDefault="00C676B2" w:rsidP="001F6CCD">
      <w:pPr>
        <w:spacing w:before="60" w:afterLines="60" w:after="144" w:line="320" w:lineRule="exact"/>
        <w:rPr>
          <w:rFonts w:cs="Times New Roman"/>
          <w:color w:val="000000"/>
          <w:lang w:eastAsia="en-US"/>
        </w:rPr>
      </w:pPr>
      <w:r w:rsidRPr="00785956">
        <w:rPr>
          <w:rFonts w:cs="Times New Roman"/>
          <w:color w:val="000000"/>
          <w:lang w:eastAsia="en-US"/>
        </w:rPr>
        <w:lastRenderedPageBreak/>
        <w:t>To be eligible for funding, projects must</w:t>
      </w:r>
      <w:r w:rsidR="006E5FD1" w:rsidRPr="00785956">
        <w:rPr>
          <w:rFonts w:cs="Times New Roman"/>
          <w:color w:val="000000"/>
          <w:lang w:eastAsia="en-US"/>
        </w:rPr>
        <w:t>:</w:t>
      </w:r>
    </w:p>
    <w:p w14:paraId="6BD756B1" w14:textId="5F2B42EB" w:rsidR="00B55C7A" w:rsidRPr="00785956" w:rsidRDefault="00B55C7A" w:rsidP="001F6CCD">
      <w:pPr>
        <w:pStyle w:val="ListBullet"/>
        <w:spacing w:afterLines="60" w:after="144" w:line="320" w:lineRule="exact"/>
        <w:ind w:left="340" w:hanging="227"/>
        <w:rPr>
          <w:rFonts w:cs="Times New Roman"/>
          <w:color w:val="000000"/>
        </w:rPr>
      </w:pPr>
      <w:r w:rsidRPr="47952AFD">
        <w:rPr>
          <w:rFonts w:cs="Times New Roman"/>
          <w:color w:val="000000"/>
        </w:rPr>
        <w:t xml:space="preserve">clearly support the objectives of </w:t>
      </w:r>
      <w:r w:rsidR="002A74C4" w:rsidRPr="47952AFD">
        <w:rPr>
          <w:rFonts w:cs="Times New Roman"/>
          <w:color w:val="000000"/>
        </w:rPr>
        <w:t>the SDI funding stream</w:t>
      </w:r>
      <w:r w:rsidRPr="47952AFD">
        <w:rPr>
          <w:rFonts w:cs="Times New Roman"/>
          <w:color w:val="000000"/>
        </w:rPr>
        <w:t>.</w:t>
      </w:r>
    </w:p>
    <w:p w14:paraId="0D44F39A" w14:textId="1040DAA8" w:rsidR="00C676B2" w:rsidRPr="00785956" w:rsidRDefault="00162099"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b</w:t>
      </w:r>
      <w:r w:rsidR="00C676B2" w:rsidRPr="00785956">
        <w:rPr>
          <w:rFonts w:cs="Times New Roman"/>
          <w:color w:val="000000"/>
        </w:rPr>
        <w:t>e delivered collaboratively with one or more IWM Forum member organisation</w:t>
      </w:r>
      <w:r w:rsidR="00581D42" w:rsidRPr="00785956">
        <w:rPr>
          <w:rFonts w:cs="Times New Roman"/>
          <w:color w:val="000000"/>
        </w:rPr>
        <w:t>.</w:t>
      </w:r>
    </w:p>
    <w:p w14:paraId="2942207B" w14:textId="52520273" w:rsidR="00C676B2" w:rsidRPr="00785956" w:rsidRDefault="00162099"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m</w:t>
      </w:r>
      <w:r w:rsidR="00C676B2" w:rsidRPr="00785956">
        <w:rPr>
          <w:rFonts w:cs="Times New Roman"/>
          <w:color w:val="000000"/>
        </w:rPr>
        <w:t>eet the co-contribution threshold</w:t>
      </w:r>
      <w:r w:rsidR="001C5C69" w:rsidRPr="00785956">
        <w:rPr>
          <w:rFonts w:cs="Times New Roman"/>
          <w:color w:val="000000"/>
        </w:rPr>
        <w:t>.</w:t>
      </w:r>
    </w:p>
    <w:p w14:paraId="68E4D7BD" w14:textId="52FB2DDC" w:rsidR="00C676B2" w:rsidRPr="00785956" w:rsidRDefault="00162099"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s</w:t>
      </w:r>
      <w:r w:rsidR="00C676B2" w:rsidRPr="00785956">
        <w:rPr>
          <w:rFonts w:cs="Times New Roman"/>
          <w:color w:val="000000"/>
        </w:rPr>
        <w:t>atisfy one or more purposes of Victoria’s Environmental Contribution levy, namely to:</w:t>
      </w:r>
    </w:p>
    <w:p w14:paraId="2E354B52" w14:textId="77777777" w:rsidR="00C676B2" w:rsidRPr="00275D4F" w:rsidRDefault="00C676B2" w:rsidP="001F6CCD">
      <w:pPr>
        <w:pStyle w:val="ListBullet2"/>
        <w:numPr>
          <w:ilvl w:val="1"/>
          <w:numId w:val="16"/>
        </w:numPr>
        <w:spacing w:afterLines="60" w:after="144" w:line="320" w:lineRule="exact"/>
        <w:ind w:left="567" w:hanging="227"/>
        <w:rPr>
          <w:color w:val="auto"/>
        </w:rPr>
      </w:pPr>
      <w:r w:rsidRPr="00275D4F">
        <w:rPr>
          <w:color w:val="auto"/>
        </w:rPr>
        <w:t>promote the sustainable management of water, or</w:t>
      </w:r>
    </w:p>
    <w:p w14:paraId="4D976493" w14:textId="2974FE22" w:rsidR="00C676B2" w:rsidRDefault="00C676B2" w:rsidP="001F6CCD">
      <w:pPr>
        <w:pStyle w:val="ListBullet2"/>
        <w:numPr>
          <w:ilvl w:val="1"/>
          <w:numId w:val="16"/>
        </w:numPr>
        <w:spacing w:afterLines="60" w:after="144" w:line="320" w:lineRule="exact"/>
        <w:ind w:left="567" w:hanging="227"/>
        <w:rPr>
          <w:color w:val="auto"/>
        </w:rPr>
      </w:pPr>
      <w:r w:rsidRPr="002E02CE">
        <w:rPr>
          <w:color w:val="auto"/>
        </w:rPr>
        <w:t>address adverse water-related environmental impacts</w:t>
      </w:r>
    </w:p>
    <w:p w14:paraId="4172C6B1" w14:textId="77777777" w:rsidR="00745777" w:rsidRPr="00A6088B" w:rsidRDefault="00745777"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b</w:t>
      </w:r>
      <w:r w:rsidRPr="00A6088B">
        <w:rPr>
          <w:rFonts w:cs="Times New Roman"/>
          <w:color w:val="auto"/>
        </w:rPr>
        <w:t xml:space="preserve">e either a </w:t>
      </w:r>
      <w:r>
        <w:rPr>
          <w:rFonts w:cs="Times New Roman"/>
          <w:color w:val="auto"/>
        </w:rPr>
        <w:t>c</w:t>
      </w:r>
      <w:r w:rsidRPr="00A6088B">
        <w:rPr>
          <w:rFonts w:cs="Times New Roman"/>
          <w:color w:val="auto"/>
        </w:rPr>
        <w:t xml:space="preserve">apital or </w:t>
      </w:r>
      <w:r>
        <w:rPr>
          <w:rFonts w:cs="Times New Roman"/>
          <w:color w:val="auto"/>
        </w:rPr>
        <w:t>f</w:t>
      </w:r>
      <w:r w:rsidRPr="00A6088B">
        <w:rPr>
          <w:rFonts w:cs="Times New Roman"/>
          <w:color w:val="auto"/>
        </w:rPr>
        <w:t xml:space="preserve">easibility </w:t>
      </w:r>
      <w:r>
        <w:rPr>
          <w:rFonts w:cs="Times New Roman"/>
          <w:color w:val="auto"/>
        </w:rPr>
        <w:t>project</w:t>
      </w:r>
      <w:r w:rsidRPr="00A6088B">
        <w:rPr>
          <w:rFonts w:cs="Times New Roman"/>
          <w:color w:val="auto"/>
        </w:rPr>
        <w:t xml:space="preserve">, defined as: </w:t>
      </w:r>
    </w:p>
    <w:p w14:paraId="6B3D4C57" w14:textId="77777777" w:rsidR="00745777" w:rsidRPr="00D71BEE" w:rsidRDefault="00745777" w:rsidP="001F6CCD">
      <w:pPr>
        <w:pStyle w:val="ListBullet2"/>
        <w:numPr>
          <w:ilvl w:val="1"/>
          <w:numId w:val="16"/>
        </w:numPr>
        <w:spacing w:afterLines="60" w:after="144" w:line="320" w:lineRule="exact"/>
        <w:ind w:left="567" w:hanging="227"/>
        <w:rPr>
          <w:color w:val="auto"/>
        </w:rPr>
      </w:pPr>
      <w:r w:rsidRPr="00A6088B">
        <w:rPr>
          <w:color w:val="auto"/>
        </w:rPr>
        <w:t xml:space="preserve">Capital </w:t>
      </w:r>
      <w:r>
        <w:rPr>
          <w:color w:val="auto"/>
        </w:rPr>
        <w:t>project</w:t>
      </w:r>
      <w:r w:rsidRPr="00A6088B">
        <w:rPr>
          <w:color w:val="auto"/>
        </w:rPr>
        <w:t xml:space="preserve">: Involves on-ground works and may include design and construction (D&amp;C) or construction only. For D&amp;C </w:t>
      </w:r>
      <w:r>
        <w:rPr>
          <w:color w:val="auto"/>
        </w:rPr>
        <w:t>project</w:t>
      </w:r>
      <w:r w:rsidRPr="00A6088B">
        <w:rPr>
          <w:color w:val="auto"/>
        </w:rPr>
        <w:t xml:space="preserve">s, a suitably detailed design and feasibility </w:t>
      </w:r>
      <w:r w:rsidRPr="00D71BEE">
        <w:rPr>
          <w:color w:val="auto"/>
        </w:rPr>
        <w:t xml:space="preserve">assessment (appropriate to the scale of the </w:t>
      </w:r>
      <w:r>
        <w:rPr>
          <w:color w:val="auto"/>
        </w:rPr>
        <w:t>project</w:t>
      </w:r>
      <w:r w:rsidRPr="00D71BEE">
        <w:rPr>
          <w:color w:val="auto"/>
        </w:rPr>
        <w:t>) must be completed prior to applying for grant funding.</w:t>
      </w:r>
    </w:p>
    <w:p w14:paraId="0451B63E" w14:textId="0752D37F" w:rsidR="00745777" w:rsidRPr="00785956" w:rsidRDefault="00745777" w:rsidP="001F6CCD">
      <w:pPr>
        <w:pStyle w:val="ListBullet2"/>
        <w:numPr>
          <w:ilvl w:val="1"/>
          <w:numId w:val="16"/>
        </w:numPr>
        <w:spacing w:afterLines="60" w:after="144" w:line="320" w:lineRule="exact"/>
        <w:ind w:left="567" w:hanging="227"/>
        <w:rPr>
          <w:color w:val="000000"/>
        </w:rPr>
      </w:pPr>
      <w:r w:rsidRPr="00785956">
        <w:rPr>
          <w:color w:val="000000"/>
        </w:rPr>
        <w:t>Feasibility project: Involves investigation or planning to support future IWM delivery. Feasibility projects may include a feasibility study or needs analysis, development of an IWM plan, preparation of a business case, creation of a functional design or research and development.</w:t>
      </w:r>
    </w:p>
    <w:p w14:paraId="23C70B5E" w14:textId="7AA31169" w:rsidR="00C676B2" w:rsidRPr="00785956" w:rsidRDefault="00C676B2" w:rsidP="001F6CCD">
      <w:pPr>
        <w:spacing w:before="60" w:afterLines="60" w:after="144" w:line="320" w:lineRule="exact"/>
        <w:rPr>
          <w:rFonts w:cs="Times New Roman"/>
          <w:color w:val="000000"/>
          <w:lang w:eastAsia="en-US"/>
        </w:rPr>
      </w:pPr>
      <w:r w:rsidRPr="00785956">
        <w:rPr>
          <w:rFonts w:cs="Times New Roman"/>
          <w:color w:val="000000"/>
          <w:lang w:eastAsia="en-US"/>
        </w:rPr>
        <w:t xml:space="preserve">If an applicant is unsure whether a proposed </w:t>
      </w:r>
      <w:r w:rsidR="00166458" w:rsidRPr="00785956">
        <w:rPr>
          <w:rFonts w:cs="Times New Roman"/>
          <w:color w:val="000000"/>
          <w:lang w:eastAsia="en-US"/>
        </w:rPr>
        <w:t>p</w:t>
      </w:r>
      <w:r w:rsidRPr="00785956">
        <w:rPr>
          <w:rFonts w:cs="Times New Roman"/>
          <w:color w:val="000000"/>
          <w:lang w:eastAsia="en-US"/>
        </w:rPr>
        <w:t>roject meet</w:t>
      </w:r>
      <w:r w:rsidR="00166458" w:rsidRPr="00785956">
        <w:rPr>
          <w:rFonts w:cs="Times New Roman"/>
          <w:color w:val="000000"/>
          <w:lang w:eastAsia="en-US"/>
        </w:rPr>
        <w:t>s</w:t>
      </w:r>
      <w:r w:rsidRPr="00785956">
        <w:rPr>
          <w:rFonts w:cs="Times New Roman"/>
          <w:color w:val="000000"/>
          <w:lang w:eastAsia="en-US"/>
        </w:rPr>
        <w:t xml:space="preserve"> the eligibility requirements, they are encouraged to contact DEECA for clarification prior to the application close date.</w:t>
      </w:r>
    </w:p>
    <w:p w14:paraId="538F497C" w14:textId="03A0D2A2" w:rsidR="00C676B2" w:rsidRDefault="00537E61" w:rsidP="001F6CCD">
      <w:pPr>
        <w:pStyle w:val="Heading2"/>
        <w:numPr>
          <w:ilvl w:val="0"/>
          <w:numId w:val="13"/>
        </w:numPr>
        <w:spacing w:afterLines="60" w:after="144" w:line="320" w:lineRule="exact"/>
      </w:pPr>
      <w:bookmarkStart w:id="33" w:name="_Toc211611726"/>
      <w:r>
        <w:t>What will not be funded?</w:t>
      </w:r>
      <w:bookmarkEnd w:id="33"/>
      <w:r>
        <w:t xml:space="preserve"> </w:t>
      </w:r>
    </w:p>
    <w:p w14:paraId="61AC5A8A" w14:textId="0254BC6A" w:rsidR="00537E61" w:rsidRPr="00A6088B" w:rsidRDefault="00537E61" w:rsidP="001F6CCD">
      <w:pPr>
        <w:pStyle w:val="BodyText"/>
        <w:spacing w:afterLines="60" w:after="144" w:line="320" w:lineRule="exact"/>
        <w:rPr>
          <w:color w:val="auto"/>
          <w:lang w:eastAsia="en-AU"/>
        </w:rPr>
      </w:pPr>
      <w:r w:rsidRPr="00A6088B">
        <w:rPr>
          <w:color w:val="auto"/>
          <w:lang w:eastAsia="en-AU"/>
        </w:rPr>
        <w:t xml:space="preserve">The </w:t>
      </w:r>
      <w:r>
        <w:rPr>
          <w:color w:val="auto"/>
          <w:lang w:eastAsia="en-AU"/>
        </w:rPr>
        <w:t>Program</w:t>
      </w:r>
      <w:r w:rsidRPr="00A6088B">
        <w:rPr>
          <w:color w:val="auto"/>
          <w:lang w:eastAsia="en-AU"/>
        </w:rPr>
        <w:t xml:space="preserve"> will </w:t>
      </w:r>
      <w:r w:rsidRPr="00275D4F">
        <w:rPr>
          <w:b/>
          <w:bCs/>
          <w:color w:val="auto"/>
          <w:lang w:eastAsia="en-AU"/>
        </w:rPr>
        <w:t>not fund</w:t>
      </w:r>
      <w:r w:rsidRPr="00A6088B">
        <w:rPr>
          <w:color w:val="auto"/>
          <w:lang w:eastAsia="en-AU"/>
        </w:rPr>
        <w:t xml:space="preserve"> the following:</w:t>
      </w:r>
    </w:p>
    <w:p w14:paraId="2C1A4E5B" w14:textId="21E0D615" w:rsidR="00537E61" w:rsidRPr="00A6088B" w:rsidRDefault="0005024B"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P</w:t>
      </w:r>
      <w:r w:rsidR="00537E61">
        <w:rPr>
          <w:rFonts w:cs="Times New Roman"/>
          <w:color w:val="auto"/>
        </w:rPr>
        <w:t>roject</w:t>
      </w:r>
      <w:r w:rsidR="00537E61" w:rsidRPr="00A6088B">
        <w:rPr>
          <w:rFonts w:cs="Times New Roman"/>
          <w:color w:val="auto"/>
        </w:rPr>
        <w:t>s that are not scheduled to begin in 2025-26 or 2026-27 financial years</w:t>
      </w:r>
      <w:r w:rsidR="00537E61">
        <w:rPr>
          <w:rFonts w:cs="Times New Roman"/>
          <w:color w:val="auto"/>
        </w:rPr>
        <w:t>.</w:t>
      </w:r>
    </w:p>
    <w:p w14:paraId="1BD068A4" w14:textId="77777777" w:rsidR="00537E61" w:rsidRPr="00A6088B" w:rsidRDefault="00537E61" w:rsidP="001F6CCD">
      <w:pPr>
        <w:pStyle w:val="ListBullet"/>
        <w:numPr>
          <w:ilvl w:val="0"/>
          <w:numId w:val="14"/>
        </w:numPr>
        <w:spacing w:afterLines="60" w:after="144" w:line="320" w:lineRule="exact"/>
        <w:ind w:left="340" w:hanging="227"/>
        <w:rPr>
          <w:rFonts w:cs="Times New Roman"/>
          <w:color w:val="auto"/>
        </w:rPr>
      </w:pPr>
      <w:r>
        <w:rPr>
          <w:rFonts w:cs="Times New Roman"/>
          <w:color w:val="auto"/>
        </w:rPr>
        <w:t>Project</w:t>
      </w:r>
      <w:r w:rsidRPr="00A6088B">
        <w:rPr>
          <w:rFonts w:cs="Times New Roman"/>
          <w:color w:val="auto"/>
        </w:rPr>
        <w:t xml:space="preserve">s and activities that </w:t>
      </w:r>
      <w:proofErr w:type="gramStart"/>
      <w:r w:rsidRPr="00A6088B">
        <w:rPr>
          <w:rFonts w:cs="Times New Roman"/>
          <w:color w:val="auto"/>
        </w:rPr>
        <w:t>are able to</w:t>
      </w:r>
      <w:proofErr w:type="gramEnd"/>
      <w:r w:rsidRPr="00A6088B">
        <w:rPr>
          <w:rFonts w:cs="Times New Roman"/>
          <w:color w:val="auto"/>
        </w:rPr>
        <w:t xml:space="preserve"> proceed without this grant funding</w:t>
      </w:r>
      <w:r>
        <w:rPr>
          <w:rFonts w:cs="Times New Roman"/>
          <w:color w:val="auto"/>
        </w:rPr>
        <w:t>.</w:t>
      </w:r>
    </w:p>
    <w:p w14:paraId="254B1C9E" w14:textId="77777777" w:rsidR="00537E61" w:rsidRPr="00A6088B" w:rsidRDefault="00537E61" w:rsidP="001F6CCD">
      <w:pPr>
        <w:pStyle w:val="ListBullet"/>
        <w:numPr>
          <w:ilvl w:val="0"/>
          <w:numId w:val="14"/>
        </w:numPr>
        <w:spacing w:afterLines="60" w:after="144" w:line="320" w:lineRule="exact"/>
        <w:ind w:left="340" w:hanging="227"/>
        <w:rPr>
          <w:rFonts w:cs="Times New Roman"/>
          <w:color w:val="auto"/>
        </w:rPr>
      </w:pPr>
      <w:r w:rsidRPr="00A6088B">
        <w:rPr>
          <w:rFonts w:cs="Times New Roman"/>
          <w:color w:val="auto"/>
        </w:rPr>
        <w:t>The purchase of land or water entitlement</w:t>
      </w:r>
    </w:p>
    <w:p w14:paraId="4D95A659" w14:textId="77777777" w:rsidR="00537E61" w:rsidRPr="00A6088B" w:rsidRDefault="00537E61" w:rsidP="001F6CCD">
      <w:pPr>
        <w:pStyle w:val="ListBullet"/>
        <w:numPr>
          <w:ilvl w:val="0"/>
          <w:numId w:val="14"/>
        </w:numPr>
        <w:spacing w:afterLines="60" w:after="144" w:line="320" w:lineRule="exact"/>
        <w:ind w:left="340" w:hanging="227"/>
        <w:rPr>
          <w:rFonts w:cs="Times New Roman"/>
          <w:color w:val="auto"/>
        </w:rPr>
      </w:pPr>
      <w:r w:rsidRPr="00A6088B">
        <w:rPr>
          <w:rFonts w:cs="Times New Roman"/>
          <w:color w:val="auto"/>
        </w:rPr>
        <w:t>Routine or ongoing maintenance activities (outside of justified establishment-phase maintenance for capital works)</w:t>
      </w:r>
      <w:r>
        <w:rPr>
          <w:rFonts w:cs="Times New Roman"/>
          <w:color w:val="auto"/>
        </w:rPr>
        <w:t>.</w:t>
      </w:r>
    </w:p>
    <w:p w14:paraId="011B9315" w14:textId="77777777" w:rsidR="00537E61" w:rsidRPr="00A6088B" w:rsidRDefault="00537E61" w:rsidP="001F6CCD">
      <w:pPr>
        <w:pStyle w:val="ListBullet"/>
        <w:numPr>
          <w:ilvl w:val="0"/>
          <w:numId w:val="14"/>
        </w:numPr>
        <w:spacing w:afterLines="60" w:after="144" w:line="320" w:lineRule="exact"/>
        <w:ind w:left="340" w:hanging="227"/>
        <w:rPr>
          <w:rFonts w:cs="Times New Roman"/>
          <w:color w:val="auto"/>
        </w:rPr>
      </w:pPr>
      <w:r w:rsidRPr="00A6088B">
        <w:rPr>
          <w:rFonts w:cs="Times New Roman"/>
          <w:color w:val="auto"/>
        </w:rPr>
        <w:t>Recurrent operating costs, including rent, staffing, utility costs, and/or activities establishing expectation of ongoing funding</w:t>
      </w:r>
      <w:r>
        <w:rPr>
          <w:rFonts w:cs="Times New Roman"/>
          <w:color w:val="auto"/>
        </w:rPr>
        <w:t>.</w:t>
      </w:r>
      <w:r w:rsidRPr="00A6088B">
        <w:rPr>
          <w:rFonts w:cs="Times New Roman"/>
          <w:color w:val="auto"/>
        </w:rPr>
        <w:t xml:space="preserve"> </w:t>
      </w:r>
    </w:p>
    <w:p w14:paraId="19E62B94" w14:textId="29E051FF" w:rsidR="00537E61" w:rsidRPr="00785956" w:rsidRDefault="00537E61"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 xml:space="preserve">Projects and activities already </w:t>
      </w:r>
      <w:r w:rsidRPr="00634037">
        <w:rPr>
          <w:rFonts w:cs="Times New Roman"/>
          <w:b/>
          <w:bCs/>
          <w:color w:val="000000"/>
        </w:rPr>
        <w:t>fully</w:t>
      </w:r>
      <w:r w:rsidRPr="00785956">
        <w:rPr>
          <w:rFonts w:cs="Times New Roman"/>
          <w:color w:val="000000"/>
        </w:rPr>
        <w:t xml:space="preserve"> funded through another source, including other grants Programs</w:t>
      </w:r>
      <w:r w:rsidR="00634037">
        <w:rPr>
          <w:rFonts w:cs="Times New Roman"/>
          <w:color w:val="000000"/>
        </w:rPr>
        <w:t>.</w:t>
      </w:r>
    </w:p>
    <w:p w14:paraId="2E2280EB" w14:textId="4CC2AAFC" w:rsidR="00537E61" w:rsidRPr="00785956" w:rsidRDefault="00537E61"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 xml:space="preserve">Applications that exceed the funding caps outlined for the type of </w:t>
      </w:r>
      <w:r w:rsidR="0035335E" w:rsidRPr="00785956">
        <w:rPr>
          <w:rFonts w:cs="Times New Roman"/>
          <w:color w:val="000000"/>
        </w:rPr>
        <w:t>project</w:t>
      </w:r>
      <w:r w:rsidRPr="00785956">
        <w:rPr>
          <w:rFonts w:cs="Times New Roman"/>
          <w:color w:val="000000"/>
        </w:rPr>
        <w:t>.</w:t>
      </w:r>
    </w:p>
    <w:p w14:paraId="7CB88688" w14:textId="77777777" w:rsidR="00537E61" w:rsidRPr="00785956" w:rsidRDefault="00537E61"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Projects and activities located outside the State of Victoria.</w:t>
      </w:r>
    </w:p>
    <w:p w14:paraId="4E0DF8B8" w14:textId="77777777" w:rsidR="00537E61" w:rsidRPr="00785956" w:rsidRDefault="00537E61"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Political campaigning or advocacy activities for political parties.</w:t>
      </w:r>
    </w:p>
    <w:p w14:paraId="1787CB8D" w14:textId="0392E078" w:rsidR="00272CFF" w:rsidRPr="00785956" w:rsidRDefault="00F90C5E" w:rsidP="001F6CCD">
      <w:pPr>
        <w:pStyle w:val="BodyText"/>
        <w:spacing w:afterLines="60" w:after="144" w:line="320" w:lineRule="exact"/>
        <w:rPr>
          <w:i/>
          <w:iCs/>
          <w:color w:val="000000"/>
        </w:rPr>
      </w:pPr>
      <w:r w:rsidRPr="00785956">
        <w:rPr>
          <w:i/>
          <w:iCs/>
          <w:color w:val="000000"/>
        </w:rPr>
        <w:lastRenderedPageBreak/>
        <w:t>N</w:t>
      </w:r>
      <w:r w:rsidR="002F778C" w:rsidRPr="00785956">
        <w:rPr>
          <w:i/>
          <w:iCs/>
          <w:color w:val="000000"/>
        </w:rPr>
        <w:t xml:space="preserve">ote: Reasonable, time-limited maintenance associated with the establishment of capital works (e.g. vegetation establishment or erosion control) is eligible if clearly justified. Time-limited </w:t>
      </w:r>
      <w:r w:rsidR="00272CFF" w:rsidRPr="00785956">
        <w:rPr>
          <w:i/>
          <w:iCs/>
          <w:color w:val="000000"/>
        </w:rPr>
        <w:t>p</w:t>
      </w:r>
      <w:r w:rsidR="002F778C" w:rsidRPr="00785956">
        <w:rPr>
          <w:i/>
          <w:iCs/>
          <w:color w:val="000000"/>
        </w:rPr>
        <w:t xml:space="preserve">roject staff are also eligible if directly tied to </w:t>
      </w:r>
      <w:r w:rsidR="00272CFF" w:rsidRPr="00785956">
        <w:rPr>
          <w:i/>
          <w:iCs/>
          <w:color w:val="000000"/>
        </w:rPr>
        <w:t>p</w:t>
      </w:r>
      <w:r w:rsidR="002F778C" w:rsidRPr="00785956">
        <w:rPr>
          <w:i/>
          <w:iCs/>
          <w:color w:val="000000"/>
        </w:rPr>
        <w:t>roject delivery and the co-contribution threshold is met.</w:t>
      </w:r>
    </w:p>
    <w:p w14:paraId="68B97437" w14:textId="0A055A85" w:rsidR="00537E61" w:rsidRPr="00272CFF" w:rsidRDefault="00272CFF" w:rsidP="001F6CCD">
      <w:pPr>
        <w:pStyle w:val="Heading2"/>
        <w:numPr>
          <w:ilvl w:val="0"/>
          <w:numId w:val="13"/>
        </w:numPr>
        <w:spacing w:afterLines="60" w:after="144" w:line="320" w:lineRule="exact"/>
      </w:pPr>
      <w:bookmarkStart w:id="34" w:name="_Toc211611727"/>
      <w:r>
        <w:t>What are the funding details?</w:t>
      </w:r>
      <w:bookmarkEnd w:id="34"/>
    </w:p>
    <w:p w14:paraId="563935B7" w14:textId="5F2D0C92" w:rsidR="007346F6" w:rsidRPr="00785956" w:rsidRDefault="007346F6" w:rsidP="001F6CCD">
      <w:pPr>
        <w:spacing w:before="60" w:afterLines="60" w:after="144" w:line="320" w:lineRule="exact"/>
        <w:rPr>
          <w:rFonts w:cs="Times New Roman"/>
          <w:color w:val="000000"/>
          <w:lang w:eastAsia="en-US"/>
        </w:rPr>
      </w:pPr>
      <w:r w:rsidRPr="00785956">
        <w:rPr>
          <w:rFonts w:cs="Times New Roman"/>
          <w:color w:val="000000"/>
          <w:lang w:eastAsia="en-US"/>
        </w:rPr>
        <w:t>A total of $</w:t>
      </w:r>
      <w:r w:rsidR="00F47256" w:rsidRPr="2A5EEDF5">
        <w:rPr>
          <w:rFonts w:cs="Times New Roman"/>
          <w:color w:val="000000"/>
          <w:lang w:eastAsia="en-US"/>
        </w:rPr>
        <w:t>7</w:t>
      </w:r>
      <w:r w:rsidRPr="00785956">
        <w:rPr>
          <w:rFonts w:cs="Times New Roman"/>
          <w:color w:val="000000"/>
          <w:lang w:eastAsia="en-US"/>
        </w:rPr>
        <w:t xml:space="preserve"> million is available for the IWM </w:t>
      </w:r>
      <w:r w:rsidR="008022D5" w:rsidRPr="00785956">
        <w:rPr>
          <w:rFonts w:cs="Times New Roman"/>
          <w:color w:val="000000"/>
          <w:lang w:eastAsia="en-US"/>
        </w:rPr>
        <w:t>SDI</w:t>
      </w:r>
      <w:r w:rsidRPr="00785956">
        <w:rPr>
          <w:rFonts w:cs="Times New Roman"/>
          <w:color w:val="000000"/>
          <w:lang w:eastAsia="en-US"/>
        </w:rPr>
        <w:t xml:space="preserve"> stream over three financial years, from 2025-26 to 2027-28. </w:t>
      </w:r>
    </w:p>
    <w:p w14:paraId="6BCE93E8" w14:textId="014B4599" w:rsidR="007346F6" w:rsidRPr="00785956" w:rsidRDefault="007346F6" w:rsidP="001F6CCD">
      <w:pPr>
        <w:spacing w:before="60" w:afterLines="60" w:after="144" w:line="320" w:lineRule="exact"/>
        <w:rPr>
          <w:rFonts w:cs="Times New Roman"/>
          <w:color w:val="000000"/>
          <w:lang w:eastAsia="en-US"/>
        </w:rPr>
      </w:pPr>
      <w:r w:rsidRPr="00785956">
        <w:rPr>
          <w:rFonts w:cs="Times New Roman"/>
          <w:color w:val="000000"/>
          <w:lang w:eastAsia="en-US"/>
        </w:rPr>
        <w:t xml:space="preserve">DEECA intends to allocate this funding </w:t>
      </w:r>
      <w:r w:rsidR="00490445" w:rsidRPr="00785956">
        <w:rPr>
          <w:rFonts w:cs="Times New Roman"/>
          <w:color w:val="000000"/>
          <w:lang w:eastAsia="en-US"/>
        </w:rPr>
        <w:t>with the following geographic allocation</w:t>
      </w:r>
      <w:r w:rsidR="00BB0AB3" w:rsidRPr="00785956">
        <w:rPr>
          <w:rFonts w:cs="Times New Roman"/>
          <w:color w:val="000000"/>
          <w:lang w:eastAsia="en-US"/>
        </w:rPr>
        <w:t>s:</w:t>
      </w:r>
    </w:p>
    <w:p w14:paraId="71254B08" w14:textId="5E48385F" w:rsidR="24A79ACE" w:rsidRPr="005025EE" w:rsidRDefault="325CE4D3" w:rsidP="001F6CCD">
      <w:pPr>
        <w:pStyle w:val="ListBullet"/>
        <w:spacing w:afterLines="60" w:after="144" w:line="320" w:lineRule="exact"/>
        <w:ind w:left="340" w:hanging="227"/>
        <w:rPr>
          <w:rFonts w:cs="Times New Roman"/>
          <w:color w:val="000000"/>
        </w:rPr>
      </w:pPr>
      <w:r w:rsidRPr="20DB391E">
        <w:rPr>
          <w:rFonts w:cs="Times New Roman"/>
          <w:b/>
          <w:bCs/>
          <w:color w:val="000000"/>
        </w:rPr>
        <w:t>$</w:t>
      </w:r>
      <w:r w:rsidR="00F47256">
        <w:rPr>
          <w:rFonts w:cs="Times New Roman"/>
          <w:b/>
          <w:bCs/>
          <w:color w:val="000000"/>
        </w:rPr>
        <w:t>5.</w:t>
      </w:r>
      <w:r w:rsidR="1B542950" w:rsidRPr="2A5EEDF5">
        <w:rPr>
          <w:rFonts w:cs="Times New Roman"/>
          <w:b/>
          <w:bCs/>
          <w:color w:val="000000"/>
        </w:rPr>
        <w:t>5</w:t>
      </w:r>
      <w:r w:rsidRPr="20DB391E">
        <w:rPr>
          <w:rFonts w:cs="Times New Roman"/>
          <w:b/>
          <w:bCs/>
          <w:color w:val="000000"/>
        </w:rPr>
        <w:t xml:space="preserve"> million</w:t>
      </w:r>
      <w:r w:rsidRPr="20DB391E">
        <w:rPr>
          <w:rFonts w:cs="Times New Roman"/>
          <w:color w:val="000000"/>
        </w:rPr>
        <w:t xml:space="preserve"> </w:t>
      </w:r>
      <w:r w:rsidR="10307F94" w:rsidRPr="20DB391E">
        <w:rPr>
          <w:rFonts w:cs="Times New Roman"/>
          <w:color w:val="000000"/>
        </w:rPr>
        <w:t>will be available for projects in metropolitan Melbourne and areas experiencing significant growth in the Barwon Forum area.</w:t>
      </w:r>
      <w:r w:rsidR="005025EE">
        <w:rPr>
          <w:rFonts w:cs="Times New Roman"/>
          <w:color w:val="000000"/>
        </w:rPr>
        <w:t xml:space="preserve"> </w:t>
      </w:r>
      <w:r w:rsidR="24A79ACE" w:rsidRPr="005025EE">
        <w:rPr>
          <w:rFonts w:cs="Times New Roman"/>
          <w:color w:val="000000"/>
        </w:rPr>
        <w:t>A maximum of $5 million</w:t>
      </w:r>
      <w:r w:rsidR="68A48F17" w:rsidRPr="005025EE">
        <w:rPr>
          <w:rFonts w:cs="Times New Roman"/>
          <w:color w:val="000000"/>
        </w:rPr>
        <w:t xml:space="preserve"> is available per project</w:t>
      </w:r>
      <w:r w:rsidR="00D248FF">
        <w:rPr>
          <w:rFonts w:cs="Times New Roman"/>
          <w:color w:val="000000"/>
        </w:rPr>
        <w:t>.</w:t>
      </w:r>
    </w:p>
    <w:p w14:paraId="50D99ABB" w14:textId="1BDFF087" w:rsidR="21C7C689" w:rsidRPr="005025EE" w:rsidRDefault="04889457" w:rsidP="001F6CCD">
      <w:pPr>
        <w:pStyle w:val="ListBullet"/>
        <w:spacing w:afterLines="60" w:after="144" w:line="320" w:lineRule="exact"/>
        <w:ind w:left="340" w:hanging="227"/>
        <w:rPr>
          <w:rFonts w:cs="Times New Roman"/>
          <w:color w:val="000000"/>
        </w:rPr>
      </w:pPr>
      <w:r w:rsidRPr="20DB391E">
        <w:rPr>
          <w:rFonts w:cs="Times New Roman"/>
          <w:b/>
          <w:bCs/>
          <w:color w:val="000000"/>
        </w:rPr>
        <w:t>$1.5 million</w:t>
      </w:r>
      <w:r w:rsidRPr="20DB391E">
        <w:rPr>
          <w:rFonts w:cs="Times New Roman"/>
          <w:color w:val="000000"/>
        </w:rPr>
        <w:t xml:space="preserve"> will be available for projects in planning in high-growth regional areas.</w:t>
      </w:r>
      <w:r w:rsidR="005025EE">
        <w:rPr>
          <w:rFonts w:cs="Times New Roman"/>
          <w:color w:val="000000"/>
        </w:rPr>
        <w:t xml:space="preserve"> </w:t>
      </w:r>
      <w:r w:rsidR="21C7C689" w:rsidRPr="005025EE">
        <w:rPr>
          <w:rFonts w:cs="Times New Roman"/>
          <w:color w:val="000000"/>
        </w:rPr>
        <w:t>A maximum of $</w:t>
      </w:r>
      <w:r w:rsidR="4BAA8FA6" w:rsidRPr="005025EE">
        <w:rPr>
          <w:rFonts w:cs="Times New Roman"/>
          <w:color w:val="000000"/>
        </w:rPr>
        <w:t>5</w:t>
      </w:r>
      <w:r w:rsidR="21C7C689" w:rsidRPr="005025EE">
        <w:rPr>
          <w:rFonts w:cs="Times New Roman"/>
          <w:color w:val="000000"/>
        </w:rPr>
        <w:t>00,000 is available per project</w:t>
      </w:r>
      <w:r w:rsidR="00D248FF">
        <w:rPr>
          <w:rFonts w:cs="Times New Roman"/>
          <w:color w:val="000000"/>
        </w:rPr>
        <w:t>.</w:t>
      </w:r>
    </w:p>
    <w:p w14:paraId="7CB6F824" w14:textId="14076985" w:rsidR="007346F6" w:rsidRPr="00785956" w:rsidRDefault="00FE5ED8" w:rsidP="001F6CCD">
      <w:pPr>
        <w:pStyle w:val="BodyText"/>
        <w:spacing w:afterLines="60" w:after="144" w:line="320" w:lineRule="exact"/>
        <w:rPr>
          <w:color w:val="000000"/>
        </w:rPr>
      </w:pPr>
      <w:r w:rsidRPr="00785956">
        <w:rPr>
          <w:color w:val="000000"/>
        </w:rPr>
        <w:t>Any unallocated funding reserved for one geographical location can be used for other geographical locations within the SDI Projects stream</w:t>
      </w:r>
      <w:r w:rsidR="007346F6" w:rsidRPr="00785956">
        <w:rPr>
          <w:color w:val="000000"/>
        </w:rPr>
        <w:t>.</w:t>
      </w:r>
    </w:p>
    <w:p w14:paraId="0FEA611E" w14:textId="064B4CEC" w:rsidR="009F2BC7" w:rsidRDefault="009F2BC7" w:rsidP="001F6CCD">
      <w:pPr>
        <w:pStyle w:val="Heading3"/>
        <w:spacing w:afterLines="60" w:after="144" w:line="320" w:lineRule="exact"/>
      </w:pPr>
      <w:r>
        <w:t xml:space="preserve">Co-contribution </w:t>
      </w:r>
    </w:p>
    <w:p w14:paraId="7EF22EEC" w14:textId="77777777" w:rsidR="000D5ABE" w:rsidRPr="00785956" w:rsidRDefault="000D5ABE" w:rsidP="001F6CCD">
      <w:pPr>
        <w:pStyle w:val="BodyText"/>
        <w:spacing w:afterLines="60" w:after="144" w:line="320" w:lineRule="exact"/>
        <w:rPr>
          <w:color w:val="000000"/>
        </w:rPr>
      </w:pPr>
      <w:r w:rsidRPr="00785956">
        <w:rPr>
          <w:color w:val="000000"/>
        </w:rPr>
        <w:t xml:space="preserve">Funding will be provided on a co-contribution basis, which can be financial or in-kind. </w:t>
      </w:r>
    </w:p>
    <w:p w14:paraId="2BFF07E0" w14:textId="77777777" w:rsidR="000D5ABE" w:rsidRPr="00785956" w:rsidRDefault="000D5ABE" w:rsidP="001F6CCD">
      <w:pPr>
        <w:pStyle w:val="BodyText"/>
        <w:spacing w:afterLines="60" w:after="144" w:line="320" w:lineRule="exact"/>
        <w:rPr>
          <w:color w:val="000000"/>
        </w:rPr>
      </w:pPr>
      <w:r w:rsidRPr="00785956">
        <w:rPr>
          <w:color w:val="000000"/>
        </w:rPr>
        <w:t xml:space="preserve">Financial contribution refers to monetary contribution to the project costs, which may include grant funding from other appropriate sources. </w:t>
      </w:r>
    </w:p>
    <w:p w14:paraId="0B1FB28F" w14:textId="6B4666B5" w:rsidR="00110906" w:rsidRDefault="000D5ABE" w:rsidP="001F6CCD">
      <w:pPr>
        <w:pStyle w:val="BodyText"/>
        <w:spacing w:afterLines="60" w:after="144" w:line="320" w:lineRule="exact"/>
        <w:rPr>
          <w:color w:val="000000"/>
        </w:rPr>
      </w:pPr>
      <w:r w:rsidRPr="00785956">
        <w:rPr>
          <w:color w:val="000000"/>
        </w:rPr>
        <w:t xml:space="preserve">In-kind contribution refers to a provision of goods or services that are not in the form of cash, and may include donated goods, volunteer labour or free services. </w:t>
      </w:r>
    </w:p>
    <w:p w14:paraId="0A5423E7" w14:textId="330F78D6" w:rsidR="002F3E90" w:rsidRPr="00785956" w:rsidRDefault="002F3E90" w:rsidP="001F6CCD">
      <w:pPr>
        <w:pStyle w:val="BodyText"/>
        <w:spacing w:afterLines="60" w:after="144" w:line="320" w:lineRule="exact"/>
        <w:rPr>
          <w:color w:val="000000"/>
        </w:rPr>
      </w:pPr>
      <w:r w:rsidRPr="00785956">
        <w:rPr>
          <w:color w:val="000000"/>
        </w:rPr>
        <w:t>Applications that demonstrate a higher overall co-contribution, whether financial, in-kind, or both, will be viewed more favourably during the merit assessment process.</w:t>
      </w:r>
    </w:p>
    <w:p w14:paraId="2F7436FC" w14:textId="6A28394E" w:rsidR="005559C4" w:rsidRPr="005559C4" w:rsidRDefault="005559C4" w:rsidP="001F6CCD">
      <w:pPr>
        <w:pStyle w:val="BodyText"/>
        <w:spacing w:afterLines="60" w:after="144" w:line="320" w:lineRule="exact"/>
        <w:rPr>
          <w:b/>
          <w:bCs/>
          <w:color w:val="auto"/>
        </w:rPr>
      </w:pPr>
      <w:r w:rsidRPr="005559C4">
        <w:rPr>
          <w:b/>
          <w:bCs/>
          <w:color w:val="auto"/>
        </w:rPr>
        <w:t xml:space="preserve">Metropolitan Melbourne and Barwon Forum </w:t>
      </w:r>
      <w:r w:rsidR="008974DC">
        <w:rPr>
          <w:b/>
          <w:bCs/>
          <w:color w:val="auto"/>
        </w:rPr>
        <w:t xml:space="preserve">rapidly changing </w:t>
      </w:r>
      <w:r w:rsidRPr="005559C4">
        <w:rPr>
          <w:b/>
          <w:bCs/>
          <w:color w:val="auto"/>
        </w:rPr>
        <w:t>areas</w:t>
      </w:r>
    </w:p>
    <w:p w14:paraId="71DB5685" w14:textId="77777777" w:rsidR="00474CD4" w:rsidRPr="00474CD4" w:rsidRDefault="00474CD4" w:rsidP="001F6CCD">
      <w:pPr>
        <w:pStyle w:val="BodyText"/>
        <w:spacing w:afterLines="60" w:after="144" w:line="320" w:lineRule="exact"/>
        <w:rPr>
          <w:color w:val="auto"/>
        </w:rPr>
      </w:pPr>
      <w:r w:rsidRPr="00474CD4">
        <w:rPr>
          <w:color w:val="auto"/>
        </w:rPr>
        <w:t>At a minimum applicants must contribute: </w:t>
      </w:r>
    </w:p>
    <w:p w14:paraId="0693282D" w14:textId="43536B9B" w:rsidR="00474CD4" w:rsidRPr="00474CD4" w:rsidRDefault="00474CD4" w:rsidP="001F6CCD">
      <w:pPr>
        <w:pStyle w:val="BodyText"/>
        <w:numPr>
          <w:ilvl w:val="0"/>
          <w:numId w:val="23"/>
        </w:numPr>
        <w:spacing w:afterLines="60" w:after="144" w:line="320" w:lineRule="exact"/>
        <w:rPr>
          <w:color w:val="auto"/>
        </w:rPr>
      </w:pPr>
      <w:r w:rsidRPr="00474CD4">
        <w:rPr>
          <w:color w:val="auto"/>
        </w:rPr>
        <w:t xml:space="preserve">A financial co-contribution of at least </w:t>
      </w:r>
      <w:r w:rsidR="009321C8">
        <w:rPr>
          <w:color w:val="auto"/>
        </w:rPr>
        <w:t>20</w:t>
      </w:r>
      <w:r w:rsidRPr="00474CD4">
        <w:rPr>
          <w:color w:val="auto"/>
        </w:rPr>
        <w:t>% of the total project value </w:t>
      </w:r>
    </w:p>
    <w:p w14:paraId="56790390" w14:textId="1A6D016D" w:rsidR="00474CD4" w:rsidRPr="00474CD4" w:rsidRDefault="00474CD4" w:rsidP="001F6CCD">
      <w:pPr>
        <w:pStyle w:val="BodyText"/>
        <w:numPr>
          <w:ilvl w:val="0"/>
          <w:numId w:val="24"/>
        </w:numPr>
        <w:spacing w:afterLines="60" w:after="144" w:line="320" w:lineRule="exact"/>
        <w:rPr>
          <w:color w:val="auto"/>
        </w:rPr>
      </w:pPr>
      <w:r w:rsidRPr="00474CD4">
        <w:rPr>
          <w:color w:val="auto"/>
        </w:rPr>
        <w:t xml:space="preserve">A combined co-contribution (financial + in-kind) of at least </w:t>
      </w:r>
      <w:r w:rsidR="009321C8">
        <w:rPr>
          <w:color w:val="auto"/>
        </w:rPr>
        <w:t>3</w:t>
      </w:r>
      <w:r w:rsidRPr="00474CD4">
        <w:rPr>
          <w:color w:val="auto"/>
        </w:rPr>
        <w:t>0% of the total project value.</w:t>
      </w:r>
    </w:p>
    <w:p w14:paraId="3222AC51" w14:textId="37A240EB" w:rsidR="00474CD4" w:rsidRDefault="008E2E45" w:rsidP="00E157FA">
      <w:pPr>
        <w:pStyle w:val="BodyText"/>
        <w:rPr>
          <w:color w:val="auto"/>
          <w:lang w:eastAsia="en-AU"/>
        </w:rPr>
      </w:pPr>
      <w:r>
        <w:rPr>
          <w:noProof/>
          <w:color w:val="auto"/>
          <w:lang w:eastAsia="en-AU"/>
        </w:rPr>
        <w:lastRenderedPageBreak/>
        <w:drawing>
          <wp:inline distT="0" distB="0" distL="0" distR="0" wp14:anchorId="66A13B08" wp14:editId="0245FE8B">
            <wp:extent cx="2969895" cy="2769870"/>
            <wp:effectExtent l="0" t="0" r="1905" b="0"/>
            <wp:docPr id="605657581" name="Picture 1" descr="Figure 1: Funding Co-Contributio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57581" name="Picture 1" descr="Figure 1: Funding Co-Contribution Illustration"/>
                    <pic:cNvPicPr/>
                  </pic:nvPicPr>
                  <pic:blipFill>
                    <a:blip r:embed="rId27">
                      <a:extLst>
                        <a:ext uri="{28A0092B-C50C-407E-A947-70E740481C1C}">
                          <a14:useLocalDpi xmlns:a14="http://schemas.microsoft.com/office/drawing/2010/main" val="0"/>
                        </a:ext>
                      </a:extLst>
                    </a:blip>
                    <a:stretch>
                      <a:fillRect/>
                    </a:stretch>
                  </pic:blipFill>
                  <pic:spPr>
                    <a:xfrm>
                      <a:off x="0" y="0"/>
                      <a:ext cx="2969895" cy="2769870"/>
                    </a:xfrm>
                    <a:prstGeom prst="rect">
                      <a:avLst/>
                    </a:prstGeom>
                  </pic:spPr>
                </pic:pic>
              </a:graphicData>
            </a:graphic>
          </wp:inline>
        </w:drawing>
      </w:r>
    </w:p>
    <w:p w14:paraId="7012BC6B" w14:textId="12B63828" w:rsidR="008E2E45" w:rsidRPr="008E2E45" w:rsidRDefault="008E2E45" w:rsidP="008E2E45">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Funding Co-Contribution Illustration</w:t>
      </w:r>
    </w:p>
    <w:p w14:paraId="6BEBCACF" w14:textId="4C389FE8" w:rsidR="00FA1853" w:rsidRPr="007A1BB5" w:rsidRDefault="007A1BB5" w:rsidP="001F6CCD">
      <w:pPr>
        <w:pStyle w:val="BodyText"/>
        <w:spacing w:afterLines="60" w:after="144" w:line="320" w:lineRule="exact"/>
        <w:rPr>
          <w:b/>
          <w:bCs/>
          <w:lang w:eastAsia="en-AU"/>
        </w:rPr>
      </w:pPr>
      <w:r w:rsidRPr="007A1BB5">
        <w:rPr>
          <w:b/>
          <w:bCs/>
          <w:color w:val="auto"/>
          <w:lang w:eastAsia="en-AU"/>
        </w:rPr>
        <w:t>High-growth regional areas</w:t>
      </w:r>
      <w:r w:rsidR="00FA1853" w:rsidRPr="007A1BB5">
        <w:rPr>
          <w:b/>
          <w:bCs/>
          <w:color w:val="auto"/>
          <w:lang w:eastAsia="en-AU"/>
        </w:rPr>
        <w:t xml:space="preserve"> </w:t>
      </w:r>
    </w:p>
    <w:p w14:paraId="12C96725" w14:textId="00C3D252" w:rsidR="001A53EB" w:rsidRPr="00785956" w:rsidRDefault="002638F9" w:rsidP="001F6CCD">
      <w:pPr>
        <w:pStyle w:val="BodyText"/>
        <w:spacing w:afterLines="60" w:after="144" w:line="320" w:lineRule="exact"/>
        <w:rPr>
          <w:color w:val="000000"/>
        </w:rPr>
      </w:pPr>
      <w:r w:rsidRPr="00785956">
        <w:rPr>
          <w:color w:val="000000"/>
        </w:rPr>
        <w:t>A</w:t>
      </w:r>
      <w:r w:rsidR="00A26CBE" w:rsidRPr="00785956">
        <w:rPr>
          <w:color w:val="000000"/>
        </w:rPr>
        <w:t>t a minimum a</w:t>
      </w:r>
      <w:r w:rsidRPr="00785956">
        <w:rPr>
          <w:color w:val="000000"/>
        </w:rPr>
        <w:t>pplicants must contribute</w:t>
      </w:r>
      <w:r w:rsidR="00A26CBE" w:rsidRPr="00785956">
        <w:rPr>
          <w:color w:val="000000"/>
        </w:rPr>
        <w:t xml:space="preserve"> </w:t>
      </w:r>
      <w:r w:rsidRPr="00785956">
        <w:rPr>
          <w:color w:val="000000"/>
        </w:rPr>
        <w:t xml:space="preserve">20% of the total project value. </w:t>
      </w:r>
    </w:p>
    <w:p w14:paraId="02467019" w14:textId="6317F0DA" w:rsidR="00971C7B" w:rsidRPr="00785956" w:rsidRDefault="00971C7B" w:rsidP="001F6CCD">
      <w:pPr>
        <w:pStyle w:val="BodyText"/>
        <w:spacing w:afterLines="60" w:after="144" w:line="320" w:lineRule="exact"/>
        <w:rPr>
          <w:color w:val="000000"/>
        </w:rPr>
      </w:pPr>
      <w:r w:rsidRPr="00785956">
        <w:rPr>
          <w:color w:val="000000"/>
        </w:rPr>
        <w:t xml:space="preserve">Co-contribution can be financial </w:t>
      </w:r>
      <w:r w:rsidRPr="00785956">
        <w:rPr>
          <w:b/>
          <w:bCs/>
          <w:color w:val="000000"/>
        </w:rPr>
        <w:t>or</w:t>
      </w:r>
      <w:r w:rsidRPr="00785956">
        <w:rPr>
          <w:color w:val="000000"/>
        </w:rPr>
        <w:t xml:space="preserve"> in-kind.</w:t>
      </w:r>
    </w:p>
    <w:p w14:paraId="1E2EFBEC" w14:textId="3C8C543E" w:rsidR="00F678B5" w:rsidRPr="00785956" w:rsidRDefault="002638F9" w:rsidP="001F6CCD">
      <w:pPr>
        <w:pStyle w:val="BodyText"/>
        <w:spacing w:afterLines="60" w:after="144" w:line="320" w:lineRule="exact"/>
        <w:rPr>
          <w:color w:val="000000"/>
        </w:rPr>
      </w:pPr>
      <w:r w:rsidRPr="00785956">
        <w:rPr>
          <w:color w:val="000000"/>
        </w:rPr>
        <w:t>When determining project costs and funding needs, applicants should consider the impact of cost escalation over time (e.g. Consumer Price Index and Wage Price Index</w:t>
      </w:r>
      <w:proofErr w:type="gramStart"/>
      <w:r w:rsidRPr="00785956">
        <w:rPr>
          <w:color w:val="000000"/>
        </w:rPr>
        <w:t>), and</w:t>
      </w:r>
      <w:proofErr w:type="gramEnd"/>
      <w:r w:rsidRPr="00785956">
        <w:rPr>
          <w:color w:val="000000"/>
        </w:rPr>
        <w:t xml:space="preserve"> should consider the time required for design and approvals when delivering capital Projects.</w:t>
      </w:r>
    </w:p>
    <w:p w14:paraId="038BF943" w14:textId="77777777" w:rsidR="004E6736" w:rsidRDefault="004E6736" w:rsidP="001F6CCD">
      <w:pPr>
        <w:pStyle w:val="Heading2"/>
        <w:numPr>
          <w:ilvl w:val="0"/>
          <w:numId w:val="13"/>
        </w:numPr>
        <w:spacing w:afterLines="60" w:after="144" w:line="320" w:lineRule="exact"/>
        <w:ind w:left="482" w:hanging="369"/>
      </w:pPr>
      <w:bookmarkStart w:id="35" w:name="_Toc211611728"/>
      <w:r>
        <w:t>What are the assessment criteria?</w:t>
      </w:r>
      <w:bookmarkEnd w:id="35"/>
    </w:p>
    <w:p w14:paraId="71C18E97" w14:textId="7848E1A0" w:rsidR="00253AED" w:rsidRPr="00785956" w:rsidRDefault="00253AED" w:rsidP="001F6CCD">
      <w:pPr>
        <w:pStyle w:val="BodyText"/>
        <w:spacing w:afterLines="60" w:after="144" w:line="320" w:lineRule="exact"/>
        <w:rPr>
          <w:color w:val="000000"/>
        </w:rPr>
      </w:pPr>
      <w:r w:rsidRPr="00785956">
        <w:rPr>
          <w:color w:val="000000"/>
        </w:rPr>
        <w:t>First, applications will be checked for eligibility to make sure that the applicant and their activity are eligible for funding. After that, eligible applications will be assessed using the criteria listed below. Each criterion is given a percentage weighting to indicate its relative importance in the assessment process. Applications should address all relevant criteria</w:t>
      </w:r>
      <w:r w:rsidR="00993DD9" w:rsidRPr="00785956">
        <w:rPr>
          <w:color w:val="000000"/>
        </w:rPr>
        <w:t>.</w:t>
      </w:r>
    </w:p>
    <w:p w14:paraId="381E9A46" w14:textId="24D5BA8E" w:rsidR="004E6736" w:rsidRDefault="004E6736" w:rsidP="001F6CCD">
      <w:pPr>
        <w:pStyle w:val="BodyText"/>
        <w:spacing w:afterLines="60" w:after="144" w:line="320" w:lineRule="exact"/>
        <w:rPr>
          <w:b/>
          <w:bCs/>
        </w:rPr>
      </w:pPr>
      <w:r w:rsidRPr="00275D4F">
        <w:rPr>
          <w:b/>
          <w:bCs/>
        </w:rPr>
        <w:t>Assessment Criteria 1: Strategic alignment with IWM outcomes (</w:t>
      </w:r>
      <w:r w:rsidR="00E43464">
        <w:rPr>
          <w:b/>
          <w:bCs/>
        </w:rPr>
        <w:t>3</w:t>
      </w:r>
      <w:r w:rsidRPr="00275D4F">
        <w:rPr>
          <w:b/>
          <w:bCs/>
        </w:rPr>
        <w:t>0%)</w:t>
      </w:r>
    </w:p>
    <w:p w14:paraId="4B659A01" w14:textId="1A30295E" w:rsidR="00DA5AD7" w:rsidRPr="00785956" w:rsidRDefault="00A63403" w:rsidP="001F6CCD">
      <w:pPr>
        <w:pStyle w:val="BodyText"/>
        <w:spacing w:afterLines="60" w:after="144" w:line="320" w:lineRule="exact"/>
        <w:rPr>
          <w:color w:val="000000"/>
        </w:rPr>
      </w:pPr>
      <w:r w:rsidRPr="00785956">
        <w:rPr>
          <w:color w:val="000000"/>
        </w:rPr>
        <w:t>Explain how the proposed project aligns with</w:t>
      </w:r>
      <w:r w:rsidR="004B2610" w:rsidRPr="00785956">
        <w:rPr>
          <w:color w:val="000000"/>
        </w:rPr>
        <w:t>,</w:t>
      </w:r>
      <w:r w:rsidRPr="00785956">
        <w:rPr>
          <w:color w:val="000000"/>
        </w:rPr>
        <w:t xml:space="preserve"> and contributes to</w:t>
      </w:r>
      <w:r w:rsidR="004B2610" w:rsidRPr="00785956">
        <w:rPr>
          <w:color w:val="000000"/>
        </w:rPr>
        <w:t>,</w:t>
      </w:r>
      <w:r w:rsidRPr="00785956">
        <w:rPr>
          <w:color w:val="000000"/>
        </w:rPr>
        <w:t xml:space="preserve"> relevant IWM strategic outcomes.</w:t>
      </w:r>
      <w:r w:rsidR="007A6697" w:rsidRPr="00785956">
        <w:rPr>
          <w:color w:val="000000"/>
        </w:rPr>
        <w:t xml:space="preserve"> </w:t>
      </w:r>
      <w:r w:rsidR="00DB43A1" w:rsidRPr="00785956">
        <w:rPr>
          <w:color w:val="000000"/>
        </w:rPr>
        <w:t xml:space="preserve">The project must contribute to at least 2 IWM </w:t>
      </w:r>
      <w:r w:rsidR="00865838" w:rsidRPr="00785956">
        <w:rPr>
          <w:color w:val="000000"/>
        </w:rPr>
        <w:t xml:space="preserve">strategic </w:t>
      </w:r>
      <w:r w:rsidR="00DB43A1" w:rsidRPr="00785956">
        <w:rPr>
          <w:color w:val="000000"/>
        </w:rPr>
        <w:t>outcomes.</w:t>
      </w:r>
      <w:r w:rsidR="007A6697" w:rsidRPr="00785956">
        <w:rPr>
          <w:color w:val="000000"/>
        </w:rPr>
        <w:t xml:space="preserve"> See Appendix 1</w:t>
      </w:r>
      <w:r w:rsidR="005B48B4" w:rsidRPr="00785956">
        <w:rPr>
          <w:color w:val="000000"/>
        </w:rPr>
        <w:t xml:space="preserve"> &amp; 2</w:t>
      </w:r>
      <w:r w:rsidR="007A6697" w:rsidRPr="00785956">
        <w:rPr>
          <w:color w:val="000000"/>
        </w:rPr>
        <w:t xml:space="preserve"> </w:t>
      </w:r>
      <w:r w:rsidR="000239D7" w:rsidRPr="00785956">
        <w:rPr>
          <w:color w:val="000000"/>
        </w:rPr>
        <w:t xml:space="preserve">for the IWM strategic outcomes </w:t>
      </w:r>
    </w:p>
    <w:p w14:paraId="23999E1D" w14:textId="6E1EC5F5" w:rsidR="00DA5AD7" w:rsidRPr="00785956" w:rsidRDefault="00DA5AD7" w:rsidP="001F6CCD">
      <w:pPr>
        <w:pStyle w:val="BodyText"/>
        <w:spacing w:afterLines="60" w:after="144" w:line="320" w:lineRule="exact"/>
        <w:rPr>
          <w:color w:val="000000"/>
        </w:rPr>
      </w:pPr>
      <w:r w:rsidRPr="00785956">
        <w:rPr>
          <w:color w:val="000000"/>
        </w:rPr>
        <w:t>Supporting evidence may include</w:t>
      </w:r>
      <w:r w:rsidR="000327F8" w:rsidRPr="00785956">
        <w:rPr>
          <w:color w:val="000000"/>
        </w:rPr>
        <w:t xml:space="preserve">, but </w:t>
      </w:r>
      <w:r w:rsidR="00C32D73" w:rsidRPr="00785956">
        <w:rPr>
          <w:color w:val="000000"/>
        </w:rPr>
        <w:t>is not limited to</w:t>
      </w:r>
      <w:r w:rsidRPr="00785956">
        <w:rPr>
          <w:color w:val="000000"/>
        </w:rPr>
        <w:t>:</w:t>
      </w:r>
    </w:p>
    <w:p w14:paraId="4A4425FF" w14:textId="4018494D" w:rsidR="009838DF" w:rsidRPr="00785956" w:rsidRDefault="009838DF" w:rsidP="001F6CCD">
      <w:pPr>
        <w:pStyle w:val="BodyText"/>
        <w:numPr>
          <w:ilvl w:val="0"/>
          <w:numId w:val="19"/>
        </w:numPr>
        <w:spacing w:afterLines="60" w:after="144" w:line="320" w:lineRule="exact"/>
        <w:ind w:left="426" w:hanging="284"/>
        <w:rPr>
          <w:color w:val="000000"/>
        </w:rPr>
      </w:pPr>
      <w:r w:rsidRPr="00785956">
        <w:rPr>
          <w:color w:val="000000"/>
        </w:rPr>
        <w:t>M</w:t>
      </w:r>
      <w:r w:rsidR="00A63403" w:rsidRPr="00785956">
        <w:rPr>
          <w:color w:val="000000"/>
        </w:rPr>
        <w:t>odelling</w:t>
      </w:r>
      <w:r w:rsidR="008B5721" w:rsidRPr="00785956">
        <w:rPr>
          <w:color w:val="000000"/>
        </w:rPr>
        <w:t>, data</w:t>
      </w:r>
      <w:r w:rsidRPr="00785956">
        <w:rPr>
          <w:color w:val="000000"/>
        </w:rPr>
        <w:t xml:space="preserve"> or scenario comparison</w:t>
      </w:r>
    </w:p>
    <w:p w14:paraId="5585ACA8" w14:textId="4637F3EB" w:rsidR="006912DD" w:rsidRPr="00785956" w:rsidRDefault="009838DF" w:rsidP="001F6CCD">
      <w:pPr>
        <w:pStyle w:val="BodyText"/>
        <w:numPr>
          <w:ilvl w:val="0"/>
          <w:numId w:val="19"/>
        </w:numPr>
        <w:spacing w:afterLines="60" w:after="144" w:line="320" w:lineRule="exact"/>
        <w:ind w:left="426" w:hanging="284"/>
        <w:rPr>
          <w:color w:val="000000"/>
        </w:rPr>
      </w:pPr>
      <w:r w:rsidRPr="00785956">
        <w:rPr>
          <w:color w:val="000000"/>
        </w:rPr>
        <w:t>C</w:t>
      </w:r>
      <w:r w:rsidR="00A63403" w:rsidRPr="00785956">
        <w:rPr>
          <w:color w:val="000000"/>
        </w:rPr>
        <w:t>ase studies</w:t>
      </w:r>
      <w:r w:rsidR="00DE5484" w:rsidRPr="00785956">
        <w:rPr>
          <w:color w:val="000000"/>
        </w:rPr>
        <w:t xml:space="preserve"> of similar projects</w:t>
      </w:r>
    </w:p>
    <w:p w14:paraId="322D86F2" w14:textId="3C64DCDF" w:rsidR="0058243F" w:rsidRPr="00785956" w:rsidRDefault="003E72CF" w:rsidP="001F6CCD">
      <w:pPr>
        <w:pStyle w:val="BodyText"/>
        <w:numPr>
          <w:ilvl w:val="0"/>
          <w:numId w:val="19"/>
        </w:numPr>
        <w:spacing w:afterLines="60" w:after="144" w:line="320" w:lineRule="exact"/>
        <w:ind w:left="426" w:hanging="284"/>
        <w:rPr>
          <w:color w:val="000000"/>
        </w:rPr>
      </w:pPr>
      <w:r w:rsidRPr="00785956">
        <w:rPr>
          <w:color w:val="000000"/>
        </w:rPr>
        <w:t>Environmental impact studies</w:t>
      </w:r>
    </w:p>
    <w:p w14:paraId="2F522BBE" w14:textId="7068454A" w:rsidR="003E72CF" w:rsidRPr="00785956" w:rsidRDefault="003E72CF" w:rsidP="001F6CCD">
      <w:pPr>
        <w:pStyle w:val="BodyText"/>
        <w:numPr>
          <w:ilvl w:val="0"/>
          <w:numId w:val="19"/>
        </w:numPr>
        <w:spacing w:afterLines="60" w:after="144" w:line="320" w:lineRule="exact"/>
        <w:ind w:left="426" w:hanging="284"/>
        <w:rPr>
          <w:color w:val="000000"/>
        </w:rPr>
      </w:pPr>
      <w:r w:rsidRPr="00785956">
        <w:rPr>
          <w:color w:val="000000"/>
        </w:rPr>
        <w:t>Economic analysis</w:t>
      </w:r>
    </w:p>
    <w:p w14:paraId="6D539DE9" w14:textId="4B239E06" w:rsidR="003E72CF" w:rsidRPr="00785956" w:rsidRDefault="003E72CF" w:rsidP="001F6CCD">
      <w:pPr>
        <w:pStyle w:val="BodyText"/>
        <w:numPr>
          <w:ilvl w:val="0"/>
          <w:numId w:val="19"/>
        </w:numPr>
        <w:spacing w:afterLines="60" w:after="144" w:line="320" w:lineRule="exact"/>
        <w:ind w:left="426" w:hanging="284"/>
        <w:rPr>
          <w:color w:val="000000"/>
        </w:rPr>
      </w:pPr>
      <w:r w:rsidRPr="00785956">
        <w:rPr>
          <w:color w:val="000000"/>
        </w:rPr>
        <w:lastRenderedPageBreak/>
        <w:t xml:space="preserve">Community </w:t>
      </w:r>
      <w:r w:rsidR="00DF741A" w:rsidRPr="00785956">
        <w:rPr>
          <w:color w:val="000000"/>
        </w:rPr>
        <w:t>survey</w:t>
      </w:r>
      <w:r w:rsidR="0017088A" w:rsidRPr="00785956">
        <w:rPr>
          <w:color w:val="000000"/>
        </w:rPr>
        <w:t>s</w:t>
      </w:r>
    </w:p>
    <w:p w14:paraId="7B98F15D" w14:textId="285D07C1" w:rsidR="002B6409" w:rsidRPr="00785956" w:rsidRDefault="002B6409" w:rsidP="001F6CCD">
      <w:pPr>
        <w:pStyle w:val="BodyText"/>
        <w:numPr>
          <w:ilvl w:val="0"/>
          <w:numId w:val="19"/>
        </w:numPr>
        <w:spacing w:afterLines="60" w:after="144" w:line="320" w:lineRule="exact"/>
        <w:ind w:left="426" w:hanging="284"/>
        <w:rPr>
          <w:color w:val="000000"/>
        </w:rPr>
      </w:pPr>
      <w:r w:rsidRPr="00785956">
        <w:rPr>
          <w:color w:val="000000"/>
        </w:rPr>
        <w:t>Water quality sampling and analysis</w:t>
      </w:r>
    </w:p>
    <w:p w14:paraId="71360E63" w14:textId="2EF51B5D" w:rsidR="002D26EE" w:rsidRDefault="002D26EE" w:rsidP="001F6CCD">
      <w:pPr>
        <w:pStyle w:val="BodyText"/>
        <w:spacing w:afterLines="60" w:after="144" w:line="320" w:lineRule="exact"/>
        <w:rPr>
          <w:b/>
          <w:bCs/>
        </w:rPr>
      </w:pPr>
      <w:r w:rsidRPr="002012D5">
        <w:rPr>
          <w:b/>
          <w:bCs/>
        </w:rPr>
        <w:t xml:space="preserve">Assessment Criteria </w:t>
      </w:r>
      <w:r w:rsidR="002012D5">
        <w:rPr>
          <w:b/>
          <w:bCs/>
        </w:rPr>
        <w:t>2</w:t>
      </w:r>
      <w:r w:rsidRPr="002012D5">
        <w:rPr>
          <w:b/>
          <w:bCs/>
        </w:rPr>
        <w:t xml:space="preserve">: </w:t>
      </w:r>
      <w:r w:rsidR="002012D5">
        <w:rPr>
          <w:b/>
          <w:bCs/>
        </w:rPr>
        <w:t xml:space="preserve">Scale, significance of impact and alignment with broader Government initiatives </w:t>
      </w:r>
      <w:r w:rsidRPr="002012D5">
        <w:rPr>
          <w:b/>
          <w:bCs/>
        </w:rPr>
        <w:t>(20%)</w:t>
      </w:r>
    </w:p>
    <w:p w14:paraId="012309F3" w14:textId="72BB3F73" w:rsidR="00E43464" w:rsidRPr="00785956" w:rsidRDefault="00971D6B" w:rsidP="001F6CCD">
      <w:pPr>
        <w:pStyle w:val="BodyText"/>
        <w:numPr>
          <w:ilvl w:val="0"/>
          <w:numId w:val="25"/>
        </w:numPr>
        <w:spacing w:afterLines="60" w:after="144" w:line="320" w:lineRule="exact"/>
        <w:ind w:left="426" w:hanging="284"/>
        <w:rPr>
          <w:color w:val="000000"/>
        </w:rPr>
      </w:pPr>
      <w:r w:rsidRPr="00785956">
        <w:rPr>
          <w:color w:val="000000"/>
        </w:rPr>
        <w:t>Demonstrate</w:t>
      </w:r>
      <w:r w:rsidR="00216ACF" w:rsidRPr="00785956">
        <w:rPr>
          <w:color w:val="000000"/>
        </w:rPr>
        <w:t xml:space="preserve"> the </w:t>
      </w:r>
      <w:r w:rsidR="00A5244C" w:rsidRPr="00785956">
        <w:rPr>
          <w:color w:val="000000"/>
        </w:rPr>
        <w:t xml:space="preserve">scale and longevity of </w:t>
      </w:r>
      <w:r w:rsidR="001D7FA8" w:rsidRPr="00785956">
        <w:rPr>
          <w:color w:val="000000"/>
        </w:rPr>
        <w:t xml:space="preserve">the benefits of the proposed project. </w:t>
      </w:r>
      <w:r w:rsidR="00216ACF" w:rsidRPr="00785956">
        <w:rPr>
          <w:color w:val="000000"/>
        </w:rPr>
        <w:t xml:space="preserve"> </w:t>
      </w:r>
    </w:p>
    <w:p w14:paraId="4274F797" w14:textId="587BEA9D" w:rsidR="00E13D79" w:rsidRPr="00785956" w:rsidRDefault="00E13D79" w:rsidP="001F6CCD">
      <w:pPr>
        <w:pStyle w:val="BodyText"/>
        <w:numPr>
          <w:ilvl w:val="0"/>
          <w:numId w:val="25"/>
        </w:numPr>
        <w:spacing w:afterLines="60" w:after="144" w:line="320" w:lineRule="exact"/>
        <w:ind w:left="426" w:hanging="284"/>
        <w:rPr>
          <w:color w:val="000000"/>
        </w:rPr>
      </w:pPr>
      <w:r w:rsidRPr="00785956">
        <w:rPr>
          <w:color w:val="000000"/>
        </w:rPr>
        <w:t xml:space="preserve">Demonstrate that the project is aligned with broader </w:t>
      </w:r>
      <w:r w:rsidR="000F57A7" w:rsidRPr="00785956">
        <w:rPr>
          <w:color w:val="000000"/>
        </w:rPr>
        <w:t>State G</w:t>
      </w:r>
      <w:r w:rsidR="009E73DF" w:rsidRPr="00785956">
        <w:rPr>
          <w:color w:val="000000"/>
        </w:rPr>
        <w:t xml:space="preserve">overnment </w:t>
      </w:r>
      <w:r w:rsidR="000F57A7" w:rsidRPr="00785956">
        <w:rPr>
          <w:color w:val="000000"/>
        </w:rPr>
        <w:t>priorities (e.g.</w:t>
      </w:r>
      <w:r w:rsidR="00E15E2C" w:rsidRPr="00785956">
        <w:rPr>
          <w:color w:val="000000"/>
        </w:rPr>
        <w:t xml:space="preserve"> housing, food security, </w:t>
      </w:r>
      <w:r w:rsidR="00EC48B9" w:rsidRPr="00785956">
        <w:rPr>
          <w:color w:val="000000"/>
        </w:rPr>
        <w:t xml:space="preserve">flooding, </w:t>
      </w:r>
      <w:r w:rsidR="00E15E2C" w:rsidRPr="00785956">
        <w:rPr>
          <w:color w:val="000000"/>
        </w:rPr>
        <w:t>climate adaptation, Traditional Owner Self-determination</w:t>
      </w:r>
      <w:r w:rsidR="00EC48B9" w:rsidRPr="00785956">
        <w:rPr>
          <w:color w:val="000000"/>
        </w:rPr>
        <w:t>)</w:t>
      </w:r>
    </w:p>
    <w:p w14:paraId="751ACC14" w14:textId="469674FE" w:rsidR="007656C5" w:rsidRPr="00785956" w:rsidRDefault="00DB31E0" w:rsidP="001F6CCD">
      <w:pPr>
        <w:pStyle w:val="BodyText"/>
        <w:spacing w:afterLines="60" w:after="144" w:line="320" w:lineRule="exact"/>
        <w:rPr>
          <w:color w:val="000000"/>
        </w:rPr>
      </w:pPr>
      <w:r w:rsidRPr="00785956">
        <w:rPr>
          <w:color w:val="000000"/>
        </w:rPr>
        <w:t>Supporting evidence may include</w:t>
      </w:r>
      <w:r w:rsidR="00AF39F9" w:rsidRPr="00785956">
        <w:rPr>
          <w:color w:val="000000"/>
        </w:rPr>
        <w:t>, but is not limited to</w:t>
      </w:r>
      <w:r w:rsidRPr="00785956">
        <w:rPr>
          <w:color w:val="000000"/>
        </w:rPr>
        <w:t>:</w:t>
      </w:r>
    </w:p>
    <w:p w14:paraId="71F2903A" w14:textId="5F78A906" w:rsidR="00DB31E0" w:rsidRPr="00785956" w:rsidRDefault="00DD7003" w:rsidP="001F6CCD">
      <w:pPr>
        <w:pStyle w:val="BodyText"/>
        <w:numPr>
          <w:ilvl w:val="0"/>
          <w:numId w:val="26"/>
        </w:numPr>
        <w:spacing w:afterLines="60" w:after="144" w:line="320" w:lineRule="exact"/>
        <w:ind w:left="426" w:hanging="284"/>
        <w:rPr>
          <w:noProof/>
          <w:color w:val="000000"/>
        </w:rPr>
      </w:pPr>
      <w:r w:rsidRPr="00785956">
        <w:rPr>
          <w:noProof/>
          <w:color w:val="000000"/>
        </w:rPr>
        <w:t>B</w:t>
      </w:r>
      <w:r w:rsidR="00DB31E0" w:rsidRPr="00785956">
        <w:rPr>
          <w:noProof/>
          <w:color w:val="000000"/>
        </w:rPr>
        <w:t>usiness case, modelling or other evidence to support benefit estimates. </w:t>
      </w:r>
    </w:p>
    <w:p w14:paraId="0193ED59" w14:textId="77777777" w:rsidR="00DB31E0" w:rsidRPr="00785956" w:rsidRDefault="00DB31E0" w:rsidP="001F6CCD">
      <w:pPr>
        <w:pStyle w:val="BodyText"/>
        <w:numPr>
          <w:ilvl w:val="0"/>
          <w:numId w:val="26"/>
        </w:numPr>
        <w:spacing w:afterLines="60" w:after="144" w:line="320" w:lineRule="exact"/>
        <w:ind w:left="426" w:hanging="284"/>
        <w:rPr>
          <w:noProof/>
          <w:color w:val="000000"/>
        </w:rPr>
      </w:pPr>
      <w:r w:rsidRPr="00785956">
        <w:rPr>
          <w:noProof/>
          <w:color w:val="000000"/>
        </w:rPr>
        <w:t>References to relevant strategies or policy commitments (e.g. Housing Statement). </w:t>
      </w:r>
    </w:p>
    <w:p w14:paraId="23050E94" w14:textId="77777777" w:rsidR="00DB31E0" w:rsidRPr="00785956" w:rsidRDefault="00DB31E0" w:rsidP="001F6CCD">
      <w:pPr>
        <w:pStyle w:val="BodyText"/>
        <w:numPr>
          <w:ilvl w:val="0"/>
          <w:numId w:val="26"/>
        </w:numPr>
        <w:spacing w:afterLines="60" w:after="144" w:line="320" w:lineRule="exact"/>
        <w:ind w:left="426" w:hanging="284"/>
        <w:rPr>
          <w:noProof/>
          <w:color w:val="000000"/>
        </w:rPr>
      </w:pPr>
      <w:r w:rsidRPr="00785956">
        <w:rPr>
          <w:noProof/>
          <w:color w:val="000000"/>
        </w:rPr>
        <w:t>Support from other government departments. </w:t>
      </w:r>
    </w:p>
    <w:p w14:paraId="3108FF18" w14:textId="12B54EAB" w:rsidR="00DB31E0" w:rsidRPr="00785956" w:rsidRDefault="00DB31E0" w:rsidP="001F6CCD">
      <w:pPr>
        <w:pStyle w:val="BodyText"/>
        <w:numPr>
          <w:ilvl w:val="0"/>
          <w:numId w:val="26"/>
        </w:numPr>
        <w:spacing w:afterLines="60" w:after="144" w:line="320" w:lineRule="exact"/>
        <w:ind w:left="426" w:hanging="284"/>
        <w:rPr>
          <w:color w:val="000000"/>
        </w:rPr>
      </w:pPr>
      <w:r w:rsidRPr="00785956">
        <w:rPr>
          <w:noProof/>
          <w:color w:val="000000"/>
        </w:rPr>
        <w:t xml:space="preserve">Evidence of other investment </w:t>
      </w:r>
      <w:r w:rsidR="00DD7003" w:rsidRPr="00785956">
        <w:rPr>
          <w:noProof/>
          <w:color w:val="000000"/>
        </w:rPr>
        <w:t>p</w:t>
      </w:r>
      <w:r w:rsidRPr="00785956">
        <w:rPr>
          <w:noProof/>
          <w:color w:val="000000"/>
        </w:rPr>
        <w:t>rograms (e.g, N</w:t>
      </w:r>
      <w:r w:rsidR="00DD7003" w:rsidRPr="00785956">
        <w:rPr>
          <w:noProof/>
          <w:color w:val="000000"/>
        </w:rPr>
        <w:t>ational Water Grid)</w:t>
      </w:r>
      <w:r w:rsidRPr="00785956">
        <w:rPr>
          <w:noProof/>
          <w:color w:val="000000"/>
        </w:rPr>
        <w:t>. </w:t>
      </w:r>
    </w:p>
    <w:p w14:paraId="19251E09" w14:textId="77777777" w:rsidR="00BA7778" w:rsidRDefault="00BA7778" w:rsidP="001F6CCD">
      <w:pPr>
        <w:pStyle w:val="BodyText"/>
        <w:spacing w:afterLines="60" w:after="144" w:line="320" w:lineRule="exact"/>
        <w:rPr>
          <w:b/>
          <w:bCs/>
        </w:rPr>
      </w:pPr>
    </w:p>
    <w:p w14:paraId="7A22C5C3" w14:textId="77777777" w:rsidR="00BA7778" w:rsidRDefault="00BA7778" w:rsidP="001F6CCD">
      <w:pPr>
        <w:pStyle w:val="BodyText"/>
        <w:spacing w:afterLines="60" w:after="144" w:line="320" w:lineRule="exact"/>
        <w:rPr>
          <w:b/>
          <w:bCs/>
        </w:rPr>
      </w:pPr>
    </w:p>
    <w:p w14:paraId="3F53D957" w14:textId="1EDC07C5" w:rsidR="00E43464" w:rsidRPr="002012D5" w:rsidRDefault="00E43464" w:rsidP="001F6CCD">
      <w:pPr>
        <w:pStyle w:val="BodyText"/>
        <w:spacing w:afterLines="60" w:after="144" w:line="320" w:lineRule="exact"/>
        <w:rPr>
          <w:b/>
          <w:bCs/>
        </w:rPr>
      </w:pPr>
      <w:r w:rsidRPr="74763979">
        <w:rPr>
          <w:b/>
          <w:bCs/>
        </w:rPr>
        <w:t xml:space="preserve">Assessment Criteria 3: Timeliness and </w:t>
      </w:r>
      <w:r w:rsidR="719FBAA9" w:rsidRPr="74763979">
        <w:rPr>
          <w:b/>
          <w:bCs/>
        </w:rPr>
        <w:t>future cost avoidance</w:t>
      </w:r>
      <w:r w:rsidRPr="74763979">
        <w:rPr>
          <w:b/>
          <w:bCs/>
        </w:rPr>
        <w:t xml:space="preserve"> (30%)</w:t>
      </w:r>
    </w:p>
    <w:p w14:paraId="52054183" w14:textId="60F8D96A" w:rsidR="00D65217" w:rsidRPr="00785956" w:rsidRDefault="001E2EB4" w:rsidP="001F6CCD">
      <w:pPr>
        <w:pStyle w:val="BodyText"/>
        <w:spacing w:afterLines="60" w:after="144" w:line="320" w:lineRule="exact"/>
        <w:rPr>
          <w:color w:val="000000"/>
        </w:rPr>
      </w:pPr>
      <w:r w:rsidRPr="00785956">
        <w:rPr>
          <w:color w:val="000000"/>
        </w:rPr>
        <w:t xml:space="preserve">Demonstrate the </w:t>
      </w:r>
      <w:r w:rsidR="00081A14" w:rsidRPr="00785956">
        <w:rPr>
          <w:color w:val="000000"/>
        </w:rPr>
        <w:t xml:space="preserve">time-sensitive nature of the project by: </w:t>
      </w:r>
    </w:p>
    <w:p w14:paraId="1EC85EE8" w14:textId="6F5536A1" w:rsidR="00993F9C" w:rsidRPr="00785956" w:rsidRDefault="009E63DE" w:rsidP="001F6CCD">
      <w:pPr>
        <w:pStyle w:val="BodyText"/>
        <w:numPr>
          <w:ilvl w:val="0"/>
          <w:numId w:val="27"/>
        </w:numPr>
        <w:spacing w:afterLines="60" w:after="144" w:line="320" w:lineRule="exact"/>
        <w:ind w:left="426" w:hanging="284"/>
        <w:rPr>
          <w:color w:val="000000"/>
        </w:rPr>
      </w:pPr>
      <w:r w:rsidRPr="00785956">
        <w:rPr>
          <w:color w:val="000000"/>
        </w:rPr>
        <w:t xml:space="preserve">Explaining how delays in investment may reduce impact or result in missed </w:t>
      </w:r>
      <w:r w:rsidR="005B7178" w:rsidRPr="00785956">
        <w:rPr>
          <w:color w:val="000000"/>
        </w:rPr>
        <w:t>opportunities</w:t>
      </w:r>
    </w:p>
    <w:p w14:paraId="7EC2E569" w14:textId="7B11A337" w:rsidR="00C45D8E" w:rsidRPr="00785956" w:rsidRDefault="00AE0B03" w:rsidP="001F6CCD">
      <w:pPr>
        <w:pStyle w:val="BodyText"/>
        <w:numPr>
          <w:ilvl w:val="0"/>
          <w:numId w:val="27"/>
        </w:numPr>
        <w:spacing w:afterLines="60" w:after="144" w:line="320" w:lineRule="exact"/>
        <w:ind w:left="426" w:hanging="284"/>
        <w:rPr>
          <w:color w:val="000000"/>
        </w:rPr>
      </w:pPr>
      <w:r w:rsidRPr="00785956">
        <w:rPr>
          <w:color w:val="000000"/>
        </w:rPr>
        <w:t xml:space="preserve">Providing evidence that </w:t>
      </w:r>
      <w:r w:rsidR="003618A0" w:rsidRPr="00785956">
        <w:rPr>
          <w:color w:val="000000"/>
        </w:rPr>
        <w:t>timely</w:t>
      </w:r>
      <w:r w:rsidR="00C45D8E" w:rsidRPr="00785956">
        <w:rPr>
          <w:color w:val="000000"/>
        </w:rPr>
        <w:t xml:space="preserve"> investment will prevent significant future cost</w:t>
      </w:r>
    </w:p>
    <w:p w14:paraId="5BDECF9E" w14:textId="1BD9379B" w:rsidR="00D65217" w:rsidRPr="00785956" w:rsidRDefault="00AF39F9" w:rsidP="001F6CCD">
      <w:pPr>
        <w:pStyle w:val="BodyText"/>
        <w:spacing w:afterLines="60" w:after="144" w:line="320" w:lineRule="exact"/>
        <w:rPr>
          <w:color w:val="000000"/>
        </w:rPr>
      </w:pPr>
      <w:r w:rsidRPr="00785956">
        <w:rPr>
          <w:color w:val="000000"/>
        </w:rPr>
        <w:t>Supporting e</w:t>
      </w:r>
      <w:r w:rsidR="00D65217" w:rsidRPr="00785956">
        <w:rPr>
          <w:color w:val="000000"/>
        </w:rPr>
        <w:t>vidence may include</w:t>
      </w:r>
      <w:r w:rsidRPr="00785956">
        <w:rPr>
          <w:color w:val="000000"/>
        </w:rPr>
        <w:t>, but is not limited to</w:t>
      </w:r>
      <w:r w:rsidR="00D65217" w:rsidRPr="00785956">
        <w:rPr>
          <w:color w:val="000000"/>
        </w:rPr>
        <w:t xml:space="preserve">: </w:t>
      </w:r>
    </w:p>
    <w:p w14:paraId="0DCFD3CB" w14:textId="69990B53"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Description of </w:t>
      </w:r>
      <w:r w:rsidR="008F784B" w:rsidRPr="00785956">
        <w:rPr>
          <w:color w:val="000000"/>
        </w:rPr>
        <w:t xml:space="preserve">timing </w:t>
      </w:r>
      <w:r w:rsidRPr="00785956">
        <w:rPr>
          <w:color w:val="000000"/>
        </w:rPr>
        <w:t xml:space="preserve">alignment with </w:t>
      </w:r>
      <w:r w:rsidR="00AF1952" w:rsidRPr="00785956">
        <w:rPr>
          <w:color w:val="000000"/>
        </w:rPr>
        <w:t>broader infrastructure or planning projects</w:t>
      </w:r>
    </w:p>
    <w:p w14:paraId="78FCBBBB" w14:textId="7152865D"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Lost opportunity analysis. </w:t>
      </w:r>
    </w:p>
    <w:p w14:paraId="12BADC7D" w14:textId="531EA04D"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Dependencies with other </w:t>
      </w:r>
      <w:r w:rsidR="008F784B" w:rsidRPr="00785956">
        <w:rPr>
          <w:color w:val="000000"/>
        </w:rPr>
        <w:t>p</w:t>
      </w:r>
      <w:r w:rsidRPr="00785956">
        <w:rPr>
          <w:color w:val="000000"/>
        </w:rPr>
        <w:t xml:space="preserve">rojects. </w:t>
      </w:r>
    </w:p>
    <w:p w14:paraId="25A95C16" w14:textId="148F4200"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Reference to IWM Planning Guidelines recommended timelines. </w:t>
      </w:r>
    </w:p>
    <w:p w14:paraId="6D3E8611" w14:textId="796E7CE0"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Forecasted cost comparisons. </w:t>
      </w:r>
    </w:p>
    <w:p w14:paraId="12AA1E5C" w14:textId="4FAE81A8"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Avoided retrofit analysis. </w:t>
      </w:r>
    </w:p>
    <w:p w14:paraId="235B5D5B" w14:textId="40C3D7F4"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Environmental degradation projections. </w:t>
      </w:r>
    </w:p>
    <w:p w14:paraId="03192CCD" w14:textId="27A17023"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Benefit-cost narrative. </w:t>
      </w:r>
    </w:p>
    <w:p w14:paraId="72EF38ED" w14:textId="77777777" w:rsidR="00D65217"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 xml:space="preserve">Risk avoidance or value uplift justification. </w:t>
      </w:r>
    </w:p>
    <w:p w14:paraId="6AA9051D" w14:textId="7D81ADA3" w:rsidR="002D26EE" w:rsidRPr="00785956" w:rsidRDefault="00D65217" w:rsidP="001F6CCD">
      <w:pPr>
        <w:pStyle w:val="BodyText"/>
        <w:numPr>
          <w:ilvl w:val="0"/>
          <w:numId w:val="28"/>
        </w:numPr>
        <w:spacing w:afterLines="60" w:after="144" w:line="320" w:lineRule="exact"/>
        <w:ind w:left="426" w:hanging="284"/>
        <w:rPr>
          <w:color w:val="000000"/>
        </w:rPr>
      </w:pPr>
      <w:r w:rsidRPr="00785956">
        <w:rPr>
          <w:color w:val="000000"/>
        </w:rPr>
        <w:t>Modelling or scenario comparison.</w:t>
      </w:r>
    </w:p>
    <w:p w14:paraId="1146E118" w14:textId="046E87A6" w:rsidR="00993DD9" w:rsidRDefault="00993DD9" w:rsidP="001F6CCD">
      <w:pPr>
        <w:pStyle w:val="BodyText"/>
        <w:spacing w:afterLines="60" w:after="144" w:line="320" w:lineRule="exact"/>
        <w:rPr>
          <w:b/>
          <w:bCs/>
        </w:rPr>
      </w:pPr>
      <w:r w:rsidRPr="00275D4F">
        <w:rPr>
          <w:b/>
          <w:bCs/>
        </w:rPr>
        <w:lastRenderedPageBreak/>
        <w:t xml:space="preserve">Assessment Criteria </w:t>
      </w:r>
      <w:r w:rsidR="002D26EE">
        <w:rPr>
          <w:b/>
          <w:bCs/>
        </w:rPr>
        <w:t>4</w:t>
      </w:r>
      <w:r w:rsidRPr="00275D4F">
        <w:rPr>
          <w:b/>
          <w:bCs/>
        </w:rPr>
        <w:t>: Readiness to deliver</w:t>
      </w:r>
      <w:r w:rsidR="00B4791E">
        <w:rPr>
          <w:b/>
          <w:bCs/>
        </w:rPr>
        <w:t>, partnership and stakeholder engagement approach</w:t>
      </w:r>
      <w:r w:rsidRPr="00275D4F">
        <w:rPr>
          <w:b/>
          <w:bCs/>
        </w:rPr>
        <w:t xml:space="preserve"> (20%)</w:t>
      </w:r>
    </w:p>
    <w:p w14:paraId="782D813A" w14:textId="62F32A0F" w:rsidR="00D37FDA" w:rsidRPr="00785956" w:rsidRDefault="00D37FDA" w:rsidP="001F6CCD">
      <w:pPr>
        <w:pStyle w:val="BodyText"/>
        <w:spacing w:afterLines="60" w:after="144" w:line="320" w:lineRule="exact"/>
        <w:rPr>
          <w:color w:val="000000"/>
        </w:rPr>
      </w:pPr>
      <w:r w:rsidRPr="00785956">
        <w:rPr>
          <w:color w:val="000000"/>
        </w:rPr>
        <w:t>Show that your organisation is prepared and equipped to successfully deliver the proposed project</w:t>
      </w:r>
      <w:r w:rsidR="525DF5D6" w:rsidRPr="00785956">
        <w:rPr>
          <w:color w:val="000000"/>
        </w:rPr>
        <w:t>, including sound collaborative governance and stakeholder engagement approach</w:t>
      </w:r>
      <w:r w:rsidRPr="00785956">
        <w:rPr>
          <w:color w:val="000000"/>
        </w:rPr>
        <w:t>. This includes demonstrating:</w:t>
      </w:r>
    </w:p>
    <w:p w14:paraId="04C3952C" w14:textId="677195F2" w:rsidR="00D37FDA" w:rsidRPr="00785956" w:rsidRDefault="658AE856" w:rsidP="001F6CCD">
      <w:pPr>
        <w:pStyle w:val="ListBullet"/>
        <w:numPr>
          <w:ilvl w:val="0"/>
          <w:numId w:val="14"/>
        </w:numPr>
        <w:spacing w:afterLines="60" w:after="144" w:line="320" w:lineRule="exact"/>
        <w:ind w:left="340" w:hanging="227"/>
        <w:rPr>
          <w:color w:val="000000"/>
        </w:rPr>
      </w:pPr>
      <w:r w:rsidRPr="00785956">
        <w:rPr>
          <w:rFonts w:cs="Times New Roman"/>
          <w:color w:val="000000"/>
        </w:rPr>
        <w:t>D</w:t>
      </w:r>
      <w:r w:rsidR="00D37FDA" w:rsidRPr="00785956">
        <w:rPr>
          <w:rFonts w:cs="Times New Roman"/>
          <w:color w:val="000000"/>
        </w:rPr>
        <w:t>etailed project planning appropriate to the scale of the project</w:t>
      </w:r>
    </w:p>
    <w:p w14:paraId="5E3E5947" w14:textId="1583FA74" w:rsidR="00D37FDA" w:rsidRPr="00785956" w:rsidRDefault="634CA57D" w:rsidP="001F6CCD">
      <w:pPr>
        <w:pStyle w:val="ListBullet"/>
        <w:numPr>
          <w:ilvl w:val="0"/>
          <w:numId w:val="14"/>
        </w:numPr>
        <w:spacing w:afterLines="60" w:after="144" w:line="320" w:lineRule="exact"/>
        <w:ind w:left="340" w:hanging="227"/>
        <w:rPr>
          <w:color w:val="000000"/>
        </w:rPr>
      </w:pPr>
      <w:r w:rsidRPr="00785956">
        <w:rPr>
          <w:rFonts w:cs="Times New Roman"/>
          <w:color w:val="000000"/>
        </w:rPr>
        <w:t>E</w:t>
      </w:r>
      <w:r w:rsidR="00D37FDA" w:rsidRPr="00785956">
        <w:rPr>
          <w:rFonts w:cs="Times New Roman"/>
          <w:color w:val="000000"/>
        </w:rPr>
        <w:t>ffective risk management and contingency strategies</w:t>
      </w:r>
    </w:p>
    <w:p w14:paraId="18F3DDA6" w14:textId="384B8BFA" w:rsidR="00D37FDA" w:rsidRPr="00785956" w:rsidRDefault="5F1FD839" w:rsidP="001F6CCD">
      <w:pPr>
        <w:pStyle w:val="ListBullet"/>
        <w:numPr>
          <w:ilvl w:val="0"/>
          <w:numId w:val="14"/>
        </w:numPr>
        <w:spacing w:afterLines="60" w:after="144" w:line="320" w:lineRule="exact"/>
        <w:ind w:left="340" w:hanging="227"/>
        <w:rPr>
          <w:color w:val="000000"/>
        </w:rPr>
      </w:pPr>
      <w:r w:rsidRPr="00785956">
        <w:rPr>
          <w:rFonts w:cs="Times New Roman"/>
          <w:color w:val="000000"/>
        </w:rPr>
        <w:t>A</w:t>
      </w:r>
      <w:r w:rsidR="00D37FDA" w:rsidRPr="00785956">
        <w:rPr>
          <w:rFonts w:cs="Times New Roman"/>
          <w:color w:val="000000"/>
        </w:rPr>
        <w:t xml:space="preserve"> realistic delivery schedule with clear milestones </w:t>
      </w:r>
    </w:p>
    <w:p w14:paraId="132715FC" w14:textId="0763790F" w:rsidR="00DC605C" w:rsidRPr="00785956" w:rsidRDefault="5C3F34B8" w:rsidP="001F6CCD">
      <w:pPr>
        <w:pStyle w:val="ListBullet"/>
        <w:numPr>
          <w:ilvl w:val="0"/>
          <w:numId w:val="14"/>
        </w:numPr>
        <w:spacing w:afterLines="60" w:after="144" w:line="320" w:lineRule="exact"/>
        <w:ind w:left="340" w:hanging="227"/>
        <w:rPr>
          <w:color w:val="000000"/>
        </w:rPr>
      </w:pPr>
      <w:r w:rsidRPr="00785956">
        <w:rPr>
          <w:color w:val="000000"/>
        </w:rPr>
        <w:t>A</w:t>
      </w:r>
      <w:r w:rsidR="00F103F8" w:rsidRPr="00785956">
        <w:rPr>
          <w:color w:val="000000"/>
        </w:rPr>
        <w:t xml:space="preserve"> coll</w:t>
      </w:r>
      <w:r w:rsidR="0047022C" w:rsidRPr="00785956">
        <w:rPr>
          <w:color w:val="000000"/>
        </w:rPr>
        <w:t>aborative delivery approach</w:t>
      </w:r>
    </w:p>
    <w:p w14:paraId="192BF26F" w14:textId="1058536E" w:rsidR="0047022C" w:rsidRPr="00785956" w:rsidRDefault="0D946554" w:rsidP="001F6CCD">
      <w:pPr>
        <w:pStyle w:val="ListBullet"/>
        <w:numPr>
          <w:ilvl w:val="0"/>
          <w:numId w:val="14"/>
        </w:numPr>
        <w:spacing w:afterLines="60" w:after="144" w:line="320" w:lineRule="exact"/>
        <w:ind w:left="340" w:hanging="227"/>
        <w:rPr>
          <w:color w:val="000000"/>
        </w:rPr>
      </w:pPr>
      <w:r w:rsidRPr="00785956">
        <w:rPr>
          <w:color w:val="000000"/>
        </w:rPr>
        <w:t>S</w:t>
      </w:r>
      <w:r w:rsidR="0047022C" w:rsidRPr="00785956">
        <w:rPr>
          <w:color w:val="000000"/>
        </w:rPr>
        <w:t>takeholder engagement planning</w:t>
      </w:r>
    </w:p>
    <w:p w14:paraId="5E8AEF83" w14:textId="7DA588A7" w:rsidR="00D37FDA" w:rsidRPr="00785956" w:rsidRDefault="020F5E9A" w:rsidP="001F6CCD">
      <w:pPr>
        <w:pStyle w:val="ListBullet"/>
        <w:numPr>
          <w:ilvl w:val="0"/>
          <w:numId w:val="14"/>
        </w:numPr>
        <w:spacing w:afterLines="60" w:after="144" w:line="320" w:lineRule="exact"/>
        <w:ind w:left="340" w:hanging="227"/>
        <w:rPr>
          <w:color w:val="000000"/>
        </w:rPr>
      </w:pPr>
      <w:r w:rsidRPr="00785956">
        <w:rPr>
          <w:rFonts w:cs="Times New Roman"/>
          <w:color w:val="000000"/>
        </w:rPr>
        <w:t>A</w:t>
      </w:r>
      <w:r w:rsidR="00D37FDA" w:rsidRPr="00785956">
        <w:rPr>
          <w:rFonts w:cs="Times New Roman"/>
          <w:color w:val="000000"/>
        </w:rPr>
        <w:t>ny preparatory work completed prior to submitting this application</w:t>
      </w:r>
    </w:p>
    <w:p w14:paraId="67D6F692" w14:textId="76B7F474" w:rsidR="00D37FDA" w:rsidRPr="00785956" w:rsidRDefault="55E75152" w:rsidP="001F6CCD">
      <w:pPr>
        <w:pStyle w:val="ListBullet"/>
        <w:numPr>
          <w:ilvl w:val="0"/>
          <w:numId w:val="14"/>
        </w:numPr>
        <w:spacing w:afterLines="60" w:after="144" w:line="320" w:lineRule="exact"/>
        <w:ind w:left="340" w:hanging="227"/>
        <w:rPr>
          <w:color w:val="000000"/>
        </w:rPr>
      </w:pPr>
      <w:r w:rsidRPr="00785956">
        <w:rPr>
          <w:rFonts w:cs="Times New Roman"/>
          <w:color w:val="000000"/>
        </w:rPr>
        <w:t>T</w:t>
      </w:r>
      <w:r w:rsidR="00D37FDA" w:rsidRPr="00785956">
        <w:rPr>
          <w:rFonts w:cs="Times New Roman"/>
          <w:color w:val="000000"/>
        </w:rPr>
        <w:t>he skills, resources, and experience needed to carry out the proposed activities</w:t>
      </w:r>
    </w:p>
    <w:p w14:paraId="3B91BCD9" w14:textId="77777777" w:rsidR="00BA7778" w:rsidRDefault="00BA7778" w:rsidP="001F6CCD">
      <w:pPr>
        <w:pStyle w:val="BodyText"/>
        <w:spacing w:afterLines="60" w:after="144" w:line="320" w:lineRule="exact"/>
        <w:rPr>
          <w:color w:val="000000"/>
        </w:rPr>
      </w:pPr>
    </w:p>
    <w:p w14:paraId="3CBE1E33" w14:textId="68987372" w:rsidR="00D37FDA" w:rsidRPr="00785956" w:rsidRDefault="00FB1B40" w:rsidP="001F6CCD">
      <w:pPr>
        <w:pStyle w:val="BodyText"/>
        <w:spacing w:afterLines="60" w:after="144" w:line="320" w:lineRule="exact"/>
        <w:rPr>
          <w:color w:val="000000"/>
        </w:rPr>
      </w:pPr>
      <w:r w:rsidRPr="00785956">
        <w:rPr>
          <w:color w:val="000000"/>
        </w:rPr>
        <w:t>Supporting e</w:t>
      </w:r>
      <w:r w:rsidR="00D37FDA" w:rsidRPr="00785956">
        <w:rPr>
          <w:color w:val="000000"/>
        </w:rPr>
        <w:t xml:space="preserve">vidence must include: </w:t>
      </w:r>
    </w:p>
    <w:p w14:paraId="69DA90C5" w14:textId="6242853B" w:rsidR="00D37FDA" w:rsidRPr="00785956" w:rsidRDefault="00CA049B"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Details of r</w:t>
      </w:r>
      <w:r w:rsidR="00D37FDA" w:rsidRPr="00785956">
        <w:rPr>
          <w:rFonts w:cs="Times New Roman"/>
          <w:color w:val="000000"/>
        </w:rPr>
        <w:t xml:space="preserve">isks and </w:t>
      </w:r>
      <w:r w:rsidRPr="00785956">
        <w:rPr>
          <w:rFonts w:cs="Times New Roman"/>
          <w:color w:val="000000"/>
        </w:rPr>
        <w:t>m</w:t>
      </w:r>
      <w:r w:rsidR="00D37FDA" w:rsidRPr="00785956">
        <w:rPr>
          <w:rFonts w:cs="Times New Roman"/>
          <w:color w:val="000000"/>
        </w:rPr>
        <w:t>itigations</w:t>
      </w:r>
      <w:r w:rsidRPr="00785956">
        <w:rPr>
          <w:rFonts w:cs="Times New Roman"/>
          <w:color w:val="000000"/>
        </w:rPr>
        <w:t>, completed on the template provided</w:t>
      </w:r>
      <w:r w:rsidR="00D37FDA" w:rsidRPr="00785956">
        <w:rPr>
          <w:rFonts w:cs="Times New Roman"/>
          <w:color w:val="000000"/>
        </w:rPr>
        <w:t xml:space="preserve"> in the application document pack</w:t>
      </w:r>
    </w:p>
    <w:p w14:paraId="33CAC989" w14:textId="6EDB5C55" w:rsidR="00210E8D" w:rsidRPr="00785956" w:rsidRDefault="006F7D85"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A b</w:t>
      </w:r>
      <w:r w:rsidR="00210E8D" w:rsidRPr="00785956">
        <w:rPr>
          <w:rFonts w:cs="Times New Roman"/>
          <w:color w:val="000000"/>
        </w:rPr>
        <w:t>udget</w:t>
      </w:r>
      <w:r w:rsidR="001255E6" w:rsidRPr="00785956">
        <w:rPr>
          <w:rFonts w:cs="Times New Roman"/>
          <w:color w:val="000000"/>
        </w:rPr>
        <w:t xml:space="preserve"> overview</w:t>
      </w:r>
      <w:r w:rsidR="00AE7FF8" w:rsidRPr="00785956">
        <w:rPr>
          <w:rFonts w:cs="Times New Roman"/>
          <w:color w:val="000000"/>
        </w:rPr>
        <w:t>, completed on the template</w:t>
      </w:r>
      <w:r w:rsidR="001255E6" w:rsidRPr="00785956">
        <w:rPr>
          <w:rFonts w:cs="Times New Roman"/>
          <w:color w:val="000000"/>
        </w:rPr>
        <w:t xml:space="preserve"> provided in the application document pack</w:t>
      </w:r>
    </w:p>
    <w:p w14:paraId="7C5A96CC" w14:textId="2E818D27" w:rsidR="00E0141B" w:rsidRPr="00785956" w:rsidRDefault="00E0141B" w:rsidP="001F6CCD">
      <w:pPr>
        <w:pStyle w:val="ListBullet"/>
        <w:numPr>
          <w:ilvl w:val="0"/>
          <w:numId w:val="14"/>
        </w:numPr>
        <w:spacing w:afterLines="60" w:after="144" w:line="320" w:lineRule="exact"/>
        <w:ind w:left="340" w:hanging="227"/>
        <w:rPr>
          <w:color w:val="000000"/>
        </w:rPr>
      </w:pPr>
      <w:r w:rsidRPr="00785956">
        <w:rPr>
          <w:rFonts w:cs="Times New Roman"/>
          <w:color w:val="000000"/>
        </w:rPr>
        <w:t xml:space="preserve">Project key milestones </w:t>
      </w:r>
      <w:r w:rsidR="00D24ECD" w:rsidRPr="00785956">
        <w:rPr>
          <w:rFonts w:cs="Times New Roman"/>
          <w:color w:val="000000"/>
        </w:rPr>
        <w:t>and delivery dates</w:t>
      </w:r>
    </w:p>
    <w:p w14:paraId="69B86C11" w14:textId="14B83742" w:rsidR="00045392" w:rsidRPr="00785956" w:rsidRDefault="00045392" w:rsidP="001F6CCD">
      <w:pPr>
        <w:pStyle w:val="ListBullet"/>
        <w:numPr>
          <w:ilvl w:val="0"/>
          <w:numId w:val="14"/>
        </w:numPr>
        <w:spacing w:afterLines="60" w:after="144" w:line="320" w:lineRule="exact"/>
        <w:ind w:left="340" w:hanging="227"/>
        <w:rPr>
          <w:color w:val="000000"/>
        </w:rPr>
      </w:pPr>
      <w:r w:rsidRPr="00785956">
        <w:rPr>
          <w:rFonts w:cs="Times New Roman"/>
          <w:color w:val="000000"/>
        </w:rPr>
        <w:t>Written agreement between partners or letters of endorsement from collaborative partners</w:t>
      </w:r>
    </w:p>
    <w:p w14:paraId="00F0BE65" w14:textId="0B4D6A5F" w:rsidR="00D37FDA" w:rsidRPr="00785956" w:rsidRDefault="00D37FDA" w:rsidP="001F6CCD">
      <w:pPr>
        <w:pStyle w:val="BodyText"/>
        <w:spacing w:afterLines="60" w:after="144" w:line="320" w:lineRule="exact"/>
        <w:rPr>
          <w:color w:val="000000"/>
        </w:rPr>
      </w:pPr>
      <w:r w:rsidRPr="00785956">
        <w:rPr>
          <w:color w:val="000000"/>
        </w:rPr>
        <w:t xml:space="preserve">Supporting evidence may </w:t>
      </w:r>
      <w:r w:rsidR="00FB1B40" w:rsidRPr="00785956">
        <w:rPr>
          <w:color w:val="000000"/>
        </w:rPr>
        <w:t xml:space="preserve">also </w:t>
      </w:r>
      <w:r w:rsidRPr="00785956">
        <w:rPr>
          <w:color w:val="000000"/>
        </w:rPr>
        <w:t>include</w:t>
      </w:r>
      <w:r w:rsidR="00084944" w:rsidRPr="00785956">
        <w:rPr>
          <w:color w:val="000000"/>
        </w:rPr>
        <w:t>, but is not limited to</w:t>
      </w:r>
      <w:r w:rsidRPr="00785956">
        <w:rPr>
          <w:color w:val="000000"/>
        </w:rPr>
        <w:t>:</w:t>
      </w:r>
    </w:p>
    <w:p w14:paraId="2EC4E097" w14:textId="7A2C9D8A" w:rsidR="00D37FDA" w:rsidRPr="00785956" w:rsidRDefault="002C7274" w:rsidP="001F6CCD">
      <w:pPr>
        <w:pStyle w:val="ListBullet"/>
        <w:numPr>
          <w:ilvl w:val="0"/>
          <w:numId w:val="14"/>
        </w:numPr>
        <w:spacing w:afterLines="60" w:after="144" w:line="320" w:lineRule="exact"/>
        <w:ind w:left="340" w:hanging="227"/>
        <w:rPr>
          <w:color w:val="000000"/>
        </w:rPr>
      </w:pPr>
      <w:r w:rsidRPr="00785956">
        <w:rPr>
          <w:rFonts w:cs="Times New Roman"/>
          <w:color w:val="000000"/>
        </w:rPr>
        <w:t>A c</w:t>
      </w:r>
      <w:r w:rsidR="00D37FDA" w:rsidRPr="00785956">
        <w:rPr>
          <w:rFonts w:cs="Times New Roman"/>
          <w:color w:val="000000"/>
        </w:rPr>
        <w:t>omprehensive project plan</w:t>
      </w:r>
      <w:r w:rsidR="00D24ECD" w:rsidRPr="00785956">
        <w:rPr>
          <w:rFonts w:cs="Times New Roman"/>
          <w:color w:val="000000"/>
        </w:rPr>
        <w:t xml:space="preserve"> </w:t>
      </w:r>
    </w:p>
    <w:p w14:paraId="4A0902C0" w14:textId="126C7B9C" w:rsidR="009509DF" w:rsidRPr="00785956" w:rsidRDefault="009509DF" w:rsidP="001F6CCD">
      <w:pPr>
        <w:pStyle w:val="ListBullet"/>
        <w:numPr>
          <w:ilvl w:val="0"/>
          <w:numId w:val="14"/>
        </w:numPr>
        <w:spacing w:afterLines="60" w:after="144" w:line="320" w:lineRule="exact"/>
        <w:ind w:left="340" w:hanging="227"/>
        <w:rPr>
          <w:color w:val="000000"/>
        </w:rPr>
      </w:pPr>
      <w:r w:rsidRPr="00785956">
        <w:rPr>
          <w:color w:val="000000"/>
        </w:rPr>
        <w:t>Feasibility study</w:t>
      </w:r>
    </w:p>
    <w:p w14:paraId="23AE8B29" w14:textId="7907E5E3" w:rsidR="009509DF" w:rsidRPr="00785956" w:rsidRDefault="009509DF" w:rsidP="001F6CCD">
      <w:pPr>
        <w:pStyle w:val="ListBullet"/>
        <w:numPr>
          <w:ilvl w:val="0"/>
          <w:numId w:val="14"/>
        </w:numPr>
        <w:spacing w:afterLines="60" w:after="144" w:line="320" w:lineRule="exact"/>
        <w:ind w:left="340" w:hanging="227"/>
        <w:rPr>
          <w:color w:val="000000"/>
        </w:rPr>
      </w:pPr>
      <w:r w:rsidRPr="00785956">
        <w:rPr>
          <w:color w:val="000000"/>
        </w:rPr>
        <w:t>Business case</w:t>
      </w:r>
    </w:p>
    <w:p w14:paraId="293C93B8" w14:textId="39D25EB9" w:rsidR="009509DF" w:rsidRPr="00785956" w:rsidRDefault="009509DF" w:rsidP="001F6CCD">
      <w:pPr>
        <w:pStyle w:val="ListBullet"/>
        <w:numPr>
          <w:ilvl w:val="0"/>
          <w:numId w:val="14"/>
        </w:numPr>
        <w:spacing w:afterLines="60" w:after="144" w:line="320" w:lineRule="exact"/>
        <w:ind w:left="340" w:hanging="227"/>
        <w:rPr>
          <w:color w:val="000000"/>
        </w:rPr>
      </w:pPr>
      <w:r w:rsidRPr="00785956">
        <w:rPr>
          <w:color w:val="000000"/>
        </w:rPr>
        <w:t>Design documents</w:t>
      </w:r>
    </w:p>
    <w:p w14:paraId="4BC7D884" w14:textId="29D7DCB9" w:rsidR="00D37FDA" w:rsidRPr="00785956" w:rsidRDefault="00D37FDA" w:rsidP="001F6CCD">
      <w:pPr>
        <w:pStyle w:val="ListBullet"/>
        <w:numPr>
          <w:ilvl w:val="0"/>
          <w:numId w:val="14"/>
        </w:numPr>
        <w:spacing w:afterLines="60" w:after="144" w:line="320" w:lineRule="exact"/>
        <w:ind w:left="340" w:hanging="227"/>
        <w:rPr>
          <w:color w:val="000000"/>
        </w:rPr>
      </w:pPr>
      <w:r w:rsidRPr="00785956">
        <w:rPr>
          <w:rFonts w:cs="Times New Roman"/>
          <w:color w:val="000000"/>
        </w:rPr>
        <w:t xml:space="preserve">Relevant approvals </w:t>
      </w:r>
    </w:p>
    <w:p w14:paraId="72BF06A4" w14:textId="652E52BC" w:rsidR="00F467E3" w:rsidRPr="00785956" w:rsidRDefault="005E68B2"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Project partner</w:t>
      </w:r>
      <w:r w:rsidR="001827EF" w:rsidRPr="00785956">
        <w:rPr>
          <w:rFonts w:cs="Times New Roman"/>
          <w:color w:val="000000"/>
        </w:rPr>
        <w:t xml:space="preserve"> organisation chart</w:t>
      </w:r>
      <w:r w:rsidR="00DC03CE" w:rsidRPr="00785956">
        <w:rPr>
          <w:rFonts w:cs="Times New Roman"/>
          <w:color w:val="000000"/>
        </w:rPr>
        <w:t>, including defined roles and responsibilities</w:t>
      </w:r>
    </w:p>
    <w:p w14:paraId="44C9082D" w14:textId="3D28D9BA" w:rsidR="006342A9" w:rsidRPr="00785956" w:rsidRDefault="006342A9"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Collaborative governance arrangements</w:t>
      </w:r>
      <w:r w:rsidR="00DC03CE" w:rsidRPr="00785956">
        <w:rPr>
          <w:rFonts w:cs="Times New Roman"/>
          <w:color w:val="000000"/>
        </w:rPr>
        <w:t>,</w:t>
      </w:r>
      <w:r w:rsidRPr="00785956">
        <w:rPr>
          <w:rFonts w:cs="Times New Roman"/>
          <w:color w:val="000000"/>
        </w:rPr>
        <w:t xml:space="preserve"> including </w:t>
      </w:r>
      <w:r w:rsidR="008B2A64" w:rsidRPr="00785956">
        <w:rPr>
          <w:rFonts w:cs="Times New Roman"/>
          <w:color w:val="000000"/>
        </w:rPr>
        <w:t>structured processes for decision-making, monitoring and approvals</w:t>
      </w:r>
    </w:p>
    <w:p w14:paraId="0BC1873A" w14:textId="0EBA72EB" w:rsidR="00F467E3" w:rsidRPr="00785956" w:rsidRDefault="00F467E3" w:rsidP="001F6CCD">
      <w:pPr>
        <w:pStyle w:val="ListBullet"/>
        <w:numPr>
          <w:ilvl w:val="0"/>
          <w:numId w:val="14"/>
        </w:numPr>
        <w:spacing w:afterLines="60" w:after="144" w:line="320" w:lineRule="exact"/>
        <w:ind w:left="340" w:hanging="227"/>
        <w:rPr>
          <w:rFonts w:cs="Times New Roman"/>
          <w:color w:val="000000"/>
        </w:rPr>
      </w:pPr>
      <w:r w:rsidRPr="00785956">
        <w:rPr>
          <w:rFonts w:cs="Times New Roman"/>
          <w:color w:val="000000"/>
        </w:rPr>
        <w:t>Stakeholder engagement plan</w:t>
      </w:r>
    </w:p>
    <w:p w14:paraId="66BF88D8" w14:textId="7D4D3D32" w:rsidR="00591EA5" w:rsidRDefault="00591EA5" w:rsidP="001F6CCD">
      <w:pPr>
        <w:pStyle w:val="Heading2"/>
        <w:numPr>
          <w:ilvl w:val="0"/>
          <w:numId w:val="13"/>
        </w:numPr>
        <w:spacing w:afterLines="60" w:after="144" w:line="320" w:lineRule="exact"/>
      </w:pPr>
      <w:bookmarkStart w:id="36" w:name="_Toc211611729"/>
      <w:r>
        <w:t>What are the key dates?</w:t>
      </w:r>
      <w:bookmarkEnd w:id="36"/>
      <w:r>
        <w:t xml:space="preserve"> </w:t>
      </w:r>
    </w:p>
    <w:tbl>
      <w:tblPr>
        <w:tblStyle w:val="TableGrid"/>
        <w:tblW w:w="5000" w:type="pct"/>
        <w:tblLook w:val="0620" w:firstRow="1" w:lastRow="0" w:firstColumn="0" w:lastColumn="0" w:noHBand="1" w:noVBand="1"/>
      </w:tblPr>
      <w:tblGrid>
        <w:gridCol w:w="5841"/>
        <w:gridCol w:w="3798"/>
      </w:tblGrid>
      <w:tr w:rsidR="00872D9A" w:rsidRPr="00B429E2" w14:paraId="6AB899E2" w14:textId="77777777" w:rsidTr="00BC75E6">
        <w:trPr>
          <w:cnfStyle w:val="100000000000" w:firstRow="1" w:lastRow="0" w:firstColumn="0" w:lastColumn="0" w:oddVBand="0" w:evenVBand="0" w:oddHBand="0" w:evenHBand="0" w:firstRowFirstColumn="0" w:firstRowLastColumn="0" w:lastRowFirstColumn="0" w:lastRowLastColumn="0"/>
          <w:cantSplit/>
        </w:trPr>
        <w:tc>
          <w:tcPr>
            <w:tcW w:w="3030" w:type="pct"/>
            <w:tcBorders>
              <w:top w:val="single" w:sz="8" w:space="0" w:color="201547" w:themeColor="accent1"/>
              <w:left w:val="nil"/>
              <w:bottom w:val="single" w:sz="8" w:space="0" w:color="201547" w:themeColor="accent1"/>
              <w:right w:val="nil"/>
            </w:tcBorders>
          </w:tcPr>
          <w:p w14:paraId="73DE0557" w14:textId="40C12F80" w:rsidR="00872D9A" w:rsidRPr="00872D9A" w:rsidRDefault="00872D9A" w:rsidP="001F6CCD">
            <w:pPr>
              <w:spacing w:afterLines="60" w:after="144" w:line="320" w:lineRule="exact"/>
              <w:rPr>
                <w:b/>
                <w:bCs/>
                <w:color w:val="auto"/>
                <w:szCs w:val="18"/>
              </w:rPr>
            </w:pPr>
            <w:r w:rsidRPr="00872D9A">
              <w:rPr>
                <w:b/>
                <w:bCs/>
                <w:color w:val="auto"/>
                <w:szCs w:val="18"/>
              </w:rPr>
              <w:t>Timeline</w:t>
            </w:r>
          </w:p>
        </w:tc>
        <w:tc>
          <w:tcPr>
            <w:tcW w:w="1970" w:type="pct"/>
            <w:tcBorders>
              <w:top w:val="single" w:sz="8" w:space="0" w:color="201547" w:themeColor="accent1"/>
              <w:left w:val="nil"/>
              <w:bottom w:val="single" w:sz="8" w:space="0" w:color="201547" w:themeColor="accent1"/>
              <w:right w:val="nil"/>
            </w:tcBorders>
          </w:tcPr>
          <w:p w14:paraId="277FBE69" w14:textId="6164BD21" w:rsidR="00872D9A" w:rsidRPr="00872D9A" w:rsidRDefault="00872D9A" w:rsidP="001F6CCD">
            <w:pPr>
              <w:pStyle w:val="TableTextLeft"/>
              <w:spacing w:afterLines="60" w:after="144" w:line="320" w:lineRule="exact"/>
              <w:rPr>
                <w:b/>
                <w:bCs/>
                <w:color w:val="auto"/>
              </w:rPr>
            </w:pPr>
            <w:r w:rsidRPr="00872D9A">
              <w:rPr>
                <w:b/>
                <w:bCs/>
                <w:color w:val="auto"/>
              </w:rPr>
              <w:t>Date</w:t>
            </w:r>
          </w:p>
        </w:tc>
      </w:tr>
      <w:tr w:rsidR="00F0649C" w:rsidRPr="00B429E2" w14:paraId="5CC80ECE" w14:textId="77777777" w:rsidTr="00BC75E6">
        <w:trPr>
          <w:cantSplit/>
        </w:trPr>
        <w:tc>
          <w:tcPr>
            <w:tcW w:w="3030" w:type="pct"/>
            <w:tcBorders>
              <w:top w:val="single" w:sz="8" w:space="0" w:color="201547" w:themeColor="accent1"/>
              <w:left w:val="nil"/>
              <w:bottom w:val="single" w:sz="8" w:space="0" w:color="201547" w:themeColor="accent1"/>
              <w:right w:val="nil"/>
            </w:tcBorders>
            <w:hideMark/>
          </w:tcPr>
          <w:p w14:paraId="097C010D" w14:textId="77777777" w:rsidR="00F0649C" w:rsidRPr="00DC5CCE" w:rsidRDefault="00F0649C" w:rsidP="001F6CCD">
            <w:pPr>
              <w:spacing w:afterLines="60" w:after="144" w:line="320" w:lineRule="exact"/>
              <w:rPr>
                <w:color w:val="auto"/>
                <w:szCs w:val="18"/>
              </w:rPr>
            </w:pPr>
            <w:r w:rsidRPr="00DC5CCE">
              <w:rPr>
                <w:color w:val="auto"/>
                <w:szCs w:val="18"/>
              </w:rPr>
              <w:lastRenderedPageBreak/>
              <w:t>Applications open</w:t>
            </w:r>
          </w:p>
        </w:tc>
        <w:tc>
          <w:tcPr>
            <w:tcW w:w="1970" w:type="pct"/>
            <w:tcBorders>
              <w:top w:val="single" w:sz="8" w:space="0" w:color="201547" w:themeColor="accent1"/>
              <w:left w:val="nil"/>
              <w:bottom w:val="single" w:sz="8" w:space="0" w:color="201547" w:themeColor="accent1"/>
              <w:right w:val="nil"/>
            </w:tcBorders>
          </w:tcPr>
          <w:p w14:paraId="754114CE" w14:textId="3349EAC0" w:rsidR="00F0649C" w:rsidRPr="00DC5CCE" w:rsidRDefault="002677FA" w:rsidP="001F6CCD">
            <w:pPr>
              <w:pStyle w:val="TableTextLeft"/>
              <w:spacing w:afterLines="60" w:after="144" w:line="320" w:lineRule="exact"/>
              <w:rPr>
                <w:color w:val="auto"/>
              </w:rPr>
            </w:pPr>
            <w:r>
              <w:rPr>
                <w:color w:val="auto"/>
              </w:rPr>
              <w:t>3</w:t>
            </w:r>
            <w:r w:rsidR="00AE265E">
              <w:rPr>
                <w:color w:val="auto"/>
              </w:rPr>
              <w:t xml:space="preserve"> November</w:t>
            </w:r>
            <w:r w:rsidR="00634037">
              <w:rPr>
                <w:color w:val="auto"/>
              </w:rPr>
              <w:t xml:space="preserve"> 2025</w:t>
            </w:r>
          </w:p>
        </w:tc>
      </w:tr>
      <w:tr w:rsidR="00F0649C" w:rsidRPr="00B429E2" w14:paraId="4E7D8DF1" w14:textId="77777777" w:rsidTr="00BC75E6">
        <w:trPr>
          <w:cantSplit/>
        </w:trPr>
        <w:tc>
          <w:tcPr>
            <w:tcW w:w="3030" w:type="pct"/>
            <w:tcBorders>
              <w:top w:val="single" w:sz="8" w:space="0" w:color="201547" w:themeColor="accent1"/>
              <w:left w:val="nil"/>
              <w:bottom w:val="single" w:sz="8" w:space="0" w:color="201547" w:themeColor="accent1"/>
              <w:right w:val="nil"/>
            </w:tcBorders>
            <w:hideMark/>
          </w:tcPr>
          <w:p w14:paraId="01ECEB4D" w14:textId="77777777" w:rsidR="00F0649C" w:rsidRPr="00DC5CCE" w:rsidRDefault="00F0649C" w:rsidP="001F6CCD">
            <w:pPr>
              <w:spacing w:afterLines="60" w:after="144" w:line="320" w:lineRule="exact"/>
              <w:rPr>
                <w:color w:val="auto"/>
                <w:szCs w:val="18"/>
              </w:rPr>
            </w:pPr>
            <w:r w:rsidRPr="00DC5CCE">
              <w:rPr>
                <w:color w:val="auto"/>
                <w:szCs w:val="18"/>
              </w:rPr>
              <w:t>Applications close</w:t>
            </w:r>
          </w:p>
        </w:tc>
        <w:tc>
          <w:tcPr>
            <w:tcW w:w="1970" w:type="pct"/>
            <w:tcBorders>
              <w:top w:val="single" w:sz="8" w:space="0" w:color="201547" w:themeColor="accent1"/>
              <w:left w:val="nil"/>
              <w:bottom w:val="single" w:sz="8" w:space="0" w:color="201547" w:themeColor="accent1"/>
              <w:right w:val="nil"/>
            </w:tcBorders>
          </w:tcPr>
          <w:p w14:paraId="790BA31D" w14:textId="4C339629" w:rsidR="00F0649C" w:rsidRPr="00DC5CCE" w:rsidRDefault="130E7FD6" w:rsidP="001F6CCD">
            <w:pPr>
              <w:pStyle w:val="TableTextLeft"/>
              <w:spacing w:afterLines="60" w:after="144" w:line="320" w:lineRule="exact"/>
            </w:pPr>
            <w:r w:rsidRPr="7AF8D410">
              <w:rPr>
                <w:color w:val="auto"/>
              </w:rPr>
              <w:t>30 June 2027 or until funding allocation is exhausted (whichever occurs first)</w:t>
            </w:r>
          </w:p>
        </w:tc>
      </w:tr>
      <w:tr w:rsidR="00F0649C" w:rsidRPr="00B429E2" w14:paraId="3AFD29DC" w14:textId="77777777" w:rsidTr="00BC75E6">
        <w:trPr>
          <w:cantSplit/>
        </w:trPr>
        <w:tc>
          <w:tcPr>
            <w:tcW w:w="3030" w:type="pct"/>
            <w:tcBorders>
              <w:top w:val="single" w:sz="8" w:space="0" w:color="201547" w:themeColor="accent1"/>
              <w:left w:val="nil"/>
              <w:bottom w:val="single" w:sz="8" w:space="0" w:color="201547" w:themeColor="accent1"/>
              <w:right w:val="nil"/>
            </w:tcBorders>
            <w:hideMark/>
          </w:tcPr>
          <w:p w14:paraId="41BB3170" w14:textId="77777777" w:rsidR="00F0649C" w:rsidRPr="00DC5CCE" w:rsidRDefault="00F0649C" w:rsidP="001F6CCD">
            <w:pPr>
              <w:spacing w:afterLines="60" w:after="144" w:line="320" w:lineRule="exact"/>
              <w:rPr>
                <w:color w:val="auto"/>
                <w:szCs w:val="18"/>
              </w:rPr>
            </w:pPr>
            <w:r w:rsidRPr="00DC5CCE">
              <w:rPr>
                <w:color w:val="auto"/>
                <w:szCs w:val="18"/>
              </w:rPr>
              <w:t xml:space="preserve">Applications assessment and approval  </w:t>
            </w:r>
          </w:p>
        </w:tc>
        <w:tc>
          <w:tcPr>
            <w:tcW w:w="1970" w:type="pct"/>
            <w:tcBorders>
              <w:top w:val="single" w:sz="8" w:space="0" w:color="201547" w:themeColor="accent1"/>
              <w:left w:val="nil"/>
              <w:bottom w:val="single" w:sz="8" w:space="0" w:color="201547" w:themeColor="accent1"/>
              <w:right w:val="nil"/>
            </w:tcBorders>
          </w:tcPr>
          <w:p w14:paraId="45647C30" w14:textId="709754B6" w:rsidR="00F0649C" w:rsidRPr="00DC5CCE" w:rsidRDefault="37B83535" w:rsidP="001F6CCD">
            <w:pPr>
              <w:pStyle w:val="TableTextLeft"/>
              <w:spacing w:afterLines="60" w:after="144" w:line="320" w:lineRule="exact"/>
            </w:pPr>
            <w:r w:rsidRPr="20DB391E">
              <w:rPr>
                <w:color w:val="auto"/>
              </w:rPr>
              <w:t xml:space="preserve">Up to </w:t>
            </w:r>
            <w:r w:rsidR="6246A0E1" w:rsidRPr="20DB391E">
              <w:rPr>
                <w:color w:val="auto"/>
              </w:rPr>
              <w:t>three</w:t>
            </w:r>
            <w:r w:rsidRPr="20DB391E">
              <w:rPr>
                <w:color w:val="auto"/>
              </w:rPr>
              <w:t xml:space="preserve"> months from receipt of application</w:t>
            </w:r>
          </w:p>
        </w:tc>
      </w:tr>
      <w:tr w:rsidR="00F0649C" w:rsidRPr="00B429E2" w14:paraId="6CC0DA45" w14:textId="77777777" w:rsidTr="00BC75E6">
        <w:trPr>
          <w:cantSplit/>
        </w:trPr>
        <w:tc>
          <w:tcPr>
            <w:tcW w:w="3030" w:type="pct"/>
            <w:tcBorders>
              <w:top w:val="single" w:sz="8" w:space="0" w:color="201547" w:themeColor="accent1"/>
              <w:left w:val="nil"/>
              <w:bottom w:val="single" w:sz="8" w:space="0" w:color="201547" w:themeColor="accent1"/>
              <w:right w:val="nil"/>
            </w:tcBorders>
          </w:tcPr>
          <w:p w14:paraId="1D3BB065" w14:textId="77777777" w:rsidR="00F0649C" w:rsidRPr="00DC5CCE" w:rsidRDefault="00F0649C" w:rsidP="001F6CCD">
            <w:pPr>
              <w:spacing w:afterLines="60" w:after="144" w:line="320" w:lineRule="exact"/>
              <w:rPr>
                <w:color w:val="auto"/>
                <w:szCs w:val="18"/>
              </w:rPr>
            </w:pPr>
            <w:r w:rsidRPr="00DC5CCE">
              <w:rPr>
                <w:color w:val="auto"/>
                <w:szCs w:val="18"/>
              </w:rPr>
              <w:t>Notification of funding outcomes</w:t>
            </w:r>
          </w:p>
        </w:tc>
        <w:tc>
          <w:tcPr>
            <w:tcW w:w="1970" w:type="pct"/>
            <w:tcBorders>
              <w:top w:val="single" w:sz="8" w:space="0" w:color="201547" w:themeColor="accent1"/>
              <w:left w:val="nil"/>
              <w:bottom w:val="single" w:sz="8" w:space="0" w:color="201547" w:themeColor="accent1"/>
              <w:right w:val="nil"/>
            </w:tcBorders>
          </w:tcPr>
          <w:p w14:paraId="15EAD382" w14:textId="11015F81" w:rsidR="00F0649C" w:rsidRPr="00DC5CCE" w:rsidRDefault="2F4C6F30" w:rsidP="001F6CCD">
            <w:pPr>
              <w:pStyle w:val="TableTextLeft"/>
              <w:spacing w:afterLines="60" w:after="144" w:line="320" w:lineRule="exact"/>
            </w:pPr>
            <w:r w:rsidRPr="1CA770FE">
              <w:rPr>
                <w:rFonts w:ascii="Arial" w:eastAsia="Arial" w:hAnsi="Arial" w:cs="Arial"/>
              </w:rPr>
              <w:t>Within 7 days of assessment outcome approval</w:t>
            </w:r>
          </w:p>
        </w:tc>
      </w:tr>
      <w:tr w:rsidR="00F0649C" w:rsidRPr="00B429E2" w14:paraId="7974045A" w14:textId="77777777" w:rsidTr="00BC75E6">
        <w:trPr>
          <w:cantSplit/>
        </w:trPr>
        <w:tc>
          <w:tcPr>
            <w:tcW w:w="3030" w:type="pct"/>
            <w:tcBorders>
              <w:top w:val="single" w:sz="8" w:space="0" w:color="201547" w:themeColor="accent1"/>
              <w:left w:val="nil"/>
              <w:bottom w:val="single" w:sz="8" w:space="0" w:color="201547" w:themeColor="accent1"/>
              <w:right w:val="nil"/>
            </w:tcBorders>
          </w:tcPr>
          <w:p w14:paraId="3D82842D" w14:textId="77777777" w:rsidR="00F0649C" w:rsidRPr="006942A6" w:rsidRDefault="00F0649C" w:rsidP="001F6CCD">
            <w:pPr>
              <w:spacing w:afterLines="60" w:after="144" w:line="320" w:lineRule="exact"/>
              <w:rPr>
                <w:color w:val="auto"/>
                <w:szCs w:val="18"/>
              </w:rPr>
            </w:pPr>
            <w:r w:rsidRPr="006942A6">
              <w:rPr>
                <w:color w:val="auto"/>
                <w:szCs w:val="18"/>
              </w:rPr>
              <w:t>Funding agreements for successful applicants</w:t>
            </w:r>
          </w:p>
        </w:tc>
        <w:tc>
          <w:tcPr>
            <w:tcW w:w="1970" w:type="pct"/>
            <w:tcBorders>
              <w:top w:val="single" w:sz="8" w:space="0" w:color="201547" w:themeColor="accent1"/>
              <w:left w:val="nil"/>
              <w:bottom w:val="single" w:sz="8" w:space="0" w:color="201547" w:themeColor="accent1"/>
              <w:right w:val="nil"/>
            </w:tcBorders>
          </w:tcPr>
          <w:p w14:paraId="5315769B" w14:textId="75C9AFB8" w:rsidR="00F0649C" w:rsidRPr="006942A6" w:rsidRDefault="7875F8AB" w:rsidP="001F6CCD">
            <w:pPr>
              <w:pStyle w:val="TableTextLeft"/>
              <w:spacing w:afterLines="60" w:after="144" w:line="320" w:lineRule="exact"/>
            </w:pPr>
            <w:r w:rsidRPr="73E118A6">
              <w:rPr>
                <w:rFonts w:ascii="Arial" w:eastAsia="Arial" w:hAnsi="Arial" w:cs="Arial"/>
                <w:szCs w:val="18"/>
              </w:rPr>
              <w:t>Within one month from the date of notification of successful funding outcome</w:t>
            </w:r>
          </w:p>
        </w:tc>
      </w:tr>
    </w:tbl>
    <w:p w14:paraId="5B449F83" w14:textId="368B487C" w:rsidR="73E118A6" w:rsidRDefault="73E118A6" w:rsidP="001F6CCD">
      <w:pPr>
        <w:spacing w:afterLines="60" w:after="144" w:line="320" w:lineRule="exact"/>
      </w:pPr>
    </w:p>
    <w:p w14:paraId="1C665429" w14:textId="77777777" w:rsidR="00D62CA3" w:rsidRDefault="00D62CA3" w:rsidP="001F6CCD">
      <w:pPr>
        <w:pStyle w:val="BodyText"/>
        <w:spacing w:afterLines="60" w:after="144" w:line="320" w:lineRule="exact"/>
      </w:pPr>
      <w:r>
        <w:t>As the Victorian State election will be held on Saturday 28 November 2026, the Victorian Government will assume a caretaker role from 6:00 pm on 3 November 2026 until such time that either it becomes clear that the incumbent government will be returned, or when a new government is commissioned.</w:t>
      </w:r>
    </w:p>
    <w:p w14:paraId="1CB761CE" w14:textId="0B409F1C" w:rsidR="00D62CA3" w:rsidRDefault="00D62CA3" w:rsidP="001F6CCD">
      <w:pPr>
        <w:pStyle w:val="BodyText"/>
        <w:spacing w:afterLines="60" w:after="144" w:line="320" w:lineRule="exact"/>
      </w:pPr>
      <w:r>
        <w:t>In line with the caretaker conventions, the incoming government will determine whether to proceed with this grant process and award grants after the caretaker period.</w:t>
      </w:r>
    </w:p>
    <w:p w14:paraId="422FE0CF" w14:textId="77777777" w:rsidR="00D62CA3" w:rsidRDefault="00D62CA3" w:rsidP="001F6CCD">
      <w:pPr>
        <w:pStyle w:val="BodyText"/>
        <w:spacing w:afterLines="60" w:after="144" w:line="320" w:lineRule="exact"/>
      </w:pPr>
      <w:r>
        <w:t>Applicants should be aware that:</w:t>
      </w:r>
    </w:p>
    <w:p w14:paraId="41D03389" w14:textId="77777777" w:rsidR="00D62CA3" w:rsidRDefault="00D62CA3" w:rsidP="001F6CCD">
      <w:pPr>
        <w:pStyle w:val="BodyText"/>
        <w:numPr>
          <w:ilvl w:val="0"/>
          <w:numId w:val="30"/>
        </w:numPr>
        <w:spacing w:afterLines="60" w:after="144" w:line="320" w:lineRule="exact"/>
        <w:ind w:left="426" w:hanging="284"/>
      </w:pPr>
      <w:r>
        <w:t>the current government will be unable to approve funding or enter into funding agreements during caretaker period</w:t>
      </w:r>
    </w:p>
    <w:p w14:paraId="6B55F81E" w14:textId="77777777" w:rsidR="00D62CA3" w:rsidRDefault="00D62CA3" w:rsidP="001F6CCD">
      <w:pPr>
        <w:pStyle w:val="BodyText"/>
        <w:numPr>
          <w:ilvl w:val="0"/>
          <w:numId w:val="30"/>
        </w:numPr>
        <w:spacing w:afterLines="60" w:after="144" w:line="320" w:lineRule="exact"/>
        <w:ind w:left="426" w:hanging="284"/>
      </w:pPr>
      <w:r>
        <w:t>all information about this grant process represents the position of the current government only, and is subject to change</w:t>
      </w:r>
    </w:p>
    <w:p w14:paraId="5C1C7F92" w14:textId="77777777" w:rsidR="00D62CA3" w:rsidRDefault="00D62CA3" w:rsidP="001F6CCD">
      <w:pPr>
        <w:pStyle w:val="BodyText"/>
        <w:numPr>
          <w:ilvl w:val="0"/>
          <w:numId w:val="30"/>
        </w:numPr>
        <w:spacing w:afterLines="60" w:after="144" w:line="320" w:lineRule="exact"/>
        <w:ind w:left="426" w:hanging="284"/>
      </w:pPr>
      <w:r>
        <w:t>the incoming government may decide to not proceed with this grant process.</w:t>
      </w:r>
    </w:p>
    <w:p w14:paraId="7FC19D93" w14:textId="77777777" w:rsidR="00D62CA3" w:rsidRDefault="00D62CA3" w:rsidP="001F6CCD">
      <w:pPr>
        <w:spacing w:afterLines="60" w:after="144" w:line="320" w:lineRule="exact"/>
      </w:pPr>
    </w:p>
    <w:p w14:paraId="219A3E06" w14:textId="502CEE51" w:rsidR="00EC2794" w:rsidRDefault="0037056F" w:rsidP="001F6CCD">
      <w:pPr>
        <w:pStyle w:val="Heading2"/>
        <w:numPr>
          <w:ilvl w:val="0"/>
          <w:numId w:val="13"/>
        </w:numPr>
        <w:spacing w:afterLines="60" w:after="144" w:line="320" w:lineRule="exact"/>
      </w:pPr>
      <w:bookmarkStart w:id="37" w:name="_Toc211611730"/>
      <w:r>
        <w:t>What</w:t>
      </w:r>
      <w:r w:rsidR="00AC0596">
        <w:t xml:space="preserve"> should I </w:t>
      </w:r>
      <w:r>
        <w:t>do to prepare</w:t>
      </w:r>
      <w:r w:rsidR="00EC2794">
        <w:t>?</w:t>
      </w:r>
      <w:bookmarkEnd w:id="37"/>
    </w:p>
    <w:p w14:paraId="1D996995" w14:textId="08846CC3" w:rsidR="008902D9" w:rsidRPr="00F36D88" w:rsidRDefault="008902D9" w:rsidP="001F6CCD">
      <w:pPr>
        <w:pStyle w:val="BodyText"/>
        <w:spacing w:afterLines="60" w:after="144" w:line="320" w:lineRule="exact"/>
        <w:rPr>
          <w:color w:val="auto"/>
        </w:rPr>
      </w:pPr>
      <w:bookmarkStart w:id="38" w:name="_Toc196402301"/>
      <w:bookmarkStart w:id="39" w:name="_Toc196402391"/>
      <w:bookmarkStart w:id="40" w:name="_Toc196402761"/>
      <w:bookmarkStart w:id="41" w:name="_Toc505782513"/>
      <w:bookmarkStart w:id="42" w:name="_Toc505863731"/>
      <w:bookmarkEnd w:id="38"/>
      <w:bookmarkEnd w:id="39"/>
      <w:bookmarkEnd w:id="40"/>
      <w:r w:rsidRPr="00F36D88">
        <w:rPr>
          <w:color w:val="auto"/>
        </w:rPr>
        <w:t xml:space="preserve">To ensure your </w:t>
      </w:r>
      <w:r w:rsidR="002810A8">
        <w:rPr>
          <w:color w:val="auto"/>
        </w:rPr>
        <w:t>p</w:t>
      </w:r>
      <w:r w:rsidR="000D3842">
        <w:rPr>
          <w:color w:val="auto"/>
        </w:rPr>
        <w:t>roject</w:t>
      </w:r>
      <w:r w:rsidRPr="00F36D88">
        <w:rPr>
          <w:color w:val="auto"/>
        </w:rPr>
        <w:t xml:space="preserve"> is eligible, </w:t>
      </w:r>
      <w:r w:rsidR="004C0610" w:rsidRPr="00F36D88">
        <w:rPr>
          <w:color w:val="auto"/>
        </w:rPr>
        <w:t>comp</w:t>
      </w:r>
      <w:r w:rsidR="004C0610">
        <w:rPr>
          <w:color w:val="auto"/>
        </w:rPr>
        <w:t>elling</w:t>
      </w:r>
      <w:r w:rsidRPr="00F36D88">
        <w:rPr>
          <w:color w:val="auto"/>
        </w:rPr>
        <w:t xml:space="preserve">, and ready for funding, applicants are encouraged to read this guidance in detail and review the additional support documents provided on the IWM </w:t>
      </w:r>
      <w:r w:rsidR="00FE16EC">
        <w:rPr>
          <w:color w:val="auto"/>
        </w:rPr>
        <w:t>Grant Program</w:t>
      </w:r>
      <w:r w:rsidRPr="00F36D88">
        <w:rPr>
          <w:color w:val="auto"/>
        </w:rPr>
        <w:t xml:space="preserve"> portal page.</w:t>
      </w:r>
    </w:p>
    <w:p w14:paraId="21743333" w14:textId="77777777" w:rsidR="008902D9" w:rsidRPr="00F36D88" w:rsidRDefault="008902D9" w:rsidP="001F6CCD">
      <w:pPr>
        <w:pStyle w:val="BodyText"/>
        <w:spacing w:afterLines="60" w:after="144" w:line="320" w:lineRule="exact"/>
        <w:rPr>
          <w:color w:val="auto"/>
        </w:rPr>
      </w:pPr>
      <w:r w:rsidRPr="00F36D88">
        <w:rPr>
          <w:color w:val="auto"/>
        </w:rPr>
        <w:t xml:space="preserve">Applicants are strongly encouraged to start early to ensure their application is complete, well-evidenced, and clearly presented. </w:t>
      </w:r>
    </w:p>
    <w:p w14:paraId="01DCFC9B" w14:textId="77777777" w:rsidR="008902D9" w:rsidRPr="00F36D88" w:rsidRDefault="008902D9" w:rsidP="001F6CCD">
      <w:pPr>
        <w:pStyle w:val="BodyText"/>
        <w:spacing w:afterLines="60" w:after="144" w:line="320" w:lineRule="exact"/>
        <w:rPr>
          <w:color w:val="auto"/>
        </w:rPr>
      </w:pPr>
      <w:r w:rsidRPr="00F36D88">
        <w:rPr>
          <w:color w:val="auto"/>
        </w:rPr>
        <w:t>Applicants should be aware that some preparatory actions are required prior to applying for funding, including:</w:t>
      </w:r>
    </w:p>
    <w:p w14:paraId="15D367F4" w14:textId="7B7208BB" w:rsidR="008902D9" w:rsidRPr="00F36D88" w:rsidRDefault="008902D9" w:rsidP="001F6CCD">
      <w:pPr>
        <w:pStyle w:val="ListBullet"/>
        <w:numPr>
          <w:ilvl w:val="0"/>
          <w:numId w:val="14"/>
        </w:numPr>
        <w:spacing w:afterLines="60" w:after="144" w:line="320" w:lineRule="exact"/>
        <w:ind w:left="340" w:hanging="227"/>
        <w:rPr>
          <w:rFonts w:cs="Times New Roman"/>
          <w:color w:val="auto"/>
        </w:rPr>
      </w:pPr>
      <w:r w:rsidRPr="00F36D88">
        <w:rPr>
          <w:rFonts w:cs="Times New Roman"/>
          <w:color w:val="auto"/>
        </w:rPr>
        <w:t xml:space="preserve">Engaging and forming agreements with </w:t>
      </w:r>
      <w:r w:rsidR="00C04D85">
        <w:rPr>
          <w:rFonts w:cs="Times New Roman"/>
          <w:color w:val="auto"/>
        </w:rPr>
        <w:t>p</w:t>
      </w:r>
      <w:r w:rsidR="000D3842">
        <w:rPr>
          <w:rFonts w:cs="Times New Roman"/>
          <w:color w:val="auto"/>
        </w:rPr>
        <w:t>roject</w:t>
      </w:r>
      <w:r w:rsidRPr="00F36D88">
        <w:rPr>
          <w:rFonts w:cs="Times New Roman"/>
          <w:color w:val="auto"/>
        </w:rPr>
        <w:t xml:space="preserve"> partners. </w:t>
      </w:r>
    </w:p>
    <w:p w14:paraId="6A47C479" w14:textId="0D0F9F21" w:rsidR="008902D9" w:rsidRPr="00F36D88" w:rsidRDefault="008902D9" w:rsidP="001F6CCD">
      <w:pPr>
        <w:pStyle w:val="ListBullet"/>
        <w:numPr>
          <w:ilvl w:val="0"/>
          <w:numId w:val="14"/>
        </w:numPr>
        <w:spacing w:afterLines="60" w:after="144" w:line="320" w:lineRule="exact"/>
        <w:ind w:left="340" w:hanging="227"/>
        <w:rPr>
          <w:rFonts w:cs="Times New Roman"/>
          <w:color w:val="auto"/>
        </w:rPr>
      </w:pPr>
      <w:r w:rsidRPr="00F36D88">
        <w:rPr>
          <w:rFonts w:cs="Times New Roman"/>
          <w:color w:val="auto"/>
        </w:rPr>
        <w:t xml:space="preserve">Obtaining IWM Forum endorsement where a </w:t>
      </w:r>
      <w:r w:rsidR="000D3842">
        <w:rPr>
          <w:rFonts w:cs="Times New Roman"/>
          <w:color w:val="auto"/>
        </w:rPr>
        <w:t>Project</w:t>
      </w:r>
      <w:r w:rsidRPr="00F36D88">
        <w:rPr>
          <w:rFonts w:cs="Times New Roman"/>
          <w:color w:val="auto"/>
        </w:rPr>
        <w:t xml:space="preserve"> is not listed in a Strategic Direction Statement.</w:t>
      </w:r>
    </w:p>
    <w:p w14:paraId="5E4935B7" w14:textId="2510FDAB" w:rsidR="008902D9" w:rsidRPr="00F36D88" w:rsidRDefault="008902D9" w:rsidP="001F6CCD">
      <w:pPr>
        <w:pStyle w:val="ListBullet"/>
        <w:numPr>
          <w:ilvl w:val="0"/>
          <w:numId w:val="14"/>
        </w:numPr>
        <w:spacing w:afterLines="60" w:after="144" w:line="320" w:lineRule="exact"/>
        <w:ind w:left="340" w:hanging="227"/>
        <w:rPr>
          <w:rFonts w:cs="Times New Roman"/>
          <w:color w:val="auto"/>
        </w:rPr>
      </w:pPr>
      <w:r w:rsidRPr="00F36D88">
        <w:rPr>
          <w:rFonts w:cs="Times New Roman"/>
          <w:color w:val="auto"/>
        </w:rPr>
        <w:lastRenderedPageBreak/>
        <w:t>Obtaining or, at a minimum, identifying and working towards obtaining any statutory or landholder approvals for the proposed activities.</w:t>
      </w:r>
    </w:p>
    <w:p w14:paraId="12835D69" w14:textId="57A66F97" w:rsidR="008902D9" w:rsidRPr="00E97BA2" w:rsidRDefault="008902D9" w:rsidP="001F6CCD">
      <w:pPr>
        <w:pStyle w:val="ListBullet"/>
        <w:numPr>
          <w:ilvl w:val="0"/>
          <w:numId w:val="14"/>
        </w:numPr>
        <w:spacing w:afterLines="60" w:after="144" w:line="320" w:lineRule="exact"/>
        <w:ind w:left="340" w:hanging="227"/>
        <w:rPr>
          <w:rFonts w:cs="Times New Roman"/>
          <w:color w:val="auto"/>
        </w:rPr>
      </w:pPr>
      <w:r w:rsidRPr="00F36D88">
        <w:rPr>
          <w:rFonts w:cs="Times New Roman"/>
          <w:color w:val="auto"/>
        </w:rPr>
        <w:t>Engaging with any other key stakeholders.</w:t>
      </w:r>
    </w:p>
    <w:p w14:paraId="730CC762" w14:textId="0049CC26" w:rsidR="008E1C44" w:rsidRPr="00A94872" w:rsidRDefault="00A94872" w:rsidP="001F6CCD">
      <w:pPr>
        <w:pStyle w:val="Heading2"/>
        <w:numPr>
          <w:ilvl w:val="0"/>
          <w:numId w:val="13"/>
        </w:numPr>
        <w:spacing w:afterLines="60" w:after="144" w:line="320" w:lineRule="exact"/>
        <w:ind w:left="482" w:hanging="369"/>
      </w:pPr>
      <w:bookmarkStart w:id="43" w:name="_Toc211611731"/>
      <w:bookmarkEnd w:id="41"/>
      <w:bookmarkEnd w:id="42"/>
      <w:r>
        <w:t xml:space="preserve">What </w:t>
      </w:r>
      <w:r w:rsidR="00BE78DF">
        <w:t>suppo</w:t>
      </w:r>
      <w:r w:rsidR="003C20DE">
        <w:t>rting documents will need to be provided?</w:t>
      </w:r>
      <w:bookmarkEnd w:id="43"/>
      <w:r w:rsidR="003C20DE">
        <w:t xml:space="preserve"> </w:t>
      </w:r>
      <w:r>
        <w:t xml:space="preserve"> </w:t>
      </w:r>
    </w:p>
    <w:p w14:paraId="0A847D3E" w14:textId="0915B98B" w:rsidR="00DD6259" w:rsidRDefault="009E48EA" w:rsidP="001F6CCD">
      <w:pPr>
        <w:pStyle w:val="ListBullet"/>
        <w:spacing w:afterLines="60" w:after="144" w:line="320" w:lineRule="exact"/>
        <w:rPr>
          <w:color w:val="auto"/>
        </w:rPr>
      </w:pPr>
      <w:bookmarkStart w:id="44" w:name="_Toc505345229"/>
      <w:bookmarkStart w:id="45" w:name="_Toc505345266"/>
      <w:bookmarkStart w:id="46" w:name="_Toc505782510"/>
      <w:bookmarkStart w:id="47" w:name="_Toc505863728"/>
      <w:r>
        <w:rPr>
          <w:color w:val="auto"/>
        </w:rPr>
        <w:t>The following documents must be submitted with the application form:</w:t>
      </w:r>
    </w:p>
    <w:p w14:paraId="48D14375" w14:textId="77777777" w:rsidR="00B46E9F" w:rsidRPr="00B46E9F" w:rsidRDefault="00B46E9F" w:rsidP="001F6CCD">
      <w:pPr>
        <w:pStyle w:val="ListParagraph"/>
        <w:numPr>
          <w:ilvl w:val="0"/>
          <w:numId w:val="18"/>
        </w:numPr>
        <w:spacing w:afterLines="60" w:after="144" w:line="320" w:lineRule="exact"/>
        <w:rPr>
          <w:color w:val="auto"/>
        </w:rPr>
      </w:pPr>
      <w:r w:rsidRPr="00B46E9F">
        <w:rPr>
          <w:color w:val="auto"/>
        </w:rPr>
        <w:t>Written agreement between partners or letters of endorsement from collaborative partners</w:t>
      </w:r>
    </w:p>
    <w:p w14:paraId="38FB0622" w14:textId="12DC0403" w:rsidR="00AB3BD6" w:rsidRDefault="002D7EAF" w:rsidP="001F6CCD">
      <w:pPr>
        <w:pStyle w:val="ListBullet"/>
        <w:numPr>
          <w:ilvl w:val="0"/>
          <w:numId w:val="18"/>
        </w:numPr>
        <w:spacing w:afterLines="60" w:after="144" w:line="320" w:lineRule="exact"/>
        <w:rPr>
          <w:color w:val="auto"/>
        </w:rPr>
      </w:pPr>
      <w:r>
        <w:rPr>
          <w:color w:val="auto"/>
        </w:rPr>
        <w:t>A p</w:t>
      </w:r>
      <w:r w:rsidR="00AC0D2D">
        <w:rPr>
          <w:color w:val="auto"/>
        </w:rPr>
        <w:t>roject budget</w:t>
      </w:r>
      <w:r>
        <w:rPr>
          <w:color w:val="auto"/>
        </w:rPr>
        <w:t xml:space="preserve"> overview</w:t>
      </w:r>
      <w:r w:rsidR="00AC0D2D">
        <w:rPr>
          <w:color w:val="auto"/>
        </w:rPr>
        <w:t>, completed on</w:t>
      </w:r>
      <w:r w:rsidR="001E21AD">
        <w:rPr>
          <w:color w:val="auto"/>
        </w:rPr>
        <w:t xml:space="preserve"> the</w:t>
      </w:r>
      <w:r w:rsidR="00AC0D2D">
        <w:rPr>
          <w:color w:val="auto"/>
        </w:rPr>
        <w:t xml:space="preserve"> template provided</w:t>
      </w:r>
    </w:p>
    <w:p w14:paraId="6DE9C2BD" w14:textId="625BED8B" w:rsidR="00AC0D2D" w:rsidRPr="00275D4F" w:rsidRDefault="00971D64" w:rsidP="001F6CCD">
      <w:pPr>
        <w:pStyle w:val="ListBullet"/>
        <w:numPr>
          <w:ilvl w:val="0"/>
          <w:numId w:val="18"/>
        </w:numPr>
        <w:spacing w:afterLines="60" w:after="144" w:line="320" w:lineRule="exact"/>
        <w:rPr>
          <w:color w:val="auto"/>
        </w:rPr>
      </w:pPr>
      <w:r>
        <w:rPr>
          <w:color w:val="auto"/>
        </w:rPr>
        <w:t xml:space="preserve">Description of risks and mitigations, completed on </w:t>
      </w:r>
      <w:r w:rsidR="001E21AD">
        <w:rPr>
          <w:color w:val="auto"/>
        </w:rPr>
        <w:t xml:space="preserve">the </w:t>
      </w:r>
      <w:r>
        <w:rPr>
          <w:color w:val="auto"/>
        </w:rPr>
        <w:t>template provided</w:t>
      </w:r>
    </w:p>
    <w:p w14:paraId="78460582" w14:textId="0BD37608" w:rsidR="00D30DB5" w:rsidRDefault="00D30DB5" w:rsidP="001F6CCD">
      <w:pPr>
        <w:pStyle w:val="ListBullet"/>
        <w:spacing w:afterLines="60" w:after="144" w:line="320" w:lineRule="exact"/>
        <w:rPr>
          <w:color w:val="auto"/>
        </w:rPr>
      </w:pPr>
      <w:r w:rsidRPr="00A6088B">
        <w:rPr>
          <w:color w:val="auto"/>
        </w:rPr>
        <w:t>Templates required to support your application are available to download from</w:t>
      </w:r>
      <w:r w:rsidR="00634037">
        <w:rPr>
          <w:color w:val="auto"/>
        </w:rPr>
        <w:t xml:space="preserve"> </w:t>
      </w:r>
      <w:hyperlink r:id="rId28" w:history="1">
        <w:r w:rsidR="00634037" w:rsidRPr="00227FE5">
          <w:rPr>
            <w:rStyle w:val="Hyperlink"/>
          </w:rPr>
          <w:t>https://www.water.vic.gov.au/grants/integrated-water-management-grants</w:t>
        </w:r>
      </w:hyperlink>
      <w:r w:rsidR="00634037">
        <w:rPr>
          <w:color w:val="auto"/>
        </w:rPr>
        <w:t xml:space="preserve"> </w:t>
      </w:r>
      <w:r w:rsidRPr="00A6088B">
        <w:rPr>
          <w:color w:val="auto"/>
        </w:rPr>
        <w:t xml:space="preserve">. </w:t>
      </w:r>
    </w:p>
    <w:p w14:paraId="4CD3DDE6" w14:textId="27979E4E" w:rsidR="004A6706" w:rsidRPr="00275D4F" w:rsidRDefault="00E53519" w:rsidP="001F6CCD">
      <w:pPr>
        <w:pStyle w:val="ListBullet"/>
        <w:spacing w:afterLines="60" w:after="144" w:line="320" w:lineRule="exact"/>
        <w:rPr>
          <w:color w:val="auto"/>
        </w:rPr>
      </w:pPr>
      <w:r>
        <w:rPr>
          <w:color w:val="auto"/>
        </w:rPr>
        <w:t>Applica</w:t>
      </w:r>
      <w:r w:rsidR="00207C0D">
        <w:rPr>
          <w:color w:val="auto"/>
        </w:rPr>
        <w:t>nts</w:t>
      </w:r>
      <w:r w:rsidR="006C7EA8">
        <w:rPr>
          <w:color w:val="auto"/>
        </w:rPr>
        <w:t xml:space="preserve"> are encouraged to include </w:t>
      </w:r>
      <w:r w:rsidR="00C52032">
        <w:rPr>
          <w:color w:val="auto"/>
        </w:rPr>
        <w:t xml:space="preserve">supporting </w:t>
      </w:r>
      <w:r w:rsidR="006C7EA8">
        <w:rPr>
          <w:color w:val="auto"/>
        </w:rPr>
        <w:t xml:space="preserve">evidence </w:t>
      </w:r>
      <w:r w:rsidR="00C52032">
        <w:rPr>
          <w:color w:val="auto"/>
        </w:rPr>
        <w:t xml:space="preserve">to strengthen their </w:t>
      </w:r>
      <w:r w:rsidR="00385E18">
        <w:rPr>
          <w:color w:val="auto"/>
        </w:rPr>
        <w:t>application</w:t>
      </w:r>
      <w:r w:rsidR="00616B32">
        <w:rPr>
          <w:color w:val="auto"/>
        </w:rPr>
        <w:t xml:space="preserve">, as outlined in Section 8 of these guidelines. </w:t>
      </w:r>
    </w:p>
    <w:p w14:paraId="30A9612F" w14:textId="77777777" w:rsidR="007D6459" w:rsidRPr="00A6088B" w:rsidRDefault="007D6459" w:rsidP="001F6CCD">
      <w:pPr>
        <w:pStyle w:val="BodyText"/>
        <w:spacing w:afterLines="60" w:after="144" w:line="320" w:lineRule="exact"/>
        <w:rPr>
          <w:color w:val="auto"/>
        </w:rPr>
      </w:pPr>
      <w:r w:rsidRPr="00A6088B">
        <w:rPr>
          <w:color w:val="auto"/>
        </w:rPr>
        <w:t>Applications that do not include the required information or documentation may be deemed incomplete, which could affect their merit assessment and significantly reduce the likelihood of success.</w:t>
      </w:r>
    </w:p>
    <w:p w14:paraId="715C3066" w14:textId="77777777" w:rsidR="000512A2" w:rsidRDefault="000512A2" w:rsidP="001F6CCD">
      <w:pPr>
        <w:pStyle w:val="Heading2"/>
        <w:numPr>
          <w:ilvl w:val="0"/>
          <w:numId w:val="13"/>
        </w:numPr>
        <w:spacing w:afterLines="60" w:after="144" w:line="320" w:lineRule="exact"/>
        <w:ind w:left="482" w:hanging="369"/>
      </w:pPr>
      <w:bookmarkStart w:id="48" w:name="_Toc211611732"/>
      <w:r>
        <w:t>What is the application process?</w:t>
      </w:r>
      <w:bookmarkEnd w:id="44"/>
      <w:bookmarkEnd w:id="45"/>
      <w:bookmarkEnd w:id="46"/>
      <w:bookmarkEnd w:id="47"/>
      <w:bookmarkEnd w:id="48"/>
    </w:p>
    <w:p w14:paraId="18B30E55" w14:textId="24F00076" w:rsidR="4DE56E1D" w:rsidRDefault="003956EC" w:rsidP="001F6CCD">
      <w:pPr>
        <w:pStyle w:val="BodyText"/>
        <w:spacing w:afterLines="60" w:after="144" w:line="320" w:lineRule="exact"/>
        <w:rPr>
          <w:color w:val="auto"/>
          <w:lang w:eastAsia="en-AU"/>
        </w:rPr>
      </w:pPr>
      <w:r>
        <w:rPr>
          <w:color w:val="auto"/>
          <w:lang w:eastAsia="en-AU"/>
        </w:rPr>
        <w:t>Following the project identification and scoping process</w:t>
      </w:r>
      <w:r w:rsidR="00CB139A">
        <w:rPr>
          <w:color w:val="auto"/>
          <w:lang w:eastAsia="en-AU"/>
        </w:rPr>
        <w:t xml:space="preserve"> outlined in section 5 of these guidelines</w:t>
      </w:r>
      <w:r>
        <w:rPr>
          <w:color w:val="auto"/>
          <w:lang w:eastAsia="en-AU"/>
        </w:rPr>
        <w:t xml:space="preserve">, </w:t>
      </w:r>
      <w:r w:rsidR="00F75A0F">
        <w:rPr>
          <w:color w:val="auto"/>
          <w:lang w:eastAsia="en-AU"/>
        </w:rPr>
        <w:t>suitable</w:t>
      </w:r>
      <w:r>
        <w:rPr>
          <w:color w:val="auto"/>
          <w:lang w:eastAsia="en-AU"/>
        </w:rPr>
        <w:t xml:space="preserve"> </w:t>
      </w:r>
      <w:r w:rsidR="00F95054">
        <w:rPr>
          <w:color w:val="auto"/>
          <w:lang w:eastAsia="en-AU"/>
        </w:rPr>
        <w:t>applicant</w:t>
      </w:r>
      <w:r w:rsidR="00F75A0F">
        <w:rPr>
          <w:color w:val="auto"/>
          <w:lang w:eastAsia="en-AU"/>
        </w:rPr>
        <w:t>s</w:t>
      </w:r>
      <w:r w:rsidR="00F95054">
        <w:rPr>
          <w:color w:val="auto"/>
          <w:lang w:eastAsia="en-AU"/>
        </w:rPr>
        <w:t xml:space="preserve"> will be invited to submit a</w:t>
      </w:r>
      <w:r w:rsidR="00F75A0F">
        <w:rPr>
          <w:color w:val="auto"/>
          <w:lang w:eastAsia="en-AU"/>
        </w:rPr>
        <w:t xml:space="preserve"> formal</w:t>
      </w:r>
      <w:r w:rsidR="00F95054">
        <w:rPr>
          <w:color w:val="auto"/>
          <w:lang w:eastAsia="en-AU"/>
        </w:rPr>
        <w:t xml:space="preserve"> application</w:t>
      </w:r>
      <w:r w:rsidR="00F75A0F">
        <w:rPr>
          <w:color w:val="auto"/>
          <w:lang w:eastAsia="en-AU"/>
        </w:rPr>
        <w:t xml:space="preserve"> and will be provided an application form</w:t>
      </w:r>
      <w:r w:rsidR="00C66E5A">
        <w:rPr>
          <w:color w:val="auto"/>
          <w:lang w:eastAsia="en-AU"/>
        </w:rPr>
        <w:t>.</w:t>
      </w:r>
    </w:p>
    <w:p w14:paraId="616A8EA9" w14:textId="7601EBFC" w:rsidR="003956EC" w:rsidRDefault="5A3E7E93" w:rsidP="001F6CCD">
      <w:pPr>
        <w:pStyle w:val="BodyText"/>
        <w:spacing w:afterLines="60" w:after="144" w:line="320" w:lineRule="exact"/>
        <w:rPr>
          <w:color w:val="auto"/>
          <w:lang w:eastAsia="en-AU"/>
        </w:rPr>
      </w:pPr>
      <w:r w:rsidRPr="0EA1DBE7">
        <w:rPr>
          <w:color w:val="auto"/>
          <w:lang w:eastAsia="en-AU"/>
        </w:rPr>
        <w:t>A</w:t>
      </w:r>
      <w:r w:rsidR="3F58821E" w:rsidRPr="0EA1DBE7">
        <w:rPr>
          <w:color w:val="auto"/>
          <w:lang w:eastAsia="en-AU"/>
        </w:rPr>
        <w:t xml:space="preserve">pplicant </w:t>
      </w:r>
      <w:r w:rsidR="73B7A6B7" w:rsidRPr="0EA1DBE7">
        <w:rPr>
          <w:color w:val="auto"/>
          <w:lang w:eastAsia="en-AU"/>
        </w:rPr>
        <w:t>are asked to</w:t>
      </w:r>
      <w:r w:rsidR="5F48FAB7" w:rsidRPr="0EA1DBE7">
        <w:rPr>
          <w:color w:val="auto"/>
          <w:lang w:eastAsia="en-AU"/>
        </w:rPr>
        <w:t xml:space="preserve"> submit a draft application for review and feedback</w:t>
      </w:r>
      <w:r w:rsidR="3F58821E" w:rsidRPr="0EA1DBE7">
        <w:rPr>
          <w:color w:val="auto"/>
          <w:lang w:eastAsia="en-AU"/>
        </w:rPr>
        <w:t xml:space="preserve">. </w:t>
      </w:r>
      <w:r w:rsidR="41F75416" w:rsidRPr="0EA1DBE7">
        <w:rPr>
          <w:color w:val="auto"/>
          <w:lang w:eastAsia="en-AU"/>
        </w:rPr>
        <w:t>The</w:t>
      </w:r>
      <w:r w:rsidR="1F3D4A86" w:rsidRPr="0EA1DBE7">
        <w:rPr>
          <w:color w:val="auto"/>
          <w:lang w:eastAsia="en-AU"/>
        </w:rPr>
        <w:t>y will then have an opportunity to make any revisions they consider necessary before submitting the final application for assessment.</w:t>
      </w:r>
    </w:p>
    <w:p w14:paraId="09C78CB9" w14:textId="755F9056" w:rsidR="002A767E" w:rsidRDefault="002A767E" w:rsidP="001F6CCD">
      <w:pPr>
        <w:pStyle w:val="BodyText"/>
        <w:spacing w:afterLines="60" w:after="144" w:line="320" w:lineRule="exact"/>
        <w:rPr>
          <w:lang w:eastAsia="en-AU"/>
        </w:rPr>
      </w:pPr>
      <w:r w:rsidRPr="00DF2672">
        <w:rPr>
          <w:color w:val="auto"/>
          <w:lang w:eastAsia="en-AU"/>
        </w:rPr>
        <w:t xml:space="preserve">Applications are submitted via email to DEECA at </w:t>
      </w:r>
      <w:hyperlink r:id="rId29" w:history="1">
        <w:r w:rsidR="005756CF" w:rsidRPr="00176A6D">
          <w:rPr>
            <w:rStyle w:val="Hyperlink"/>
            <w:lang w:eastAsia="en-AU"/>
          </w:rPr>
          <w:t>iwm.branch@deeca.vic.gov,au</w:t>
        </w:r>
      </w:hyperlink>
      <w:r w:rsidRPr="002A767E">
        <w:rPr>
          <w:lang w:eastAsia="en-AU"/>
        </w:rPr>
        <w:t>.</w:t>
      </w:r>
    </w:p>
    <w:p w14:paraId="44A7CE6B" w14:textId="4BD67C68" w:rsidR="005756CF" w:rsidRPr="00DF2672" w:rsidRDefault="005756CF" w:rsidP="001F6CCD">
      <w:pPr>
        <w:pStyle w:val="BodyText"/>
        <w:spacing w:afterLines="60" w:after="144" w:line="320" w:lineRule="exact"/>
        <w:rPr>
          <w:color w:val="auto"/>
          <w:lang w:eastAsia="en-AU"/>
        </w:rPr>
      </w:pPr>
      <w:r w:rsidRPr="00DF2672">
        <w:rPr>
          <w:color w:val="auto"/>
          <w:lang w:eastAsia="en-AU"/>
        </w:rPr>
        <w:t>Please note that no hard copy of applications will be accepted.</w:t>
      </w:r>
    </w:p>
    <w:p w14:paraId="195FC5F7" w14:textId="77777777" w:rsidR="006C2520" w:rsidRDefault="006C2520" w:rsidP="001F6CCD">
      <w:pPr>
        <w:pStyle w:val="Heading2"/>
        <w:numPr>
          <w:ilvl w:val="0"/>
          <w:numId w:val="13"/>
        </w:numPr>
        <w:spacing w:afterLines="60" w:after="144" w:line="320" w:lineRule="exact"/>
        <w:ind w:left="482" w:hanging="369"/>
      </w:pPr>
      <w:bookmarkStart w:id="49" w:name="_Toc211611733"/>
      <w:r>
        <w:t>How will the applications be assessed?</w:t>
      </w:r>
      <w:bookmarkEnd w:id="49"/>
    </w:p>
    <w:p w14:paraId="60F3D87F" w14:textId="192485AA" w:rsidR="00D31A8A" w:rsidRPr="00D31A8A" w:rsidRDefault="00D31A8A" w:rsidP="001F6CCD">
      <w:pPr>
        <w:pStyle w:val="BodyText"/>
        <w:spacing w:afterLines="60" w:after="144" w:line="320" w:lineRule="exact"/>
        <w:rPr>
          <w:color w:val="auto"/>
        </w:rPr>
      </w:pPr>
    </w:p>
    <w:p w14:paraId="05C569CA" w14:textId="3010C520" w:rsidR="00D31A8A" w:rsidRPr="00D31A8A" w:rsidRDefault="00D31A8A" w:rsidP="001F6CCD">
      <w:pPr>
        <w:pStyle w:val="BodyText"/>
        <w:spacing w:afterLines="60" w:after="144" w:line="320" w:lineRule="exact"/>
        <w:rPr>
          <w:color w:val="auto"/>
        </w:rPr>
      </w:pPr>
      <w:r w:rsidRPr="00D31A8A">
        <w:rPr>
          <w:color w:val="auto"/>
        </w:rPr>
        <w:t xml:space="preserve">A summary of the assessment process is provided below: </w:t>
      </w:r>
    </w:p>
    <w:p w14:paraId="01782235" w14:textId="77777777" w:rsidR="00D31A8A" w:rsidRPr="00D31A8A" w:rsidRDefault="00D31A8A" w:rsidP="001F6CCD">
      <w:pPr>
        <w:pStyle w:val="BodyText"/>
        <w:spacing w:afterLines="60" w:after="144" w:line="320" w:lineRule="exact"/>
        <w:rPr>
          <w:color w:val="auto"/>
        </w:rPr>
      </w:pPr>
      <w:r w:rsidRPr="00D31A8A">
        <w:rPr>
          <w:color w:val="auto"/>
        </w:rPr>
        <w:t>1.</w:t>
      </w:r>
      <w:r w:rsidRPr="00D31A8A">
        <w:rPr>
          <w:color w:val="auto"/>
        </w:rPr>
        <w:tab/>
        <w:t xml:space="preserve">DEECA will review the application for completeness and determine whether it meets the eligibility criteria set out in these guidelines. </w:t>
      </w:r>
    </w:p>
    <w:p w14:paraId="78C50B17" w14:textId="77777777" w:rsidR="00D31A8A" w:rsidRPr="00D31A8A" w:rsidRDefault="00D31A8A" w:rsidP="001F6CCD">
      <w:pPr>
        <w:pStyle w:val="BodyText"/>
        <w:spacing w:afterLines="60" w:after="144" w:line="320" w:lineRule="exact"/>
        <w:rPr>
          <w:color w:val="auto"/>
        </w:rPr>
      </w:pPr>
      <w:r w:rsidRPr="00D31A8A">
        <w:rPr>
          <w:color w:val="auto"/>
        </w:rPr>
        <w:t>2.</w:t>
      </w:r>
      <w:r w:rsidRPr="00D31A8A">
        <w:rPr>
          <w:color w:val="auto"/>
        </w:rPr>
        <w:tab/>
        <w:t>Applications that do not meet the eligibility criteria will not be considered further in the assessment process.</w:t>
      </w:r>
    </w:p>
    <w:p w14:paraId="3A476845" w14:textId="77777777" w:rsidR="00D31A8A" w:rsidRPr="00D31A8A" w:rsidRDefault="00D31A8A" w:rsidP="001F6CCD">
      <w:pPr>
        <w:pStyle w:val="BodyText"/>
        <w:spacing w:afterLines="60" w:after="144" w:line="320" w:lineRule="exact"/>
        <w:rPr>
          <w:color w:val="auto"/>
        </w:rPr>
      </w:pPr>
      <w:r w:rsidRPr="00D31A8A">
        <w:rPr>
          <w:color w:val="auto"/>
        </w:rPr>
        <w:t>3.</w:t>
      </w:r>
      <w:r w:rsidRPr="00D31A8A">
        <w:rPr>
          <w:color w:val="auto"/>
        </w:rPr>
        <w:tab/>
        <w:t>All eligible applications will be assessed as they are received, against the criteria set out in Section 8. Applications that achieve a minimum assessment score of 50% (i.e. 5 out of 10) across each criterion will be recommended for funding.</w:t>
      </w:r>
    </w:p>
    <w:p w14:paraId="6077E845" w14:textId="7F082FC4" w:rsidR="00D31A8A" w:rsidRPr="00D31A8A" w:rsidRDefault="00D31A8A" w:rsidP="001F6CCD">
      <w:pPr>
        <w:pStyle w:val="BodyText"/>
        <w:spacing w:afterLines="60" w:after="144" w:line="320" w:lineRule="exact"/>
        <w:rPr>
          <w:color w:val="auto"/>
        </w:rPr>
      </w:pPr>
      <w:r w:rsidRPr="00D31A8A">
        <w:rPr>
          <w:color w:val="auto"/>
        </w:rPr>
        <w:lastRenderedPageBreak/>
        <w:t>4.</w:t>
      </w:r>
      <w:r w:rsidRPr="00D31A8A">
        <w:rPr>
          <w:color w:val="auto"/>
        </w:rPr>
        <w:tab/>
        <w:t xml:space="preserve">Following the requisite approval of the funding recommendation, the applicant will be notified of the outcome set out in Section </w:t>
      </w:r>
      <w:r w:rsidR="002D40B9">
        <w:rPr>
          <w:color w:val="auto"/>
        </w:rPr>
        <w:t>1</w:t>
      </w:r>
      <w:r w:rsidR="0031158F">
        <w:rPr>
          <w:color w:val="auto"/>
        </w:rPr>
        <w:t>4</w:t>
      </w:r>
      <w:r w:rsidRPr="00D31A8A">
        <w:rPr>
          <w:color w:val="auto"/>
        </w:rPr>
        <w:t xml:space="preserve">.  </w:t>
      </w:r>
    </w:p>
    <w:p w14:paraId="3F2DF5EF" w14:textId="4B9A1D39" w:rsidR="006C2520" w:rsidRPr="00275D4F" w:rsidRDefault="00D31A8A" w:rsidP="001F6CCD">
      <w:pPr>
        <w:pStyle w:val="BodyText"/>
        <w:spacing w:afterLines="60" w:after="144" w:line="320" w:lineRule="exact"/>
        <w:rPr>
          <w:color w:val="auto"/>
        </w:rPr>
      </w:pPr>
      <w:r w:rsidRPr="00D31A8A">
        <w:rPr>
          <w:color w:val="auto"/>
        </w:rPr>
        <w:t xml:space="preserve">Please see Appendix </w:t>
      </w:r>
      <w:r w:rsidR="00CB139A">
        <w:rPr>
          <w:color w:val="auto"/>
        </w:rPr>
        <w:t>2</w:t>
      </w:r>
      <w:r w:rsidRPr="00D31A8A">
        <w:rPr>
          <w:color w:val="auto"/>
        </w:rPr>
        <w:t xml:space="preserve"> for the Assessment Scoring Table</w:t>
      </w:r>
      <w:r w:rsidR="006C2520" w:rsidRPr="00A6088B">
        <w:rPr>
          <w:color w:val="auto"/>
        </w:rPr>
        <w:t xml:space="preserve">.  </w:t>
      </w:r>
    </w:p>
    <w:p w14:paraId="7EB0E8DA" w14:textId="48328FD4" w:rsidR="008E1C44" w:rsidRDefault="000E739B" w:rsidP="001F6CCD">
      <w:pPr>
        <w:pStyle w:val="Heading2"/>
        <w:numPr>
          <w:ilvl w:val="0"/>
          <w:numId w:val="13"/>
        </w:numPr>
        <w:spacing w:afterLines="60" w:after="144" w:line="320" w:lineRule="exact"/>
        <w:ind w:left="482" w:hanging="369"/>
      </w:pPr>
      <w:bookmarkStart w:id="50" w:name="_Toc211611734"/>
      <w:r>
        <w:t>How will I be notified of the outcome?</w:t>
      </w:r>
      <w:bookmarkEnd w:id="50"/>
      <w:r>
        <w:t xml:space="preserve"> </w:t>
      </w:r>
    </w:p>
    <w:p w14:paraId="5AFABA5D" w14:textId="13CE4B4D" w:rsidR="00BB41D1" w:rsidRPr="00A6088B" w:rsidRDefault="00DC50C9" w:rsidP="001F6CCD">
      <w:pPr>
        <w:pStyle w:val="BodyText"/>
        <w:spacing w:afterLines="60" w:after="144" w:line="320" w:lineRule="exact"/>
        <w:rPr>
          <w:color w:val="auto"/>
          <w:lang w:eastAsia="en-AU"/>
        </w:rPr>
      </w:pPr>
      <w:r w:rsidRPr="00A6088B">
        <w:rPr>
          <w:color w:val="auto"/>
          <w:lang w:eastAsia="en-AU"/>
        </w:rPr>
        <w:t xml:space="preserve">Successful and unsuccessful applicants will be notified in writing after the assessment process is </w:t>
      </w:r>
      <w:proofErr w:type="gramStart"/>
      <w:r w:rsidRPr="00A6088B">
        <w:rPr>
          <w:color w:val="auto"/>
          <w:lang w:eastAsia="en-AU"/>
        </w:rPr>
        <w:t>complete</w:t>
      </w:r>
      <w:proofErr w:type="gramEnd"/>
      <w:r w:rsidRPr="00A6088B">
        <w:rPr>
          <w:color w:val="auto"/>
          <w:lang w:eastAsia="en-AU"/>
        </w:rPr>
        <w:t xml:space="preserve"> and </w:t>
      </w:r>
      <w:r w:rsidR="00F21486">
        <w:rPr>
          <w:color w:val="auto"/>
          <w:lang w:eastAsia="en-AU"/>
        </w:rPr>
        <w:t xml:space="preserve">the </w:t>
      </w:r>
      <w:r w:rsidRPr="00A6088B">
        <w:rPr>
          <w:color w:val="auto"/>
          <w:lang w:eastAsia="en-AU"/>
        </w:rPr>
        <w:t xml:space="preserve">funding decision has been finalised. All decisions are final and are not subject to further review. Successful and unsuccessful applicants </w:t>
      </w:r>
      <w:r w:rsidRPr="00A6088B">
        <w:rPr>
          <w:color w:val="auto"/>
        </w:rPr>
        <w:t>will be offered</w:t>
      </w:r>
      <w:r w:rsidRPr="00A6088B">
        <w:rPr>
          <w:color w:val="auto"/>
          <w:lang w:eastAsia="en-AU"/>
        </w:rPr>
        <w:t xml:space="preserve"> feedback on their application.</w:t>
      </w:r>
    </w:p>
    <w:p w14:paraId="350720B6" w14:textId="325B9E05" w:rsidR="00B22694" w:rsidRPr="005F0284" w:rsidRDefault="00B22694" w:rsidP="001F6CCD">
      <w:pPr>
        <w:pStyle w:val="Heading2"/>
        <w:numPr>
          <w:ilvl w:val="0"/>
          <w:numId w:val="13"/>
        </w:numPr>
        <w:spacing w:afterLines="60" w:after="144" w:line="320" w:lineRule="exact"/>
        <w:ind w:left="482" w:hanging="369"/>
      </w:pPr>
      <w:bookmarkStart w:id="51" w:name="_Toc211611735"/>
      <w:r>
        <w:t>Where do I go for questions and assistance?</w:t>
      </w:r>
      <w:bookmarkEnd w:id="51"/>
    </w:p>
    <w:p w14:paraId="53DF4F39" w14:textId="5B5AFFD8" w:rsidR="007F37C7" w:rsidRPr="00A6088B" w:rsidRDefault="007F37C7" w:rsidP="001F6CCD">
      <w:pPr>
        <w:pStyle w:val="BodyText"/>
        <w:spacing w:afterLines="60" w:after="144" w:line="320" w:lineRule="exact"/>
        <w:rPr>
          <w:color w:val="auto"/>
        </w:rPr>
      </w:pPr>
      <w:r w:rsidRPr="00A6088B">
        <w:rPr>
          <w:color w:val="auto"/>
        </w:rPr>
        <w:t xml:space="preserve">If you have questions about the grants </w:t>
      </w:r>
      <w:r w:rsidR="00FE16EC">
        <w:rPr>
          <w:color w:val="auto"/>
        </w:rPr>
        <w:t>Program</w:t>
      </w:r>
      <w:r w:rsidRPr="00A6088B">
        <w:rPr>
          <w:color w:val="auto"/>
        </w:rPr>
        <w:t>, the criteria or the assessment process, please refer to the Frequently Asked Questions (FAQs) at:</w:t>
      </w:r>
      <w:r w:rsidR="00634037">
        <w:rPr>
          <w:color w:val="auto"/>
        </w:rPr>
        <w:t xml:space="preserve"> </w:t>
      </w:r>
      <w:hyperlink r:id="rId30" w:history="1">
        <w:r w:rsidR="00634037" w:rsidRPr="00227FE5">
          <w:rPr>
            <w:rStyle w:val="Hyperlink"/>
          </w:rPr>
          <w:t>https://www.water.vic.gov.au/grants/integrated-water-management-grants</w:t>
        </w:r>
      </w:hyperlink>
      <w:r w:rsidR="00634037">
        <w:rPr>
          <w:color w:val="auto"/>
        </w:rPr>
        <w:t xml:space="preserve"> </w:t>
      </w:r>
    </w:p>
    <w:p w14:paraId="38EF29E7" w14:textId="42DD2B2D" w:rsidR="007F37C7" w:rsidRPr="00A6088B" w:rsidRDefault="007F37C7" w:rsidP="001F6CCD">
      <w:pPr>
        <w:pStyle w:val="BodyText"/>
        <w:spacing w:afterLines="60" w:after="144" w:line="320" w:lineRule="exact"/>
        <w:rPr>
          <w:color w:val="auto"/>
        </w:rPr>
      </w:pPr>
      <w:bookmarkStart w:id="52" w:name="_Hlk77489694"/>
      <w:r w:rsidRPr="00A6088B">
        <w:rPr>
          <w:color w:val="auto"/>
        </w:rPr>
        <w:t xml:space="preserve">If your question is not answered in the FAQs, you can contact the IWM </w:t>
      </w:r>
      <w:r w:rsidR="00FE16EC">
        <w:rPr>
          <w:color w:val="auto"/>
        </w:rPr>
        <w:t>Program</w:t>
      </w:r>
      <w:r w:rsidRPr="00A6088B">
        <w:rPr>
          <w:color w:val="auto"/>
        </w:rPr>
        <w:t xml:space="preserve"> team by emailing your question to </w:t>
      </w:r>
      <w:hyperlink r:id="rId31" w:history="1">
        <w:r w:rsidRPr="00A6088B">
          <w:rPr>
            <w:rStyle w:val="Hyperlink"/>
          </w:rPr>
          <w:t>iwm.branch@deeca.vic.gov.au</w:t>
        </w:r>
      </w:hyperlink>
      <w:r w:rsidRPr="00A6088B">
        <w:rPr>
          <w:rStyle w:val="Hyperlink"/>
        </w:rPr>
        <w:t>.</w:t>
      </w:r>
    </w:p>
    <w:p w14:paraId="4A2767D9" w14:textId="15776BDC" w:rsidR="007F37C7" w:rsidRPr="00A6088B" w:rsidRDefault="007F37C7" w:rsidP="001F6CCD">
      <w:pPr>
        <w:pStyle w:val="BodyText"/>
        <w:spacing w:afterLines="60" w:after="144" w:line="320" w:lineRule="exact"/>
        <w:rPr>
          <w:i/>
          <w:iCs/>
          <w:color w:val="auto"/>
        </w:rPr>
      </w:pPr>
      <w:r w:rsidRPr="00275D4F">
        <w:rPr>
          <w:color w:val="auto"/>
        </w:rPr>
        <w:t xml:space="preserve">Responses to questions may be published on the IWM </w:t>
      </w:r>
      <w:r w:rsidR="00FE16EC" w:rsidRPr="00275D4F">
        <w:rPr>
          <w:color w:val="auto"/>
        </w:rPr>
        <w:t>Grant Program</w:t>
      </w:r>
      <w:r w:rsidRPr="00275D4F">
        <w:rPr>
          <w:color w:val="auto"/>
        </w:rPr>
        <w:t xml:space="preserve"> webpage to assist all applicants. Any identifying or commercially sensitive information will be removed</w:t>
      </w:r>
      <w:r w:rsidRPr="00A6088B">
        <w:rPr>
          <w:i/>
          <w:iCs/>
          <w:color w:val="auto"/>
        </w:rPr>
        <w:t>.</w:t>
      </w:r>
    </w:p>
    <w:bookmarkEnd w:id="52"/>
    <w:p w14:paraId="48EFDD3C" w14:textId="1E1CB87A" w:rsidR="00B22694" w:rsidRPr="00A6088B" w:rsidRDefault="007F37C7" w:rsidP="001F6CCD">
      <w:pPr>
        <w:pStyle w:val="BodyText"/>
        <w:spacing w:afterLines="60" w:after="144" w:line="320" w:lineRule="exact"/>
        <w:rPr>
          <w:color w:val="auto"/>
        </w:rPr>
      </w:pPr>
      <w:r w:rsidRPr="00A6088B">
        <w:rPr>
          <w:color w:val="auto"/>
        </w:rPr>
        <w:t xml:space="preserve">If you need technical assistance submitting your application online, please email:  </w:t>
      </w:r>
      <w:hyperlink r:id="rId32" w:history="1">
        <w:r w:rsidRPr="00A6088B">
          <w:rPr>
            <w:rStyle w:val="Hyperlink"/>
          </w:rPr>
          <w:t>grantsinfo@deeca.vic.gov.au</w:t>
        </w:r>
      </w:hyperlink>
      <w:r w:rsidRPr="00A6088B">
        <w:rPr>
          <w:color w:val="auto"/>
        </w:rPr>
        <w:t>.</w:t>
      </w:r>
    </w:p>
    <w:p w14:paraId="369066AB" w14:textId="3AFAF759" w:rsidR="00DB1F9A" w:rsidRPr="000E739B" w:rsidRDefault="00DB1F9A" w:rsidP="001F6CCD">
      <w:pPr>
        <w:pStyle w:val="Heading2"/>
        <w:numPr>
          <w:ilvl w:val="0"/>
          <w:numId w:val="13"/>
        </w:numPr>
        <w:spacing w:afterLines="60" w:after="144" w:line="320" w:lineRule="exact"/>
        <w:ind w:left="482" w:hanging="369"/>
      </w:pPr>
      <w:bookmarkStart w:id="53" w:name="_Toc211611736"/>
      <w:r>
        <w:t>What conditions apply to applications and funding?</w:t>
      </w:r>
      <w:bookmarkEnd w:id="53"/>
    </w:p>
    <w:p w14:paraId="269C6C61" w14:textId="28B2A4F0" w:rsidR="009A41F6" w:rsidRPr="0042369C" w:rsidRDefault="009A41F6" w:rsidP="001F6CCD">
      <w:pPr>
        <w:pStyle w:val="Heading3"/>
        <w:spacing w:afterLines="60" w:after="144" w:line="320" w:lineRule="exact"/>
      </w:pPr>
      <w:r w:rsidRPr="0042369C">
        <w:t>Funding agreements</w:t>
      </w:r>
    </w:p>
    <w:p w14:paraId="7ECB3A84" w14:textId="217183BB" w:rsidR="00592876" w:rsidRPr="00785956" w:rsidRDefault="00592876" w:rsidP="001F6CCD">
      <w:pPr>
        <w:pStyle w:val="BodyText"/>
        <w:spacing w:afterLines="60" w:after="144" w:line="320" w:lineRule="exact"/>
        <w:rPr>
          <w:color w:val="000000"/>
        </w:rPr>
      </w:pPr>
      <w:r w:rsidRPr="00785956">
        <w:rPr>
          <w:color w:val="000000"/>
        </w:rPr>
        <w:t xml:space="preserve">Successful </w:t>
      </w:r>
      <w:r w:rsidR="001B3663" w:rsidRPr="00785956">
        <w:rPr>
          <w:color w:val="000000"/>
        </w:rPr>
        <w:t>a</w:t>
      </w:r>
      <w:r w:rsidRPr="00785956">
        <w:rPr>
          <w:color w:val="000000"/>
        </w:rPr>
        <w:t xml:space="preserve">pplicants must enter into a funding agreement with DEECA. </w:t>
      </w:r>
    </w:p>
    <w:p w14:paraId="5590CBFE" w14:textId="77777777" w:rsidR="00592876" w:rsidRPr="00785956" w:rsidRDefault="00592876" w:rsidP="001F6CCD">
      <w:pPr>
        <w:pStyle w:val="BodyText"/>
        <w:spacing w:afterLines="60" w:after="144" w:line="320" w:lineRule="exact"/>
        <w:rPr>
          <w:color w:val="000000"/>
        </w:rPr>
      </w:pPr>
      <w:r w:rsidRPr="00785956">
        <w:rPr>
          <w:color w:val="000000"/>
        </w:rPr>
        <w:t xml:space="preserve">The DEECA Transfer Payment Funding Agreement is used for Victorian public entities, as defined under section 5 of the </w:t>
      </w:r>
      <w:r w:rsidRPr="00785956">
        <w:rPr>
          <w:i/>
          <w:iCs/>
          <w:color w:val="000000"/>
        </w:rPr>
        <w:t>Public Administration Act 2004</w:t>
      </w:r>
      <w:r w:rsidRPr="00785956">
        <w:rPr>
          <w:color w:val="000000"/>
        </w:rPr>
        <w:t xml:space="preserve">. </w:t>
      </w:r>
    </w:p>
    <w:p w14:paraId="2EEEBACC" w14:textId="7D8E1148" w:rsidR="00592876" w:rsidRPr="00785956" w:rsidRDefault="00592876" w:rsidP="001F6CCD">
      <w:pPr>
        <w:pStyle w:val="BodyText"/>
        <w:spacing w:afterLines="60" w:after="144" w:line="320" w:lineRule="exact"/>
        <w:rPr>
          <w:color w:val="000000"/>
        </w:rPr>
      </w:pPr>
      <w:r w:rsidRPr="00785956">
        <w:rPr>
          <w:color w:val="000000"/>
        </w:rPr>
        <w:t xml:space="preserve">The Victorian Common Funding Agreement is used for funding agreements with all other </w:t>
      </w:r>
      <w:r w:rsidR="0033301F" w:rsidRPr="00785956">
        <w:rPr>
          <w:color w:val="000000"/>
        </w:rPr>
        <w:t xml:space="preserve">applicable </w:t>
      </w:r>
      <w:r w:rsidRPr="00785956">
        <w:rPr>
          <w:color w:val="000000"/>
        </w:rPr>
        <w:t>entities.</w:t>
      </w:r>
    </w:p>
    <w:p w14:paraId="1780F0B0" w14:textId="77777777" w:rsidR="00592876" w:rsidRPr="00785956" w:rsidRDefault="00592876" w:rsidP="001F6CCD">
      <w:pPr>
        <w:pStyle w:val="BodyText"/>
        <w:spacing w:afterLines="60" w:after="144" w:line="320" w:lineRule="exact"/>
        <w:rPr>
          <w:color w:val="000000"/>
        </w:rPr>
      </w:pPr>
      <w:r w:rsidRPr="00785956">
        <w:rPr>
          <w:color w:val="000000"/>
          <w:lang w:eastAsia="en-AU"/>
        </w:rPr>
        <w:t xml:space="preserve">Information about the Victorian Common Funding Agreement is available on </w:t>
      </w:r>
      <w:hyperlink r:id="rId33" w:history="1">
        <w:r w:rsidRPr="00785956">
          <w:rPr>
            <w:rStyle w:val="Hyperlink"/>
            <w:color w:val="000000"/>
          </w:rPr>
          <w:t>https://www.vic.gov.au/victorian-common-funding-agreement</w:t>
        </w:r>
      </w:hyperlink>
    </w:p>
    <w:p w14:paraId="489E5BD7" w14:textId="6AB8982A" w:rsidR="00592876" w:rsidRPr="00785956" w:rsidRDefault="00592876" w:rsidP="001F6CCD">
      <w:pPr>
        <w:pStyle w:val="BodyText"/>
        <w:spacing w:afterLines="60" w:after="144" w:line="320" w:lineRule="exact"/>
        <w:rPr>
          <w:color w:val="000000"/>
        </w:rPr>
      </w:pPr>
      <w:r w:rsidRPr="00785956">
        <w:rPr>
          <w:color w:val="000000"/>
        </w:rPr>
        <w:t xml:space="preserve">It is recommended that </w:t>
      </w:r>
      <w:r w:rsidR="00865FED" w:rsidRPr="00785956">
        <w:rPr>
          <w:color w:val="000000"/>
        </w:rPr>
        <w:t>a</w:t>
      </w:r>
      <w:r w:rsidRPr="00785956">
        <w:rPr>
          <w:color w:val="000000"/>
        </w:rPr>
        <w:t>pplicants review the terms and conditions before applying.</w:t>
      </w:r>
    </w:p>
    <w:p w14:paraId="7D9D9574" w14:textId="77777777" w:rsidR="00592876" w:rsidRPr="00785956" w:rsidRDefault="00592876" w:rsidP="001F6CCD">
      <w:pPr>
        <w:pStyle w:val="BodyText"/>
        <w:spacing w:afterLines="60" w:after="144" w:line="320" w:lineRule="exact"/>
        <w:rPr>
          <w:rStyle w:val="Hyperlink"/>
          <w:color w:val="000000"/>
        </w:rPr>
      </w:pPr>
      <w:r w:rsidRPr="00785956">
        <w:rPr>
          <w:color w:val="000000"/>
        </w:rPr>
        <w:t>Funding agreements must be</w:t>
      </w:r>
      <w:r w:rsidRPr="00785956">
        <w:rPr>
          <w:rStyle w:val="Hyperlink"/>
          <w:b/>
          <w:bCs/>
          <w:color w:val="000000"/>
          <w:u w:val="none"/>
        </w:rPr>
        <w:t xml:space="preserve"> </w:t>
      </w:r>
      <w:r w:rsidRPr="00785956">
        <w:rPr>
          <w:rStyle w:val="Hyperlink"/>
          <w:b/>
          <w:color w:val="000000"/>
          <w:u w:val="none"/>
        </w:rPr>
        <w:t>signed within one month</w:t>
      </w:r>
      <w:r w:rsidRPr="00785956">
        <w:rPr>
          <w:rStyle w:val="Hyperlink"/>
          <w:b/>
          <w:bCs/>
          <w:color w:val="000000"/>
          <w:u w:val="none"/>
        </w:rPr>
        <w:t xml:space="preserve"> </w:t>
      </w:r>
      <w:r w:rsidRPr="00785956">
        <w:rPr>
          <w:color w:val="000000"/>
        </w:rPr>
        <w:t>of notification of successful grant application. Failure to execute agreements within this timeframe may result in the offer of grant funding being withdrawn and funding reallocated.</w:t>
      </w:r>
    </w:p>
    <w:p w14:paraId="7523D26C" w14:textId="58895C9C" w:rsidR="009A41F6" w:rsidRPr="00826AED" w:rsidRDefault="009A41F6" w:rsidP="001F6CCD">
      <w:pPr>
        <w:pStyle w:val="Heading3"/>
        <w:spacing w:afterLines="60" w:after="144" w:line="320" w:lineRule="exact"/>
      </w:pPr>
      <w:r w:rsidRPr="00826AED">
        <w:t>Legislative and regulatory requirements</w:t>
      </w:r>
    </w:p>
    <w:p w14:paraId="7A4C62A8" w14:textId="77777777" w:rsidR="009A41F6" w:rsidRPr="00785956" w:rsidRDefault="009A41F6" w:rsidP="001F6CCD">
      <w:pPr>
        <w:pStyle w:val="BodyText"/>
        <w:spacing w:afterLines="60" w:after="144" w:line="320" w:lineRule="exact"/>
        <w:rPr>
          <w:color w:val="000000"/>
          <w:lang w:eastAsia="en-AU"/>
        </w:rPr>
      </w:pPr>
      <w:r w:rsidRPr="00785956">
        <w:rPr>
          <w:color w:val="000000"/>
          <w:lang w:eastAsia="en-AU"/>
        </w:rPr>
        <w:t>In delivering the activity grant recipients are required to comply with all relevant Commonwealth and state/territory legislations and regulations, including but not limited to:</w:t>
      </w:r>
    </w:p>
    <w:p w14:paraId="099D3D01"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lastRenderedPageBreak/>
        <w:t xml:space="preserve">The Privacy Act 1988 (Commonwealth) </w:t>
      </w:r>
    </w:p>
    <w:p w14:paraId="7039FB6B"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t>The Freedom of Information Act 1982 (Vic)</w:t>
      </w:r>
    </w:p>
    <w:p w14:paraId="7B6F3094"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t>Occupational Health and Safety Act 2004</w:t>
      </w:r>
    </w:p>
    <w:p w14:paraId="73A78F94"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t>Water Act 1989</w:t>
      </w:r>
    </w:p>
    <w:p w14:paraId="7E3C1DAB"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t>Planning and Environment Act 1987</w:t>
      </w:r>
    </w:p>
    <w:p w14:paraId="634B2187"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t>Aboriginal Heritage Act 2006</w:t>
      </w:r>
    </w:p>
    <w:p w14:paraId="54523459" w14:textId="77777777" w:rsidR="00EC61D0" w:rsidRPr="00785956" w:rsidRDefault="00EC61D0" w:rsidP="001F6CCD">
      <w:pPr>
        <w:pStyle w:val="ListBullet"/>
        <w:numPr>
          <w:ilvl w:val="0"/>
          <w:numId w:val="14"/>
        </w:numPr>
        <w:spacing w:afterLines="60" w:after="144" w:line="320" w:lineRule="exact"/>
        <w:ind w:left="340" w:hanging="227"/>
        <w:rPr>
          <w:rFonts w:cs="Times New Roman"/>
          <w:i/>
          <w:iCs/>
          <w:color w:val="000000"/>
        </w:rPr>
      </w:pPr>
      <w:r w:rsidRPr="00785956">
        <w:rPr>
          <w:rFonts w:cs="Times New Roman"/>
          <w:i/>
          <w:iCs/>
          <w:color w:val="000000"/>
        </w:rPr>
        <w:t>Flora and Fauna Guarantee Act 1988.</w:t>
      </w:r>
    </w:p>
    <w:p w14:paraId="49F455B5" w14:textId="6DFE5106" w:rsidR="009A41F6" w:rsidRPr="009A41F6" w:rsidRDefault="009A41F6" w:rsidP="001F6CCD">
      <w:pPr>
        <w:pStyle w:val="Heading3"/>
        <w:spacing w:afterLines="60" w:after="144" w:line="320" w:lineRule="exact"/>
      </w:pPr>
      <w:r w:rsidRPr="009A41F6">
        <w:t>Tax implications</w:t>
      </w:r>
    </w:p>
    <w:p w14:paraId="3D88CF81" w14:textId="77777777" w:rsidR="009A41F6" w:rsidRPr="00785956" w:rsidRDefault="009A41F6" w:rsidP="001F6CCD">
      <w:pPr>
        <w:pStyle w:val="BodyText"/>
        <w:spacing w:afterLines="60" w:after="144" w:line="320" w:lineRule="exact"/>
        <w:rPr>
          <w:color w:val="000000"/>
          <w:lang w:eastAsia="en-AU"/>
        </w:rPr>
      </w:pPr>
      <w:r w:rsidRPr="00785956">
        <w:rPr>
          <w:color w:val="000000"/>
          <w:lang w:eastAsia="en-AU"/>
        </w:rPr>
        <w:t>Applicants should consult the Australian Taxation Office or seek professional advice on any taxation implications that may arise from this grant funding.</w:t>
      </w:r>
    </w:p>
    <w:p w14:paraId="43A9E943" w14:textId="412CDF92" w:rsidR="00E1130C" w:rsidRPr="00785956" w:rsidRDefault="00353A67" w:rsidP="001F6CCD">
      <w:pPr>
        <w:pStyle w:val="BodyText"/>
        <w:spacing w:afterLines="60" w:after="144" w:line="320" w:lineRule="exact"/>
        <w:rPr>
          <w:color w:val="000000"/>
        </w:rPr>
      </w:pPr>
      <w:r w:rsidRPr="00785956">
        <w:rPr>
          <w:color w:val="000000"/>
          <w:lang w:eastAsia="en-AU"/>
        </w:rPr>
        <w:t xml:space="preserve">When determining </w:t>
      </w:r>
      <w:r w:rsidR="00796E86" w:rsidRPr="00785956">
        <w:rPr>
          <w:color w:val="000000"/>
          <w:lang w:eastAsia="en-AU"/>
        </w:rPr>
        <w:t>funding amounts, a</w:t>
      </w:r>
      <w:r w:rsidR="000D155A" w:rsidRPr="00785956">
        <w:rPr>
          <w:color w:val="000000"/>
          <w:lang w:eastAsia="en-AU"/>
        </w:rPr>
        <w:t xml:space="preserve">pplicants should consider GST payments they </w:t>
      </w:r>
      <w:r w:rsidR="00B53923" w:rsidRPr="00785956">
        <w:rPr>
          <w:color w:val="000000"/>
          <w:lang w:eastAsia="en-AU"/>
        </w:rPr>
        <w:t xml:space="preserve">may be obliged to pay to </w:t>
      </w:r>
      <w:r w:rsidRPr="00785956">
        <w:rPr>
          <w:color w:val="000000"/>
          <w:lang w:eastAsia="en-AU"/>
        </w:rPr>
        <w:t>supp</w:t>
      </w:r>
      <w:r w:rsidR="00796E86" w:rsidRPr="00785956">
        <w:rPr>
          <w:color w:val="000000"/>
          <w:lang w:eastAsia="en-AU"/>
        </w:rPr>
        <w:t>l</w:t>
      </w:r>
      <w:r w:rsidRPr="00785956">
        <w:rPr>
          <w:color w:val="000000"/>
          <w:lang w:eastAsia="en-AU"/>
        </w:rPr>
        <w:t xml:space="preserve">iers </w:t>
      </w:r>
      <w:r w:rsidR="00C35F3F" w:rsidRPr="00785956">
        <w:rPr>
          <w:color w:val="000000"/>
          <w:lang w:eastAsia="en-AU"/>
        </w:rPr>
        <w:t xml:space="preserve">for goods and services. </w:t>
      </w:r>
    </w:p>
    <w:p w14:paraId="7E5D2E65" w14:textId="29D2CC57" w:rsidR="009A41F6" w:rsidRPr="009A41F6" w:rsidRDefault="009A41F6" w:rsidP="001F6CCD">
      <w:pPr>
        <w:pStyle w:val="Heading3"/>
        <w:spacing w:afterLines="60" w:after="144" w:line="320" w:lineRule="exact"/>
      </w:pPr>
      <w:r>
        <w:t>Acknowledging the Victorian Government’s support</w:t>
      </w:r>
    </w:p>
    <w:p w14:paraId="2F015EEC" w14:textId="24D4D90C" w:rsidR="00000C78" w:rsidRPr="00D811D5" w:rsidRDefault="00000C78" w:rsidP="001F6CCD">
      <w:pPr>
        <w:pStyle w:val="BodyText"/>
        <w:spacing w:afterLines="60" w:after="144" w:line="320" w:lineRule="exact"/>
        <w:rPr>
          <w:lang w:eastAsia="en-AU"/>
        </w:rPr>
      </w:pPr>
      <w:r w:rsidRPr="00A6088B">
        <w:rPr>
          <w:color w:val="auto"/>
          <w:lang w:eastAsia="en-AU"/>
        </w:rPr>
        <w:t>Successful applicants are required to acknowledge that the Victorian Government’s support</w:t>
      </w:r>
      <w:r w:rsidR="009533AC" w:rsidRPr="00A6088B">
        <w:rPr>
          <w:color w:val="auto"/>
          <w:lang w:eastAsia="en-AU"/>
        </w:rPr>
        <w:t xml:space="preserve"> of the funded </w:t>
      </w:r>
      <w:r w:rsidR="0035335E">
        <w:rPr>
          <w:color w:val="auto"/>
          <w:lang w:eastAsia="en-AU"/>
        </w:rPr>
        <w:t>project</w:t>
      </w:r>
      <w:r w:rsidR="009533AC" w:rsidRPr="00A6088B">
        <w:rPr>
          <w:color w:val="auto"/>
          <w:lang w:eastAsia="en-AU"/>
        </w:rPr>
        <w:t>. Pr</w:t>
      </w:r>
      <w:r w:rsidRPr="00A6088B">
        <w:rPr>
          <w:color w:val="auto"/>
          <w:lang w:eastAsia="en-AU"/>
        </w:rPr>
        <w:t xml:space="preserve">omotional guidelines (https://www.deeca.vic.gov.au/grants) </w:t>
      </w:r>
      <w:r w:rsidR="00531538" w:rsidRPr="00A6088B">
        <w:rPr>
          <w:color w:val="auto"/>
          <w:lang w:eastAsia="en-AU"/>
        </w:rPr>
        <w:t xml:space="preserve">will </w:t>
      </w:r>
      <w:r w:rsidRPr="00A6088B">
        <w:rPr>
          <w:color w:val="auto"/>
          <w:lang w:eastAsia="en-AU"/>
        </w:rPr>
        <w:t xml:space="preserve">form part of the funding agreement. Successful applicants must liaise with the departmental </w:t>
      </w:r>
      <w:r w:rsidR="00FE16EC">
        <w:rPr>
          <w:color w:val="auto"/>
          <w:lang w:eastAsia="en-AU"/>
        </w:rPr>
        <w:t>Program</w:t>
      </w:r>
      <w:r w:rsidRPr="00A6088B">
        <w:rPr>
          <w:color w:val="auto"/>
          <w:lang w:eastAsia="en-AU"/>
        </w:rPr>
        <w:t xml:space="preserve"> area to coordinate any public events or announcements related to the </w:t>
      </w:r>
      <w:r w:rsidR="0035335E">
        <w:rPr>
          <w:color w:val="auto"/>
          <w:lang w:eastAsia="en-AU"/>
        </w:rPr>
        <w:t>project</w:t>
      </w:r>
      <w:r w:rsidR="00B5607E" w:rsidRPr="00A6088B">
        <w:rPr>
          <w:color w:val="auto"/>
          <w:lang w:eastAsia="en-AU"/>
        </w:rPr>
        <w:t xml:space="preserve"> in accordance </w:t>
      </w:r>
      <w:r w:rsidR="00501EF9">
        <w:rPr>
          <w:color w:val="auto"/>
          <w:lang w:eastAsia="en-AU"/>
        </w:rPr>
        <w:t>with</w:t>
      </w:r>
      <w:r w:rsidR="00B5607E" w:rsidRPr="00A6088B">
        <w:rPr>
          <w:color w:val="auto"/>
          <w:lang w:eastAsia="en-AU"/>
        </w:rPr>
        <w:t xml:space="preserve"> the terms and conditions of the executed </w:t>
      </w:r>
      <w:r w:rsidR="00694BB1" w:rsidRPr="00A6088B">
        <w:rPr>
          <w:color w:val="auto"/>
          <w:lang w:eastAsia="en-AU"/>
        </w:rPr>
        <w:t>f</w:t>
      </w:r>
      <w:r w:rsidR="00B5607E" w:rsidRPr="00A6088B">
        <w:rPr>
          <w:color w:val="auto"/>
          <w:lang w:eastAsia="en-AU"/>
        </w:rPr>
        <w:t xml:space="preserve">unding </w:t>
      </w:r>
      <w:r w:rsidR="00694BB1" w:rsidRPr="00A6088B">
        <w:rPr>
          <w:color w:val="auto"/>
          <w:lang w:eastAsia="en-AU"/>
        </w:rPr>
        <w:t>a</w:t>
      </w:r>
      <w:r w:rsidR="00B5607E" w:rsidRPr="00A6088B">
        <w:rPr>
          <w:color w:val="auto"/>
          <w:lang w:eastAsia="en-AU"/>
        </w:rPr>
        <w:t xml:space="preserve">greement.  </w:t>
      </w:r>
    </w:p>
    <w:p w14:paraId="77056A2D" w14:textId="50773FE6" w:rsidR="009A41F6" w:rsidRDefault="009A41F6" w:rsidP="001F6CCD">
      <w:pPr>
        <w:pStyle w:val="Heading3"/>
        <w:spacing w:afterLines="60" w:after="144" w:line="320" w:lineRule="exact"/>
      </w:pPr>
      <w:r w:rsidRPr="009A41F6">
        <w:t>Payments</w:t>
      </w:r>
    </w:p>
    <w:p w14:paraId="25C74592" w14:textId="69DE1BC2" w:rsidR="009A41F6" w:rsidRPr="00A6088B" w:rsidRDefault="00001E8F" w:rsidP="001F6CCD">
      <w:pPr>
        <w:pStyle w:val="BodyText"/>
        <w:spacing w:afterLines="60" w:after="144" w:line="320" w:lineRule="exact"/>
        <w:rPr>
          <w:color w:val="auto"/>
          <w:lang w:eastAsia="en-AU"/>
        </w:rPr>
      </w:pPr>
      <w:r w:rsidRPr="00A6088B">
        <w:rPr>
          <w:color w:val="auto"/>
          <w:lang w:eastAsia="en-AU"/>
        </w:rPr>
        <w:t>Grant p</w:t>
      </w:r>
      <w:r w:rsidR="009A41F6" w:rsidRPr="00A6088B">
        <w:rPr>
          <w:color w:val="auto"/>
          <w:lang w:eastAsia="en-AU"/>
        </w:rPr>
        <w:t>ayments will be made</w:t>
      </w:r>
      <w:r w:rsidRPr="00A6088B">
        <w:rPr>
          <w:color w:val="auto"/>
          <w:lang w:eastAsia="en-AU"/>
        </w:rPr>
        <w:t xml:space="preserve"> to recipients</w:t>
      </w:r>
      <w:r w:rsidR="00694BB1" w:rsidRPr="00A6088B">
        <w:rPr>
          <w:color w:val="auto"/>
          <w:lang w:eastAsia="en-AU"/>
        </w:rPr>
        <w:t xml:space="preserve"> provided</w:t>
      </w:r>
      <w:r w:rsidR="009A41F6" w:rsidRPr="00A6088B">
        <w:rPr>
          <w:color w:val="auto"/>
          <w:lang w:eastAsia="en-AU"/>
        </w:rPr>
        <w:t>:</w:t>
      </w:r>
    </w:p>
    <w:p w14:paraId="68C4CA61" w14:textId="77777777" w:rsidR="009A41F6" w:rsidRPr="00A6088B" w:rsidRDefault="009A41F6" w:rsidP="001F6CCD">
      <w:pPr>
        <w:pStyle w:val="ListBullet"/>
        <w:numPr>
          <w:ilvl w:val="0"/>
          <w:numId w:val="14"/>
        </w:numPr>
        <w:spacing w:afterLines="60" w:after="144" w:line="320" w:lineRule="exact"/>
        <w:ind w:left="340" w:hanging="227"/>
        <w:rPr>
          <w:rFonts w:cs="Times New Roman"/>
          <w:color w:val="auto"/>
        </w:rPr>
      </w:pPr>
      <w:r w:rsidRPr="00A6088B">
        <w:rPr>
          <w:rFonts w:cs="Times New Roman"/>
          <w:color w:val="auto"/>
        </w:rPr>
        <w:t xml:space="preserve">the funding agreement has been signed by both </w:t>
      </w:r>
      <w:proofErr w:type="gramStart"/>
      <w:r w:rsidRPr="00A6088B">
        <w:rPr>
          <w:rFonts w:cs="Times New Roman"/>
          <w:color w:val="auto"/>
        </w:rPr>
        <w:t>parties;</w:t>
      </w:r>
      <w:proofErr w:type="gramEnd"/>
    </w:p>
    <w:p w14:paraId="6094CAFF" w14:textId="5253E73C" w:rsidR="009A41F6" w:rsidRPr="00A6088B" w:rsidRDefault="006A5286" w:rsidP="001F6CCD">
      <w:pPr>
        <w:pStyle w:val="ListBullet"/>
        <w:numPr>
          <w:ilvl w:val="0"/>
          <w:numId w:val="14"/>
        </w:numPr>
        <w:spacing w:afterLines="60" w:after="144" w:line="320" w:lineRule="exact"/>
        <w:ind w:left="340" w:hanging="227"/>
        <w:rPr>
          <w:rFonts w:cs="Times New Roman"/>
          <w:color w:val="auto"/>
        </w:rPr>
      </w:pPr>
      <w:r w:rsidRPr="00A6088B">
        <w:rPr>
          <w:rFonts w:cs="Times New Roman"/>
          <w:color w:val="auto"/>
        </w:rPr>
        <w:t>milestone obligations are met</w:t>
      </w:r>
      <w:r w:rsidR="009A41F6" w:rsidRPr="00A6088B">
        <w:rPr>
          <w:rFonts w:cs="Times New Roman"/>
          <w:color w:val="auto"/>
        </w:rPr>
        <w:t>;</w:t>
      </w:r>
      <w:r w:rsidR="00001E8F" w:rsidRPr="00A6088B">
        <w:rPr>
          <w:rFonts w:cs="Times New Roman"/>
          <w:color w:val="auto"/>
        </w:rPr>
        <w:t xml:space="preserve"> and</w:t>
      </w:r>
    </w:p>
    <w:p w14:paraId="25F97D10" w14:textId="000EDB4C" w:rsidR="00826AED" w:rsidRDefault="009A41F6" w:rsidP="001F6CCD">
      <w:pPr>
        <w:pStyle w:val="ListBullet"/>
        <w:numPr>
          <w:ilvl w:val="0"/>
          <w:numId w:val="14"/>
        </w:numPr>
        <w:spacing w:afterLines="60" w:after="144" w:line="320" w:lineRule="exact"/>
        <w:ind w:left="340" w:hanging="227"/>
        <w:rPr>
          <w:rFonts w:cs="Times New Roman"/>
          <w:color w:val="auto"/>
        </w:rPr>
      </w:pPr>
      <w:r w:rsidRPr="00A6088B">
        <w:rPr>
          <w:rFonts w:cs="Times New Roman"/>
          <w:color w:val="auto"/>
        </w:rPr>
        <w:t>other terms and conditions of funding continue to be met.</w:t>
      </w:r>
    </w:p>
    <w:p w14:paraId="75C9BAF0" w14:textId="4F2C217F" w:rsidR="009A41F6" w:rsidRDefault="009A41F6" w:rsidP="001F6CCD">
      <w:pPr>
        <w:pStyle w:val="Heading3"/>
        <w:spacing w:afterLines="60" w:after="144" w:line="320" w:lineRule="exact"/>
      </w:pPr>
      <w:r w:rsidRPr="009A41F6">
        <w:t>Monitoring</w:t>
      </w:r>
    </w:p>
    <w:p w14:paraId="25A3CE8E" w14:textId="182AE1D5" w:rsidR="006F3F44" w:rsidRPr="00785956" w:rsidRDefault="006F3F44" w:rsidP="001F6CCD">
      <w:pPr>
        <w:spacing w:before="60" w:afterLines="60" w:after="144" w:line="320" w:lineRule="exact"/>
        <w:rPr>
          <w:rFonts w:cs="Times New Roman"/>
          <w:color w:val="000000"/>
          <w:lang w:eastAsia="en-US"/>
        </w:rPr>
      </w:pPr>
      <w:r w:rsidRPr="00785956">
        <w:rPr>
          <w:rFonts w:cs="Times New Roman"/>
          <w:color w:val="000000"/>
          <w:lang w:eastAsia="en-US"/>
        </w:rPr>
        <w:t xml:space="preserve">Grant recipients are required to comply with </w:t>
      </w:r>
      <w:r w:rsidR="001B0B36" w:rsidRPr="00785956">
        <w:rPr>
          <w:rFonts w:cs="Times New Roman"/>
          <w:color w:val="000000"/>
          <w:lang w:eastAsia="en-US"/>
        </w:rPr>
        <w:t>p</w:t>
      </w:r>
      <w:r w:rsidR="000D3842" w:rsidRPr="00785956">
        <w:rPr>
          <w:rFonts w:cs="Times New Roman"/>
          <w:color w:val="000000"/>
          <w:lang w:eastAsia="en-US"/>
        </w:rPr>
        <w:t>roject</w:t>
      </w:r>
      <w:r w:rsidRPr="00785956">
        <w:rPr>
          <w:rFonts w:cs="Times New Roman"/>
          <w:color w:val="000000"/>
          <w:lang w:eastAsia="en-US"/>
        </w:rPr>
        <w:t xml:space="preserve"> monitoring and reporting requirements as outlined in the funding agreement.</w:t>
      </w:r>
    </w:p>
    <w:p w14:paraId="1837DCFA" w14:textId="2B46F54B" w:rsidR="006F3F44" w:rsidRPr="00785956" w:rsidRDefault="006F3F44" w:rsidP="001F6CCD">
      <w:pPr>
        <w:spacing w:before="60" w:afterLines="60" w:after="144" w:line="320" w:lineRule="exact"/>
        <w:rPr>
          <w:rFonts w:cs="Times New Roman"/>
          <w:color w:val="000000"/>
          <w:lang w:eastAsia="en-US"/>
        </w:rPr>
      </w:pPr>
      <w:r w:rsidRPr="00785956">
        <w:rPr>
          <w:rFonts w:cs="Times New Roman"/>
          <w:color w:val="000000"/>
          <w:lang w:eastAsia="en-US"/>
        </w:rPr>
        <w:t>This may include progress reports, site inspections, completion reports, measurement of outcomes, and acquittal documentation.</w:t>
      </w:r>
    </w:p>
    <w:p w14:paraId="06D8B9B9" w14:textId="6B0DEC16" w:rsidR="00D811D5" w:rsidRPr="00D01F25" w:rsidRDefault="002C256A" w:rsidP="001F6CCD">
      <w:pPr>
        <w:pStyle w:val="Heading3"/>
        <w:spacing w:afterLines="60" w:after="144" w:line="320" w:lineRule="exact"/>
      </w:pPr>
      <w:r w:rsidRPr="00D01F25">
        <w:lastRenderedPageBreak/>
        <w:t>Cost</w:t>
      </w:r>
    </w:p>
    <w:p w14:paraId="44C442E0" w14:textId="1BE02B39" w:rsidR="002C256A" w:rsidRPr="00785956" w:rsidRDefault="00D01F25" w:rsidP="001F6CCD">
      <w:pPr>
        <w:pStyle w:val="ListBullet"/>
        <w:tabs>
          <w:tab w:val="left" w:pos="720"/>
        </w:tabs>
        <w:spacing w:afterLines="60" w:after="144" w:line="320" w:lineRule="exact"/>
        <w:rPr>
          <w:color w:val="000000"/>
        </w:rPr>
      </w:pPr>
      <w:r w:rsidRPr="00785956">
        <w:rPr>
          <w:color w:val="000000"/>
        </w:rPr>
        <w:t xml:space="preserve">DEECA is not liable for any costs, expenses, losses, claims or damages that may be incurred by </w:t>
      </w:r>
      <w:r w:rsidR="00B85873" w:rsidRPr="00785956">
        <w:rPr>
          <w:color w:val="000000"/>
        </w:rPr>
        <w:t>a</w:t>
      </w:r>
      <w:r w:rsidRPr="00785956">
        <w:rPr>
          <w:color w:val="000000"/>
        </w:rPr>
        <w:t xml:space="preserve">pplicants in connection with the application process, including in preparing or </w:t>
      </w:r>
      <w:proofErr w:type="gramStart"/>
      <w:r w:rsidRPr="00785956">
        <w:rPr>
          <w:color w:val="000000"/>
        </w:rPr>
        <w:t>submitting an application</w:t>
      </w:r>
      <w:proofErr w:type="gramEnd"/>
      <w:r w:rsidRPr="00785956">
        <w:rPr>
          <w:color w:val="000000"/>
        </w:rPr>
        <w:t>, providing further information to DEECA, or participating in negotiations with DEECA.</w:t>
      </w:r>
    </w:p>
    <w:p w14:paraId="3749EB67" w14:textId="1026F7DD" w:rsidR="009F20DA" w:rsidRPr="00D811D5" w:rsidRDefault="009F20DA" w:rsidP="001F6CCD">
      <w:pPr>
        <w:pStyle w:val="Heading3"/>
        <w:spacing w:afterLines="60" w:after="144" w:line="320" w:lineRule="exact"/>
      </w:pPr>
      <w:r w:rsidRPr="00D811D5">
        <w:t xml:space="preserve">Probity </w:t>
      </w:r>
    </w:p>
    <w:p w14:paraId="305AC3C4" w14:textId="4293DF9F" w:rsidR="00414CF7" w:rsidRPr="00A6088B" w:rsidRDefault="00414CF7" w:rsidP="001F6CCD">
      <w:pPr>
        <w:pStyle w:val="ListBullet"/>
        <w:tabs>
          <w:tab w:val="left" w:pos="720"/>
        </w:tabs>
        <w:spacing w:afterLines="60" w:after="144" w:line="320" w:lineRule="exact"/>
        <w:rPr>
          <w:color w:val="auto"/>
        </w:rPr>
      </w:pPr>
      <w:r w:rsidRPr="00A6088B">
        <w:rPr>
          <w:color w:val="auto"/>
        </w:rPr>
        <w:t xml:space="preserve">The applicant and any of its associates must not offer any incentive </w:t>
      </w:r>
      <w:r w:rsidR="00CA5F29" w:rsidRPr="00A6088B">
        <w:rPr>
          <w:color w:val="auto"/>
        </w:rPr>
        <w:t>to or</w:t>
      </w:r>
      <w:r w:rsidRPr="00A6088B">
        <w:rPr>
          <w:color w:val="auto"/>
        </w:rPr>
        <w:t xml:space="preserve"> otherwise attempt to influence any of the persons who are either directly or indirectly involved in the application process, or in awarding any subsequent contract. If DEECA determines that the </w:t>
      </w:r>
      <w:r w:rsidR="002C256A" w:rsidRPr="00A6088B">
        <w:rPr>
          <w:color w:val="auto"/>
        </w:rPr>
        <w:t>a</w:t>
      </w:r>
      <w:r w:rsidRPr="00A6088B">
        <w:rPr>
          <w:color w:val="auto"/>
        </w:rPr>
        <w:t xml:space="preserve">pplicant or any of its associates have violated this condition, the </w:t>
      </w:r>
      <w:r w:rsidR="002C256A" w:rsidRPr="00A6088B">
        <w:rPr>
          <w:color w:val="auto"/>
        </w:rPr>
        <w:t>a</w:t>
      </w:r>
      <w:r w:rsidRPr="00A6088B">
        <w:rPr>
          <w:color w:val="auto"/>
        </w:rPr>
        <w:t>pplicant may be disqualified from further consideration, at DEECA’s absolute discretion.</w:t>
      </w:r>
    </w:p>
    <w:p w14:paraId="6EF445EF" w14:textId="64C6EA54" w:rsidR="00E157FA" w:rsidRPr="00A6088B" w:rsidRDefault="00414CF7" w:rsidP="001F6CCD">
      <w:pPr>
        <w:pStyle w:val="ListBullet"/>
        <w:tabs>
          <w:tab w:val="left" w:pos="720"/>
        </w:tabs>
        <w:spacing w:afterLines="60" w:after="144" w:line="320" w:lineRule="exact"/>
        <w:rPr>
          <w:color w:val="auto"/>
        </w:rPr>
      </w:pPr>
      <w:r w:rsidRPr="00A6088B">
        <w:rPr>
          <w:color w:val="auto"/>
        </w:rPr>
        <w:t xml:space="preserve">By </w:t>
      </w:r>
      <w:proofErr w:type="gramStart"/>
      <w:r w:rsidRPr="00A6088B">
        <w:rPr>
          <w:color w:val="auto"/>
        </w:rPr>
        <w:t>submitting an application</w:t>
      </w:r>
      <w:proofErr w:type="gramEnd"/>
      <w:r w:rsidRPr="00A6088B">
        <w:rPr>
          <w:color w:val="auto"/>
        </w:rPr>
        <w:t xml:space="preserve">, the </w:t>
      </w:r>
      <w:r w:rsidR="002C256A" w:rsidRPr="00A6088B">
        <w:rPr>
          <w:color w:val="auto"/>
        </w:rPr>
        <w:t>a</w:t>
      </w:r>
      <w:r w:rsidRPr="00A6088B">
        <w:rPr>
          <w:color w:val="auto"/>
        </w:rPr>
        <w:t xml:space="preserve">pplicant consents to DEECA performing probity and financial investigations and procedures in relation to the </w:t>
      </w:r>
      <w:r w:rsidR="002C256A" w:rsidRPr="00A6088B">
        <w:rPr>
          <w:color w:val="auto"/>
        </w:rPr>
        <w:t>a</w:t>
      </w:r>
      <w:r w:rsidRPr="00A6088B">
        <w:rPr>
          <w:color w:val="auto"/>
        </w:rPr>
        <w:t xml:space="preserve">pplicant or any of its associates. The </w:t>
      </w:r>
      <w:r w:rsidR="002C256A" w:rsidRPr="00A6088B">
        <w:rPr>
          <w:color w:val="auto"/>
        </w:rPr>
        <w:t>a</w:t>
      </w:r>
      <w:r w:rsidRPr="00A6088B">
        <w:rPr>
          <w:color w:val="auto"/>
        </w:rPr>
        <w:t>pplicant agrees, if requested by DEECA, to seek consents from individuals to allow such probity checks.</w:t>
      </w:r>
    </w:p>
    <w:p w14:paraId="6D36B640" w14:textId="3E5A43A3" w:rsidR="009A41F6" w:rsidRDefault="009A41F6" w:rsidP="001F6CCD">
      <w:pPr>
        <w:pStyle w:val="Heading3"/>
        <w:spacing w:afterLines="60" w:after="144" w:line="320" w:lineRule="exact"/>
      </w:pPr>
      <w:r w:rsidRPr="009A41F6">
        <w:t>Privacy</w:t>
      </w:r>
    </w:p>
    <w:p w14:paraId="041FA79A" w14:textId="77777777" w:rsidR="00065D2A" w:rsidRPr="00A6088B" w:rsidRDefault="00065D2A" w:rsidP="001F6CCD">
      <w:pPr>
        <w:pStyle w:val="BodyText"/>
        <w:spacing w:afterLines="60" w:after="144" w:line="320" w:lineRule="exact"/>
        <w:rPr>
          <w:color w:val="auto"/>
        </w:rPr>
      </w:pPr>
      <w:bookmarkStart w:id="54" w:name="_Toc505782520"/>
      <w:bookmarkStart w:id="55" w:name="_Toc505863738"/>
      <w:r w:rsidRPr="00A6088B">
        <w:rPr>
          <w:color w:val="auto"/>
        </w:rPr>
        <w:t>Any personal information about you or a third party in your application will be collected by the department for the purposes of administering your grant application and informing Members of Parliament of successful applications.</w:t>
      </w:r>
    </w:p>
    <w:p w14:paraId="4D6D68FB" w14:textId="77777777" w:rsidR="00065D2A" w:rsidRPr="00A6088B" w:rsidRDefault="00065D2A" w:rsidP="001F6CCD">
      <w:pPr>
        <w:pStyle w:val="BodyText"/>
        <w:spacing w:afterLines="60" w:after="144" w:line="320" w:lineRule="exact"/>
        <w:rPr>
          <w:color w:val="auto"/>
        </w:rPr>
      </w:pPr>
      <w:r w:rsidRPr="00A6088B">
        <w:rPr>
          <w:color w:val="auto"/>
        </w:rPr>
        <w:t>Personal information may also be disclosed to external experts, such as members of assessment panels, or other Government Departments for assessment, reporting, advice, comment or for discussions regarding alternative or collaborative grant funding opportunities.</w:t>
      </w:r>
    </w:p>
    <w:p w14:paraId="79613B33" w14:textId="62ED7A88" w:rsidR="00065D2A" w:rsidRPr="00A6088B" w:rsidRDefault="00065D2A" w:rsidP="001F6CCD">
      <w:pPr>
        <w:pStyle w:val="BodyText"/>
        <w:spacing w:afterLines="60" w:after="144" w:line="320" w:lineRule="exact"/>
        <w:rPr>
          <w:color w:val="auto"/>
        </w:rPr>
      </w:pPr>
      <w:r w:rsidRPr="00A6088B">
        <w:rPr>
          <w:color w:val="auto"/>
        </w:rPr>
        <w:t xml:space="preserve">If you intend to include personal information about third parties in your application, ensure that they are aware of the contents of this privacy statement. </w:t>
      </w:r>
    </w:p>
    <w:p w14:paraId="22290173" w14:textId="77777777" w:rsidR="00065D2A" w:rsidRPr="00A6088B" w:rsidRDefault="00065D2A" w:rsidP="001F6CCD">
      <w:pPr>
        <w:pStyle w:val="BodyText"/>
        <w:spacing w:afterLines="60" w:after="144" w:line="320" w:lineRule="exact"/>
        <w:rPr>
          <w:color w:val="auto"/>
        </w:rPr>
      </w:pPr>
      <w:r w:rsidRPr="00A6088B">
        <w:rPr>
          <w:color w:val="auto"/>
        </w:rPr>
        <w:t xml:space="preserve">Any personal information about you or a third party in your correspondence will be collected, held, managed, used, disclosed or transferred in accordance with the provisions of the </w:t>
      </w:r>
      <w:r w:rsidRPr="00A6088B">
        <w:rPr>
          <w:i/>
          <w:color w:val="auto"/>
        </w:rPr>
        <w:t>Privacy and Data Protection Act 2014</w:t>
      </w:r>
      <w:r w:rsidRPr="00A6088B">
        <w:rPr>
          <w:color w:val="auto"/>
        </w:rPr>
        <w:t xml:space="preserve"> and other applicable laws.  </w:t>
      </w:r>
    </w:p>
    <w:p w14:paraId="1A295E3D" w14:textId="77777777" w:rsidR="00065D2A" w:rsidRPr="00A6088B" w:rsidRDefault="00065D2A" w:rsidP="001F6CCD">
      <w:pPr>
        <w:pStyle w:val="BodyText"/>
        <w:spacing w:afterLines="60" w:after="144" w:line="320" w:lineRule="exact"/>
        <w:rPr>
          <w:color w:val="auto"/>
        </w:rPr>
      </w:pPr>
      <w:r w:rsidRPr="00A6088B">
        <w:rPr>
          <w:color w:val="auto"/>
        </w:rPr>
        <w:t xml:space="preserve">DEECA is committed to protecting the privacy of personal information. You can find the DEECA Privacy Policy online at </w:t>
      </w:r>
      <w:hyperlink r:id="rId34" w:history="1">
        <w:r w:rsidRPr="00A6088B">
          <w:rPr>
            <w:rStyle w:val="Hyperlink"/>
          </w:rPr>
          <w:t>www.deeca.vic.gov.au/privacy</w:t>
        </w:r>
      </w:hyperlink>
      <w:r w:rsidRPr="00A6088B">
        <w:rPr>
          <w:color w:val="auto"/>
        </w:rPr>
        <w:t xml:space="preserve"> </w:t>
      </w:r>
    </w:p>
    <w:p w14:paraId="40110C3F" w14:textId="77777777" w:rsidR="00065D2A" w:rsidRPr="00A6088B" w:rsidRDefault="00065D2A" w:rsidP="001F6CCD">
      <w:pPr>
        <w:pStyle w:val="BodyText"/>
        <w:spacing w:afterLines="60" w:after="144" w:line="320" w:lineRule="exact"/>
        <w:rPr>
          <w:color w:val="auto"/>
        </w:rPr>
      </w:pPr>
      <w:r w:rsidRPr="00A6088B">
        <w:rPr>
          <w:color w:val="auto"/>
        </w:rPr>
        <w:t xml:space="preserve">Requests for access to information about you held by DEECA should be sent to the Manager Privacy, P.O. Box 500 East Melbourne 8002 or contact by emailing </w:t>
      </w:r>
      <w:hyperlink r:id="rId35" w:history="1">
        <w:r w:rsidRPr="00A6088B">
          <w:rPr>
            <w:rStyle w:val="Hyperlink"/>
          </w:rPr>
          <w:t>Foi.unit@deeca.vic.gov.au</w:t>
        </w:r>
      </w:hyperlink>
      <w:r w:rsidRPr="00A6088B">
        <w:rPr>
          <w:color w:val="auto"/>
        </w:rPr>
        <w:t>.</w:t>
      </w:r>
    </w:p>
    <w:p w14:paraId="65533CF3" w14:textId="77777777" w:rsidR="005C29C7" w:rsidRDefault="005C29C7" w:rsidP="001F6CCD">
      <w:pPr>
        <w:pStyle w:val="Heading2"/>
        <w:numPr>
          <w:ilvl w:val="0"/>
          <w:numId w:val="13"/>
        </w:numPr>
        <w:spacing w:afterLines="60" w:after="144" w:line="320" w:lineRule="exact"/>
        <w:ind w:left="482" w:hanging="369"/>
      </w:pPr>
      <w:bookmarkStart w:id="56" w:name="_Toc211611737"/>
      <w:r>
        <w:t>Checklist</w:t>
      </w:r>
      <w:bookmarkEnd w:id="54"/>
      <w:bookmarkEnd w:id="55"/>
      <w:bookmarkEnd w:id="56"/>
    </w:p>
    <w:p w14:paraId="7AF4FC66" w14:textId="77F7091C" w:rsidR="00931253" w:rsidRPr="00A6088B" w:rsidRDefault="00931253" w:rsidP="001F6CCD">
      <w:pPr>
        <w:pStyle w:val="BodyText"/>
        <w:spacing w:afterLines="60" w:after="144" w:line="320" w:lineRule="exact"/>
        <w:rPr>
          <w:color w:val="auto"/>
          <w:lang w:eastAsia="en-AU"/>
        </w:rPr>
      </w:pPr>
      <w:r w:rsidRPr="00A6088B">
        <w:rPr>
          <w:color w:val="auto"/>
          <w:lang w:eastAsia="en-AU"/>
        </w:rPr>
        <w:t xml:space="preserve">Read these guidelines and the information about this </w:t>
      </w:r>
      <w:r w:rsidR="00FE16EC">
        <w:rPr>
          <w:color w:val="auto"/>
          <w:lang w:eastAsia="en-AU"/>
        </w:rPr>
        <w:t>Grant Program</w:t>
      </w:r>
      <w:r w:rsidRPr="00A6088B">
        <w:rPr>
          <w:color w:val="auto"/>
          <w:lang w:eastAsia="en-AU"/>
        </w:rPr>
        <w:t xml:space="preserve"> </w:t>
      </w:r>
      <w:r w:rsidRPr="006345F1">
        <w:rPr>
          <w:color w:val="auto"/>
          <w:lang w:eastAsia="en-AU"/>
        </w:rPr>
        <w:t>at</w:t>
      </w:r>
      <w:r w:rsidR="00634037">
        <w:rPr>
          <w:color w:val="auto"/>
          <w:lang w:eastAsia="en-AU"/>
        </w:rPr>
        <w:t xml:space="preserve"> </w:t>
      </w:r>
      <w:hyperlink r:id="rId36" w:history="1">
        <w:r w:rsidR="00634037" w:rsidRPr="00227FE5">
          <w:rPr>
            <w:rStyle w:val="Hyperlink"/>
            <w:lang w:eastAsia="en-AU"/>
          </w:rPr>
          <w:t>https://www.water.vic.gov.au/grants/integrated-water-management-grants</w:t>
        </w:r>
      </w:hyperlink>
      <w:r w:rsidR="00634037">
        <w:rPr>
          <w:color w:val="auto"/>
          <w:lang w:eastAsia="en-AU"/>
        </w:rPr>
        <w:t xml:space="preserve"> </w:t>
      </w:r>
      <w:r w:rsidRPr="00A6088B">
        <w:rPr>
          <w:color w:val="auto"/>
          <w:lang w:eastAsia="en-AU"/>
        </w:rPr>
        <w:t>before applying and complete the following checklist.</w:t>
      </w:r>
    </w:p>
    <w:p w14:paraId="2383C47A"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t>Have you:</w:t>
      </w:r>
    </w:p>
    <w:p w14:paraId="111533B2"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lastRenderedPageBreak/>
        <w:t xml:space="preserve"> carefully read these guidelines in </w:t>
      </w:r>
      <w:proofErr w:type="gramStart"/>
      <w:r w:rsidRPr="00A6088B">
        <w:rPr>
          <w:color w:val="auto"/>
          <w:lang w:eastAsia="en-AU"/>
        </w:rPr>
        <w:t>full?</w:t>
      </w:r>
      <w:proofErr w:type="gramEnd"/>
    </w:p>
    <w:p w14:paraId="756CF00E"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t> checked if your organisation is eligible for this grant funding?</w:t>
      </w:r>
    </w:p>
    <w:p w14:paraId="6F42325C" w14:textId="13C234CF" w:rsidR="00931253" w:rsidRPr="00A6088B" w:rsidRDefault="00931253" w:rsidP="001F6CCD">
      <w:pPr>
        <w:pStyle w:val="BodyText"/>
        <w:spacing w:afterLines="60" w:after="144" w:line="320" w:lineRule="exact"/>
        <w:rPr>
          <w:color w:val="auto"/>
          <w:lang w:eastAsia="en-AU"/>
        </w:rPr>
      </w:pPr>
      <w:r w:rsidRPr="00A6088B">
        <w:rPr>
          <w:color w:val="auto"/>
          <w:lang w:eastAsia="en-AU"/>
        </w:rPr>
        <w:t xml:space="preserve"> checked if your </w:t>
      </w:r>
      <w:r w:rsidR="00616DED">
        <w:rPr>
          <w:color w:val="auto"/>
          <w:lang w:eastAsia="en-AU"/>
        </w:rPr>
        <w:t>p</w:t>
      </w:r>
      <w:r w:rsidR="000D3842">
        <w:rPr>
          <w:color w:val="auto"/>
          <w:lang w:eastAsia="en-AU"/>
        </w:rPr>
        <w:t>roject</w:t>
      </w:r>
      <w:r w:rsidRPr="00A6088B">
        <w:rPr>
          <w:color w:val="auto"/>
          <w:lang w:eastAsia="en-AU"/>
        </w:rPr>
        <w:t>/activity is eligible for this grant funding?</w:t>
      </w:r>
    </w:p>
    <w:p w14:paraId="5992D534"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t> checked that you understand the assessment criteria?</w:t>
      </w:r>
    </w:p>
    <w:p w14:paraId="710A0760"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t> checked that you understand the funding availability and co-contribution requirements?</w:t>
      </w:r>
    </w:p>
    <w:p w14:paraId="28C9E5C3"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t> checked that you understand the key dates?</w:t>
      </w:r>
    </w:p>
    <w:p w14:paraId="75690AD9" w14:textId="363A9FF7" w:rsidR="007D2892" w:rsidRPr="00A6088B" w:rsidRDefault="00931253" w:rsidP="001F6CCD">
      <w:pPr>
        <w:pStyle w:val="BodyText"/>
        <w:spacing w:afterLines="60" w:after="144" w:line="320" w:lineRule="exact"/>
        <w:rPr>
          <w:color w:val="auto"/>
          <w:lang w:eastAsia="en-AU"/>
        </w:rPr>
      </w:pPr>
      <w:r w:rsidRPr="00A6088B">
        <w:rPr>
          <w:color w:val="auto"/>
          <w:lang w:eastAsia="en-AU"/>
        </w:rPr>
        <w:t xml:space="preserve"> engaged the relevant </w:t>
      </w:r>
      <w:r w:rsidR="0035335E">
        <w:rPr>
          <w:color w:val="auto"/>
          <w:lang w:eastAsia="en-AU"/>
        </w:rPr>
        <w:t>project</w:t>
      </w:r>
      <w:r w:rsidRPr="00A6088B">
        <w:rPr>
          <w:color w:val="auto"/>
          <w:lang w:eastAsia="en-AU"/>
        </w:rPr>
        <w:t xml:space="preserve"> partners to obtain evidence of partnership/collaboration (e.g. letters of endorsement)? </w:t>
      </w:r>
    </w:p>
    <w:p w14:paraId="2083BB7C" w14:textId="77777777" w:rsidR="00931253" w:rsidRPr="00A6088B" w:rsidRDefault="00931253" w:rsidP="001F6CCD">
      <w:pPr>
        <w:pStyle w:val="BodyText"/>
        <w:spacing w:afterLines="60" w:after="144" w:line="320" w:lineRule="exact"/>
        <w:rPr>
          <w:color w:val="auto"/>
          <w:lang w:eastAsia="en-AU"/>
        </w:rPr>
      </w:pPr>
      <w:r w:rsidRPr="00A6088B">
        <w:rPr>
          <w:color w:val="auto"/>
          <w:lang w:eastAsia="en-AU"/>
        </w:rPr>
        <w:t xml:space="preserve"> prepared the appropriate supporting documents? </w:t>
      </w:r>
    </w:p>
    <w:p w14:paraId="3D69764C" w14:textId="78BC5710" w:rsidR="001A57F2" w:rsidRPr="00A6088B" w:rsidRDefault="00931253" w:rsidP="001F6CCD">
      <w:pPr>
        <w:pStyle w:val="BodyText"/>
        <w:spacing w:afterLines="60" w:after="144" w:line="320" w:lineRule="exact"/>
        <w:rPr>
          <w:color w:val="auto"/>
          <w:szCs w:val="19"/>
          <w:lang w:eastAsia="en-AU"/>
        </w:rPr>
      </w:pPr>
      <w:r w:rsidRPr="00A6088B">
        <w:rPr>
          <w:color w:val="auto"/>
          <w:lang w:eastAsia="en-AU"/>
        </w:rPr>
        <w:t> checked that you would be able to comply with all relevant laws and regulations in delivery of your activity?</w:t>
      </w:r>
    </w:p>
    <w:p w14:paraId="3D3130DD" w14:textId="5998055D" w:rsidR="001A57F2" w:rsidRPr="001A57F2" w:rsidRDefault="001A57F2" w:rsidP="001A57F2">
      <w:pPr>
        <w:pStyle w:val="BodyText"/>
        <w:jc w:val="both"/>
        <w:rPr>
          <w:szCs w:val="19"/>
          <w:lang w:eastAsia="en-AU"/>
        </w:rPr>
        <w:sectPr w:rsidR="001A57F2" w:rsidRPr="001A57F2" w:rsidSect="005370D6">
          <w:type w:val="continuous"/>
          <w:pgSz w:w="11907" w:h="16840" w:code="9"/>
          <w:pgMar w:top="2268" w:right="1134" w:bottom="1134" w:left="1134" w:header="284" w:footer="757" w:gutter="0"/>
          <w:cols w:space="284"/>
          <w:docGrid w:linePitch="360"/>
        </w:sectPr>
      </w:pPr>
    </w:p>
    <w:p w14:paraId="21017699" w14:textId="23DAB880" w:rsidR="00FA7722" w:rsidRDefault="00FF6002" w:rsidP="00C67FBC">
      <w:pPr>
        <w:pStyle w:val="Heading2"/>
        <w:rPr>
          <w:noProof/>
        </w:rPr>
      </w:pPr>
      <w:bookmarkStart w:id="57" w:name="_Toc211611738"/>
      <w:r w:rsidRPr="4BECE892">
        <w:rPr>
          <w:noProof/>
        </w:rPr>
        <w:lastRenderedPageBreak/>
        <w:t xml:space="preserve">Appendix </w:t>
      </w:r>
      <w:r w:rsidR="00046192" w:rsidRPr="4BECE892">
        <w:rPr>
          <w:noProof/>
        </w:rPr>
        <w:t>1</w:t>
      </w:r>
      <w:r w:rsidR="218681DC" w:rsidRPr="4BECE892">
        <w:rPr>
          <w:noProof/>
        </w:rPr>
        <w:t>a</w:t>
      </w:r>
      <w:r w:rsidRPr="4BECE892">
        <w:rPr>
          <w:noProof/>
        </w:rPr>
        <w:t xml:space="preserve">: </w:t>
      </w:r>
      <w:r w:rsidR="005B48B4" w:rsidRPr="4BECE892">
        <w:rPr>
          <w:noProof/>
        </w:rPr>
        <w:t xml:space="preserve">Metropolitan Melbourne </w:t>
      </w:r>
      <w:r w:rsidR="00046192" w:rsidRPr="4BECE892">
        <w:rPr>
          <w:noProof/>
        </w:rPr>
        <w:t>IWM Strate</w:t>
      </w:r>
      <w:r w:rsidR="00FA7722" w:rsidRPr="4BECE892">
        <w:rPr>
          <w:noProof/>
        </w:rPr>
        <w:t>gic Outcom</w:t>
      </w:r>
      <w:r w:rsidR="44D2CC57" w:rsidRPr="4BECE892">
        <w:rPr>
          <w:noProof/>
        </w:rPr>
        <w:t>e</w:t>
      </w:r>
      <w:r w:rsidR="00FA7722" w:rsidRPr="4BECE892">
        <w:rPr>
          <w:noProof/>
        </w:rPr>
        <w:t>s, Indicators &amp; Measures</w:t>
      </w:r>
      <w:bookmarkEnd w:id="57"/>
      <w:r w:rsidR="00046192" w:rsidRPr="4BECE892">
        <w:rPr>
          <w:noProof/>
        </w:rPr>
        <w:t xml:space="preserve"> </w:t>
      </w:r>
    </w:p>
    <w:p w14:paraId="14B0A353" w14:textId="2BF7F22F" w:rsidR="000E2F74" w:rsidRPr="000E2F74" w:rsidRDefault="000E2F74" w:rsidP="000E2F74">
      <w:pPr>
        <w:pStyle w:val="BodyText"/>
        <w:rPr>
          <w:lang w:eastAsia="en-AU"/>
        </w:rPr>
      </w:pPr>
      <w:r w:rsidRPr="000E2F74">
        <w:rPr>
          <w:lang w:eastAsia="en-AU"/>
        </w:rPr>
        <w:t>The measures outlined below apply to the Metro Melbourne IWM region and are derived from the agreed CSIWM framework. Some measures have been refined to incorporate recent insights from the MERI process</w:t>
      </w:r>
    </w:p>
    <w:p w14:paraId="52C9FEA4" w14:textId="4EC252B9" w:rsidR="00C67FBC" w:rsidRDefault="00925B00" w:rsidP="00C67FBC">
      <w:pPr>
        <w:pStyle w:val="BodyText"/>
        <w:rPr>
          <w:lang w:eastAsia="en-AU"/>
        </w:rPr>
      </w:pPr>
      <w:r w:rsidRPr="00925B00">
        <w:rPr>
          <w:noProof/>
          <w:lang w:eastAsia="en-AU"/>
        </w:rPr>
        <w:drawing>
          <wp:inline distT="0" distB="0" distL="0" distR="0" wp14:anchorId="4BEA7F28" wp14:editId="07D4DF84">
            <wp:extent cx="8201439" cy="5625151"/>
            <wp:effectExtent l="0" t="0" r="0" b="0"/>
            <wp:docPr id="85903932" name="Picture 6" descr="Appendix 1a: Metropolitan Melbourne IWM Strategic Outcomes, Indicators &amp; Meas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3932" name="Picture 6" descr="Appendix 1a: Metropolitan Melbourne IWM Strategic Outcomes, Indicators &amp; Measures "/>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8201439" cy="5625151"/>
                    </a:xfrm>
                    <a:prstGeom prst="rect">
                      <a:avLst/>
                    </a:prstGeom>
                    <a:noFill/>
                    <a:ln>
                      <a:noFill/>
                    </a:ln>
                  </pic:spPr>
                </pic:pic>
              </a:graphicData>
            </a:graphic>
          </wp:inline>
        </w:drawing>
      </w:r>
      <w:r w:rsidRPr="00925B00">
        <w:rPr>
          <w:lang w:eastAsia="en-AU"/>
        </w:rPr>
        <w:br/>
      </w:r>
    </w:p>
    <w:p w14:paraId="52656A96" w14:textId="2096F4B7" w:rsidR="00925B00" w:rsidRPr="00C67FBC" w:rsidRDefault="00925B00" w:rsidP="00C67FBC">
      <w:pPr>
        <w:pStyle w:val="BodyText"/>
        <w:rPr>
          <w:lang w:eastAsia="en-AU"/>
        </w:rPr>
      </w:pPr>
      <w:r w:rsidRPr="00925B00">
        <w:rPr>
          <w:noProof/>
          <w:lang w:eastAsia="en-AU"/>
        </w:rPr>
        <w:lastRenderedPageBreak/>
        <w:drawing>
          <wp:inline distT="0" distB="0" distL="0" distR="0" wp14:anchorId="209FF016" wp14:editId="7D1ACA6E">
            <wp:extent cx="8183622" cy="5208104"/>
            <wp:effectExtent l="0" t="0" r="8255" b="0"/>
            <wp:docPr id="1515343797" name="Picture 8" descr="Appendix 1a: Metropolitan Melbourne IWM Strategic Outcomes, Indicators &amp; Meas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43797" name="Picture 8" descr="Appendix 1a: Metropolitan Melbourne IWM Strategic Outcomes, Indicators &amp; Measures "/>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8193822" cy="5214596"/>
                    </a:xfrm>
                    <a:prstGeom prst="rect">
                      <a:avLst/>
                    </a:prstGeom>
                    <a:noFill/>
                    <a:ln>
                      <a:noFill/>
                    </a:ln>
                  </pic:spPr>
                </pic:pic>
              </a:graphicData>
            </a:graphic>
          </wp:inline>
        </w:drawing>
      </w:r>
      <w:r w:rsidRPr="00925B00">
        <w:rPr>
          <w:b/>
          <w:bCs/>
          <w:lang w:eastAsia="en-AU"/>
        </w:rPr>
        <w:br/>
      </w:r>
    </w:p>
    <w:p w14:paraId="75338722" w14:textId="77777777" w:rsidR="00046192" w:rsidRDefault="00046192" w:rsidP="00046192">
      <w:pPr>
        <w:pStyle w:val="BodyText"/>
        <w:rPr>
          <w:lang w:eastAsia="en-AU"/>
        </w:rPr>
      </w:pPr>
    </w:p>
    <w:p w14:paraId="00162237" w14:textId="4DE542A8" w:rsidR="00046192" w:rsidRPr="00046192" w:rsidRDefault="00046192" w:rsidP="00046192">
      <w:pPr>
        <w:pStyle w:val="BodyText"/>
        <w:rPr>
          <w:lang w:eastAsia="en-AU"/>
        </w:rPr>
        <w:sectPr w:rsidR="00046192" w:rsidRPr="00046192" w:rsidSect="005B48B4">
          <w:pgSz w:w="16840" w:h="11907" w:orient="landscape" w:code="9"/>
          <w:pgMar w:top="567" w:right="1134" w:bottom="567" w:left="1134" w:header="284" w:footer="760" w:gutter="0"/>
          <w:cols w:space="283"/>
          <w:docGrid w:linePitch="360"/>
        </w:sectPr>
      </w:pPr>
    </w:p>
    <w:p w14:paraId="251F285B" w14:textId="39C3C6AE" w:rsidR="009A41F6" w:rsidRDefault="00844780" w:rsidP="00135FA3">
      <w:pPr>
        <w:pStyle w:val="Heading2"/>
      </w:pPr>
      <w:bookmarkStart w:id="58" w:name="_Toc211611739"/>
      <w:r>
        <w:lastRenderedPageBreak/>
        <w:t xml:space="preserve">Appendix </w:t>
      </w:r>
      <w:r w:rsidR="65251433">
        <w:t>1</w:t>
      </w:r>
      <w:r w:rsidR="1283C632">
        <w:t>b</w:t>
      </w:r>
      <w:r>
        <w:t>:</w:t>
      </w:r>
      <w:r w:rsidR="00186F2D">
        <w:t xml:space="preserve"> </w:t>
      </w:r>
      <w:r w:rsidR="00925B00">
        <w:t>Regional Victoria</w:t>
      </w:r>
      <w:r>
        <w:t xml:space="preserve"> IWM Strategic Outcome Areas</w:t>
      </w:r>
      <w:r w:rsidR="0012425E">
        <w:t xml:space="preserve"> &amp; Example Indicators</w:t>
      </w:r>
      <w:bookmarkEnd w:id="58"/>
      <w:r w:rsidR="0040764F">
        <w:t xml:space="preserve"> </w:t>
      </w:r>
    </w:p>
    <w:p w14:paraId="4DA2104D" w14:textId="4E43005E" w:rsidR="009C75B9" w:rsidRDefault="009C75B9" w:rsidP="006D5E89">
      <w:pPr>
        <w:pStyle w:val="BodyText"/>
        <w:rPr>
          <w:lang w:eastAsia="en-AU"/>
        </w:rPr>
      </w:pPr>
      <w:r w:rsidRPr="009C75B9">
        <w:rPr>
          <w:lang w:eastAsia="en-AU"/>
        </w:rPr>
        <w:t xml:space="preserve">There are minor variations in outcomes across IWM Forums. The version below reflects common elements. While some Forums identify Traditional Owner partnerships as a distinct outcome, others incorporate this within the broader community values outcome.  </w:t>
      </w:r>
    </w:p>
    <w:p w14:paraId="6DF9CDFD" w14:textId="64D15476" w:rsidR="00844780" w:rsidRDefault="006D5E89" w:rsidP="006D5E89">
      <w:pPr>
        <w:pStyle w:val="BodyText"/>
        <w:rPr>
          <w:lang w:eastAsia="en-AU"/>
        </w:rPr>
      </w:pPr>
      <w:r>
        <w:rPr>
          <w:lang w:eastAsia="en-AU"/>
        </w:rPr>
        <w:t>The outcome indicators provided in this guidance are examples only</w:t>
      </w:r>
      <w:r w:rsidR="002E723C">
        <w:rPr>
          <w:lang w:eastAsia="en-AU"/>
        </w:rPr>
        <w:t>;</w:t>
      </w:r>
      <w:r>
        <w:rPr>
          <w:lang w:eastAsia="en-AU"/>
        </w:rPr>
        <w:t xml:space="preserve"> </w:t>
      </w:r>
      <w:r w:rsidR="00E43EEE">
        <w:rPr>
          <w:lang w:eastAsia="en-AU"/>
        </w:rPr>
        <w:t>t</w:t>
      </w:r>
      <w:r>
        <w:rPr>
          <w:lang w:eastAsia="en-AU"/>
        </w:rPr>
        <w:t>hey are intended to help applicants think about</w:t>
      </w:r>
      <w:r w:rsidR="000F50AF">
        <w:rPr>
          <w:lang w:eastAsia="en-AU"/>
        </w:rPr>
        <w:t xml:space="preserve"> and clearly articulate how their project contributes to one or more of the eight IWM Outcomes. </w:t>
      </w:r>
    </w:p>
    <w:p w14:paraId="2C0DC498" w14:textId="6F4EBBB7" w:rsidR="000F50AF" w:rsidRPr="0072359B" w:rsidRDefault="000F50AF" w:rsidP="006D5E89">
      <w:pPr>
        <w:pStyle w:val="BodyText"/>
        <w:rPr>
          <w:lang w:eastAsia="en-AU"/>
        </w:rPr>
      </w:pPr>
      <w:r>
        <w:rPr>
          <w:lang w:eastAsia="en-AU"/>
        </w:rPr>
        <w:t xml:space="preserve">These examples are </w:t>
      </w:r>
      <w:r>
        <w:rPr>
          <w:i/>
          <w:iCs/>
          <w:lang w:eastAsia="en-AU"/>
        </w:rPr>
        <w:t>not exhaustive</w:t>
      </w:r>
      <w:r w:rsidR="0072359B">
        <w:rPr>
          <w:i/>
          <w:iCs/>
          <w:lang w:eastAsia="en-AU"/>
        </w:rPr>
        <w:t xml:space="preserve">, </w:t>
      </w:r>
      <w:r w:rsidR="0072359B">
        <w:rPr>
          <w:lang w:eastAsia="en-AU"/>
        </w:rPr>
        <w:t xml:space="preserve">and applicants are encouraged to use indicators that best reflect the nature and intent of their specific project. </w:t>
      </w:r>
    </w:p>
    <w:p w14:paraId="4DC307D9" w14:textId="29264D21" w:rsidR="009A41F6" w:rsidRDefault="007936D8" w:rsidP="009C75B9">
      <w:pPr>
        <w:pStyle w:val="BodyText"/>
      </w:pPr>
      <w:r>
        <w:rPr>
          <w:noProof/>
        </w:rPr>
        <w:drawing>
          <wp:inline distT="0" distB="0" distL="0" distR="0" wp14:anchorId="3D69AD13" wp14:editId="0F710007">
            <wp:extent cx="6095384" cy="7181850"/>
            <wp:effectExtent l="0" t="0" r="635" b="0"/>
            <wp:docPr id="2048793362" name="Picture 1" descr="Appendix 1b: Regional Victoria IWM Strategic Outcome Areas &amp; Example Indic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93362" name="Picture 1" descr="Appendix 1b: Regional Victoria IWM Strategic Outcome Areas &amp; Example Indicators "/>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04634" cy="7192749"/>
                    </a:xfrm>
                    <a:prstGeom prst="rect">
                      <a:avLst/>
                    </a:prstGeom>
                  </pic:spPr>
                </pic:pic>
              </a:graphicData>
            </a:graphic>
          </wp:inline>
        </w:drawing>
      </w:r>
    </w:p>
    <w:p w14:paraId="7345F772" w14:textId="5BD96D68" w:rsidR="00D62A11" w:rsidRDefault="00D62A11">
      <w:pPr>
        <w:rPr>
          <w:b/>
          <w:bCs/>
          <w:highlight w:val="yellow"/>
        </w:rPr>
      </w:pPr>
      <w:r>
        <w:rPr>
          <w:b/>
          <w:bCs/>
          <w:noProof/>
        </w:rPr>
        <w:lastRenderedPageBreak/>
        <w:drawing>
          <wp:inline distT="0" distB="0" distL="0" distR="0" wp14:anchorId="3F471462" wp14:editId="35BF857E">
            <wp:extent cx="6103673" cy="7467600"/>
            <wp:effectExtent l="0" t="0" r="0" b="0"/>
            <wp:docPr id="422570332" name="Picture 2" descr="Appendix 1b: Regional Victoria IWM Strategic Outcome Areas &amp; Example Indica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70332" name="Picture 2" descr="Appendix 1b: Regional Victoria IWM Strategic Outcome Areas &amp; Example Indicators "/>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05235" cy="7469511"/>
                    </a:xfrm>
                    <a:prstGeom prst="rect">
                      <a:avLst/>
                    </a:prstGeom>
                  </pic:spPr>
                </pic:pic>
              </a:graphicData>
            </a:graphic>
          </wp:inline>
        </w:drawing>
      </w:r>
    </w:p>
    <w:p w14:paraId="11A9D1FB" w14:textId="61BE3DA7" w:rsidR="004B3FF6" w:rsidRPr="004B3FF6" w:rsidRDefault="004B3FF6" w:rsidP="004B3FF6">
      <w:pPr>
        <w:rPr>
          <w:b/>
          <w:bCs/>
          <w:highlight w:val="yellow"/>
        </w:rPr>
      </w:pPr>
    </w:p>
    <w:p w14:paraId="1AE856DB" w14:textId="77777777" w:rsidR="00B378C2" w:rsidRDefault="00B378C2" w:rsidP="00135FA3">
      <w:pPr>
        <w:pStyle w:val="Heading2"/>
        <w:rPr>
          <w:noProof/>
        </w:rPr>
        <w:sectPr w:rsidR="00B378C2" w:rsidSect="003D2ED7">
          <w:pgSz w:w="11907" w:h="16840" w:code="9"/>
          <w:pgMar w:top="1134" w:right="1134" w:bottom="1134" w:left="1134" w:header="284" w:footer="760" w:gutter="0"/>
          <w:cols w:space="283"/>
          <w:docGrid w:linePitch="360"/>
        </w:sectPr>
      </w:pPr>
    </w:p>
    <w:p w14:paraId="2A2E92A4" w14:textId="42A230CC" w:rsidR="00844780" w:rsidRDefault="00046192" w:rsidP="00135FA3">
      <w:pPr>
        <w:pStyle w:val="Heading2"/>
        <w:rPr>
          <w:noProof/>
        </w:rPr>
      </w:pPr>
      <w:bookmarkStart w:id="59" w:name="_Toc211611740"/>
      <w:r w:rsidRPr="4BECE892">
        <w:rPr>
          <w:noProof/>
        </w:rPr>
        <w:lastRenderedPageBreak/>
        <w:t xml:space="preserve">Appendix </w:t>
      </w:r>
      <w:r w:rsidR="5A5281B0" w:rsidRPr="4BECE892">
        <w:rPr>
          <w:noProof/>
        </w:rPr>
        <w:t>2</w:t>
      </w:r>
      <w:r w:rsidRPr="4BECE892">
        <w:rPr>
          <w:noProof/>
        </w:rPr>
        <w:t>: Assessment Scoring Table</w:t>
      </w:r>
      <w:bookmarkEnd w:id="59"/>
    </w:p>
    <w:tbl>
      <w:tblPr>
        <w:tblW w:w="147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1597"/>
        <w:gridCol w:w="1970"/>
        <w:gridCol w:w="2081"/>
        <w:gridCol w:w="1937"/>
        <w:gridCol w:w="1937"/>
        <w:gridCol w:w="1937"/>
        <w:gridCol w:w="3283"/>
      </w:tblGrid>
      <w:tr w:rsidR="001420F3" w:rsidRPr="001420F3" w14:paraId="25F4C7A3" w14:textId="77777777" w:rsidTr="00266777">
        <w:trPr>
          <w:trHeight w:val="300"/>
        </w:trPr>
        <w:tc>
          <w:tcPr>
            <w:tcW w:w="14742" w:type="dxa"/>
            <w:gridSpan w:val="7"/>
            <w:tcBorders>
              <w:top w:val="single" w:sz="6" w:space="0" w:color="201547" w:themeColor="accent1"/>
              <w:left w:val="nil"/>
              <w:bottom w:val="single" w:sz="6" w:space="0" w:color="201547" w:themeColor="accent1"/>
              <w:right w:val="nil"/>
            </w:tcBorders>
            <w:shd w:val="clear" w:color="auto" w:fill="201547" w:themeFill="accent1"/>
            <w:hideMark/>
          </w:tcPr>
          <w:p w14:paraId="0226CF8B" w14:textId="6A2434D3" w:rsidR="001420F3" w:rsidRPr="001420F3" w:rsidRDefault="001420F3" w:rsidP="002072A6">
            <w:pPr>
              <w:pStyle w:val="BodyText"/>
              <w:jc w:val="center"/>
              <w:rPr>
                <w:rFonts w:cstheme="minorHAnsi"/>
                <w:noProof/>
                <w:sz w:val="28"/>
                <w:szCs w:val="28"/>
              </w:rPr>
            </w:pPr>
            <w:r w:rsidRPr="001420F3">
              <w:rPr>
                <w:rFonts w:cstheme="minorHAnsi"/>
                <w:b/>
                <w:bCs/>
                <w:noProof/>
                <w:color w:val="FFFFFF" w:themeColor="background1"/>
                <w:sz w:val="28"/>
                <w:szCs w:val="28"/>
              </w:rPr>
              <w:t>Assessment Scoring Table</w:t>
            </w:r>
          </w:p>
        </w:tc>
      </w:tr>
      <w:tr w:rsidR="00ED1E89" w:rsidRPr="001420F3" w14:paraId="217D9647" w14:textId="77777777" w:rsidTr="00266777">
        <w:trPr>
          <w:trHeight w:val="300"/>
        </w:trPr>
        <w:tc>
          <w:tcPr>
            <w:tcW w:w="1434" w:type="dxa"/>
            <w:tcBorders>
              <w:top w:val="single" w:sz="6" w:space="0" w:color="201547" w:themeColor="accent1"/>
              <w:left w:val="nil"/>
              <w:bottom w:val="single" w:sz="6" w:space="0" w:color="201547" w:themeColor="accent1"/>
              <w:right w:val="nil"/>
            </w:tcBorders>
            <w:shd w:val="clear" w:color="auto" w:fill="E5F7F6" w:themeFill="background2"/>
            <w:hideMark/>
          </w:tcPr>
          <w:p w14:paraId="3A9B7E47"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w:t>
            </w:r>
          </w:p>
        </w:tc>
        <w:tc>
          <w:tcPr>
            <w:tcW w:w="1987" w:type="dxa"/>
            <w:tcBorders>
              <w:top w:val="single" w:sz="6" w:space="0" w:color="201547" w:themeColor="accent1"/>
              <w:left w:val="nil"/>
              <w:bottom w:val="single" w:sz="6" w:space="0" w:color="201547" w:themeColor="accent1"/>
              <w:right w:val="nil"/>
            </w:tcBorders>
            <w:hideMark/>
          </w:tcPr>
          <w:p w14:paraId="7A482DE6" w14:textId="77777777" w:rsidR="001420F3" w:rsidRPr="001420F3" w:rsidRDefault="001420F3" w:rsidP="001420F3">
            <w:pPr>
              <w:pStyle w:val="BodyText"/>
              <w:rPr>
                <w:rFonts w:cstheme="minorHAnsi"/>
                <w:noProof/>
                <w:sz w:val="18"/>
                <w:szCs w:val="18"/>
              </w:rPr>
            </w:pPr>
            <w:r w:rsidRPr="001420F3">
              <w:rPr>
                <w:rFonts w:cstheme="minorHAnsi"/>
                <w:b/>
                <w:bCs/>
                <w:noProof/>
                <w:sz w:val="18"/>
                <w:szCs w:val="18"/>
              </w:rPr>
              <w:t>Rating = 10</w:t>
            </w:r>
            <w:r w:rsidRPr="001420F3">
              <w:rPr>
                <w:rFonts w:cstheme="minorHAnsi"/>
                <w:noProof/>
                <w:sz w:val="18"/>
                <w:szCs w:val="18"/>
              </w:rPr>
              <w:t> </w:t>
            </w:r>
          </w:p>
        </w:tc>
        <w:tc>
          <w:tcPr>
            <w:tcW w:w="2097" w:type="dxa"/>
            <w:tcBorders>
              <w:top w:val="single" w:sz="6" w:space="0" w:color="201547" w:themeColor="accent1"/>
              <w:left w:val="nil"/>
              <w:bottom w:val="single" w:sz="6" w:space="0" w:color="201547" w:themeColor="accent1"/>
              <w:right w:val="nil"/>
            </w:tcBorders>
            <w:hideMark/>
          </w:tcPr>
          <w:p w14:paraId="3E15D507" w14:textId="77777777" w:rsidR="001420F3" w:rsidRPr="001420F3" w:rsidRDefault="001420F3" w:rsidP="001420F3">
            <w:pPr>
              <w:pStyle w:val="BodyText"/>
              <w:rPr>
                <w:rFonts w:cstheme="minorHAnsi"/>
                <w:noProof/>
                <w:sz w:val="18"/>
                <w:szCs w:val="18"/>
              </w:rPr>
            </w:pPr>
            <w:r w:rsidRPr="001420F3">
              <w:rPr>
                <w:rFonts w:cstheme="minorHAnsi"/>
                <w:b/>
                <w:bCs/>
                <w:noProof/>
                <w:sz w:val="18"/>
                <w:szCs w:val="18"/>
              </w:rPr>
              <w:t>Rating = 7.5</w:t>
            </w:r>
            <w:r w:rsidRPr="001420F3">
              <w:rPr>
                <w:rFonts w:cstheme="minorHAnsi"/>
                <w:noProof/>
                <w:sz w:val="18"/>
                <w:szCs w:val="18"/>
              </w:rPr>
              <w:t> </w:t>
            </w:r>
          </w:p>
        </w:tc>
        <w:tc>
          <w:tcPr>
            <w:tcW w:w="1952" w:type="dxa"/>
            <w:tcBorders>
              <w:top w:val="single" w:sz="6" w:space="0" w:color="201547" w:themeColor="accent1"/>
              <w:left w:val="nil"/>
              <w:bottom w:val="single" w:sz="6" w:space="0" w:color="201547" w:themeColor="accent1"/>
              <w:right w:val="nil"/>
            </w:tcBorders>
            <w:hideMark/>
          </w:tcPr>
          <w:p w14:paraId="669A4CC6" w14:textId="77777777" w:rsidR="001420F3" w:rsidRPr="001420F3" w:rsidRDefault="001420F3" w:rsidP="001420F3">
            <w:pPr>
              <w:pStyle w:val="BodyText"/>
              <w:rPr>
                <w:rFonts w:cstheme="minorHAnsi"/>
                <w:noProof/>
                <w:sz w:val="18"/>
                <w:szCs w:val="18"/>
              </w:rPr>
            </w:pPr>
            <w:r w:rsidRPr="001420F3">
              <w:rPr>
                <w:rFonts w:cstheme="minorHAnsi"/>
                <w:b/>
                <w:bCs/>
                <w:noProof/>
                <w:sz w:val="18"/>
                <w:szCs w:val="18"/>
              </w:rPr>
              <w:t>Rating = 5</w:t>
            </w:r>
            <w:r w:rsidRPr="001420F3">
              <w:rPr>
                <w:rFonts w:cstheme="minorHAnsi"/>
                <w:noProof/>
                <w:sz w:val="18"/>
                <w:szCs w:val="18"/>
              </w:rPr>
              <w:t> </w:t>
            </w:r>
          </w:p>
        </w:tc>
        <w:tc>
          <w:tcPr>
            <w:tcW w:w="1952" w:type="dxa"/>
            <w:tcBorders>
              <w:top w:val="single" w:sz="6" w:space="0" w:color="201547" w:themeColor="accent1"/>
              <w:left w:val="nil"/>
              <w:bottom w:val="single" w:sz="6" w:space="0" w:color="201547" w:themeColor="accent1"/>
              <w:right w:val="nil"/>
            </w:tcBorders>
            <w:hideMark/>
          </w:tcPr>
          <w:p w14:paraId="488042F6" w14:textId="77777777" w:rsidR="001420F3" w:rsidRPr="001420F3" w:rsidRDefault="001420F3" w:rsidP="001420F3">
            <w:pPr>
              <w:pStyle w:val="BodyText"/>
              <w:rPr>
                <w:rFonts w:cstheme="minorHAnsi"/>
                <w:noProof/>
                <w:sz w:val="18"/>
                <w:szCs w:val="18"/>
              </w:rPr>
            </w:pPr>
            <w:r w:rsidRPr="001420F3">
              <w:rPr>
                <w:rFonts w:cstheme="minorHAnsi"/>
                <w:b/>
                <w:bCs/>
                <w:noProof/>
                <w:sz w:val="18"/>
                <w:szCs w:val="18"/>
              </w:rPr>
              <w:t>Rating = 2.5</w:t>
            </w:r>
            <w:r w:rsidRPr="001420F3">
              <w:rPr>
                <w:rFonts w:cstheme="minorHAnsi"/>
                <w:noProof/>
                <w:sz w:val="18"/>
                <w:szCs w:val="18"/>
              </w:rPr>
              <w:t> </w:t>
            </w:r>
          </w:p>
        </w:tc>
        <w:tc>
          <w:tcPr>
            <w:tcW w:w="1952" w:type="dxa"/>
            <w:tcBorders>
              <w:top w:val="single" w:sz="6" w:space="0" w:color="201547" w:themeColor="accent1"/>
              <w:left w:val="nil"/>
              <w:bottom w:val="single" w:sz="6" w:space="0" w:color="201547" w:themeColor="accent1"/>
              <w:right w:val="nil"/>
            </w:tcBorders>
            <w:hideMark/>
          </w:tcPr>
          <w:p w14:paraId="7B95BAF2" w14:textId="77777777" w:rsidR="001420F3" w:rsidRPr="001420F3" w:rsidRDefault="001420F3" w:rsidP="001420F3">
            <w:pPr>
              <w:pStyle w:val="BodyText"/>
              <w:rPr>
                <w:rFonts w:cstheme="minorHAnsi"/>
                <w:noProof/>
                <w:sz w:val="18"/>
                <w:szCs w:val="18"/>
              </w:rPr>
            </w:pPr>
            <w:r w:rsidRPr="001420F3">
              <w:rPr>
                <w:rFonts w:cstheme="minorHAnsi"/>
                <w:b/>
                <w:bCs/>
                <w:noProof/>
                <w:sz w:val="18"/>
                <w:szCs w:val="18"/>
              </w:rPr>
              <w:t>Rating = 0</w:t>
            </w:r>
            <w:r w:rsidRPr="001420F3">
              <w:rPr>
                <w:rFonts w:cstheme="minorHAnsi"/>
                <w:noProof/>
                <w:sz w:val="18"/>
                <w:szCs w:val="18"/>
              </w:rPr>
              <w:t> </w:t>
            </w:r>
          </w:p>
        </w:tc>
        <w:tc>
          <w:tcPr>
            <w:tcW w:w="3368" w:type="dxa"/>
            <w:tcBorders>
              <w:top w:val="single" w:sz="6" w:space="0" w:color="201547" w:themeColor="accent1"/>
              <w:left w:val="nil"/>
              <w:bottom w:val="single" w:sz="6" w:space="0" w:color="201547" w:themeColor="accent1"/>
              <w:right w:val="nil"/>
            </w:tcBorders>
            <w:hideMark/>
          </w:tcPr>
          <w:p w14:paraId="3A31BF1D" w14:textId="7C58FEB3" w:rsidR="001420F3" w:rsidRPr="001420F3" w:rsidRDefault="00055E80" w:rsidP="001420F3">
            <w:pPr>
              <w:pStyle w:val="BodyText"/>
              <w:rPr>
                <w:rFonts w:cstheme="minorHAnsi"/>
                <w:noProof/>
                <w:sz w:val="18"/>
                <w:szCs w:val="18"/>
              </w:rPr>
            </w:pPr>
            <w:r>
              <w:rPr>
                <w:rFonts w:cstheme="minorHAnsi"/>
                <w:b/>
                <w:bCs/>
                <w:noProof/>
                <w:sz w:val="18"/>
                <w:szCs w:val="18"/>
              </w:rPr>
              <w:t>Requirements and e</w:t>
            </w:r>
            <w:r w:rsidR="001420F3" w:rsidRPr="001420F3">
              <w:rPr>
                <w:rFonts w:cstheme="minorHAnsi"/>
                <w:b/>
                <w:bCs/>
                <w:noProof/>
                <w:sz w:val="18"/>
                <w:szCs w:val="18"/>
              </w:rPr>
              <w:t>xamples of Evidence</w:t>
            </w:r>
            <w:r w:rsidR="001420F3" w:rsidRPr="001420F3">
              <w:rPr>
                <w:rFonts w:cstheme="minorHAnsi"/>
                <w:noProof/>
                <w:sz w:val="18"/>
                <w:szCs w:val="18"/>
              </w:rPr>
              <w:t> </w:t>
            </w:r>
          </w:p>
        </w:tc>
      </w:tr>
      <w:tr w:rsidR="00ED1E89" w:rsidRPr="001420F3" w14:paraId="211B30D1" w14:textId="77777777" w:rsidTr="00266777">
        <w:trPr>
          <w:trHeight w:val="300"/>
        </w:trPr>
        <w:tc>
          <w:tcPr>
            <w:tcW w:w="1434" w:type="dxa"/>
            <w:tcBorders>
              <w:top w:val="single" w:sz="6" w:space="0" w:color="201547" w:themeColor="accent1"/>
              <w:left w:val="nil"/>
              <w:bottom w:val="single" w:sz="6" w:space="0" w:color="201547" w:themeColor="accent1"/>
              <w:right w:val="nil"/>
            </w:tcBorders>
            <w:shd w:val="clear" w:color="auto" w:fill="E5F7F6" w:themeFill="background2"/>
            <w:hideMark/>
          </w:tcPr>
          <w:p w14:paraId="69FAD3FE" w14:textId="038AF472" w:rsidR="001F2392" w:rsidRPr="001420F3" w:rsidRDefault="001F2392" w:rsidP="001F2392">
            <w:pPr>
              <w:pStyle w:val="BodyText"/>
              <w:rPr>
                <w:rFonts w:cstheme="minorHAnsi"/>
                <w:noProof/>
                <w:sz w:val="18"/>
                <w:szCs w:val="18"/>
              </w:rPr>
            </w:pPr>
            <w:r w:rsidRPr="001420F3">
              <w:rPr>
                <w:rFonts w:cstheme="minorHAnsi"/>
                <w:b/>
                <w:bCs/>
                <w:noProof/>
                <w:sz w:val="18"/>
                <w:szCs w:val="18"/>
              </w:rPr>
              <w:t>STRATEGIC ALIGNMENT WITH IWM OUTCOMES (30%)</w:t>
            </w:r>
            <w:r w:rsidRPr="001420F3">
              <w:rPr>
                <w:rFonts w:cstheme="minorHAnsi"/>
                <w:noProof/>
                <w:sz w:val="18"/>
                <w:szCs w:val="18"/>
              </w:rPr>
              <w:t> </w:t>
            </w:r>
          </w:p>
          <w:p w14:paraId="56A3ABF0" w14:textId="77777777" w:rsidR="001F2392" w:rsidRPr="001420F3" w:rsidRDefault="001F2392" w:rsidP="001F2392">
            <w:pPr>
              <w:pStyle w:val="BodyText"/>
              <w:rPr>
                <w:rFonts w:cstheme="minorHAnsi"/>
                <w:noProof/>
                <w:sz w:val="18"/>
                <w:szCs w:val="18"/>
              </w:rPr>
            </w:pPr>
            <w:r w:rsidRPr="001420F3">
              <w:rPr>
                <w:rFonts w:cstheme="minorHAnsi"/>
                <w:noProof/>
                <w:sz w:val="18"/>
                <w:szCs w:val="18"/>
              </w:rPr>
              <w:t> </w:t>
            </w:r>
          </w:p>
          <w:p w14:paraId="6007E8E8" w14:textId="77777777" w:rsidR="001F2392" w:rsidRPr="001420F3" w:rsidRDefault="001F2392" w:rsidP="001F2392">
            <w:pPr>
              <w:pStyle w:val="BodyText"/>
              <w:rPr>
                <w:rFonts w:cstheme="minorHAnsi"/>
                <w:noProof/>
                <w:sz w:val="18"/>
                <w:szCs w:val="18"/>
              </w:rPr>
            </w:pPr>
            <w:r w:rsidRPr="001420F3">
              <w:rPr>
                <w:rFonts w:cstheme="minorHAnsi"/>
                <w:noProof/>
                <w:sz w:val="18"/>
                <w:szCs w:val="18"/>
              </w:rPr>
              <w:t> </w:t>
            </w:r>
          </w:p>
          <w:p w14:paraId="2A7EFA81" w14:textId="77777777" w:rsidR="001F2392" w:rsidRPr="001420F3" w:rsidRDefault="001F2392" w:rsidP="001F2392">
            <w:pPr>
              <w:pStyle w:val="BodyText"/>
              <w:rPr>
                <w:rFonts w:cstheme="minorHAnsi"/>
                <w:noProof/>
                <w:sz w:val="18"/>
                <w:szCs w:val="18"/>
              </w:rPr>
            </w:pPr>
            <w:r w:rsidRPr="001420F3">
              <w:rPr>
                <w:rFonts w:cstheme="minorHAnsi"/>
                <w:noProof/>
                <w:sz w:val="18"/>
                <w:szCs w:val="18"/>
              </w:rPr>
              <w:t> </w:t>
            </w:r>
          </w:p>
          <w:p w14:paraId="645CE1C1" w14:textId="77777777" w:rsidR="001F2392" w:rsidRPr="001420F3" w:rsidRDefault="001F2392" w:rsidP="001F2392">
            <w:pPr>
              <w:pStyle w:val="BodyText"/>
              <w:rPr>
                <w:rFonts w:cstheme="minorHAnsi"/>
                <w:noProof/>
                <w:sz w:val="18"/>
                <w:szCs w:val="18"/>
              </w:rPr>
            </w:pPr>
            <w:r w:rsidRPr="001420F3">
              <w:rPr>
                <w:rFonts w:cstheme="minorHAnsi"/>
                <w:noProof/>
                <w:sz w:val="18"/>
                <w:szCs w:val="18"/>
              </w:rPr>
              <w:t> </w:t>
            </w:r>
          </w:p>
          <w:p w14:paraId="5A4DA079" w14:textId="77777777" w:rsidR="001F2392" w:rsidRPr="001420F3" w:rsidRDefault="001F2392" w:rsidP="001F2392">
            <w:pPr>
              <w:pStyle w:val="BodyText"/>
              <w:rPr>
                <w:rFonts w:cstheme="minorHAnsi"/>
                <w:noProof/>
                <w:sz w:val="18"/>
                <w:szCs w:val="18"/>
              </w:rPr>
            </w:pPr>
            <w:r w:rsidRPr="001420F3">
              <w:rPr>
                <w:rFonts w:cstheme="minorHAnsi"/>
                <w:noProof/>
                <w:sz w:val="18"/>
                <w:szCs w:val="18"/>
              </w:rPr>
              <w:t> </w:t>
            </w:r>
          </w:p>
        </w:tc>
        <w:tc>
          <w:tcPr>
            <w:tcW w:w="1987" w:type="dxa"/>
            <w:tcBorders>
              <w:top w:val="single" w:sz="6" w:space="0" w:color="201547" w:themeColor="accent1"/>
              <w:left w:val="nil"/>
              <w:bottom w:val="single" w:sz="6" w:space="0" w:color="201547" w:themeColor="accent1"/>
              <w:right w:val="nil"/>
            </w:tcBorders>
            <w:hideMark/>
          </w:tcPr>
          <w:p w14:paraId="17B078AA" w14:textId="10AD35B3" w:rsidR="001F2392" w:rsidRPr="00C34735"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 xml:space="preserve">The applicant has demonstrated that the proposed project </w:t>
            </w:r>
            <w:r w:rsidRPr="00C34735">
              <w:rPr>
                <w:rFonts w:asciiTheme="majorHAnsi" w:hAnsiTheme="majorHAnsi" w:cstheme="majorHAnsi"/>
                <w:b/>
                <w:bCs/>
                <w:color w:val="auto"/>
                <w:sz w:val="18"/>
                <w:szCs w:val="18"/>
              </w:rPr>
              <w:t>very strongly</w:t>
            </w:r>
            <w:r w:rsidRPr="00C34735">
              <w:rPr>
                <w:rFonts w:asciiTheme="majorHAnsi" w:hAnsiTheme="majorHAnsi" w:cstheme="majorHAnsi"/>
                <w:color w:val="auto"/>
                <w:sz w:val="18"/>
                <w:szCs w:val="18"/>
              </w:rPr>
              <w:t xml:space="preserve"> contributes to relevant IWM outcomes and indicators, relative to the project location, size and cost </w:t>
            </w:r>
          </w:p>
          <w:p w14:paraId="6811C05C" w14:textId="77777777" w:rsidR="001F2392" w:rsidRPr="00C34735" w:rsidRDefault="001F2392" w:rsidP="001F2392">
            <w:pPr>
              <w:spacing w:line="240" w:lineRule="auto"/>
              <w:ind w:left="287" w:hanging="287"/>
              <w:rPr>
                <w:rFonts w:asciiTheme="majorHAnsi" w:hAnsiTheme="majorHAnsi" w:cstheme="majorHAnsi"/>
                <w:color w:val="auto"/>
                <w:sz w:val="18"/>
                <w:szCs w:val="18"/>
              </w:rPr>
            </w:pPr>
          </w:p>
          <w:p w14:paraId="1A8EDA55" w14:textId="4D66A64F" w:rsidR="001F2392" w:rsidRPr="001420F3" w:rsidRDefault="001F2392" w:rsidP="001F2392">
            <w:pPr>
              <w:pStyle w:val="BodyText"/>
              <w:rPr>
                <w:rFonts w:cstheme="minorHAnsi"/>
                <w:noProof/>
                <w:sz w:val="18"/>
                <w:szCs w:val="18"/>
              </w:rPr>
            </w:pPr>
          </w:p>
        </w:tc>
        <w:tc>
          <w:tcPr>
            <w:tcW w:w="2097" w:type="dxa"/>
            <w:tcBorders>
              <w:top w:val="single" w:sz="6" w:space="0" w:color="201547" w:themeColor="accent1"/>
              <w:left w:val="nil"/>
              <w:bottom w:val="single" w:sz="6" w:space="0" w:color="201547" w:themeColor="accent1"/>
              <w:right w:val="nil"/>
            </w:tcBorders>
            <w:hideMark/>
          </w:tcPr>
          <w:p w14:paraId="4AB09898" w14:textId="5FF1C8B3" w:rsidR="001F2392" w:rsidRPr="00C34735"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 xml:space="preserve">The applicant has demonstrated that the proposed project </w:t>
            </w:r>
            <w:r w:rsidRPr="00C34735">
              <w:rPr>
                <w:rFonts w:asciiTheme="majorHAnsi" w:hAnsiTheme="majorHAnsi" w:cstheme="majorHAnsi"/>
                <w:b/>
                <w:bCs/>
                <w:color w:val="auto"/>
                <w:sz w:val="18"/>
                <w:szCs w:val="18"/>
              </w:rPr>
              <w:t>strongly</w:t>
            </w:r>
            <w:r w:rsidRPr="00C34735">
              <w:rPr>
                <w:rFonts w:asciiTheme="majorHAnsi" w:hAnsiTheme="majorHAnsi" w:cstheme="majorHAnsi"/>
                <w:color w:val="auto"/>
                <w:sz w:val="18"/>
                <w:szCs w:val="18"/>
              </w:rPr>
              <w:t xml:space="preserve"> contributes to relevant IWM outcomes and indicators, relative to the project location, size and cost </w:t>
            </w:r>
          </w:p>
          <w:p w14:paraId="73DAC9C5" w14:textId="77777777" w:rsidR="001F2392" w:rsidRPr="00C34735" w:rsidRDefault="001F2392" w:rsidP="001F2392">
            <w:pPr>
              <w:spacing w:line="240" w:lineRule="auto"/>
              <w:rPr>
                <w:rFonts w:asciiTheme="majorHAnsi" w:hAnsiTheme="majorHAnsi" w:cstheme="majorHAnsi"/>
                <w:color w:val="auto"/>
                <w:sz w:val="18"/>
                <w:szCs w:val="18"/>
              </w:rPr>
            </w:pPr>
          </w:p>
          <w:p w14:paraId="2B7B8081" w14:textId="77777777" w:rsidR="001F2392" w:rsidRPr="00C34735" w:rsidRDefault="001F2392" w:rsidP="001F2392">
            <w:pPr>
              <w:spacing w:line="240" w:lineRule="auto"/>
              <w:rPr>
                <w:rFonts w:asciiTheme="majorHAnsi" w:hAnsiTheme="majorHAnsi" w:cstheme="majorHAnsi"/>
                <w:color w:val="auto"/>
                <w:sz w:val="18"/>
                <w:szCs w:val="18"/>
              </w:rPr>
            </w:pPr>
          </w:p>
          <w:p w14:paraId="25DDE97D" w14:textId="76070953" w:rsidR="001F2392" w:rsidRPr="001420F3" w:rsidRDefault="001F2392" w:rsidP="001F2392">
            <w:pPr>
              <w:pStyle w:val="BodyText"/>
              <w:rPr>
                <w:rFonts w:cstheme="minorHAnsi"/>
                <w:noProof/>
                <w:sz w:val="18"/>
                <w:szCs w:val="18"/>
              </w:rPr>
            </w:pPr>
          </w:p>
        </w:tc>
        <w:tc>
          <w:tcPr>
            <w:tcW w:w="1952" w:type="dxa"/>
            <w:tcBorders>
              <w:top w:val="single" w:sz="6" w:space="0" w:color="201547" w:themeColor="accent1"/>
              <w:left w:val="nil"/>
              <w:bottom w:val="single" w:sz="6" w:space="0" w:color="201547" w:themeColor="accent1"/>
              <w:right w:val="nil"/>
            </w:tcBorders>
            <w:hideMark/>
          </w:tcPr>
          <w:p w14:paraId="6915C173" w14:textId="59AD6F77" w:rsidR="001F2392" w:rsidRPr="00C34735"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 xml:space="preserve">The applicant has demonstrated that the proposed project </w:t>
            </w:r>
            <w:r w:rsidRPr="00C34735">
              <w:rPr>
                <w:rFonts w:asciiTheme="majorHAnsi" w:hAnsiTheme="majorHAnsi" w:cstheme="majorHAnsi"/>
                <w:b/>
                <w:bCs/>
                <w:color w:val="auto"/>
                <w:sz w:val="18"/>
                <w:szCs w:val="18"/>
              </w:rPr>
              <w:t>moderately</w:t>
            </w:r>
            <w:r w:rsidRPr="00C34735">
              <w:rPr>
                <w:rFonts w:asciiTheme="majorHAnsi" w:hAnsiTheme="majorHAnsi" w:cstheme="majorHAnsi"/>
                <w:color w:val="auto"/>
                <w:sz w:val="18"/>
                <w:szCs w:val="18"/>
              </w:rPr>
              <w:t xml:space="preserve"> contributes to relevant IWM outcomes and indicators, relative to the project location, size and cost </w:t>
            </w:r>
          </w:p>
          <w:p w14:paraId="02AB3B63" w14:textId="77777777" w:rsidR="001F2392" w:rsidRPr="00C34735" w:rsidRDefault="001F2392" w:rsidP="001F2392">
            <w:pPr>
              <w:spacing w:line="240" w:lineRule="auto"/>
              <w:rPr>
                <w:rFonts w:asciiTheme="majorHAnsi" w:hAnsiTheme="majorHAnsi" w:cstheme="majorHAnsi"/>
                <w:color w:val="auto"/>
                <w:sz w:val="18"/>
                <w:szCs w:val="18"/>
              </w:rPr>
            </w:pPr>
          </w:p>
          <w:p w14:paraId="7E11F9F0" w14:textId="77777777" w:rsidR="001F2392" w:rsidRPr="00C34735" w:rsidRDefault="001F2392" w:rsidP="001F2392">
            <w:pPr>
              <w:spacing w:line="240" w:lineRule="auto"/>
              <w:rPr>
                <w:rFonts w:asciiTheme="majorHAnsi" w:hAnsiTheme="majorHAnsi" w:cstheme="majorHAnsi"/>
                <w:color w:val="auto"/>
                <w:sz w:val="18"/>
                <w:szCs w:val="18"/>
              </w:rPr>
            </w:pPr>
          </w:p>
          <w:p w14:paraId="41B53DFE" w14:textId="4DCFD9A1" w:rsidR="001F2392" w:rsidRPr="001420F3" w:rsidRDefault="001F2392" w:rsidP="001F2392">
            <w:pPr>
              <w:pStyle w:val="BodyText"/>
              <w:rPr>
                <w:rFonts w:cstheme="minorHAnsi"/>
                <w:noProof/>
                <w:sz w:val="18"/>
                <w:szCs w:val="18"/>
              </w:rPr>
            </w:pPr>
          </w:p>
        </w:tc>
        <w:tc>
          <w:tcPr>
            <w:tcW w:w="1952" w:type="dxa"/>
            <w:tcBorders>
              <w:top w:val="single" w:sz="6" w:space="0" w:color="201547" w:themeColor="accent1"/>
              <w:left w:val="nil"/>
              <w:bottom w:val="single" w:sz="6" w:space="0" w:color="201547" w:themeColor="accent1"/>
              <w:right w:val="nil"/>
            </w:tcBorders>
            <w:hideMark/>
          </w:tcPr>
          <w:p w14:paraId="2D2DFA08" w14:textId="6D9A0C68" w:rsidR="001F2392" w:rsidRPr="00C34735"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 xml:space="preserve">The applicant has demonstrated that the proposed project has </w:t>
            </w:r>
            <w:r w:rsidRPr="00C34735">
              <w:rPr>
                <w:rFonts w:asciiTheme="majorHAnsi" w:hAnsiTheme="majorHAnsi" w:cstheme="majorHAnsi"/>
                <w:b/>
                <w:bCs/>
                <w:color w:val="auto"/>
                <w:sz w:val="18"/>
                <w:szCs w:val="18"/>
              </w:rPr>
              <w:t>minor</w:t>
            </w:r>
            <w:r w:rsidRPr="00C34735">
              <w:rPr>
                <w:rFonts w:asciiTheme="majorHAnsi" w:hAnsiTheme="majorHAnsi" w:cstheme="majorHAnsi"/>
                <w:color w:val="auto"/>
                <w:sz w:val="18"/>
                <w:szCs w:val="18"/>
              </w:rPr>
              <w:t xml:space="preserve"> contribution to relevant IWM outcomes and indicators, relative to the project location, size and cost </w:t>
            </w:r>
          </w:p>
          <w:p w14:paraId="57DDD3A8" w14:textId="77777777" w:rsidR="001F2392" w:rsidRPr="00C34735" w:rsidRDefault="001F2392" w:rsidP="001F2392">
            <w:pPr>
              <w:spacing w:line="240" w:lineRule="auto"/>
              <w:rPr>
                <w:rFonts w:asciiTheme="majorHAnsi" w:hAnsiTheme="majorHAnsi" w:cstheme="majorHAnsi"/>
                <w:color w:val="auto"/>
                <w:sz w:val="18"/>
                <w:szCs w:val="18"/>
              </w:rPr>
            </w:pPr>
          </w:p>
          <w:p w14:paraId="740DAA32" w14:textId="77777777" w:rsidR="001F2392" w:rsidRPr="00C34735" w:rsidRDefault="001F2392" w:rsidP="001F2392">
            <w:pPr>
              <w:spacing w:line="240" w:lineRule="auto"/>
              <w:rPr>
                <w:rFonts w:asciiTheme="majorHAnsi" w:hAnsiTheme="majorHAnsi" w:cstheme="majorHAnsi"/>
                <w:color w:val="auto"/>
                <w:sz w:val="18"/>
                <w:szCs w:val="18"/>
              </w:rPr>
            </w:pPr>
          </w:p>
          <w:p w14:paraId="4FC05F8F" w14:textId="39DCE13C" w:rsidR="001F2392" w:rsidRPr="001420F3" w:rsidRDefault="001F2392" w:rsidP="001F2392">
            <w:pPr>
              <w:pStyle w:val="BodyText"/>
              <w:rPr>
                <w:rFonts w:cstheme="minorHAnsi"/>
                <w:noProof/>
                <w:sz w:val="18"/>
                <w:szCs w:val="18"/>
              </w:rPr>
            </w:pPr>
          </w:p>
        </w:tc>
        <w:tc>
          <w:tcPr>
            <w:tcW w:w="1952" w:type="dxa"/>
            <w:tcBorders>
              <w:top w:val="single" w:sz="6" w:space="0" w:color="201547" w:themeColor="accent1"/>
              <w:left w:val="nil"/>
              <w:bottom w:val="single" w:sz="6" w:space="0" w:color="201547" w:themeColor="accent1"/>
              <w:right w:val="nil"/>
            </w:tcBorders>
            <w:hideMark/>
          </w:tcPr>
          <w:p w14:paraId="3C5CCAB8" w14:textId="49DAEC5D" w:rsidR="00E0024A" w:rsidRPr="00C34735"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 xml:space="preserve">The applicant has </w:t>
            </w:r>
            <w:r w:rsidRPr="00C34735">
              <w:rPr>
                <w:rFonts w:asciiTheme="majorHAnsi" w:hAnsiTheme="majorHAnsi" w:cstheme="majorHAnsi"/>
                <w:b/>
                <w:bCs/>
                <w:color w:val="auto"/>
                <w:sz w:val="18"/>
                <w:szCs w:val="18"/>
              </w:rPr>
              <w:t>not</w:t>
            </w:r>
            <w:r w:rsidRPr="00C34735">
              <w:rPr>
                <w:rFonts w:asciiTheme="majorHAnsi" w:hAnsiTheme="majorHAnsi" w:cstheme="majorHAnsi"/>
                <w:color w:val="auto"/>
                <w:sz w:val="18"/>
                <w:szCs w:val="18"/>
              </w:rPr>
              <w:t xml:space="preserve"> demonstrated that the proposed project contributes to relevant IWM outcomes and indicators, relative to the project location, size and cost </w:t>
            </w:r>
          </w:p>
          <w:p w14:paraId="1D512B92" w14:textId="77777777" w:rsidR="001F2392" w:rsidRPr="00C34735" w:rsidRDefault="001F2392" w:rsidP="001F2392">
            <w:pPr>
              <w:spacing w:line="240" w:lineRule="auto"/>
              <w:rPr>
                <w:rFonts w:asciiTheme="majorHAnsi" w:hAnsiTheme="majorHAnsi" w:cstheme="majorHAnsi"/>
                <w:color w:val="auto"/>
                <w:sz w:val="18"/>
                <w:szCs w:val="18"/>
              </w:rPr>
            </w:pPr>
          </w:p>
          <w:p w14:paraId="4E013251" w14:textId="77777777" w:rsidR="001F2392" w:rsidRPr="00C34735" w:rsidRDefault="001F2392" w:rsidP="001F2392">
            <w:pPr>
              <w:spacing w:line="240" w:lineRule="auto"/>
              <w:rPr>
                <w:rFonts w:asciiTheme="majorHAnsi" w:hAnsiTheme="majorHAnsi" w:cstheme="majorHAnsi"/>
                <w:color w:val="auto"/>
                <w:sz w:val="18"/>
                <w:szCs w:val="18"/>
              </w:rPr>
            </w:pPr>
          </w:p>
          <w:p w14:paraId="14E12CE5" w14:textId="69B99C47" w:rsidR="001F2392" w:rsidRPr="001420F3" w:rsidRDefault="001F2392" w:rsidP="001F2392">
            <w:pPr>
              <w:pStyle w:val="BodyText"/>
              <w:rPr>
                <w:rFonts w:cstheme="minorHAnsi"/>
                <w:noProof/>
                <w:sz w:val="18"/>
                <w:szCs w:val="18"/>
              </w:rPr>
            </w:pPr>
          </w:p>
        </w:tc>
        <w:tc>
          <w:tcPr>
            <w:tcW w:w="3368" w:type="dxa"/>
            <w:tcBorders>
              <w:top w:val="single" w:sz="6" w:space="0" w:color="201547" w:themeColor="accent1"/>
              <w:left w:val="nil"/>
              <w:bottom w:val="single" w:sz="6" w:space="0" w:color="201547" w:themeColor="accent1"/>
              <w:right w:val="nil"/>
            </w:tcBorders>
            <w:hideMark/>
          </w:tcPr>
          <w:p w14:paraId="53EAD4B2" w14:textId="77777777" w:rsidR="00373DE8"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 xml:space="preserve">Explain how the proposed project aligns with, and contributes to, relevant IWM strategic outcomes. The project must contribute to at least 2 IWM strategic outcomes. </w:t>
            </w:r>
          </w:p>
          <w:p w14:paraId="737C038F" w14:textId="7738AA51" w:rsidR="001F2392" w:rsidRPr="00C34735" w:rsidRDefault="001F2392" w:rsidP="001F2392">
            <w:pPr>
              <w:spacing w:line="240" w:lineRule="auto"/>
              <w:rPr>
                <w:rFonts w:asciiTheme="majorHAnsi" w:hAnsiTheme="majorHAnsi" w:cstheme="majorHAnsi"/>
                <w:color w:val="auto"/>
                <w:sz w:val="18"/>
                <w:szCs w:val="18"/>
              </w:rPr>
            </w:pPr>
            <w:r w:rsidRPr="00C34735">
              <w:rPr>
                <w:rFonts w:asciiTheme="majorHAnsi" w:hAnsiTheme="majorHAnsi" w:cstheme="majorHAnsi"/>
                <w:color w:val="auto"/>
                <w:sz w:val="18"/>
                <w:szCs w:val="18"/>
              </w:rPr>
              <w:t>Supporting evidence may include, but is not limited to:</w:t>
            </w:r>
          </w:p>
          <w:p w14:paraId="77A167B4" w14:textId="77777777" w:rsidR="001F2392" w:rsidRPr="00C34735" w:rsidRDefault="001F2392" w:rsidP="001F2392">
            <w:pPr>
              <w:pStyle w:val="TableTextBullet"/>
              <w:rPr>
                <w:szCs w:val="18"/>
              </w:rPr>
            </w:pPr>
            <w:r w:rsidRPr="00C34735">
              <w:rPr>
                <w:szCs w:val="18"/>
              </w:rPr>
              <w:t>Modelling, data or scenario comparison</w:t>
            </w:r>
          </w:p>
          <w:p w14:paraId="06144DD2" w14:textId="77777777" w:rsidR="001F2392" w:rsidRPr="00C34735" w:rsidRDefault="001F2392" w:rsidP="001F2392">
            <w:pPr>
              <w:pStyle w:val="TableTextBullet"/>
              <w:rPr>
                <w:szCs w:val="18"/>
              </w:rPr>
            </w:pPr>
            <w:r w:rsidRPr="00C34735">
              <w:rPr>
                <w:szCs w:val="18"/>
              </w:rPr>
              <w:t>Case studies of similar projects</w:t>
            </w:r>
          </w:p>
          <w:p w14:paraId="53FA1448" w14:textId="77777777" w:rsidR="001F2392" w:rsidRPr="00C34735" w:rsidRDefault="001F2392" w:rsidP="001F2392">
            <w:pPr>
              <w:pStyle w:val="TableTextBullet"/>
              <w:rPr>
                <w:szCs w:val="18"/>
              </w:rPr>
            </w:pPr>
            <w:r w:rsidRPr="00C34735">
              <w:rPr>
                <w:szCs w:val="18"/>
              </w:rPr>
              <w:t>Environmental impact studies</w:t>
            </w:r>
          </w:p>
          <w:p w14:paraId="3BE8E154" w14:textId="77777777" w:rsidR="001F2392" w:rsidRPr="00C34735" w:rsidRDefault="001F2392" w:rsidP="001F2392">
            <w:pPr>
              <w:pStyle w:val="TableTextBullet"/>
              <w:rPr>
                <w:szCs w:val="18"/>
              </w:rPr>
            </w:pPr>
            <w:r w:rsidRPr="00C34735">
              <w:rPr>
                <w:szCs w:val="18"/>
              </w:rPr>
              <w:t>Economic analysis</w:t>
            </w:r>
          </w:p>
          <w:p w14:paraId="316FB891" w14:textId="77777777" w:rsidR="00910D72" w:rsidRDefault="001F2392" w:rsidP="001F2392">
            <w:pPr>
              <w:pStyle w:val="TableTextBullet"/>
              <w:rPr>
                <w:szCs w:val="18"/>
              </w:rPr>
            </w:pPr>
            <w:r w:rsidRPr="00C34735">
              <w:rPr>
                <w:szCs w:val="18"/>
              </w:rPr>
              <w:t>Community surveys</w:t>
            </w:r>
          </w:p>
          <w:p w14:paraId="0F6E9A1E" w14:textId="7F531594" w:rsidR="001F2392" w:rsidRPr="00910D72" w:rsidRDefault="001F2392" w:rsidP="001F2392">
            <w:pPr>
              <w:pStyle w:val="TableTextBullet"/>
              <w:rPr>
                <w:szCs w:val="18"/>
              </w:rPr>
            </w:pPr>
            <w:r w:rsidRPr="00910D72">
              <w:rPr>
                <w:szCs w:val="18"/>
              </w:rPr>
              <w:t>Water quality sampling and analysis</w:t>
            </w:r>
          </w:p>
        </w:tc>
      </w:tr>
      <w:tr w:rsidR="00ED1E89" w:rsidRPr="001420F3" w14:paraId="3E83C27B" w14:textId="77777777" w:rsidTr="00266777">
        <w:trPr>
          <w:trHeight w:val="300"/>
        </w:trPr>
        <w:tc>
          <w:tcPr>
            <w:tcW w:w="1434" w:type="dxa"/>
            <w:tcBorders>
              <w:top w:val="single" w:sz="6" w:space="0" w:color="201547" w:themeColor="accent1"/>
              <w:left w:val="nil"/>
              <w:bottom w:val="single" w:sz="6" w:space="0" w:color="201547" w:themeColor="accent1"/>
              <w:right w:val="nil"/>
            </w:tcBorders>
            <w:shd w:val="clear" w:color="auto" w:fill="E5F7F6" w:themeFill="background2"/>
            <w:hideMark/>
          </w:tcPr>
          <w:p w14:paraId="2B2C7315" w14:textId="77777777" w:rsidR="001420F3" w:rsidRPr="001420F3" w:rsidRDefault="001420F3" w:rsidP="001420F3">
            <w:pPr>
              <w:pStyle w:val="BodyText"/>
              <w:rPr>
                <w:rFonts w:cstheme="minorHAnsi"/>
                <w:noProof/>
                <w:sz w:val="18"/>
                <w:szCs w:val="18"/>
              </w:rPr>
            </w:pPr>
            <w:r w:rsidRPr="001420F3">
              <w:rPr>
                <w:rFonts w:cstheme="minorHAnsi"/>
                <w:b/>
                <w:bCs/>
                <w:noProof/>
                <w:sz w:val="18"/>
                <w:szCs w:val="18"/>
              </w:rPr>
              <w:t>SCALE, SIGNIFICANCE OF IMPACT AND ALIGNMENT WITH BROADER GOVERNMENT INITIATIVES (20%)</w:t>
            </w:r>
            <w:r w:rsidRPr="001420F3">
              <w:rPr>
                <w:rFonts w:cstheme="minorHAnsi"/>
                <w:noProof/>
                <w:sz w:val="18"/>
                <w:szCs w:val="18"/>
              </w:rPr>
              <w:t> </w:t>
            </w:r>
          </w:p>
        </w:tc>
        <w:tc>
          <w:tcPr>
            <w:tcW w:w="1987" w:type="dxa"/>
            <w:tcBorders>
              <w:top w:val="single" w:sz="6" w:space="0" w:color="201547" w:themeColor="accent1"/>
              <w:left w:val="nil"/>
              <w:bottom w:val="single" w:sz="6" w:space="0" w:color="201547" w:themeColor="accent1"/>
              <w:right w:val="nil"/>
            </w:tcBorders>
            <w:hideMark/>
          </w:tcPr>
          <w:p w14:paraId="6347A619"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Benefits and impacts are: </w:t>
            </w:r>
          </w:p>
          <w:p w14:paraId="4EBBF322" w14:textId="77777777" w:rsidR="001420F3" w:rsidRPr="001420F3" w:rsidRDefault="001420F3" w:rsidP="00ED1E89">
            <w:pPr>
              <w:pStyle w:val="TableTextBullet"/>
              <w:rPr>
                <w:noProof/>
              </w:rPr>
            </w:pPr>
            <w:r w:rsidRPr="001420F3">
              <w:rPr>
                <w:noProof/>
              </w:rPr>
              <w:t>realised at a state- or region-scale. </w:t>
            </w:r>
          </w:p>
          <w:p w14:paraId="1B6B4854" w14:textId="77777777" w:rsidR="001420F3" w:rsidRPr="001420F3" w:rsidRDefault="001420F3" w:rsidP="00ED1E89">
            <w:pPr>
              <w:pStyle w:val="TableTextBullet"/>
              <w:rPr>
                <w:noProof/>
              </w:rPr>
            </w:pPr>
            <w:r w:rsidRPr="001420F3">
              <w:rPr>
                <w:noProof/>
              </w:rPr>
              <w:t>enduring, with long-term value or impact. </w:t>
            </w:r>
          </w:p>
          <w:p w14:paraId="7DC28458" w14:textId="77777777" w:rsidR="001420F3" w:rsidRPr="001420F3" w:rsidRDefault="001420F3" w:rsidP="00ED1E89">
            <w:pPr>
              <w:pStyle w:val="TableTextBullet"/>
              <w:rPr>
                <w:noProof/>
              </w:rPr>
            </w:pPr>
            <w:r w:rsidRPr="001420F3">
              <w:rPr>
                <w:noProof/>
              </w:rPr>
              <w:t xml:space="preserve">Strongly aligned with multiple government priorities (e.g., housing, climate adaptation, Traditional Owner self-determination, </w:t>
            </w:r>
            <w:r w:rsidRPr="001420F3">
              <w:rPr>
                <w:noProof/>
              </w:rPr>
              <w:lastRenderedPageBreak/>
              <w:t>food security, flooding). </w:t>
            </w:r>
          </w:p>
        </w:tc>
        <w:tc>
          <w:tcPr>
            <w:tcW w:w="2097" w:type="dxa"/>
            <w:tcBorders>
              <w:top w:val="single" w:sz="6" w:space="0" w:color="201547" w:themeColor="accent1"/>
              <w:left w:val="nil"/>
              <w:bottom w:val="single" w:sz="6" w:space="0" w:color="201547" w:themeColor="accent1"/>
              <w:right w:val="nil"/>
            </w:tcBorders>
            <w:hideMark/>
          </w:tcPr>
          <w:p w14:paraId="2A5C2F43"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lastRenderedPageBreak/>
              <w:t>Benefits and impacts are:  </w:t>
            </w:r>
          </w:p>
          <w:p w14:paraId="2D8DEA98" w14:textId="77777777" w:rsidR="001420F3" w:rsidRPr="001420F3" w:rsidRDefault="001420F3" w:rsidP="00ED1E89">
            <w:pPr>
              <w:pStyle w:val="TableTextBullet"/>
              <w:rPr>
                <w:noProof/>
              </w:rPr>
            </w:pPr>
            <w:r w:rsidRPr="001420F3">
              <w:rPr>
                <w:noProof/>
              </w:rPr>
              <w:t>realised at a regional or sub-regional scale.  </w:t>
            </w:r>
          </w:p>
          <w:p w14:paraId="386D871C" w14:textId="77777777" w:rsidR="001420F3" w:rsidRPr="001420F3" w:rsidRDefault="001420F3" w:rsidP="00ED1E89">
            <w:pPr>
              <w:pStyle w:val="TableTextBullet"/>
              <w:rPr>
                <w:noProof/>
              </w:rPr>
            </w:pPr>
            <w:r w:rsidRPr="001420F3">
              <w:rPr>
                <w:noProof/>
              </w:rPr>
              <w:t>sustained (lasts beyond 10 years). </w:t>
            </w:r>
          </w:p>
          <w:p w14:paraId="5CE5185C" w14:textId="77777777" w:rsidR="001420F3" w:rsidRPr="001420F3" w:rsidRDefault="001420F3" w:rsidP="00ED1E89">
            <w:pPr>
              <w:pStyle w:val="TableTextBullet"/>
              <w:rPr>
                <w:noProof/>
              </w:rPr>
            </w:pPr>
            <w:r w:rsidRPr="001420F3">
              <w:rPr>
                <w:noProof/>
              </w:rPr>
              <w:t>well aligned with at least two relevant government priorities. </w:t>
            </w:r>
          </w:p>
        </w:tc>
        <w:tc>
          <w:tcPr>
            <w:tcW w:w="1952" w:type="dxa"/>
            <w:tcBorders>
              <w:top w:val="single" w:sz="6" w:space="0" w:color="201547" w:themeColor="accent1"/>
              <w:left w:val="nil"/>
              <w:bottom w:val="single" w:sz="6" w:space="0" w:color="201547" w:themeColor="accent1"/>
              <w:right w:val="nil"/>
            </w:tcBorders>
            <w:hideMark/>
          </w:tcPr>
          <w:p w14:paraId="5BE45D6F"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Benefits and impacts are:  </w:t>
            </w:r>
          </w:p>
          <w:p w14:paraId="62E14742" w14:textId="77777777" w:rsidR="001420F3" w:rsidRPr="001420F3" w:rsidRDefault="001420F3" w:rsidP="00ED1E89">
            <w:pPr>
              <w:pStyle w:val="TableTextBullet"/>
              <w:rPr>
                <w:noProof/>
              </w:rPr>
            </w:pPr>
            <w:r w:rsidRPr="001420F3">
              <w:rPr>
                <w:noProof/>
              </w:rPr>
              <w:t>realised at a regional or sub-regional scale. </w:t>
            </w:r>
          </w:p>
          <w:p w14:paraId="7777AA4E" w14:textId="77777777" w:rsidR="001420F3" w:rsidRPr="001420F3" w:rsidRDefault="001420F3" w:rsidP="00ED1E89">
            <w:pPr>
              <w:pStyle w:val="TableTextBullet"/>
              <w:rPr>
                <w:noProof/>
              </w:rPr>
            </w:pPr>
            <w:r w:rsidRPr="001420F3">
              <w:rPr>
                <w:noProof/>
              </w:rPr>
              <w:t>of moderate longevity. </w:t>
            </w:r>
          </w:p>
          <w:p w14:paraId="44CD71CA" w14:textId="77777777" w:rsidR="001420F3" w:rsidRPr="001420F3" w:rsidRDefault="001420F3" w:rsidP="00ED1E89">
            <w:pPr>
              <w:pStyle w:val="TableTextBullet"/>
              <w:rPr>
                <w:noProof/>
              </w:rPr>
            </w:pPr>
            <w:r w:rsidRPr="001420F3">
              <w:rPr>
                <w:noProof/>
              </w:rPr>
              <w:t>partially aligned with government priorities. </w:t>
            </w:r>
          </w:p>
        </w:tc>
        <w:tc>
          <w:tcPr>
            <w:tcW w:w="1952" w:type="dxa"/>
            <w:tcBorders>
              <w:top w:val="single" w:sz="6" w:space="0" w:color="201547" w:themeColor="accent1"/>
              <w:left w:val="nil"/>
              <w:bottom w:val="single" w:sz="6" w:space="0" w:color="201547" w:themeColor="accent1"/>
              <w:right w:val="nil"/>
            </w:tcBorders>
            <w:hideMark/>
          </w:tcPr>
          <w:p w14:paraId="18932B2D"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Benefits and impacts are:  </w:t>
            </w:r>
          </w:p>
          <w:p w14:paraId="60EC1A30" w14:textId="77777777" w:rsidR="001420F3" w:rsidRPr="001420F3" w:rsidRDefault="001420F3" w:rsidP="00ED1E89">
            <w:pPr>
              <w:pStyle w:val="TableTextBullet"/>
              <w:rPr>
                <w:noProof/>
              </w:rPr>
            </w:pPr>
            <w:r w:rsidRPr="001420F3">
              <w:rPr>
                <w:noProof/>
              </w:rPr>
              <w:t>limited in geographic scale.  </w:t>
            </w:r>
          </w:p>
          <w:p w14:paraId="5CB59028" w14:textId="77777777" w:rsidR="001420F3" w:rsidRPr="001420F3" w:rsidRDefault="001420F3" w:rsidP="00ED1E89">
            <w:pPr>
              <w:pStyle w:val="TableTextBullet"/>
              <w:rPr>
                <w:noProof/>
              </w:rPr>
            </w:pPr>
            <w:r w:rsidRPr="001420F3">
              <w:rPr>
                <w:noProof/>
              </w:rPr>
              <w:t>short-lived. </w:t>
            </w:r>
          </w:p>
          <w:p w14:paraId="3C683DE0" w14:textId="77777777" w:rsidR="001420F3" w:rsidRPr="001420F3" w:rsidRDefault="001420F3" w:rsidP="00ED1E89">
            <w:pPr>
              <w:pStyle w:val="TableTextBullet"/>
              <w:rPr>
                <w:noProof/>
              </w:rPr>
            </w:pPr>
            <w:r w:rsidRPr="001420F3">
              <w:rPr>
                <w:noProof/>
              </w:rPr>
              <w:t>weakly or indirectly aligned with government priorities. </w:t>
            </w:r>
          </w:p>
        </w:tc>
        <w:tc>
          <w:tcPr>
            <w:tcW w:w="1952" w:type="dxa"/>
            <w:tcBorders>
              <w:top w:val="single" w:sz="6" w:space="0" w:color="201547" w:themeColor="accent1"/>
              <w:left w:val="nil"/>
              <w:bottom w:val="single" w:sz="6" w:space="0" w:color="201547" w:themeColor="accent1"/>
              <w:right w:val="nil"/>
            </w:tcBorders>
            <w:hideMark/>
          </w:tcPr>
          <w:p w14:paraId="061A9112"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Benefits and impacts are:  </w:t>
            </w:r>
          </w:p>
          <w:p w14:paraId="443C1916" w14:textId="77777777" w:rsidR="001420F3" w:rsidRPr="001420F3" w:rsidRDefault="001420F3" w:rsidP="00ED1E89">
            <w:pPr>
              <w:pStyle w:val="TableTextBullet"/>
              <w:rPr>
                <w:noProof/>
              </w:rPr>
            </w:pPr>
            <w:r w:rsidRPr="001420F3">
              <w:rPr>
                <w:noProof/>
              </w:rPr>
              <w:t>Unclear and/or negligible. </w:t>
            </w:r>
          </w:p>
          <w:p w14:paraId="509B27A6" w14:textId="77777777" w:rsidR="001420F3" w:rsidRPr="001420F3" w:rsidRDefault="001420F3" w:rsidP="00ED1E89">
            <w:pPr>
              <w:pStyle w:val="TableTextBullet"/>
              <w:rPr>
                <w:noProof/>
              </w:rPr>
            </w:pPr>
            <w:r w:rsidRPr="001420F3">
              <w:rPr>
                <w:noProof/>
              </w:rPr>
              <w:t>Not aligned with government priorities. </w:t>
            </w:r>
          </w:p>
        </w:tc>
        <w:tc>
          <w:tcPr>
            <w:tcW w:w="3368" w:type="dxa"/>
            <w:tcBorders>
              <w:top w:val="single" w:sz="6" w:space="0" w:color="201547" w:themeColor="accent1"/>
              <w:left w:val="nil"/>
              <w:bottom w:val="single" w:sz="6" w:space="0" w:color="201547" w:themeColor="accent1"/>
              <w:right w:val="nil"/>
            </w:tcBorders>
            <w:hideMark/>
          </w:tcPr>
          <w:p w14:paraId="14140F55" w14:textId="77777777" w:rsidR="00C40A9F" w:rsidRDefault="00C40A9F" w:rsidP="00C40A9F">
            <w:pPr>
              <w:pStyle w:val="TableTextBullet"/>
            </w:pPr>
            <w:r w:rsidRPr="00971D6B">
              <w:t>Demonstrate</w:t>
            </w:r>
            <w:r>
              <w:t xml:space="preserve"> the scale and longevity of the benefits of the proposed project.  </w:t>
            </w:r>
          </w:p>
          <w:p w14:paraId="609CDB30" w14:textId="77777777" w:rsidR="00C40A9F" w:rsidRDefault="00C40A9F" w:rsidP="00C40A9F">
            <w:pPr>
              <w:pStyle w:val="TableTextBullet"/>
            </w:pPr>
            <w:r>
              <w:t>Demonstrate that the project is aligned with broader State Government priorities (e.g. housing, food security, flooding, climate adaptation, Traditional Owner Self-determination)</w:t>
            </w:r>
          </w:p>
          <w:p w14:paraId="7C9199D3" w14:textId="5DC837BE" w:rsidR="00C40A9F" w:rsidRPr="00C40A9F" w:rsidRDefault="00C40A9F" w:rsidP="00C40A9F">
            <w:pPr>
              <w:pStyle w:val="BodyText"/>
              <w:rPr>
                <w:sz w:val="18"/>
                <w:szCs w:val="18"/>
              </w:rPr>
            </w:pPr>
            <w:r w:rsidRPr="00C40A9F">
              <w:rPr>
                <w:sz w:val="18"/>
                <w:szCs w:val="18"/>
              </w:rPr>
              <w:t>Supporting evidence may include</w:t>
            </w:r>
            <w:r w:rsidR="00373DE8">
              <w:rPr>
                <w:sz w:val="18"/>
                <w:szCs w:val="18"/>
              </w:rPr>
              <w:t>, but is not limited to</w:t>
            </w:r>
            <w:r w:rsidRPr="00C40A9F">
              <w:rPr>
                <w:sz w:val="18"/>
                <w:szCs w:val="18"/>
              </w:rPr>
              <w:t>:</w:t>
            </w:r>
          </w:p>
          <w:p w14:paraId="78C7283D" w14:textId="77777777" w:rsidR="00C40A9F" w:rsidRPr="00C40A9F" w:rsidRDefault="00C40A9F" w:rsidP="00C40A9F">
            <w:pPr>
              <w:pStyle w:val="TableTextBullet"/>
              <w:rPr>
                <w:noProof/>
              </w:rPr>
            </w:pPr>
            <w:r w:rsidRPr="00C40A9F">
              <w:rPr>
                <w:noProof/>
              </w:rPr>
              <w:t>Business case, modelling or other evidence to support benefit estimates. </w:t>
            </w:r>
          </w:p>
          <w:p w14:paraId="0B5F9E48" w14:textId="77777777" w:rsidR="00C40A9F" w:rsidRPr="00C40A9F" w:rsidRDefault="00C40A9F" w:rsidP="00C40A9F">
            <w:pPr>
              <w:pStyle w:val="TableTextBullet"/>
              <w:rPr>
                <w:noProof/>
              </w:rPr>
            </w:pPr>
            <w:r w:rsidRPr="00C40A9F">
              <w:rPr>
                <w:noProof/>
              </w:rPr>
              <w:lastRenderedPageBreak/>
              <w:t>References to relevant strategies or policy commitments (e.g. Housing Statement). </w:t>
            </w:r>
          </w:p>
          <w:p w14:paraId="6E47D5D8" w14:textId="77777777" w:rsidR="00C40A9F" w:rsidRPr="00C40A9F" w:rsidRDefault="00C40A9F" w:rsidP="00C40A9F">
            <w:pPr>
              <w:pStyle w:val="TableTextBullet"/>
              <w:rPr>
                <w:noProof/>
              </w:rPr>
            </w:pPr>
            <w:r w:rsidRPr="00C40A9F">
              <w:rPr>
                <w:noProof/>
              </w:rPr>
              <w:t>Support from other government departments. </w:t>
            </w:r>
          </w:p>
          <w:p w14:paraId="445CFDDC" w14:textId="0B76CAF6" w:rsidR="001420F3" w:rsidRPr="001420F3" w:rsidRDefault="00C40A9F" w:rsidP="00C40A9F">
            <w:pPr>
              <w:pStyle w:val="TableTextBullet"/>
            </w:pPr>
            <w:r w:rsidRPr="00C40A9F">
              <w:rPr>
                <w:noProof/>
              </w:rPr>
              <w:t>Evidence of other investment programs (e.g, National Water Grid). </w:t>
            </w:r>
          </w:p>
        </w:tc>
      </w:tr>
      <w:tr w:rsidR="00ED1E89" w:rsidRPr="001420F3" w14:paraId="1248B27D" w14:textId="77777777" w:rsidTr="00266777">
        <w:trPr>
          <w:trHeight w:val="300"/>
        </w:trPr>
        <w:tc>
          <w:tcPr>
            <w:tcW w:w="1434" w:type="dxa"/>
            <w:tcBorders>
              <w:top w:val="single" w:sz="6" w:space="0" w:color="201547" w:themeColor="accent1"/>
              <w:left w:val="nil"/>
              <w:bottom w:val="single" w:sz="6" w:space="0" w:color="201547" w:themeColor="accent1"/>
              <w:right w:val="nil"/>
            </w:tcBorders>
            <w:shd w:val="clear" w:color="auto" w:fill="E5F7F6" w:themeFill="background2"/>
            <w:hideMark/>
          </w:tcPr>
          <w:p w14:paraId="5FC8AF31"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lastRenderedPageBreak/>
              <w:t> </w:t>
            </w:r>
          </w:p>
          <w:p w14:paraId="30F5C1B8" w14:textId="2816FE14" w:rsidR="001420F3" w:rsidRPr="001420F3" w:rsidRDefault="3204B042" w:rsidP="74763979">
            <w:pPr>
              <w:pStyle w:val="BodyText"/>
              <w:rPr>
                <w:rFonts w:cstheme="minorBidi"/>
                <w:noProof/>
                <w:sz w:val="18"/>
                <w:szCs w:val="18"/>
              </w:rPr>
            </w:pPr>
            <w:r w:rsidRPr="74763979">
              <w:rPr>
                <w:rFonts w:cstheme="minorBidi"/>
                <w:b/>
                <w:bCs/>
                <w:noProof/>
                <w:sz w:val="18"/>
                <w:szCs w:val="18"/>
              </w:rPr>
              <w:t xml:space="preserve">TIMELINESS AND </w:t>
            </w:r>
            <w:r w:rsidR="3A639326" w:rsidRPr="74763979">
              <w:rPr>
                <w:rFonts w:cstheme="minorBidi"/>
                <w:b/>
                <w:bCs/>
                <w:noProof/>
                <w:sz w:val="18"/>
                <w:szCs w:val="18"/>
              </w:rPr>
              <w:t xml:space="preserve">FUTURE COST AVOIDANCE </w:t>
            </w:r>
            <w:r w:rsidR="1BCD0AB7" w:rsidRPr="74763979">
              <w:rPr>
                <w:rFonts w:cstheme="minorBidi"/>
                <w:b/>
                <w:bCs/>
                <w:noProof/>
                <w:sz w:val="18"/>
                <w:szCs w:val="18"/>
              </w:rPr>
              <w:t>(30%)</w:t>
            </w:r>
            <w:r w:rsidR="1BCD0AB7" w:rsidRPr="74763979">
              <w:rPr>
                <w:rFonts w:cstheme="minorBidi"/>
                <w:noProof/>
                <w:sz w:val="18"/>
                <w:szCs w:val="18"/>
              </w:rPr>
              <w:t> </w:t>
            </w:r>
          </w:p>
          <w:p w14:paraId="5F157E4B"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w:t>
            </w:r>
          </w:p>
          <w:p w14:paraId="569AE3E7"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w:t>
            </w:r>
          </w:p>
        </w:tc>
        <w:tc>
          <w:tcPr>
            <w:tcW w:w="1987" w:type="dxa"/>
            <w:tcBorders>
              <w:top w:val="single" w:sz="6" w:space="0" w:color="201547" w:themeColor="accent1"/>
              <w:left w:val="nil"/>
              <w:bottom w:val="single" w:sz="6" w:space="0" w:color="201547" w:themeColor="accent1"/>
              <w:right w:val="nil"/>
            </w:tcBorders>
            <w:hideMark/>
          </w:tcPr>
          <w:p w14:paraId="0F25FAE6"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The applicant has demonstrated a clear and compelling time-sensitive window including: </w:t>
            </w:r>
          </w:p>
          <w:p w14:paraId="3F170533" w14:textId="77777777" w:rsidR="001420F3" w:rsidRPr="001420F3" w:rsidRDefault="001420F3" w:rsidP="00ED1E89">
            <w:pPr>
              <w:pStyle w:val="TableTextBullet"/>
              <w:rPr>
                <w:noProof/>
              </w:rPr>
            </w:pPr>
            <w:r w:rsidRPr="001420F3">
              <w:rPr>
                <w:noProof/>
              </w:rPr>
              <w:t>strong case for why delay would reduce impact or result in missed opportunity. </w:t>
            </w:r>
          </w:p>
          <w:p w14:paraId="712F3F7B" w14:textId="77777777" w:rsidR="001420F3" w:rsidRPr="001420F3" w:rsidRDefault="001420F3" w:rsidP="00ED1E89">
            <w:pPr>
              <w:pStyle w:val="TableTextBullet"/>
              <w:rPr>
                <w:noProof/>
              </w:rPr>
            </w:pPr>
            <w:r w:rsidRPr="001420F3">
              <w:rPr>
                <w:noProof/>
              </w:rPr>
              <w:t>strong evidence that investment will prevent significant future cost, failure, or missed integration. </w:t>
            </w:r>
          </w:p>
        </w:tc>
        <w:tc>
          <w:tcPr>
            <w:tcW w:w="2097" w:type="dxa"/>
            <w:tcBorders>
              <w:top w:val="single" w:sz="6" w:space="0" w:color="201547" w:themeColor="accent1"/>
              <w:left w:val="nil"/>
              <w:bottom w:val="single" w:sz="6" w:space="0" w:color="201547" w:themeColor="accent1"/>
              <w:right w:val="nil"/>
            </w:tcBorders>
            <w:hideMark/>
          </w:tcPr>
          <w:p w14:paraId="3CA3363D"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The applicant has demonstrated time-sensitive elements including:  </w:t>
            </w:r>
          </w:p>
          <w:p w14:paraId="5C649302" w14:textId="77777777" w:rsidR="001420F3" w:rsidRPr="001420F3" w:rsidRDefault="001420F3" w:rsidP="00ED1E89">
            <w:pPr>
              <w:pStyle w:val="TableTextBullet"/>
              <w:rPr>
                <w:noProof/>
              </w:rPr>
            </w:pPr>
            <w:r w:rsidRPr="001420F3">
              <w:rPr>
                <w:noProof/>
              </w:rPr>
              <w:t>benefits likely reduced if delayed. opportunity still potentially viable over time </w:t>
            </w:r>
          </w:p>
          <w:p w14:paraId="19688D32" w14:textId="77777777" w:rsidR="001420F3" w:rsidRPr="001420F3" w:rsidRDefault="001420F3" w:rsidP="00ED1E89">
            <w:pPr>
              <w:pStyle w:val="TableTextBullet"/>
              <w:rPr>
                <w:noProof/>
              </w:rPr>
            </w:pPr>
            <w:r w:rsidRPr="001420F3">
              <w:rPr>
                <w:noProof/>
              </w:rPr>
              <w:t>clear narrative of future cost avoidance (economic, social, environmental), with moderate supporting detail. </w:t>
            </w:r>
          </w:p>
        </w:tc>
        <w:tc>
          <w:tcPr>
            <w:tcW w:w="1952" w:type="dxa"/>
            <w:tcBorders>
              <w:top w:val="single" w:sz="6" w:space="0" w:color="201547" w:themeColor="accent1"/>
              <w:left w:val="nil"/>
              <w:bottom w:val="single" w:sz="6" w:space="0" w:color="201547" w:themeColor="accent1"/>
              <w:right w:val="nil"/>
            </w:tcBorders>
            <w:hideMark/>
          </w:tcPr>
          <w:p w14:paraId="5AFD65FE"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The applicant has demonstrated some timing rationale, but weak justification for urgency; general reference to cost avoidance (economic, social, environmental) without specific quantification </w:t>
            </w:r>
          </w:p>
        </w:tc>
        <w:tc>
          <w:tcPr>
            <w:tcW w:w="1952" w:type="dxa"/>
            <w:tcBorders>
              <w:top w:val="single" w:sz="6" w:space="0" w:color="201547" w:themeColor="accent1"/>
              <w:left w:val="nil"/>
              <w:bottom w:val="single" w:sz="6" w:space="0" w:color="201547" w:themeColor="accent1"/>
              <w:right w:val="nil"/>
            </w:tcBorders>
            <w:hideMark/>
          </w:tcPr>
          <w:p w14:paraId="463EAF45"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The applicant has demonstrated weak or inconsistent rationale for why the project must occur now; vague or unsubstantiated cost avoidance (economic, social, environmental) claims </w:t>
            </w:r>
          </w:p>
        </w:tc>
        <w:tc>
          <w:tcPr>
            <w:tcW w:w="1952" w:type="dxa"/>
            <w:tcBorders>
              <w:top w:val="single" w:sz="6" w:space="0" w:color="201547" w:themeColor="accent1"/>
              <w:left w:val="nil"/>
              <w:bottom w:val="single" w:sz="6" w:space="0" w:color="201547" w:themeColor="accent1"/>
              <w:right w:val="nil"/>
            </w:tcBorders>
            <w:hideMark/>
          </w:tcPr>
          <w:p w14:paraId="6DD6B66A"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The applicant has demonstrated no justification for time sensitivity or urgency; no discussion of future risk or cost avoidance </w:t>
            </w:r>
          </w:p>
        </w:tc>
        <w:tc>
          <w:tcPr>
            <w:tcW w:w="3368" w:type="dxa"/>
            <w:tcBorders>
              <w:top w:val="single" w:sz="6" w:space="0" w:color="201547" w:themeColor="accent1"/>
              <w:left w:val="nil"/>
              <w:bottom w:val="single" w:sz="6" w:space="0" w:color="201547" w:themeColor="accent1"/>
              <w:right w:val="nil"/>
            </w:tcBorders>
            <w:hideMark/>
          </w:tcPr>
          <w:p w14:paraId="73841B88" w14:textId="77777777" w:rsidR="0048679D" w:rsidRPr="0048679D" w:rsidRDefault="0048679D" w:rsidP="0048679D">
            <w:pPr>
              <w:pStyle w:val="BodyText"/>
              <w:rPr>
                <w:sz w:val="18"/>
                <w:szCs w:val="18"/>
              </w:rPr>
            </w:pPr>
            <w:r w:rsidRPr="0048679D">
              <w:rPr>
                <w:sz w:val="18"/>
                <w:szCs w:val="18"/>
              </w:rPr>
              <w:t xml:space="preserve">Demonstrate the time-sensitive nature of the project by: </w:t>
            </w:r>
          </w:p>
          <w:p w14:paraId="2E211BC8" w14:textId="77777777" w:rsidR="0048679D" w:rsidRPr="0048679D" w:rsidRDefault="0048679D" w:rsidP="0048679D">
            <w:pPr>
              <w:pStyle w:val="TableTextBullet"/>
              <w:rPr>
                <w:szCs w:val="18"/>
              </w:rPr>
            </w:pPr>
            <w:r w:rsidRPr="0048679D">
              <w:rPr>
                <w:szCs w:val="18"/>
              </w:rPr>
              <w:t>Explaining how delays in investment may reduce impact or result in missed opportunities</w:t>
            </w:r>
          </w:p>
          <w:p w14:paraId="4733865F" w14:textId="77777777" w:rsidR="0048679D" w:rsidRPr="0048679D" w:rsidRDefault="0048679D" w:rsidP="0048679D">
            <w:pPr>
              <w:pStyle w:val="TableTextBullet"/>
              <w:rPr>
                <w:szCs w:val="18"/>
              </w:rPr>
            </w:pPr>
            <w:r w:rsidRPr="0048679D">
              <w:rPr>
                <w:szCs w:val="18"/>
              </w:rPr>
              <w:t>Providing evidence that timely investment will prevent significant future cost</w:t>
            </w:r>
          </w:p>
          <w:p w14:paraId="1EB6C5A0" w14:textId="77777777" w:rsidR="0048679D" w:rsidRPr="0048679D" w:rsidRDefault="0048679D" w:rsidP="0048679D">
            <w:pPr>
              <w:pStyle w:val="BodyText"/>
              <w:rPr>
                <w:sz w:val="18"/>
                <w:szCs w:val="18"/>
              </w:rPr>
            </w:pPr>
            <w:r w:rsidRPr="0048679D">
              <w:rPr>
                <w:sz w:val="18"/>
                <w:szCs w:val="18"/>
              </w:rPr>
              <w:t xml:space="preserve">Supporting evidence may include, but is not limited to: </w:t>
            </w:r>
          </w:p>
          <w:p w14:paraId="64C8602B" w14:textId="77777777" w:rsidR="0048679D" w:rsidRDefault="0048679D" w:rsidP="0048679D">
            <w:pPr>
              <w:pStyle w:val="TableTextBullet"/>
            </w:pPr>
            <w:r>
              <w:t>Description of timing alignment with broader infrastructure or planning projects</w:t>
            </w:r>
          </w:p>
          <w:p w14:paraId="761E31AD" w14:textId="77777777" w:rsidR="0048679D" w:rsidRDefault="0048679D" w:rsidP="0048679D">
            <w:pPr>
              <w:pStyle w:val="TableTextBullet"/>
            </w:pPr>
            <w:r>
              <w:t xml:space="preserve">Lost opportunity analysis. </w:t>
            </w:r>
          </w:p>
          <w:p w14:paraId="7F64B4CD" w14:textId="77777777" w:rsidR="0048679D" w:rsidRDefault="0048679D" w:rsidP="0048679D">
            <w:pPr>
              <w:pStyle w:val="TableTextBullet"/>
            </w:pPr>
            <w:r>
              <w:t xml:space="preserve">Dependencies with other projects. </w:t>
            </w:r>
          </w:p>
          <w:p w14:paraId="55791F85" w14:textId="77777777" w:rsidR="0048679D" w:rsidRDefault="0048679D" w:rsidP="0048679D">
            <w:pPr>
              <w:pStyle w:val="TableTextBullet"/>
            </w:pPr>
            <w:r>
              <w:t xml:space="preserve">Reference to IWM Planning Guidelines recommended timelines. </w:t>
            </w:r>
          </w:p>
          <w:p w14:paraId="22BB25AF" w14:textId="77777777" w:rsidR="0048679D" w:rsidRDefault="0048679D" w:rsidP="0048679D">
            <w:pPr>
              <w:pStyle w:val="TableTextBullet"/>
            </w:pPr>
            <w:r>
              <w:t xml:space="preserve">Forecasted cost comparisons. </w:t>
            </w:r>
          </w:p>
          <w:p w14:paraId="00A1616D" w14:textId="77777777" w:rsidR="0048679D" w:rsidRDefault="0048679D" w:rsidP="0048679D">
            <w:pPr>
              <w:pStyle w:val="TableTextBullet"/>
            </w:pPr>
            <w:r>
              <w:t xml:space="preserve">Avoided retrofit analysis. </w:t>
            </w:r>
          </w:p>
          <w:p w14:paraId="4A234493" w14:textId="77777777" w:rsidR="0048679D" w:rsidRDefault="0048679D" w:rsidP="0048679D">
            <w:pPr>
              <w:pStyle w:val="TableTextBullet"/>
            </w:pPr>
            <w:r>
              <w:t xml:space="preserve">Environmental degradation projections. </w:t>
            </w:r>
          </w:p>
          <w:p w14:paraId="460A9B29" w14:textId="77777777" w:rsidR="0048679D" w:rsidRDefault="0048679D" w:rsidP="0048679D">
            <w:pPr>
              <w:pStyle w:val="TableTextBullet"/>
            </w:pPr>
            <w:r>
              <w:t xml:space="preserve">Benefit-cost narrative. </w:t>
            </w:r>
          </w:p>
          <w:p w14:paraId="1FEF5E72" w14:textId="77777777" w:rsidR="0048679D" w:rsidRDefault="0048679D" w:rsidP="0048679D">
            <w:pPr>
              <w:pStyle w:val="TableTextBullet"/>
            </w:pPr>
            <w:r>
              <w:t xml:space="preserve">Risk avoidance or value uplift justification. </w:t>
            </w:r>
          </w:p>
          <w:p w14:paraId="0DAF1F19" w14:textId="6F8F78DA" w:rsidR="001420F3" w:rsidRPr="001420F3" w:rsidRDefault="0048679D" w:rsidP="0048679D">
            <w:pPr>
              <w:pStyle w:val="TableTextBullet"/>
            </w:pPr>
            <w:r>
              <w:t>Modelling or scenario comparison.</w:t>
            </w:r>
          </w:p>
        </w:tc>
      </w:tr>
      <w:tr w:rsidR="00ED1E89" w:rsidRPr="001420F3" w14:paraId="16C377F1" w14:textId="77777777" w:rsidTr="00266777">
        <w:trPr>
          <w:trHeight w:val="300"/>
        </w:trPr>
        <w:tc>
          <w:tcPr>
            <w:tcW w:w="1434" w:type="dxa"/>
            <w:tcBorders>
              <w:top w:val="single" w:sz="6" w:space="0" w:color="201547" w:themeColor="accent1"/>
              <w:left w:val="nil"/>
              <w:bottom w:val="single" w:sz="6" w:space="0" w:color="201547" w:themeColor="accent1"/>
              <w:right w:val="nil"/>
            </w:tcBorders>
            <w:shd w:val="clear" w:color="auto" w:fill="E5F7F6" w:themeFill="background2"/>
            <w:hideMark/>
          </w:tcPr>
          <w:p w14:paraId="09F425ED" w14:textId="3B168C46" w:rsidR="001420F3" w:rsidRPr="001420F3" w:rsidRDefault="002072A6" w:rsidP="001420F3">
            <w:pPr>
              <w:pStyle w:val="BodyText"/>
              <w:rPr>
                <w:rFonts w:cstheme="minorHAnsi"/>
                <w:noProof/>
                <w:sz w:val="18"/>
                <w:szCs w:val="18"/>
              </w:rPr>
            </w:pPr>
            <w:r w:rsidRPr="001420F3">
              <w:rPr>
                <w:rFonts w:cstheme="minorHAnsi"/>
                <w:b/>
                <w:bCs/>
                <w:noProof/>
                <w:sz w:val="18"/>
                <w:szCs w:val="18"/>
              </w:rPr>
              <w:lastRenderedPageBreak/>
              <w:t xml:space="preserve">READINESS TO DELIVER, PARTNERSHIP AND STAKEHOLDER ENGAGEMENT APPROACH </w:t>
            </w:r>
            <w:r w:rsidR="001420F3" w:rsidRPr="001420F3">
              <w:rPr>
                <w:rFonts w:cstheme="minorHAnsi"/>
                <w:b/>
                <w:bCs/>
                <w:noProof/>
                <w:sz w:val="18"/>
                <w:szCs w:val="18"/>
              </w:rPr>
              <w:t>(20%)</w:t>
            </w:r>
            <w:r w:rsidR="001420F3" w:rsidRPr="001420F3">
              <w:rPr>
                <w:rFonts w:cstheme="minorHAnsi"/>
                <w:noProof/>
                <w:sz w:val="18"/>
                <w:szCs w:val="18"/>
              </w:rPr>
              <w:t> </w:t>
            </w:r>
          </w:p>
        </w:tc>
        <w:tc>
          <w:tcPr>
            <w:tcW w:w="1987" w:type="dxa"/>
            <w:tcBorders>
              <w:top w:val="single" w:sz="6" w:space="0" w:color="201547" w:themeColor="accent1"/>
              <w:left w:val="nil"/>
              <w:bottom w:val="single" w:sz="6" w:space="0" w:color="201547" w:themeColor="accent1"/>
              <w:right w:val="nil"/>
            </w:tcBorders>
            <w:hideMark/>
          </w:tcPr>
          <w:p w14:paraId="765FB7A2"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xml:space="preserve">The applicant has demonstrated to a </w:t>
            </w:r>
            <w:r w:rsidRPr="001420F3">
              <w:rPr>
                <w:rFonts w:cstheme="minorHAnsi"/>
                <w:b/>
                <w:bCs/>
                <w:noProof/>
                <w:sz w:val="18"/>
                <w:szCs w:val="18"/>
              </w:rPr>
              <w:t>very strong</w:t>
            </w:r>
            <w:r w:rsidRPr="001420F3">
              <w:rPr>
                <w:rFonts w:cstheme="minorHAnsi"/>
                <w:noProof/>
                <w:sz w:val="18"/>
                <w:szCs w:val="18"/>
              </w:rPr>
              <w:t xml:space="preserve"> degree its: </w:t>
            </w:r>
          </w:p>
          <w:p w14:paraId="5114A714" w14:textId="77777777" w:rsidR="001420F3" w:rsidRPr="001420F3" w:rsidRDefault="001420F3" w:rsidP="00ED1E89">
            <w:pPr>
              <w:pStyle w:val="TableTextBullet"/>
              <w:rPr>
                <w:noProof/>
              </w:rPr>
            </w:pPr>
            <w:r w:rsidRPr="001420F3">
              <w:rPr>
                <w:noProof/>
              </w:rPr>
              <w:t>Approach to partnering with IWM Forum members and Traditional Owners. </w:t>
            </w:r>
          </w:p>
          <w:p w14:paraId="205A9364" w14:textId="77777777" w:rsidR="001420F3" w:rsidRPr="001420F3" w:rsidRDefault="001420F3" w:rsidP="00ED1E89">
            <w:pPr>
              <w:pStyle w:val="TableTextBullet"/>
              <w:rPr>
                <w:noProof/>
              </w:rPr>
            </w:pPr>
            <w:r w:rsidRPr="001420F3">
              <w:rPr>
                <w:noProof/>
              </w:rPr>
              <w:t>Approach to engaging with key stakeholders such as non-partner forum members, non-member Traditional Owner groups, regulatory authorities, special interest groups and communities. </w:t>
            </w:r>
          </w:p>
          <w:p w14:paraId="4DD53719" w14:textId="77777777" w:rsidR="001420F3" w:rsidRPr="001420F3" w:rsidRDefault="001420F3" w:rsidP="00ED1E89">
            <w:pPr>
              <w:pStyle w:val="TableTextBullet"/>
              <w:rPr>
                <w:noProof/>
              </w:rPr>
            </w:pPr>
            <w:r w:rsidRPr="001420F3">
              <w:rPr>
                <w:noProof/>
              </w:rPr>
              <w:t>Work undertaken to date in the lead up to the proposed activity. </w:t>
            </w:r>
          </w:p>
          <w:p w14:paraId="07AF96C6" w14:textId="77777777" w:rsidR="001420F3" w:rsidRPr="001420F3" w:rsidRDefault="001420F3" w:rsidP="00ED1E89">
            <w:pPr>
              <w:pStyle w:val="TableTextBullet"/>
              <w:rPr>
                <w:noProof/>
              </w:rPr>
            </w:pPr>
            <w:r w:rsidRPr="001420F3">
              <w:rPr>
                <w:noProof/>
              </w:rPr>
              <w:t>Capability and capacity to deliver the proposed activity. </w:t>
            </w:r>
          </w:p>
          <w:p w14:paraId="7637D17D" w14:textId="77777777" w:rsidR="001420F3" w:rsidRPr="001420F3" w:rsidRDefault="001420F3" w:rsidP="00ED1E89">
            <w:pPr>
              <w:pStyle w:val="TableTextBullet"/>
              <w:rPr>
                <w:noProof/>
              </w:rPr>
            </w:pPr>
            <w:r w:rsidRPr="001420F3">
              <w:rPr>
                <w:noProof/>
              </w:rPr>
              <w:t>Delivery risks and treatments. </w:t>
            </w:r>
          </w:p>
          <w:p w14:paraId="566CA504" w14:textId="77777777" w:rsidR="001420F3" w:rsidRPr="001420F3" w:rsidRDefault="001420F3" w:rsidP="00ED1E89">
            <w:pPr>
              <w:pStyle w:val="TableTextBullet"/>
              <w:rPr>
                <w:noProof/>
              </w:rPr>
            </w:pPr>
            <w:r w:rsidRPr="001420F3">
              <w:rPr>
                <w:noProof/>
              </w:rPr>
              <w:lastRenderedPageBreak/>
              <w:t>Delivery schedule and milestones. </w:t>
            </w:r>
          </w:p>
        </w:tc>
        <w:tc>
          <w:tcPr>
            <w:tcW w:w="2097" w:type="dxa"/>
            <w:tcBorders>
              <w:top w:val="single" w:sz="6" w:space="0" w:color="201547" w:themeColor="accent1"/>
              <w:left w:val="nil"/>
              <w:bottom w:val="single" w:sz="6" w:space="0" w:color="201547" w:themeColor="accent1"/>
              <w:right w:val="nil"/>
            </w:tcBorders>
            <w:hideMark/>
          </w:tcPr>
          <w:p w14:paraId="210366FE"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lastRenderedPageBreak/>
              <w:t xml:space="preserve">The applicant has demonstrated to a </w:t>
            </w:r>
            <w:r w:rsidRPr="001420F3">
              <w:rPr>
                <w:rFonts w:cstheme="minorHAnsi"/>
                <w:b/>
                <w:bCs/>
                <w:noProof/>
                <w:sz w:val="18"/>
                <w:szCs w:val="18"/>
              </w:rPr>
              <w:t>strong</w:t>
            </w:r>
            <w:r w:rsidRPr="001420F3">
              <w:rPr>
                <w:rFonts w:cstheme="minorHAnsi"/>
                <w:noProof/>
                <w:sz w:val="18"/>
                <w:szCs w:val="18"/>
              </w:rPr>
              <w:t xml:space="preserve"> degree its: </w:t>
            </w:r>
          </w:p>
          <w:p w14:paraId="1A92DE44" w14:textId="77777777" w:rsidR="001420F3" w:rsidRPr="001420F3" w:rsidRDefault="001420F3" w:rsidP="00ED1E89">
            <w:pPr>
              <w:pStyle w:val="TableTextBullet"/>
              <w:rPr>
                <w:noProof/>
              </w:rPr>
            </w:pPr>
            <w:r w:rsidRPr="001420F3">
              <w:rPr>
                <w:noProof/>
              </w:rPr>
              <w:t>Approach to partnering with IWM Forum members and Traditional Owners. </w:t>
            </w:r>
          </w:p>
          <w:p w14:paraId="0F658ED4" w14:textId="77777777" w:rsidR="001420F3" w:rsidRPr="001420F3" w:rsidRDefault="001420F3" w:rsidP="00ED1E89">
            <w:pPr>
              <w:pStyle w:val="TableTextBullet"/>
              <w:rPr>
                <w:noProof/>
              </w:rPr>
            </w:pPr>
            <w:r w:rsidRPr="001420F3">
              <w:rPr>
                <w:noProof/>
              </w:rPr>
              <w:t>Approach to engaging with key stakeholders such as non-partner forum members, non-member Traditional Owner groups, regulatory authorities, special interest groups and communities. </w:t>
            </w:r>
          </w:p>
          <w:p w14:paraId="4625105D" w14:textId="77777777" w:rsidR="001420F3" w:rsidRPr="001420F3" w:rsidRDefault="001420F3" w:rsidP="00ED1E89">
            <w:pPr>
              <w:pStyle w:val="TableTextBullet"/>
              <w:rPr>
                <w:noProof/>
              </w:rPr>
            </w:pPr>
            <w:r w:rsidRPr="001420F3">
              <w:rPr>
                <w:noProof/>
              </w:rPr>
              <w:t>Work undertaken to date in the lead up to the proposed activity. </w:t>
            </w:r>
          </w:p>
          <w:p w14:paraId="16F1A637" w14:textId="77777777" w:rsidR="001420F3" w:rsidRPr="001420F3" w:rsidRDefault="001420F3" w:rsidP="00ED1E89">
            <w:pPr>
              <w:pStyle w:val="TableTextBullet"/>
              <w:rPr>
                <w:noProof/>
              </w:rPr>
            </w:pPr>
            <w:r w:rsidRPr="001420F3">
              <w:rPr>
                <w:noProof/>
              </w:rPr>
              <w:t>Capability and capacity to deliver the proposed activity. </w:t>
            </w:r>
          </w:p>
          <w:p w14:paraId="4F824B12" w14:textId="77777777" w:rsidR="001420F3" w:rsidRPr="001420F3" w:rsidRDefault="001420F3" w:rsidP="00ED1E89">
            <w:pPr>
              <w:pStyle w:val="TableTextBullet"/>
              <w:rPr>
                <w:noProof/>
              </w:rPr>
            </w:pPr>
            <w:r w:rsidRPr="001420F3">
              <w:rPr>
                <w:noProof/>
              </w:rPr>
              <w:t>Delivery risks and treatments </w:t>
            </w:r>
          </w:p>
          <w:p w14:paraId="5486C921" w14:textId="77777777" w:rsidR="001420F3" w:rsidRPr="001420F3" w:rsidRDefault="001420F3" w:rsidP="00ED1E89">
            <w:pPr>
              <w:pStyle w:val="TableTextBullet"/>
              <w:rPr>
                <w:noProof/>
              </w:rPr>
            </w:pPr>
            <w:r w:rsidRPr="001420F3">
              <w:rPr>
                <w:noProof/>
              </w:rPr>
              <w:t>Delivery schedule and milestones. </w:t>
            </w:r>
          </w:p>
        </w:tc>
        <w:tc>
          <w:tcPr>
            <w:tcW w:w="1952" w:type="dxa"/>
            <w:tcBorders>
              <w:top w:val="single" w:sz="6" w:space="0" w:color="201547" w:themeColor="accent1"/>
              <w:left w:val="nil"/>
              <w:bottom w:val="single" w:sz="6" w:space="0" w:color="201547" w:themeColor="accent1"/>
              <w:right w:val="nil"/>
            </w:tcBorders>
            <w:hideMark/>
          </w:tcPr>
          <w:p w14:paraId="51DEDDCA"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xml:space="preserve">The applicant has demonstrated to a </w:t>
            </w:r>
            <w:r w:rsidRPr="001420F3">
              <w:rPr>
                <w:rFonts w:cstheme="minorHAnsi"/>
                <w:b/>
                <w:bCs/>
                <w:noProof/>
                <w:sz w:val="18"/>
                <w:szCs w:val="18"/>
              </w:rPr>
              <w:t>moderate</w:t>
            </w:r>
            <w:r w:rsidRPr="001420F3">
              <w:rPr>
                <w:rFonts w:cstheme="minorHAnsi"/>
                <w:noProof/>
                <w:sz w:val="18"/>
                <w:szCs w:val="18"/>
              </w:rPr>
              <w:t xml:space="preserve"> degree its: </w:t>
            </w:r>
          </w:p>
          <w:p w14:paraId="6DEF7050" w14:textId="77777777" w:rsidR="001420F3" w:rsidRPr="001420F3" w:rsidRDefault="001420F3" w:rsidP="00ED1E89">
            <w:pPr>
              <w:pStyle w:val="TableTextBullet"/>
              <w:rPr>
                <w:noProof/>
              </w:rPr>
            </w:pPr>
            <w:r w:rsidRPr="001420F3">
              <w:rPr>
                <w:noProof/>
              </w:rPr>
              <w:t>Approach to partnering with IWM Forum members and Traditional Owners. </w:t>
            </w:r>
          </w:p>
          <w:p w14:paraId="15B4966A" w14:textId="77777777" w:rsidR="001420F3" w:rsidRPr="001420F3" w:rsidRDefault="001420F3" w:rsidP="00ED1E89">
            <w:pPr>
              <w:pStyle w:val="TableTextBullet"/>
              <w:rPr>
                <w:noProof/>
              </w:rPr>
            </w:pPr>
            <w:r w:rsidRPr="001420F3">
              <w:rPr>
                <w:noProof/>
              </w:rPr>
              <w:t>Approach to engaging with key stakeholders such as non-partner forum members, non-member Traditional Owner groups, regulatory authorities, special interest groups and communities. </w:t>
            </w:r>
          </w:p>
          <w:p w14:paraId="4BFB22F8" w14:textId="77777777" w:rsidR="001420F3" w:rsidRPr="001420F3" w:rsidRDefault="001420F3" w:rsidP="00ED1E89">
            <w:pPr>
              <w:pStyle w:val="TableTextBullet"/>
              <w:rPr>
                <w:noProof/>
              </w:rPr>
            </w:pPr>
            <w:r w:rsidRPr="001420F3">
              <w:rPr>
                <w:noProof/>
              </w:rPr>
              <w:t>Work undertaken to date in the lead up to the proposed activity. </w:t>
            </w:r>
          </w:p>
          <w:p w14:paraId="7C79625A" w14:textId="77777777" w:rsidR="001420F3" w:rsidRPr="001420F3" w:rsidRDefault="001420F3" w:rsidP="00ED1E89">
            <w:pPr>
              <w:pStyle w:val="TableTextBullet"/>
              <w:rPr>
                <w:noProof/>
              </w:rPr>
            </w:pPr>
            <w:r w:rsidRPr="001420F3">
              <w:rPr>
                <w:noProof/>
              </w:rPr>
              <w:t>Capability and capacity to deliver the proposed activity. </w:t>
            </w:r>
          </w:p>
          <w:p w14:paraId="57BF03DD" w14:textId="77777777" w:rsidR="001420F3" w:rsidRPr="001420F3" w:rsidRDefault="001420F3" w:rsidP="00ED1E89">
            <w:pPr>
              <w:pStyle w:val="TableTextBullet"/>
              <w:rPr>
                <w:noProof/>
              </w:rPr>
            </w:pPr>
            <w:r w:rsidRPr="001420F3">
              <w:rPr>
                <w:noProof/>
              </w:rPr>
              <w:t>Delivery risks and treatments. </w:t>
            </w:r>
          </w:p>
          <w:p w14:paraId="56042826" w14:textId="77777777" w:rsidR="001420F3" w:rsidRPr="001420F3" w:rsidRDefault="001420F3" w:rsidP="00ED1E89">
            <w:pPr>
              <w:pStyle w:val="TableTextBullet"/>
              <w:rPr>
                <w:noProof/>
              </w:rPr>
            </w:pPr>
            <w:r w:rsidRPr="001420F3">
              <w:rPr>
                <w:noProof/>
              </w:rPr>
              <w:lastRenderedPageBreak/>
              <w:t>Delivery schedule and milestones. </w:t>
            </w:r>
          </w:p>
        </w:tc>
        <w:tc>
          <w:tcPr>
            <w:tcW w:w="1952" w:type="dxa"/>
            <w:tcBorders>
              <w:top w:val="single" w:sz="6" w:space="0" w:color="201547" w:themeColor="accent1"/>
              <w:left w:val="nil"/>
              <w:bottom w:val="single" w:sz="6" w:space="0" w:color="201547" w:themeColor="accent1"/>
              <w:right w:val="nil"/>
            </w:tcBorders>
            <w:hideMark/>
          </w:tcPr>
          <w:p w14:paraId="78852519"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lastRenderedPageBreak/>
              <w:t xml:space="preserve">The applicant has demonstrated to a </w:t>
            </w:r>
            <w:r w:rsidRPr="001420F3">
              <w:rPr>
                <w:rFonts w:cstheme="minorHAnsi"/>
                <w:b/>
                <w:bCs/>
                <w:noProof/>
                <w:sz w:val="18"/>
                <w:szCs w:val="18"/>
              </w:rPr>
              <w:t>weak</w:t>
            </w:r>
            <w:r w:rsidRPr="001420F3">
              <w:rPr>
                <w:rFonts w:cstheme="minorHAnsi"/>
                <w:noProof/>
                <w:sz w:val="18"/>
                <w:szCs w:val="18"/>
              </w:rPr>
              <w:t xml:space="preserve"> degree its: </w:t>
            </w:r>
          </w:p>
          <w:p w14:paraId="26ED347B" w14:textId="77777777" w:rsidR="001420F3" w:rsidRPr="001420F3" w:rsidRDefault="001420F3" w:rsidP="00ED1E89">
            <w:pPr>
              <w:pStyle w:val="TableTextBullet"/>
              <w:rPr>
                <w:noProof/>
              </w:rPr>
            </w:pPr>
            <w:r w:rsidRPr="001420F3">
              <w:rPr>
                <w:noProof/>
              </w:rPr>
              <w:t>Approach to partnering with IWM Forum members and Traditional Owners. </w:t>
            </w:r>
          </w:p>
          <w:p w14:paraId="75032B05" w14:textId="77777777" w:rsidR="001420F3" w:rsidRPr="001420F3" w:rsidRDefault="001420F3" w:rsidP="00ED1E89">
            <w:pPr>
              <w:pStyle w:val="TableTextBullet"/>
              <w:rPr>
                <w:noProof/>
              </w:rPr>
            </w:pPr>
            <w:r w:rsidRPr="001420F3">
              <w:rPr>
                <w:noProof/>
              </w:rPr>
              <w:t>Approach to engaging with key stakeholders such as non-partner forum members, non-member Traditional Owner groups, regulatory authorities, special interest groups and communities. </w:t>
            </w:r>
          </w:p>
          <w:p w14:paraId="159664F1" w14:textId="77777777" w:rsidR="001420F3" w:rsidRPr="001420F3" w:rsidRDefault="001420F3" w:rsidP="00ED1E89">
            <w:pPr>
              <w:pStyle w:val="TableTextBullet"/>
              <w:rPr>
                <w:rFonts w:cstheme="minorHAnsi"/>
                <w:noProof/>
                <w:szCs w:val="18"/>
                <w:lang w:eastAsia="en-US"/>
              </w:rPr>
            </w:pPr>
            <w:r w:rsidRPr="001420F3">
              <w:rPr>
                <w:rFonts w:cstheme="minorHAnsi"/>
                <w:noProof/>
                <w:szCs w:val="18"/>
                <w:lang w:eastAsia="en-US"/>
              </w:rPr>
              <w:t>Work undertaken to date in the lead up to the proposed activity. </w:t>
            </w:r>
          </w:p>
          <w:p w14:paraId="45AB2A6C" w14:textId="77777777" w:rsidR="001420F3" w:rsidRPr="001420F3" w:rsidRDefault="001420F3" w:rsidP="00ED1E89">
            <w:pPr>
              <w:pStyle w:val="TableTextBullet"/>
              <w:rPr>
                <w:rFonts w:cstheme="minorHAnsi"/>
                <w:noProof/>
                <w:szCs w:val="18"/>
                <w:lang w:eastAsia="en-US"/>
              </w:rPr>
            </w:pPr>
            <w:r w:rsidRPr="001420F3">
              <w:rPr>
                <w:rFonts w:cstheme="minorHAnsi"/>
                <w:noProof/>
                <w:szCs w:val="18"/>
                <w:lang w:eastAsia="en-US"/>
              </w:rPr>
              <w:t>Capability and capacity to deliver the proposed activity. </w:t>
            </w:r>
          </w:p>
          <w:p w14:paraId="528745E7" w14:textId="77777777" w:rsidR="001420F3" w:rsidRPr="001420F3" w:rsidRDefault="001420F3" w:rsidP="00ED1E89">
            <w:pPr>
              <w:pStyle w:val="TableTextBullet"/>
              <w:rPr>
                <w:rFonts w:cstheme="minorHAnsi"/>
                <w:noProof/>
                <w:szCs w:val="18"/>
                <w:lang w:eastAsia="en-US"/>
              </w:rPr>
            </w:pPr>
            <w:r w:rsidRPr="001420F3">
              <w:rPr>
                <w:rFonts w:cstheme="minorHAnsi"/>
                <w:noProof/>
                <w:szCs w:val="18"/>
                <w:lang w:eastAsia="en-US"/>
              </w:rPr>
              <w:t>Delivery risks and treatments. </w:t>
            </w:r>
          </w:p>
          <w:p w14:paraId="2A919280" w14:textId="77777777" w:rsidR="001420F3" w:rsidRPr="001420F3" w:rsidRDefault="001420F3" w:rsidP="00ED1E89">
            <w:pPr>
              <w:pStyle w:val="TableTextBullet"/>
              <w:rPr>
                <w:rFonts w:cstheme="minorHAnsi"/>
                <w:noProof/>
                <w:szCs w:val="18"/>
                <w:lang w:eastAsia="en-US"/>
              </w:rPr>
            </w:pPr>
            <w:r w:rsidRPr="001420F3">
              <w:rPr>
                <w:rFonts w:cstheme="minorHAnsi"/>
                <w:noProof/>
                <w:szCs w:val="18"/>
                <w:lang w:eastAsia="en-US"/>
              </w:rPr>
              <w:t>Delivery schedule and milestones. </w:t>
            </w:r>
          </w:p>
        </w:tc>
        <w:tc>
          <w:tcPr>
            <w:tcW w:w="1952" w:type="dxa"/>
            <w:tcBorders>
              <w:top w:val="single" w:sz="6" w:space="0" w:color="201547" w:themeColor="accent1"/>
              <w:left w:val="nil"/>
              <w:bottom w:val="single" w:sz="6" w:space="0" w:color="201547" w:themeColor="accent1"/>
              <w:right w:val="nil"/>
            </w:tcBorders>
            <w:hideMark/>
          </w:tcPr>
          <w:p w14:paraId="2DADFB56"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xml:space="preserve">The applicant has </w:t>
            </w:r>
            <w:r w:rsidRPr="001420F3">
              <w:rPr>
                <w:rFonts w:cstheme="minorHAnsi"/>
                <w:b/>
                <w:bCs/>
                <w:noProof/>
                <w:sz w:val="18"/>
                <w:szCs w:val="18"/>
              </w:rPr>
              <w:t>not</w:t>
            </w:r>
            <w:r w:rsidRPr="001420F3">
              <w:rPr>
                <w:rFonts w:cstheme="minorHAnsi"/>
                <w:noProof/>
                <w:sz w:val="18"/>
                <w:szCs w:val="18"/>
              </w:rPr>
              <w:t xml:space="preserve"> demonstrated its: </w:t>
            </w:r>
          </w:p>
          <w:p w14:paraId="068FECFC" w14:textId="77777777" w:rsidR="001420F3" w:rsidRPr="001420F3" w:rsidRDefault="001420F3" w:rsidP="00ED1E89">
            <w:pPr>
              <w:pStyle w:val="TableTextBullet"/>
              <w:rPr>
                <w:noProof/>
              </w:rPr>
            </w:pPr>
            <w:r w:rsidRPr="001420F3">
              <w:rPr>
                <w:noProof/>
              </w:rPr>
              <w:t>Approach to partnering with IWM Forum members and Traditional Owners. </w:t>
            </w:r>
          </w:p>
          <w:p w14:paraId="5A8331BF" w14:textId="77777777" w:rsidR="001420F3" w:rsidRPr="001420F3" w:rsidRDefault="001420F3" w:rsidP="00ED1E89">
            <w:pPr>
              <w:pStyle w:val="TableTextBullet"/>
              <w:rPr>
                <w:noProof/>
              </w:rPr>
            </w:pPr>
            <w:r w:rsidRPr="001420F3">
              <w:rPr>
                <w:noProof/>
              </w:rPr>
              <w:t>Approach to engaging with key stakeholders such as non-partner forum members, non-member Traditional Owner groups, regulatory authorities, special interest groups and communities. </w:t>
            </w:r>
          </w:p>
          <w:p w14:paraId="7618610C" w14:textId="77777777" w:rsidR="001420F3" w:rsidRPr="001420F3" w:rsidRDefault="001420F3" w:rsidP="00ED1E89">
            <w:pPr>
              <w:pStyle w:val="TableTextBullet"/>
              <w:rPr>
                <w:noProof/>
              </w:rPr>
            </w:pPr>
            <w:r w:rsidRPr="001420F3">
              <w:rPr>
                <w:noProof/>
              </w:rPr>
              <w:t>Work undertaken to date in the lead up to the proposed activity. </w:t>
            </w:r>
          </w:p>
          <w:p w14:paraId="20500272" w14:textId="77777777" w:rsidR="001420F3" w:rsidRPr="001420F3" w:rsidRDefault="001420F3" w:rsidP="00ED1E89">
            <w:pPr>
              <w:pStyle w:val="TableTextBullet"/>
              <w:rPr>
                <w:noProof/>
              </w:rPr>
            </w:pPr>
            <w:r w:rsidRPr="001420F3">
              <w:rPr>
                <w:noProof/>
              </w:rPr>
              <w:t>Capability and capacity to deliver the proposed activity. </w:t>
            </w:r>
          </w:p>
          <w:p w14:paraId="387A9745" w14:textId="77777777" w:rsidR="001420F3" w:rsidRPr="001420F3" w:rsidRDefault="001420F3" w:rsidP="00ED1E89">
            <w:pPr>
              <w:pStyle w:val="TableTextBullet"/>
              <w:rPr>
                <w:noProof/>
              </w:rPr>
            </w:pPr>
            <w:r w:rsidRPr="001420F3">
              <w:rPr>
                <w:noProof/>
              </w:rPr>
              <w:t>Delivery risks and treatments. </w:t>
            </w:r>
          </w:p>
          <w:p w14:paraId="520A1353" w14:textId="77777777" w:rsidR="001420F3" w:rsidRPr="001420F3" w:rsidRDefault="001420F3" w:rsidP="00ED1E89">
            <w:pPr>
              <w:pStyle w:val="TableTextBullet"/>
              <w:rPr>
                <w:noProof/>
              </w:rPr>
            </w:pPr>
            <w:r w:rsidRPr="001420F3">
              <w:rPr>
                <w:noProof/>
              </w:rPr>
              <w:t>Delivery schedule and milestones. </w:t>
            </w:r>
          </w:p>
        </w:tc>
        <w:tc>
          <w:tcPr>
            <w:tcW w:w="3368" w:type="dxa"/>
            <w:tcBorders>
              <w:top w:val="single" w:sz="6" w:space="0" w:color="201547" w:themeColor="accent1"/>
              <w:left w:val="nil"/>
              <w:bottom w:val="single" w:sz="6" w:space="0" w:color="201547" w:themeColor="accent1"/>
              <w:right w:val="nil"/>
            </w:tcBorders>
            <w:hideMark/>
          </w:tcPr>
          <w:p w14:paraId="4CBE2B18" w14:textId="77777777" w:rsidR="00567D76" w:rsidRPr="00567D76" w:rsidRDefault="00567D76" w:rsidP="00567D76">
            <w:pPr>
              <w:pStyle w:val="BodyText"/>
              <w:rPr>
                <w:rFonts w:cstheme="minorHAnsi"/>
                <w:noProof/>
                <w:sz w:val="18"/>
                <w:szCs w:val="18"/>
              </w:rPr>
            </w:pPr>
            <w:r w:rsidRPr="00567D76">
              <w:rPr>
                <w:rFonts w:cstheme="minorHAnsi"/>
                <w:noProof/>
                <w:sz w:val="18"/>
                <w:szCs w:val="18"/>
              </w:rPr>
              <w:t>Show that your organisation is prepared and equipped to successfully deliver the proposed project. This includes demonstrating:</w:t>
            </w:r>
          </w:p>
          <w:p w14:paraId="368822F1" w14:textId="77777777" w:rsidR="00567D76" w:rsidRPr="00567D76" w:rsidRDefault="00567D76" w:rsidP="00567D76">
            <w:pPr>
              <w:pStyle w:val="TableTextBullet"/>
              <w:rPr>
                <w:noProof/>
              </w:rPr>
            </w:pPr>
            <w:r w:rsidRPr="00567D76">
              <w:rPr>
                <w:noProof/>
              </w:rPr>
              <w:t>detailed project planning appropriate to the scale of the project</w:t>
            </w:r>
          </w:p>
          <w:p w14:paraId="1FB14E9F" w14:textId="77777777" w:rsidR="00567D76" w:rsidRPr="00567D76" w:rsidRDefault="00567D76" w:rsidP="00567D76">
            <w:pPr>
              <w:pStyle w:val="TableTextBullet"/>
              <w:rPr>
                <w:noProof/>
              </w:rPr>
            </w:pPr>
            <w:r w:rsidRPr="00567D76">
              <w:rPr>
                <w:noProof/>
              </w:rPr>
              <w:t>effective risk management and contingency strategies</w:t>
            </w:r>
          </w:p>
          <w:p w14:paraId="7021DFC8" w14:textId="77777777" w:rsidR="00567D76" w:rsidRPr="00567D76" w:rsidRDefault="00567D76" w:rsidP="00567D76">
            <w:pPr>
              <w:pStyle w:val="TableTextBullet"/>
              <w:rPr>
                <w:noProof/>
              </w:rPr>
            </w:pPr>
            <w:r w:rsidRPr="00567D76">
              <w:rPr>
                <w:noProof/>
              </w:rPr>
              <w:t xml:space="preserve">a realistic delivery schedule with clear milestones </w:t>
            </w:r>
          </w:p>
          <w:p w14:paraId="5E92FA6F" w14:textId="77777777" w:rsidR="00567D76" w:rsidRPr="00567D76" w:rsidRDefault="00567D76" w:rsidP="00567D76">
            <w:pPr>
              <w:pStyle w:val="TableTextBullet"/>
              <w:rPr>
                <w:noProof/>
              </w:rPr>
            </w:pPr>
            <w:r w:rsidRPr="00567D76">
              <w:rPr>
                <w:noProof/>
              </w:rPr>
              <w:t>a collaborative delivery approach</w:t>
            </w:r>
          </w:p>
          <w:p w14:paraId="479E5B0D" w14:textId="77777777" w:rsidR="00567D76" w:rsidRPr="00567D76" w:rsidRDefault="00567D76" w:rsidP="00567D76">
            <w:pPr>
              <w:pStyle w:val="TableTextBullet"/>
              <w:rPr>
                <w:noProof/>
              </w:rPr>
            </w:pPr>
            <w:r w:rsidRPr="00567D76">
              <w:rPr>
                <w:noProof/>
              </w:rPr>
              <w:t>sound stakeholder engagement planning</w:t>
            </w:r>
          </w:p>
          <w:p w14:paraId="2117DCB0" w14:textId="77777777" w:rsidR="00567D76" w:rsidRPr="00567D76" w:rsidRDefault="00567D76" w:rsidP="00567D76">
            <w:pPr>
              <w:pStyle w:val="TableTextBullet"/>
              <w:rPr>
                <w:noProof/>
              </w:rPr>
            </w:pPr>
            <w:r w:rsidRPr="00567D76">
              <w:rPr>
                <w:noProof/>
              </w:rPr>
              <w:t>any preparatory work completed prior to submitting this application</w:t>
            </w:r>
          </w:p>
          <w:p w14:paraId="2B7A130C" w14:textId="77777777" w:rsidR="00567D76" w:rsidRPr="00567D76" w:rsidRDefault="00567D76" w:rsidP="00567D76">
            <w:pPr>
              <w:pStyle w:val="TableTextBullet"/>
              <w:rPr>
                <w:noProof/>
              </w:rPr>
            </w:pPr>
            <w:r w:rsidRPr="00567D76">
              <w:rPr>
                <w:noProof/>
              </w:rPr>
              <w:t>the skills, resources, and experience needed to carry out the proposed activities</w:t>
            </w:r>
          </w:p>
          <w:p w14:paraId="0539754D" w14:textId="77777777" w:rsidR="00567D76" w:rsidRPr="00567D76" w:rsidRDefault="00567D76" w:rsidP="00567D76">
            <w:pPr>
              <w:pStyle w:val="BodyText"/>
              <w:rPr>
                <w:rFonts w:cstheme="minorHAnsi"/>
                <w:noProof/>
                <w:sz w:val="18"/>
                <w:szCs w:val="18"/>
              </w:rPr>
            </w:pPr>
            <w:r w:rsidRPr="00567D76">
              <w:rPr>
                <w:rFonts w:cstheme="minorHAnsi"/>
                <w:noProof/>
                <w:sz w:val="18"/>
                <w:szCs w:val="18"/>
              </w:rPr>
              <w:t xml:space="preserve">Supporting evidence must include: </w:t>
            </w:r>
          </w:p>
          <w:p w14:paraId="0855B875" w14:textId="77777777" w:rsidR="00567D76" w:rsidRPr="00567D76" w:rsidRDefault="00567D76" w:rsidP="00567D76">
            <w:pPr>
              <w:pStyle w:val="TableTextBullet"/>
              <w:rPr>
                <w:noProof/>
              </w:rPr>
            </w:pPr>
            <w:r w:rsidRPr="00567D76">
              <w:rPr>
                <w:noProof/>
              </w:rPr>
              <w:t>Details of risks and mitigations, completed on the template provided in the application document pack</w:t>
            </w:r>
          </w:p>
          <w:p w14:paraId="5B921DCB" w14:textId="77777777" w:rsidR="00567D76" w:rsidRPr="00567D76" w:rsidRDefault="00567D76" w:rsidP="00567D76">
            <w:pPr>
              <w:pStyle w:val="TableTextBullet"/>
              <w:rPr>
                <w:noProof/>
              </w:rPr>
            </w:pPr>
            <w:r w:rsidRPr="00567D76">
              <w:rPr>
                <w:noProof/>
              </w:rPr>
              <w:t>A budget overview, completed on the template provided in the application document pack</w:t>
            </w:r>
          </w:p>
          <w:p w14:paraId="0F8DE4EB" w14:textId="77777777" w:rsidR="00567D76" w:rsidRPr="00567D76" w:rsidRDefault="00567D76" w:rsidP="00567D76">
            <w:pPr>
              <w:pStyle w:val="TableTextBullet"/>
              <w:rPr>
                <w:noProof/>
              </w:rPr>
            </w:pPr>
            <w:r w:rsidRPr="00567D76">
              <w:rPr>
                <w:noProof/>
              </w:rPr>
              <w:t>Project key milestones and delivery dates</w:t>
            </w:r>
          </w:p>
          <w:p w14:paraId="5193BBA0" w14:textId="77777777" w:rsidR="00567D76" w:rsidRPr="00567D76" w:rsidRDefault="00567D76" w:rsidP="00567D76">
            <w:pPr>
              <w:pStyle w:val="TableTextBullet"/>
              <w:rPr>
                <w:noProof/>
              </w:rPr>
            </w:pPr>
            <w:r w:rsidRPr="00567D76">
              <w:rPr>
                <w:noProof/>
              </w:rPr>
              <w:t>Written agreement between partners or letters of endorsement from collaborative partners</w:t>
            </w:r>
          </w:p>
          <w:p w14:paraId="2B91C211" w14:textId="77777777" w:rsidR="00567D76" w:rsidRPr="00567D76" w:rsidRDefault="00567D76" w:rsidP="00567D76">
            <w:pPr>
              <w:pStyle w:val="BodyText"/>
              <w:rPr>
                <w:rFonts w:cstheme="minorHAnsi"/>
                <w:noProof/>
                <w:sz w:val="18"/>
                <w:szCs w:val="18"/>
              </w:rPr>
            </w:pPr>
            <w:r w:rsidRPr="00567D76">
              <w:rPr>
                <w:rFonts w:cstheme="minorHAnsi"/>
                <w:noProof/>
                <w:sz w:val="18"/>
                <w:szCs w:val="18"/>
              </w:rPr>
              <w:t>Supporting evidence may also include, but is not limited to:</w:t>
            </w:r>
          </w:p>
          <w:p w14:paraId="11CED0F5" w14:textId="77777777" w:rsidR="00567D76" w:rsidRPr="00567D76" w:rsidRDefault="00567D76" w:rsidP="00983C99">
            <w:pPr>
              <w:pStyle w:val="BodyText"/>
              <w:numPr>
                <w:ilvl w:val="0"/>
                <w:numId w:val="14"/>
              </w:numPr>
              <w:rPr>
                <w:rFonts w:cstheme="minorHAnsi"/>
                <w:noProof/>
                <w:sz w:val="18"/>
                <w:szCs w:val="18"/>
              </w:rPr>
            </w:pPr>
            <w:r w:rsidRPr="00567D76">
              <w:rPr>
                <w:rFonts w:cstheme="minorHAnsi"/>
                <w:noProof/>
                <w:sz w:val="18"/>
                <w:szCs w:val="18"/>
              </w:rPr>
              <w:lastRenderedPageBreak/>
              <w:t xml:space="preserve">A comprehensive project plan </w:t>
            </w:r>
          </w:p>
          <w:p w14:paraId="204BFCBA" w14:textId="77777777" w:rsidR="00D74E64" w:rsidRDefault="00567D76" w:rsidP="00983C99">
            <w:pPr>
              <w:pStyle w:val="BodyText"/>
              <w:numPr>
                <w:ilvl w:val="0"/>
                <w:numId w:val="14"/>
              </w:numPr>
              <w:rPr>
                <w:rFonts w:cstheme="minorHAnsi"/>
                <w:noProof/>
                <w:sz w:val="18"/>
                <w:szCs w:val="18"/>
              </w:rPr>
            </w:pPr>
            <w:r w:rsidRPr="00567D76">
              <w:rPr>
                <w:rFonts w:cstheme="minorHAnsi"/>
                <w:noProof/>
                <w:sz w:val="18"/>
                <w:szCs w:val="18"/>
              </w:rPr>
              <w:t>Feasibility study</w:t>
            </w:r>
            <w:r w:rsidR="00D11437">
              <w:rPr>
                <w:rFonts w:cstheme="minorHAnsi"/>
                <w:noProof/>
                <w:sz w:val="18"/>
                <w:szCs w:val="18"/>
              </w:rPr>
              <w:t xml:space="preserve"> </w:t>
            </w:r>
          </w:p>
          <w:p w14:paraId="4633051F" w14:textId="76F9C50A" w:rsidR="00567D76" w:rsidRPr="00567D76" w:rsidRDefault="00D74E64" w:rsidP="00983C99">
            <w:pPr>
              <w:pStyle w:val="BodyText"/>
              <w:numPr>
                <w:ilvl w:val="0"/>
                <w:numId w:val="14"/>
              </w:numPr>
              <w:rPr>
                <w:rFonts w:cstheme="minorHAnsi"/>
                <w:noProof/>
                <w:sz w:val="18"/>
                <w:szCs w:val="18"/>
              </w:rPr>
            </w:pPr>
            <w:r>
              <w:rPr>
                <w:rFonts w:cstheme="minorHAnsi"/>
                <w:noProof/>
                <w:sz w:val="18"/>
                <w:szCs w:val="18"/>
              </w:rPr>
              <w:t>B</w:t>
            </w:r>
            <w:r w:rsidR="00D11437">
              <w:rPr>
                <w:rFonts w:cstheme="minorHAnsi"/>
                <w:noProof/>
                <w:sz w:val="18"/>
                <w:szCs w:val="18"/>
              </w:rPr>
              <w:t xml:space="preserve">usiness case </w:t>
            </w:r>
          </w:p>
          <w:p w14:paraId="0A9BC2ED" w14:textId="77777777" w:rsidR="00567D76" w:rsidRPr="00567D76" w:rsidRDefault="00567D76" w:rsidP="00983C99">
            <w:pPr>
              <w:pStyle w:val="BodyText"/>
              <w:numPr>
                <w:ilvl w:val="0"/>
                <w:numId w:val="14"/>
              </w:numPr>
              <w:rPr>
                <w:rFonts w:cstheme="minorHAnsi"/>
                <w:noProof/>
                <w:sz w:val="18"/>
                <w:szCs w:val="18"/>
              </w:rPr>
            </w:pPr>
            <w:r w:rsidRPr="00567D76">
              <w:rPr>
                <w:rFonts w:cstheme="minorHAnsi"/>
                <w:noProof/>
                <w:sz w:val="18"/>
                <w:szCs w:val="18"/>
              </w:rPr>
              <w:t>Design documents</w:t>
            </w:r>
          </w:p>
          <w:p w14:paraId="1491B4CC" w14:textId="77777777" w:rsidR="00567D76" w:rsidRPr="00567D76" w:rsidRDefault="00567D76" w:rsidP="00983C99">
            <w:pPr>
              <w:pStyle w:val="BodyText"/>
              <w:numPr>
                <w:ilvl w:val="0"/>
                <w:numId w:val="14"/>
              </w:numPr>
              <w:rPr>
                <w:rFonts w:cstheme="minorHAnsi"/>
                <w:noProof/>
                <w:sz w:val="18"/>
                <w:szCs w:val="18"/>
              </w:rPr>
            </w:pPr>
            <w:r w:rsidRPr="00567D76">
              <w:rPr>
                <w:rFonts w:cstheme="minorHAnsi"/>
                <w:noProof/>
                <w:sz w:val="18"/>
                <w:szCs w:val="18"/>
              </w:rPr>
              <w:t xml:space="preserve">Relevant approvals </w:t>
            </w:r>
          </w:p>
          <w:p w14:paraId="34D1C084" w14:textId="77777777" w:rsidR="00567D76" w:rsidRPr="00567D76" w:rsidRDefault="00567D76" w:rsidP="00983C99">
            <w:pPr>
              <w:pStyle w:val="BodyText"/>
              <w:numPr>
                <w:ilvl w:val="0"/>
                <w:numId w:val="14"/>
              </w:numPr>
              <w:rPr>
                <w:rFonts w:cstheme="minorHAnsi"/>
                <w:noProof/>
                <w:sz w:val="18"/>
                <w:szCs w:val="18"/>
              </w:rPr>
            </w:pPr>
            <w:r w:rsidRPr="00567D76">
              <w:rPr>
                <w:rFonts w:cstheme="minorHAnsi"/>
                <w:noProof/>
                <w:sz w:val="18"/>
                <w:szCs w:val="18"/>
              </w:rPr>
              <w:t>Project partner organisation chart, including defined roles and responsibilities</w:t>
            </w:r>
          </w:p>
          <w:p w14:paraId="6DD34996" w14:textId="77777777" w:rsidR="00567D76" w:rsidRPr="00567D76" w:rsidRDefault="00567D76" w:rsidP="00983C99">
            <w:pPr>
              <w:pStyle w:val="BodyText"/>
              <w:numPr>
                <w:ilvl w:val="0"/>
                <w:numId w:val="14"/>
              </w:numPr>
              <w:rPr>
                <w:rFonts w:cstheme="minorHAnsi"/>
                <w:noProof/>
                <w:sz w:val="18"/>
                <w:szCs w:val="18"/>
              </w:rPr>
            </w:pPr>
            <w:r w:rsidRPr="00567D76">
              <w:rPr>
                <w:rFonts w:cstheme="minorHAnsi"/>
                <w:noProof/>
                <w:sz w:val="18"/>
                <w:szCs w:val="18"/>
              </w:rPr>
              <w:t>Collaborative governance arrangements, including structured processes for decision-making, monitoring and approvals</w:t>
            </w:r>
          </w:p>
          <w:p w14:paraId="5DBB0430" w14:textId="77777777" w:rsidR="00567D76" w:rsidRPr="00567D76" w:rsidRDefault="00567D76" w:rsidP="00983C99">
            <w:pPr>
              <w:pStyle w:val="BodyText"/>
              <w:numPr>
                <w:ilvl w:val="0"/>
                <w:numId w:val="14"/>
              </w:numPr>
              <w:rPr>
                <w:rFonts w:cstheme="minorHAnsi"/>
                <w:noProof/>
                <w:sz w:val="18"/>
                <w:szCs w:val="18"/>
              </w:rPr>
            </w:pPr>
            <w:r w:rsidRPr="00567D76">
              <w:rPr>
                <w:rFonts w:cstheme="minorHAnsi"/>
                <w:noProof/>
                <w:sz w:val="18"/>
                <w:szCs w:val="18"/>
              </w:rPr>
              <w:t>Stakeholder engagement plan</w:t>
            </w:r>
          </w:p>
          <w:p w14:paraId="60040F15" w14:textId="77777777" w:rsidR="001420F3" w:rsidRPr="001420F3" w:rsidRDefault="001420F3" w:rsidP="001420F3">
            <w:pPr>
              <w:pStyle w:val="BodyText"/>
              <w:rPr>
                <w:rFonts w:cstheme="minorHAnsi"/>
                <w:noProof/>
                <w:sz w:val="18"/>
                <w:szCs w:val="18"/>
              </w:rPr>
            </w:pPr>
            <w:r w:rsidRPr="001420F3">
              <w:rPr>
                <w:rFonts w:cstheme="minorHAnsi"/>
                <w:noProof/>
                <w:sz w:val="18"/>
                <w:szCs w:val="18"/>
              </w:rPr>
              <w:t> </w:t>
            </w:r>
          </w:p>
        </w:tc>
      </w:tr>
    </w:tbl>
    <w:p w14:paraId="2E6D2D91" w14:textId="77777777" w:rsidR="001420F3" w:rsidRDefault="001420F3" w:rsidP="00F40642">
      <w:pPr>
        <w:pStyle w:val="BodyText"/>
        <w:rPr>
          <w:noProof/>
        </w:rPr>
        <w:sectPr w:rsidR="001420F3" w:rsidSect="00B378C2">
          <w:pgSz w:w="16840" w:h="11907" w:orient="landscape" w:code="9"/>
          <w:pgMar w:top="1134" w:right="2268" w:bottom="1134" w:left="1134" w:header="284" w:footer="757" w:gutter="0"/>
          <w:cols w:space="283"/>
          <w:docGrid w:linePitch="360"/>
        </w:sectPr>
      </w:pPr>
    </w:p>
    <w:p w14:paraId="77461C15" w14:textId="3E6DA9E4" w:rsidR="00844780" w:rsidRPr="00AE2F99" w:rsidRDefault="00844780" w:rsidP="00AE2F99">
      <w:pPr>
        <w:rPr>
          <w:rFonts w:cs="Times New Roman"/>
          <w:noProof/>
          <w:lang w:eastAsia="en-US"/>
        </w:rPr>
      </w:pPr>
    </w:p>
    <w:p w14:paraId="1E99F43C" w14:textId="1E99BDDF" w:rsidR="00844780" w:rsidRDefault="00844780" w:rsidP="00F40642">
      <w:pPr>
        <w:pStyle w:val="BodyText"/>
        <w:rPr>
          <w:noProof/>
        </w:rPr>
      </w:pPr>
    </w:p>
    <w:p w14:paraId="4481CF9A" w14:textId="77777777" w:rsidR="00844780" w:rsidRDefault="00844780" w:rsidP="00F40642">
      <w:pPr>
        <w:pStyle w:val="BodyText"/>
        <w:rPr>
          <w:noProof/>
        </w:rPr>
      </w:pPr>
    </w:p>
    <w:p w14:paraId="5F4F57BB" w14:textId="77777777" w:rsidR="00844780" w:rsidRDefault="00844780" w:rsidP="00F40642">
      <w:pPr>
        <w:pStyle w:val="BodyText"/>
        <w:rPr>
          <w:noProof/>
        </w:rPr>
      </w:pPr>
    </w:p>
    <w:p w14:paraId="5D1C5EA9" w14:textId="77777777" w:rsidR="00844780" w:rsidRDefault="00844780" w:rsidP="00F40642">
      <w:pPr>
        <w:pStyle w:val="BodyText"/>
        <w:rPr>
          <w:noProof/>
        </w:rPr>
      </w:pPr>
    </w:p>
    <w:p w14:paraId="50D27308" w14:textId="77777777" w:rsidR="00844780" w:rsidRDefault="00844780" w:rsidP="00F40642">
      <w:pPr>
        <w:pStyle w:val="BodyText"/>
        <w:rPr>
          <w:noProof/>
        </w:rPr>
      </w:pPr>
    </w:p>
    <w:p w14:paraId="28513F7D" w14:textId="351DF19F" w:rsidR="00844780" w:rsidRDefault="00844780" w:rsidP="00F40642">
      <w:pPr>
        <w:pStyle w:val="BodyText"/>
        <w:rPr>
          <w:noProof/>
        </w:rPr>
      </w:pPr>
    </w:p>
    <w:p w14:paraId="478E1CDB" w14:textId="12E3BAC3" w:rsidR="00844780" w:rsidRDefault="00844780" w:rsidP="00F40642">
      <w:pPr>
        <w:pStyle w:val="BodyText"/>
        <w:rPr>
          <w:noProof/>
        </w:rPr>
      </w:pPr>
    </w:p>
    <w:p w14:paraId="406EE90E" w14:textId="77777777" w:rsidR="00844780" w:rsidRDefault="00844780" w:rsidP="00F40642">
      <w:pPr>
        <w:pStyle w:val="BodyText"/>
        <w:rPr>
          <w:noProof/>
        </w:rPr>
      </w:pPr>
    </w:p>
    <w:p w14:paraId="748AD476" w14:textId="77777777" w:rsidR="00844780" w:rsidRDefault="00844780" w:rsidP="00F40642">
      <w:pPr>
        <w:pStyle w:val="BodyText"/>
        <w:rPr>
          <w:noProof/>
        </w:rPr>
      </w:pPr>
    </w:p>
    <w:p w14:paraId="145862A8" w14:textId="79EF833E" w:rsidR="00F40642" w:rsidRPr="003636EA" w:rsidRDefault="003650F2" w:rsidP="00F40642">
      <w:pPr>
        <w:pStyle w:val="BodyText"/>
      </w:pPr>
      <w:r w:rsidRPr="003650F2">
        <w:rPr>
          <w:noProof/>
        </w:rPr>
        <mc:AlternateContent>
          <mc:Choice Requires="wps">
            <w:drawing>
              <wp:anchor distT="0" distB="0" distL="114300" distR="114300" simplePos="0" relativeHeight="251658248" behindDoc="0" locked="0" layoutInCell="1" allowOverlap="1" wp14:anchorId="6CCD5107" wp14:editId="077B861B">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CD5107" id="Text Box 46" o:spid="_x0000_s1027" type="#_x0000_t202" style="position:absolute;margin-left:-.1pt;margin-top:654.25pt;width:187.65pt;height:45.3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" filled="f" stroked="f" strokeweight=".5pt">
                <v:textbox inset="0,0,0,0">
                  <w:txbxContent>
                    <w:p w14:paraId="28CEE827" w14:textId="77777777" w:rsidR="003650F2" w:rsidRPr="003650F2" w:rsidRDefault="003650F2" w:rsidP="003650F2">
                      <w:pPr>
                        <w:pStyle w:val="SmallHeading"/>
                        <w:rPr>
                          <w:color w:val="FFFFFF" w:themeColor="background1"/>
                        </w:rPr>
                      </w:pPr>
                      <w:r>
                        <w:rPr>
                          <w:color w:val="FFFFFF" w:themeColor="background1"/>
                        </w:rPr>
                        <w:t>deeca</w:t>
                      </w:r>
                      <w:r w:rsidRPr="003650F2">
                        <w:rPr>
                          <w:color w:val="FFFFFF" w:themeColor="background1"/>
                        </w:rPr>
                        <w:t>.vic.gov.au</w:t>
                      </w:r>
                    </w:p>
                  </w:txbxContent>
                </v:textbox>
              </v:shape>
            </w:pict>
          </mc:Fallback>
        </mc:AlternateContent>
      </w:r>
    </w:p>
    <w:sectPr w:rsidR="00F40642" w:rsidRPr="003636EA" w:rsidSect="00AE2F99">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CEE1" w14:textId="77777777" w:rsidR="001967FF" w:rsidRDefault="001967FF">
      <w:r>
        <w:separator/>
      </w:r>
    </w:p>
    <w:p w14:paraId="1DEA6362" w14:textId="77777777" w:rsidR="001967FF" w:rsidRDefault="001967FF"/>
  </w:endnote>
  <w:endnote w:type="continuationSeparator" w:id="0">
    <w:p w14:paraId="6D5CFA33" w14:textId="77777777" w:rsidR="001967FF" w:rsidRDefault="001967FF">
      <w:r>
        <w:continuationSeparator/>
      </w:r>
    </w:p>
    <w:p w14:paraId="22F75623" w14:textId="77777777" w:rsidR="001967FF" w:rsidRDefault="001967FF"/>
  </w:endnote>
  <w:endnote w:type="continuationNotice" w:id="1">
    <w:p w14:paraId="57A7E642" w14:textId="77777777" w:rsidR="001967FF" w:rsidRDefault="001967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CE4A" w14:textId="77777777" w:rsidR="004F40B3" w:rsidRPr="00124E8F" w:rsidRDefault="00181694" w:rsidP="00124E8F">
    <w:pPr>
      <w:pStyle w:val="Footer"/>
    </w:pPr>
    <w:r>
      <w:rPr>
        <w:noProof/>
      </w:rPr>
      <mc:AlternateContent>
        <mc:Choice Requires="wps">
          <w:drawing>
            <wp:anchor distT="0" distB="0" distL="114300" distR="114300" simplePos="0" relativeHeight="251658249" behindDoc="0" locked="0" layoutInCell="0" allowOverlap="1" wp14:anchorId="4E6AFC8A" wp14:editId="79672281">
              <wp:simplePos x="0" y="0"/>
              <wp:positionH relativeFrom="page">
                <wp:posOffset>0</wp:posOffset>
              </wp:positionH>
              <wp:positionV relativeFrom="page">
                <wp:posOffset>10229453</wp:posOffset>
              </wp:positionV>
              <wp:extent cx="7560945" cy="273050"/>
              <wp:effectExtent l="0" t="0" r="0" b="12700"/>
              <wp:wrapNone/>
              <wp:docPr id="15" name="MSIPCMbef44119a6f85cd3c321bdc9"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7EB3C"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FC8A" id="_x0000_t202" coordsize="21600,21600" o:spt="202" path="m,l,21600r21600,l21600,xe">
              <v:stroke joinstyle="miter"/>
              <v:path gradientshapeok="t" o:connecttype="rect"/>
            </v:shapetype>
            <v:shape id="MSIPCMbef44119a6f85cd3c321bdc9" o:spid="_x0000_s1028" type="#_x0000_t202" alt="{&quot;HashCode&quot;:-1264680268,&quot;Height&quot;:842.0,&quot;Width&quot;:595.0,&quot;Placement&quot;:&quot;Footer&quot;,&quot;Index&quot;:&quot;OddAndEven&quot;,&quot;Section&quot;:2,&quot;Top&quot;:0.0,&quot;Left&quot;:0.0}" style="position:absolute;margin-left:0;margin-top:805.45pt;width:595.35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E77EB3C"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sidR="004F40B3" w:rsidRPr="00D55628">
      <w:rPr>
        <w:noProof/>
      </w:rPr>
      <mc:AlternateContent>
        <mc:Choice Requires="wps">
          <w:drawing>
            <wp:anchor distT="0" distB="0" distL="114300" distR="114300" simplePos="0" relativeHeight="251658241" behindDoc="1" locked="1" layoutInCell="1" allowOverlap="1" wp14:anchorId="04A3B00B" wp14:editId="16A54F2B">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3914"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B00B" id="Text Box 225" o:spid="_x0000_s1029" type="#_x0000_t202"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" filled="f" stroked="f">
              <v:textbox>
                <w:txbxContent>
                  <w:p w14:paraId="77323914" w14:textId="77777777" w:rsidR="004F40B3" w:rsidRPr="0001226A" w:rsidRDefault="004F40B3"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7AE5" w14:textId="77777777" w:rsidR="00A80114" w:rsidRDefault="00181694">
    <w:pPr>
      <w:pStyle w:val="Footer"/>
    </w:pPr>
    <w:r>
      <w:rPr>
        <w:noProof/>
      </w:rPr>
      <mc:AlternateContent>
        <mc:Choice Requires="wps">
          <w:drawing>
            <wp:anchor distT="0" distB="0" distL="114300" distR="114300" simplePos="0" relativeHeight="251658247" behindDoc="0" locked="0" layoutInCell="0" allowOverlap="1" wp14:anchorId="5EDAEECC" wp14:editId="10080192">
              <wp:simplePos x="0" y="0"/>
              <wp:positionH relativeFrom="page">
                <wp:posOffset>0</wp:posOffset>
              </wp:positionH>
              <wp:positionV relativeFrom="page">
                <wp:posOffset>10229453</wp:posOffset>
              </wp:positionV>
              <wp:extent cx="7560945" cy="273050"/>
              <wp:effectExtent l="0" t="0" r="0" b="12700"/>
              <wp:wrapNone/>
              <wp:docPr id="12" name="MSIPCM481b4c44a5e8ae2f6070682e"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258A7"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AEECC" id="_x0000_t202" coordsize="21600,21600" o:spt="202" path="m,l,21600r21600,l21600,xe">
              <v:stroke joinstyle="miter"/>
              <v:path gradientshapeok="t" o:connecttype="rect"/>
            </v:shapetype>
            <v:shape id="MSIPCM481b4c44a5e8ae2f6070682e" o:spid="_x0000_s1030" type="#_x0000_t202" alt="{&quot;HashCode&quot;:-1264680268,&quot;Height&quot;:842.0,&quot;Width&quot;:595.0,&quot;Placement&quot;:&quot;Footer&quot;,&quot;Index&quot;:&quot;Primary&quot;,&quot;Section&quot;:2,&quot;Top&quot;:0.0,&quot;Left&quot;:0.0}" style="position:absolute;margin-left:0;margin-top:805.45pt;width:595.3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7DE258A7"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DE1" w14:textId="77777777" w:rsidR="004F40B3" w:rsidRDefault="00181694">
    <w:pPr>
      <w:pStyle w:val="Footer"/>
    </w:pPr>
    <w:r>
      <w:rPr>
        <w:noProof/>
      </w:rPr>
      <mc:AlternateContent>
        <mc:Choice Requires="wps">
          <w:drawing>
            <wp:anchor distT="0" distB="0" distL="114300" distR="114300" simplePos="0" relativeHeight="251658248" behindDoc="0" locked="0" layoutInCell="0" allowOverlap="1" wp14:anchorId="1E310260" wp14:editId="5934E987">
              <wp:simplePos x="0" y="0"/>
              <wp:positionH relativeFrom="page">
                <wp:posOffset>0</wp:posOffset>
              </wp:positionH>
              <wp:positionV relativeFrom="page">
                <wp:posOffset>10229215</wp:posOffset>
              </wp:positionV>
              <wp:extent cx="7560945" cy="273050"/>
              <wp:effectExtent l="0" t="0" r="0" b="12700"/>
              <wp:wrapNone/>
              <wp:docPr id="14" name="MSIPCM128d409d95dffee63b0236c5"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1AE58"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10260" id="_x0000_t202" coordsize="21600,21600" o:spt="202" path="m,l,21600r21600,l21600,xe">
              <v:stroke joinstyle="miter"/>
              <v:path gradientshapeok="t" o:connecttype="rect"/>
            </v:shapetype>
            <v:shape id="MSIPCM128d409d95dffee63b0236c5" o:spid="_x0000_s1031" type="#_x0000_t202" alt="{&quot;HashCode&quot;:-1264680268,&quot;Height&quot;:842.0,&quot;Width&quot;:595.0,&quot;Placement&quot;:&quot;Footer&quot;,&quot;Index&quot;:&quot;FirstPage&quot;,&quot;Section&quot;:2,&quot;Top&quot;:0.0,&quot;Left&quot;:0.0}" style="position:absolute;margin-left:0;margin-top:805.45pt;width:595.3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3591AE58"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p w14:paraId="244C57B1" w14:textId="77777777" w:rsidR="004F40B3" w:rsidRDefault="004F4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8D45" w14:textId="034ED352" w:rsidR="00F11691" w:rsidRDefault="00181694" w:rsidP="00F11691">
    <w:pPr>
      <w:pStyle w:val="Footer"/>
    </w:pPr>
    <w:r>
      <w:rPr>
        <w:noProof/>
      </w:rPr>
      <mc:AlternateContent>
        <mc:Choice Requires="wps">
          <w:drawing>
            <wp:anchor distT="0" distB="0" distL="114300" distR="114300" simplePos="0" relativeHeight="251658252" behindDoc="0" locked="0" layoutInCell="0" allowOverlap="1" wp14:anchorId="5DEFB2EA" wp14:editId="7B291B2B">
              <wp:simplePos x="0" y="0"/>
              <wp:positionH relativeFrom="page">
                <wp:align>left</wp:align>
              </wp:positionH>
              <wp:positionV relativeFrom="page">
                <wp:posOffset>10140950</wp:posOffset>
              </wp:positionV>
              <wp:extent cx="7560945" cy="273050"/>
              <wp:effectExtent l="0" t="0" r="0" b="12700"/>
              <wp:wrapNone/>
              <wp:docPr id="20" name="MSIPCM3e134ac69fa91325df759c65" descr="{&quot;HashCode&quot;:-1264680268,&quot;Height&quot;:842.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03F90"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FB2EA" id="_x0000_t202" coordsize="21600,21600" o:spt="202" path="m,l,21600r21600,l21600,xe">
              <v:stroke joinstyle="miter"/>
              <v:path gradientshapeok="t" o:connecttype="rect"/>
            </v:shapetype>
            <v:shape id="MSIPCM3e134ac69fa91325df759c65" o:spid="_x0000_s1032" type="#_x0000_t202" alt="{&quot;HashCode&quot;:-1264680268,&quot;Height&quot;:842.0,&quot;Width&quot;:595.0,&quot;Placement&quot;:&quot;Footer&quot;,&quot;Index&quot;:&quot;OddAndEven&quot;,&quot;Section&quot;:3,&quot;Top&quot;:0.0,&quot;Left&quot;:0.0}" style="position:absolute;margin-left:0;margin-top:798.5pt;width:595.35pt;height:21.5pt;z-index:251658252;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" o:allowincell="f" filled="f" stroked="f" strokeweight=".5pt">
              <v:textbox inset=",0,,0">
                <w:txbxContent>
                  <w:p w14:paraId="3F503F90"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sdt>
      <w:sdtPr>
        <w:id w:val="1643612626"/>
        <w:docPartObj>
          <w:docPartGallery w:val="Page Numbers (Bottom of Page)"/>
          <w:docPartUnique/>
        </w:docPartObj>
      </w:sdtPr>
      <w:sdtEndPr>
        <w:rPr>
          <w:b/>
          <w:bCs/>
          <w:noProof/>
          <w:color w:val="201547" w:themeColor="text2"/>
          <w:sz w:val="32"/>
          <w:szCs w:val="40"/>
        </w:rPr>
      </w:sdtEndPr>
      <w:sdtContent>
        <w:r w:rsidR="00F11691" w:rsidRPr="00AE6B68">
          <w:rPr>
            <w:b/>
            <w:bCs/>
            <w:color w:val="201547" w:themeColor="text2"/>
            <w:sz w:val="20"/>
            <w:szCs w:val="24"/>
          </w:rPr>
          <w:fldChar w:fldCharType="begin"/>
        </w:r>
        <w:r w:rsidR="00F11691" w:rsidRPr="00AE6B68">
          <w:rPr>
            <w:b/>
            <w:bCs/>
            <w:color w:val="201547" w:themeColor="text2"/>
            <w:sz w:val="20"/>
            <w:szCs w:val="24"/>
          </w:rPr>
          <w:instrText xml:space="preserve"> PAGE   \* MERGEFORMAT </w:instrText>
        </w:r>
        <w:r w:rsidR="00F11691" w:rsidRPr="00AE6B68">
          <w:rPr>
            <w:b/>
            <w:bCs/>
            <w:color w:val="201547" w:themeColor="text2"/>
            <w:sz w:val="20"/>
            <w:szCs w:val="24"/>
          </w:rPr>
          <w:fldChar w:fldCharType="separate"/>
        </w:r>
        <w:r w:rsidR="00F11691">
          <w:rPr>
            <w:b/>
            <w:bCs/>
            <w:color w:val="201547" w:themeColor="text2"/>
            <w:szCs w:val="24"/>
          </w:rPr>
          <w:t>2</w:t>
        </w:r>
        <w:r w:rsidR="00F11691" w:rsidRPr="00AE6B68">
          <w:rPr>
            <w:b/>
            <w:bCs/>
            <w:noProof/>
            <w:color w:val="201547" w:themeColor="text2"/>
            <w:sz w:val="20"/>
            <w:szCs w:val="24"/>
          </w:rPr>
          <w:fldChar w:fldCharType="end"/>
        </w:r>
      </w:sdtContent>
    </w:sdt>
    <w:r w:rsidR="00F11691">
      <w:rPr>
        <w:b/>
        <w:bCs/>
        <w:noProof/>
        <w:color w:val="201547" w:themeColor="text2"/>
        <w:sz w:val="32"/>
        <w:szCs w:val="40"/>
      </w:rPr>
      <w:t xml:space="preserve"> </w:t>
    </w:r>
    <w:r w:rsidR="00274CBF">
      <w:rPr>
        <w:b/>
        <w:bCs/>
        <w:color w:val="201547" w:themeColor="text2"/>
      </w:rPr>
      <w:t>IWM Partnership Projects – Regional - Application Guidelines 2025-28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81F1" w14:textId="4025AFED" w:rsidR="00A80114" w:rsidRPr="00181694" w:rsidRDefault="00274CBF" w:rsidP="00181694">
    <w:pPr>
      <w:pStyle w:val="FooterOdd"/>
      <w:rPr>
        <w:color w:val="201547" w:themeColor="text2"/>
      </w:rPr>
    </w:pPr>
    <w:r>
      <w:rPr>
        <w:b/>
        <w:bCs/>
        <w:noProof/>
        <w:color w:val="201547" w:themeColor="text2"/>
      </w:rPr>
      <mc:AlternateContent>
        <mc:Choice Requires="wps">
          <w:drawing>
            <wp:anchor distT="0" distB="0" distL="114300" distR="114300" simplePos="0" relativeHeight="251658250" behindDoc="0" locked="0" layoutInCell="0" allowOverlap="1" wp14:anchorId="1D52E17D" wp14:editId="7395699C">
              <wp:simplePos x="0" y="0"/>
              <wp:positionH relativeFrom="page">
                <wp:align>left</wp:align>
              </wp:positionH>
              <wp:positionV relativeFrom="page">
                <wp:posOffset>10127615</wp:posOffset>
              </wp:positionV>
              <wp:extent cx="7560945" cy="273050"/>
              <wp:effectExtent l="0" t="0" r="0" b="12700"/>
              <wp:wrapNone/>
              <wp:docPr id="17" name="MSIPCM541343589f9a7c60ab8d61a1"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969BA"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52E17D" id="_x0000_t202" coordsize="21600,21600" o:spt="202" path="m,l,21600r21600,l21600,xe">
              <v:stroke joinstyle="miter"/>
              <v:path gradientshapeok="t" o:connecttype="rect"/>
            </v:shapetype>
            <v:shape id="MSIPCM541343589f9a7c60ab8d61a1" o:spid="_x0000_s1033" type="#_x0000_t202" alt="{&quot;HashCode&quot;:-1264680268,&quot;Height&quot;:842.0,&quot;Width&quot;:595.0,&quot;Placement&quot;:&quot;Footer&quot;,&quot;Index&quot;:&quot;Primary&quot;,&quot;Section&quot;:3,&quot;Top&quot;:0.0,&quot;Left&quot;:0.0}" style="position:absolute;left:0;text-align:left;margin-left:0;margin-top:797.45pt;width:595.35pt;height:21.5pt;z-index:251658250;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" o:allowincell="f" filled="f" stroked="f" strokeweight=".5pt">
              <v:textbox inset=",0,,0">
                <w:txbxContent>
                  <w:p w14:paraId="06C969BA"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Pr>
        <w:color w:val="201547" w:themeColor="text2"/>
      </w:rPr>
      <w:t xml:space="preserve"> </w:t>
    </w:r>
    <w:r w:rsidR="00F323D6">
      <w:rPr>
        <w:b/>
        <w:bCs/>
        <w:color w:val="201547" w:themeColor="text2"/>
      </w:rPr>
      <w:t>IWM S</w:t>
    </w:r>
    <w:r w:rsidR="00AB21F0">
      <w:rPr>
        <w:b/>
        <w:bCs/>
        <w:color w:val="201547" w:themeColor="text2"/>
      </w:rPr>
      <w:t>trategic Directed Investments</w:t>
    </w:r>
    <w:r>
      <w:rPr>
        <w:b/>
        <w:bCs/>
        <w:color w:val="201547" w:themeColor="text2"/>
      </w:rPr>
      <w:t xml:space="preserve"> - Application Guidelines 2025-28  </w:t>
    </w:r>
    <w:sdt>
      <w:sdtPr>
        <w:rPr>
          <w:color w:val="201547" w:themeColor="text2"/>
        </w:rPr>
        <w:id w:val="-2012830788"/>
        <w:docPartObj>
          <w:docPartGallery w:val="Page Numbers (Bottom of Page)"/>
          <w:docPartUnique/>
        </w:docPartObj>
      </w:sdtPr>
      <w:sdtEndPr>
        <w:rPr>
          <w:b/>
          <w:bCs/>
        </w:rPr>
      </w:sdtEndPr>
      <w:sdtContent>
        <w:r w:rsidR="00181694" w:rsidRPr="00181694">
          <w:rPr>
            <w:b/>
            <w:bCs/>
            <w:color w:val="201547" w:themeColor="text2"/>
          </w:rPr>
          <w:fldChar w:fldCharType="begin"/>
        </w:r>
        <w:r w:rsidR="00181694" w:rsidRPr="00181694">
          <w:rPr>
            <w:b/>
            <w:bCs/>
            <w:color w:val="201547" w:themeColor="text2"/>
          </w:rPr>
          <w:instrText xml:space="preserve"> PAGE   \* MERGEFORMAT </w:instrText>
        </w:r>
        <w:r w:rsidR="00181694" w:rsidRPr="00181694">
          <w:rPr>
            <w:b/>
            <w:bCs/>
            <w:color w:val="201547" w:themeColor="text2"/>
          </w:rPr>
          <w:fldChar w:fldCharType="separate"/>
        </w:r>
        <w:r w:rsidR="00181694" w:rsidRPr="00181694">
          <w:rPr>
            <w:b/>
            <w:bCs/>
            <w:color w:val="201547" w:themeColor="text2"/>
          </w:rPr>
          <w:t>1</w:t>
        </w:r>
        <w:r w:rsidR="00181694" w:rsidRPr="00181694">
          <w:rPr>
            <w:b/>
            <w:bCs/>
            <w:color w:val="201547" w:themeColor="text2"/>
          </w:rPr>
          <w:fldChar w:fldCharType="end"/>
        </w:r>
      </w:sdtContent>
    </w:sdt>
  </w:p>
  <w:p w14:paraId="590AA5EF" w14:textId="27E88C1E" w:rsidR="00A80114" w:rsidRDefault="00A801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53FE" w14:textId="77777777" w:rsidR="00F40642" w:rsidRDefault="00181694">
    <w:pPr>
      <w:pStyle w:val="Footer"/>
    </w:pPr>
    <w:r>
      <w:rPr>
        <w:noProof/>
      </w:rPr>
      <mc:AlternateContent>
        <mc:Choice Requires="wps">
          <w:drawing>
            <wp:anchor distT="0" distB="0" distL="114300" distR="114300" simplePos="1" relativeHeight="251658251" behindDoc="0" locked="0" layoutInCell="0" allowOverlap="1" wp14:anchorId="39A6C0E4" wp14:editId="4D42B4EF">
              <wp:simplePos x="0" y="10229453"/>
              <wp:positionH relativeFrom="page">
                <wp:posOffset>0</wp:posOffset>
              </wp:positionH>
              <wp:positionV relativeFrom="page">
                <wp:posOffset>10229215</wp:posOffset>
              </wp:positionV>
              <wp:extent cx="7560945" cy="273050"/>
              <wp:effectExtent l="0" t="0" r="0" b="12700"/>
              <wp:wrapNone/>
              <wp:docPr id="19" name="MSIPCM99114d8a8f3136787ee8000a" descr="{&quot;HashCode&quot;:-1264680268,&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38BC2"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A6C0E4" id="_x0000_t202" coordsize="21600,21600" o:spt="202" path="m,l,21600r21600,l21600,xe">
              <v:stroke joinstyle="miter"/>
              <v:path gradientshapeok="t" o:connecttype="rect"/>
            </v:shapetype>
            <v:shape id="MSIPCM99114d8a8f3136787ee8000a" o:spid="_x0000_s1034" type="#_x0000_t202" alt="{&quot;HashCode&quot;:-1264680268,&quot;Height&quot;:842.0,&quot;Width&quot;:595.0,&quot;Placement&quot;:&quot;Footer&quot;,&quot;Index&quot;:&quot;FirstPage&quot;,&quot;Section&quot;:3,&quot;Top&quot;:0.0,&quot;Left&quot;:0.0}" style="position:absolute;margin-left:0;margin-top:805.45pt;width:595.3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textbox inset=",0,,0">
                <w:txbxContent>
                  <w:p w14:paraId="5A638BC2"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r w:rsidR="00F40642" w:rsidRPr="00D55628">
      <w:rPr>
        <w:noProof/>
      </w:rPr>
      <mc:AlternateContent>
        <mc:Choice Requires="wps">
          <w:drawing>
            <wp:anchor distT="0" distB="0" distL="114300" distR="114300" simplePos="0" relativeHeight="251658242" behindDoc="1" locked="1" layoutInCell="1" allowOverlap="1" wp14:anchorId="132400F4" wp14:editId="67455918">
              <wp:simplePos x="0" y="0"/>
              <wp:positionH relativeFrom="page">
                <wp:align>center</wp:align>
              </wp:positionH>
              <wp:positionV relativeFrom="page">
                <wp:align>center</wp:align>
              </wp:positionV>
              <wp:extent cx="7560000" cy="1796400"/>
              <wp:effectExtent l="0" t="0" r="0" b="0"/>
              <wp:wrapNone/>
              <wp:docPr id="13"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5182"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400F4" id="_x0000_s1035" type="#_x0000_t202" alt="Title: Background Watermark Image" style="position:absolute;margin-left:0;margin-top:0;width:595.3pt;height:141.4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CkCaef4wEAAKkDAAAOAAAAAAAAAAAAAAAAAC4CAABkcnMvZTJvRG9jLnhtbFBLAQItABQA&#10;BgAIAAAAIQA0xUTO2wAAAAYBAAAPAAAAAAAAAAAAAAAAAD0EAABkcnMvZG93bnJldi54bWxQSwUG&#10;AAAAAAQABADzAAAARQUAAAAA&#10;" filled="f" stroked="f">
              <v:textbox>
                <w:txbxContent>
                  <w:p w14:paraId="5D5C5182" w14:textId="77777777"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1D2E29D7" w14:textId="77777777" w:rsidR="00F40642" w:rsidRDefault="00F406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327DBE96" w:rsidR="00181694" w:rsidRDefault="004B7023" w:rsidP="00181694">
    <w:pPr>
      <w:pStyle w:val="Footer"/>
      <w:ind w:left="284" w:hanging="284"/>
    </w:pPr>
    <w:r>
      <w:rPr>
        <w:noProof/>
      </w:rPr>
      <mc:AlternateContent>
        <mc:Choice Requires="wps">
          <w:drawing>
            <wp:anchor distT="0" distB="0" distL="114300" distR="114300" simplePos="0" relativeHeight="251658255" behindDoc="0" locked="0" layoutInCell="0" allowOverlap="1" wp14:anchorId="6A77E05B" wp14:editId="13E6FFD1">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7E05B" id="_x0000_t202" coordsize="21600,21600" o:spt="202" path="m,l,21600r21600,l21600,xe">
              <v:stroke joinstyle="miter"/>
              <v:path gradientshapeok="t" o:connecttype="rect"/>
            </v:shapetype>
            <v:shape id="MSIPCM91cd4092aaeba24dfddc6a7d" o:spid="_x0000_s1036" type="#_x0000_t202" alt="{&quot;HashCode&quot;:-1264680268,&quot;Height&quot;:842.0,&quot;Width&quot;:595.0,&quot;Placement&quot;:&quot;Footer&quot;,&quot;Index&quot;:&quot;OddAndEven&quot;,&quot;Section&quot;:4,&quot;Top&quot;:0.0,&quot;Left&quot;:0.0}" style="position:absolute;left:0;text-align:left;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pRE0rxkCAAArBAAADgAAAAAAAAAAAAAAAAAuAgAAZHJzL2Uyb0RvYy54bWxQSwECLQAU&#10;AAYACAAAACEAEXKnft8AAAALAQAADwAAAAAAAAAAAAAAAABzBAAAZHJzL2Rvd25yZXYueG1sUEsF&#10;BgAAAAAEAAQA8wAAAH8FAAAAAA==&#10;" o:allowincell="f" filled="f" stroked="f" strokeweight=".5pt">
              <v:textbox inset=",0,,0">
                <w:txbxContent>
                  <w:p w14:paraId="2B88E03D"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EndPr>
        <w:rPr>
          <w:noProof/>
        </w:rPr>
      </w:sdtEndPr>
      <w:sdtContent>
        <w:r w:rsidR="00181694" w:rsidRPr="00181694">
          <w:rPr>
            <w:b/>
            <w:bCs/>
          </w:rPr>
          <w:fldChar w:fldCharType="begin"/>
        </w:r>
        <w:r w:rsidR="00181694" w:rsidRPr="00181694">
          <w:rPr>
            <w:b/>
            <w:bCs/>
          </w:rPr>
          <w:instrText xml:space="preserve"> PAGE   \* MERGEFORMAT </w:instrText>
        </w:r>
        <w:r w:rsidR="00181694" w:rsidRPr="00181694">
          <w:rPr>
            <w:b/>
            <w:bCs/>
          </w:rPr>
          <w:fldChar w:fldCharType="separate"/>
        </w:r>
        <w:r w:rsidR="00181694" w:rsidRPr="00181694">
          <w:rPr>
            <w:b/>
            <w:bCs/>
            <w:noProof/>
          </w:rPr>
          <w:t>2</w:t>
        </w:r>
        <w:r w:rsidR="00181694" w:rsidRPr="00181694">
          <w:rPr>
            <w:b/>
            <w:bCs/>
            <w:noProof/>
          </w:rPr>
          <w:fldChar w:fldCharType="end"/>
        </w:r>
      </w:sdtContent>
    </w:sdt>
    <w:r w:rsidR="00181694">
      <w:rPr>
        <w:noProof/>
      </w:rPr>
      <w:tab/>
    </w:r>
    <w:r w:rsidR="00F323D6">
      <w:rPr>
        <w:b/>
        <w:bCs/>
        <w:color w:val="201547" w:themeColor="text2"/>
      </w:rPr>
      <w:t>IWM Strategic Directed Investments</w:t>
    </w:r>
    <w:r w:rsidR="00B41D4E">
      <w:rPr>
        <w:b/>
        <w:bCs/>
        <w:color w:val="201547" w:themeColor="text2"/>
      </w:rPr>
      <w:t xml:space="preserve"> - </w:t>
    </w:r>
    <w:r w:rsidR="0001507B">
      <w:rPr>
        <w:b/>
        <w:bCs/>
        <w:color w:val="201547" w:themeColor="text2"/>
      </w:rPr>
      <w:t>Application Guidelines 2025</w:t>
    </w:r>
    <w:r w:rsidR="00B41D4E">
      <w:rPr>
        <w:b/>
        <w:bCs/>
        <w:color w:val="201547" w:themeColor="text2"/>
      </w:rPr>
      <w:t>-</w:t>
    </w:r>
    <w:r w:rsidR="0001507B">
      <w:rPr>
        <w:b/>
        <w:bCs/>
        <w:color w:val="201547" w:themeColor="text2"/>
      </w:rPr>
      <w:t>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7D32" w14:textId="100DD7A5" w:rsidR="00D77BF6" w:rsidRPr="00181694" w:rsidRDefault="004B7023" w:rsidP="00D77BF6">
    <w:pPr>
      <w:pStyle w:val="FooterOdd"/>
      <w:rPr>
        <w:color w:val="201547" w:themeColor="text2"/>
      </w:rPr>
    </w:pPr>
    <w:r>
      <w:rPr>
        <w:b/>
        <w:bCs/>
        <w:noProof/>
        <w:color w:val="201547" w:themeColor="text2"/>
      </w:rPr>
      <mc:AlternateContent>
        <mc:Choice Requires="wps">
          <w:drawing>
            <wp:anchor distT="0" distB="0" distL="114300" distR="114300" simplePos="0" relativeHeight="251658254" behindDoc="0" locked="0" layoutInCell="0" allowOverlap="1" wp14:anchorId="1FF0B8F7" wp14:editId="70F48C82">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0B8F7" id="_x0000_t202" coordsize="21600,21600" o:spt="202" path="m,l,21600r21600,l21600,xe">
              <v:stroke joinstyle="miter"/>
              <v:path gradientshapeok="t" o:connecttype="rect"/>
            </v:shapetype>
            <v:shape id="MSIPCM47834c4d97fc9052e870d825" o:spid="_x0000_s1037"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VnrUnGAIAACsEAAAOAAAAAAAAAAAAAAAAAC4CAABkcnMvZTJvRG9jLnhtbFBLAQItABQA&#10;BgAIAAAAIQARcqd+3wAAAAsBAAAPAAAAAAAAAAAAAAAAAHIEAABkcnMvZG93bnJldi54bWxQSwUG&#10;AAAAAAQABADzAAAAfgUAAAAA&#10;" o:allowincell="f" filled="f" stroked="f" strokeweight=".5pt">
              <v:textbox inset=",0,,0">
                <w:txbxContent>
                  <w:p w14:paraId="106B0520" w14:textId="77777777" w:rsidR="004B7023" w:rsidRPr="004B7023" w:rsidRDefault="004B7023" w:rsidP="004B7023">
                    <w:pPr>
                      <w:jc w:val="center"/>
                      <w:rPr>
                        <w:rFonts w:ascii="Calibri" w:hAnsi="Calibri" w:cs="Calibri"/>
                        <w:color w:val="000000"/>
                        <w:sz w:val="24"/>
                      </w:rPr>
                    </w:pPr>
                    <w:r w:rsidRPr="004B7023">
                      <w:rPr>
                        <w:rFonts w:ascii="Calibri" w:hAnsi="Calibri" w:cs="Calibri"/>
                        <w:color w:val="000000"/>
                        <w:sz w:val="24"/>
                      </w:rPr>
                      <w:t>OFFICIAL</w:t>
                    </w:r>
                  </w:p>
                </w:txbxContent>
              </v:textbox>
              <w10:wrap anchorx="page" anchory="page"/>
            </v:shape>
          </w:pict>
        </mc:Fallback>
      </mc:AlternateContent>
    </w:r>
    <w:r w:rsidR="00B41D4E" w:rsidRPr="00B41D4E">
      <w:rPr>
        <w:b/>
        <w:bCs/>
        <w:color w:val="201547" w:themeColor="text2"/>
      </w:rPr>
      <w:t xml:space="preserve"> </w:t>
    </w:r>
    <w:r w:rsidR="00B41D4E">
      <w:rPr>
        <w:b/>
        <w:bCs/>
        <w:color w:val="201547" w:themeColor="text2"/>
      </w:rPr>
      <w:t xml:space="preserve">IWM Partnership Projects – Regional - Application Guidelines 2025-28  </w:t>
    </w:r>
    <w:sdt>
      <w:sdtPr>
        <w:rPr>
          <w:color w:val="201547" w:themeColor="text2"/>
        </w:rPr>
        <w:id w:val="1307975845"/>
        <w:docPartObj>
          <w:docPartGallery w:val="Page Numbers (Bottom of Page)"/>
          <w:docPartUnique/>
        </w:docPartObj>
      </w:sdtPr>
      <w:sdtEndPr>
        <w:rPr>
          <w:b/>
          <w:bCs/>
        </w:rPr>
      </w:sdtEndPr>
      <w:sdtContent>
        <w:r w:rsidR="00D77BF6" w:rsidRPr="00181694">
          <w:rPr>
            <w:b/>
            <w:bCs/>
            <w:color w:val="201547" w:themeColor="text2"/>
          </w:rPr>
          <w:fldChar w:fldCharType="begin"/>
        </w:r>
        <w:r w:rsidR="00D77BF6" w:rsidRPr="00181694">
          <w:rPr>
            <w:b/>
            <w:bCs/>
            <w:color w:val="201547" w:themeColor="text2"/>
          </w:rPr>
          <w:instrText xml:space="preserve"> PAGE   \* MERGEFORMAT </w:instrText>
        </w:r>
        <w:r w:rsidR="00D77BF6" w:rsidRPr="00181694">
          <w:rPr>
            <w:b/>
            <w:bCs/>
            <w:color w:val="201547" w:themeColor="text2"/>
          </w:rPr>
          <w:fldChar w:fldCharType="separate"/>
        </w:r>
        <w:r w:rsidR="00D77BF6">
          <w:rPr>
            <w:b/>
            <w:bCs/>
            <w:color w:val="201547" w:themeColor="text2"/>
          </w:rPr>
          <w:t>3</w:t>
        </w:r>
        <w:r w:rsidR="00D77BF6" w:rsidRPr="00181694">
          <w:rPr>
            <w:b/>
            <w:bCs/>
            <w:color w:val="201547" w:themeColor="text2"/>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Default="00181694">
    <w:pPr>
      <w:pStyle w:val="Footer"/>
    </w:pPr>
    <w:r>
      <w:rPr>
        <w:noProof/>
      </w:rPr>
      <mc:AlternateContent>
        <mc:Choice Requires="wps">
          <w:drawing>
            <wp:anchor distT="0" distB="0" distL="114300" distR="114300" simplePos="1" relativeHeight="251658253" behindDoc="0" locked="0" layoutInCell="0" allowOverlap="1" wp14:anchorId="70BF3A94" wp14:editId="73373A92">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F3A94" id="_x0000_t202" coordsize="21600,21600" o:spt="202" path="m,l,21600r21600,l21600,xe">
              <v:stroke joinstyle="miter"/>
              <v:path gradientshapeok="t" o:connecttype="rect"/>
            </v:shapetype>
            <v:shape id="MSIPCM5cca4953a954bc9df5f6dbef" o:spid="_x0000_s1038" type="#_x0000_t202" alt="{&quot;HashCode&quot;:-1264680268,&quot;Height&quot;:842.0,&quot;Width&quot;:595.0,&quot;Placement&quot;:&quot;Footer&quot;,&quot;Index&quot;:&quot;FirstPage&quot;,&quot;Section&quot;:4,&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" o:allowincell="f" filled="f" stroked="f" strokeweight=".5pt">
              <v:textbox inset=",0,,0">
                <w:txbxContent>
                  <w:p w14:paraId="2BE97C84" w14:textId="77777777" w:rsidR="00181694" w:rsidRPr="00181694" w:rsidRDefault="00181694" w:rsidP="00181694">
                    <w:pPr>
                      <w:jc w:val="center"/>
                      <w:rPr>
                        <w:rFonts w:ascii="Calibri" w:hAnsi="Calibri" w:cs="Calibri"/>
                        <w:color w:val="000000"/>
                        <w:sz w:val="24"/>
                      </w:rPr>
                    </w:pPr>
                    <w:r w:rsidRPr="0018169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C033" w14:textId="77777777" w:rsidR="001967FF" w:rsidRPr="008F5280" w:rsidRDefault="001967FF" w:rsidP="008F5280">
      <w:pPr>
        <w:pStyle w:val="FootnoteSeparator"/>
      </w:pPr>
    </w:p>
  </w:footnote>
  <w:footnote w:type="continuationSeparator" w:id="0">
    <w:p w14:paraId="21245C4A" w14:textId="77777777" w:rsidR="001967FF" w:rsidRDefault="001967FF" w:rsidP="008F5280">
      <w:pPr>
        <w:pStyle w:val="FootnoteSeparator"/>
      </w:pPr>
    </w:p>
    <w:p w14:paraId="0AF556CE" w14:textId="77777777" w:rsidR="001967FF" w:rsidRDefault="001967FF"/>
  </w:footnote>
  <w:footnote w:type="continuationNotice" w:id="1">
    <w:p w14:paraId="593B41C4" w14:textId="77777777" w:rsidR="001967FF" w:rsidRDefault="001967FF" w:rsidP="00D55628"/>
    <w:p w14:paraId="5156D332" w14:textId="77777777" w:rsidR="001967FF" w:rsidRDefault="00196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539" w14:textId="77777777" w:rsidR="004F40B3" w:rsidRDefault="004F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3FE4" w14:textId="77777777" w:rsidR="004F40B3" w:rsidRDefault="004F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81B0" w14:textId="77777777" w:rsidR="00F40642" w:rsidRDefault="00F40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781" w14:textId="77777777" w:rsidR="00F40642" w:rsidRDefault="00F40642" w:rsidP="009C64FA">
    <w:pPr>
      <w:pStyle w:val="Header"/>
    </w:pPr>
  </w:p>
  <w:p w14:paraId="4E831B63" w14:textId="77777777" w:rsidR="00F40642" w:rsidRPr="00393205" w:rsidRDefault="00F40642" w:rsidP="003932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C62F" w14:textId="77777777" w:rsidR="00F40642" w:rsidRDefault="00F40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6043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B37FE"/>
    <w:multiLevelType w:val="multilevel"/>
    <w:tmpl w:val="9782D424"/>
    <w:name w:val="DEPIListBullets"/>
    <w:lvl w:ilvl="0">
      <w:start w:val="1"/>
      <w:numFmt w:val="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A5B0405"/>
    <w:multiLevelType w:val="hybridMultilevel"/>
    <w:tmpl w:val="DA66F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15:restartNumberingAfterBreak="0">
    <w:nsid w:val="0D732232"/>
    <w:multiLevelType w:val="hybridMultilevel"/>
    <w:tmpl w:val="0018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15:restartNumberingAfterBreak="0">
    <w:nsid w:val="13560800"/>
    <w:multiLevelType w:val="multilevel"/>
    <w:tmpl w:val="36FA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B0523"/>
    <w:multiLevelType w:val="hybridMultilevel"/>
    <w:tmpl w:val="9A12289C"/>
    <w:lvl w:ilvl="0" w:tplc="08090001">
      <w:start w:val="1"/>
      <w:numFmt w:val="bullet"/>
      <w:lvlText w:val=""/>
      <w:lvlJc w:val="left"/>
      <w:pPr>
        <w:ind w:left="72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AE87658"/>
    <w:multiLevelType w:val="hybridMultilevel"/>
    <w:tmpl w:val="F788C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275C51"/>
    <w:multiLevelType w:val="multilevel"/>
    <w:tmpl w:val="E1F4E7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242846CB"/>
    <w:multiLevelType w:val="hybridMultilevel"/>
    <w:tmpl w:val="DCBA4CBE"/>
    <w:lvl w:ilvl="0" w:tplc="FFFFFFFF">
      <w:start w:val="1"/>
      <w:numFmt w:val="decimal"/>
      <w:lvlText w:val="%1."/>
      <w:lvlJc w:val="left"/>
      <w:pPr>
        <w:ind w:left="501" w:hanging="360"/>
      </w:pPr>
    </w:lvl>
    <w:lvl w:ilvl="1" w:tplc="946C74D4">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7883C2F"/>
    <w:multiLevelType w:val="hybridMultilevel"/>
    <w:tmpl w:val="099E6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C3920F5"/>
    <w:multiLevelType w:val="hybridMultilevel"/>
    <w:tmpl w:val="83D0350E"/>
    <w:lvl w:ilvl="0" w:tplc="FFFFFFFF">
      <w:start w:val="1"/>
      <w:numFmt w:val="bullet"/>
      <w:lvlText w:val=""/>
      <w:lvlJc w:val="left"/>
      <w:pPr>
        <w:ind w:left="36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C4C5E39"/>
    <w:multiLevelType w:val="hybridMultilevel"/>
    <w:tmpl w:val="7D28F45A"/>
    <w:lvl w:ilvl="0" w:tplc="0C09000F">
      <w:start w:val="1"/>
      <w:numFmt w:val="decimal"/>
      <w:lvlText w:val="%1."/>
      <w:lvlJc w:val="left"/>
      <w:pPr>
        <w:ind w:left="50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F9E42CC"/>
    <w:multiLevelType w:val="multilevel"/>
    <w:tmpl w:val="BEE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5377CB"/>
    <w:multiLevelType w:val="hybridMultilevel"/>
    <w:tmpl w:val="12F80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62270B"/>
    <w:multiLevelType w:val="hybridMultilevel"/>
    <w:tmpl w:val="10E8F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782692B"/>
    <w:multiLevelType w:val="hybridMultilevel"/>
    <w:tmpl w:val="118C77D4"/>
    <w:lvl w:ilvl="0" w:tplc="793A204A">
      <w:start w:val="30"/>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9" w15:restartNumberingAfterBreak="0">
    <w:nsid w:val="6B137C19"/>
    <w:multiLevelType w:val="hybridMultilevel"/>
    <w:tmpl w:val="4BB6D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15:restartNumberingAfterBreak="0">
    <w:nsid w:val="7839021E"/>
    <w:multiLevelType w:val="multilevel"/>
    <w:tmpl w:val="E0E09B5E"/>
    <w:name w:val="DEPIListNumbering"/>
    <w:lvl w:ilvl="0">
      <w:start w:val="1"/>
      <w:numFmt w:val="decimal"/>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3" w15:restartNumberingAfterBreak="0">
    <w:nsid w:val="79D66140"/>
    <w:multiLevelType w:val="hybridMultilevel"/>
    <w:tmpl w:val="38C2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223CC4"/>
    <w:multiLevelType w:val="hybridMultilevel"/>
    <w:tmpl w:val="EBC2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0614">
    <w:abstractNumId w:val="18"/>
  </w:num>
  <w:num w:numId="2" w16cid:durableId="305665919">
    <w:abstractNumId w:val="30"/>
  </w:num>
  <w:num w:numId="3" w16cid:durableId="1335649829">
    <w:abstractNumId w:val="27"/>
  </w:num>
  <w:num w:numId="4" w16cid:durableId="1549536897">
    <w:abstractNumId w:val="32"/>
  </w:num>
  <w:num w:numId="5" w16cid:durableId="1169641714">
    <w:abstractNumId w:val="13"/>
  </w:num>
  <w:num w:numId="6" w16cid:durableId="1010982444">
    <w:abstractNumId w:val="5"/>
  </w:num>
  <w:num w:numId="7" w16cid:durableId="105274545">
    <w:abstractNumId w:val="31"/>
  </w:num>
  <w:num w:numId="8" w16cid:durableId="1500466862">
    <w:abstractNumId w:val="8"/>
  </w:num>
  <w:num w:numId="9" w16cid:durableId="1930037759">
    <w:abstractNumId w:val="14"/>
  </w:num>
  <w:num w:numId="10" w16cid:durableId="1422291077">
    <w:abstractNumId w:val="10"/>
  </w:num>
  <w:num w:numId="11" w16cid:durableId="1783647803">
    <w:abstractNumId w:val="20"/>
  </w:num>
  <w:num w:numId="12" w16cid:durableId="18168798">
    <w:abstractNumId w:val="23"/>
  </w:num>
  <w:num w:numId="13" w16cid:durableId="1170483469">
    <w:abstractNumId w:val="17"/>
  </w:num>
  <w:num w:numId="14" w16cid:durableId="1189637651">
    <w:abstractNumId w:val="7"/>
  </w:num>
  <w:num w:numId="15" w16cid:durableId="1623222493">
    <w:abstractNumId w:val="26"/>
  </w:num>
  <w:num w:numId="16" w16cid:durableId="274757144">
    <w:abstractNumId w:val="16"/>
  </w:num>
  <w:num w:numId="17" w16cid:durableId="1451513421">
    <w:abstractNumId w:val="1"/>
  </w:num>
  <w:num w:numId="18" w16cid:durableId="46684789">
    <w:abstractNumId w:val="34"/>
  </w:num>
  <w:num w:numId="19" w16cid:durableId="1913082692">
    <w:abstractNumId w:val="4"/>
  </w:num>
  <w:num w:numId="20" w16cid:durableId="1225872099">
    <w:abstractNumId w:val="9"/>
  </w:num>
  <w:num w:numId="21" w16cid:durableId="1200122193">
    <w:abstractNumId w:val="2"/>
  </w:num>
  <w:num w:numId="22" w16cid:durableId="720785795">
    <w:abstractNumId w:val="11"/>
  </w:num>
  <w:num w:numId="23" w16cid:durableId="1107391040">
    <w:abstractNumId w:val="19"/>
  </w:num>
  <w:num w:numId="24" w16cid:durableId="1108432491">
    <w:abstractNumId w:val="6"/>
  </w:num>
  <w:num w:numId="25" w16cid:durableId="947929585">
    <w:abstractNumId w:val="33"/>
  </w:num>
  <w:num w:numId="26" w16cid:durableId="1371303198">
    <w:abstractNumId w:val="29"/>
  </w:num>
  <w:num w:numId="27" w16cid:durableId="1796220187">
    <w:abstractNumId w:val="12"/>
  </w:num>
  <w:num w:numId="28" w16cid:durableId="171334083">
    <w:abstractNumId w:val="22"/>
  </w:num>
  <w:num w:numId="29" w16cid:durableId="1970168140">
    <w:abstractNumId w:val="0"/>
  </w:num>
  <w:num w:numId="30" w16cid:durableId="205203031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91C"/>
    <w:rsid w:val="00000B7A"/>
    <w:rsid w:val="00000C78"/>
    <w:rsid w:val="00000C89"/>
    <w:rsid w:val="00000FEB"/>
    <w:rsid w:val="000012BE"/>
    <w:rsid w:val="00001339"/>
    <w:rsid w:val="000015ED"/>
    <w:rsid w:val="00001E8F"/>
    <w:rsid w:val="00001F76"/>
    <w:rsid w:val="000020AD"/>
    <w:rsid w:val="000024EB"/>
    <w:rsid w:val="0000279C"/>
    <w:rsid w:val="000028B4"/>
    <w:rsid w:val="00002DE1"/>
    <w:rsid w:val="0000333F"/>
    <w:rsid w:val="00003960"/>
    <w:rsid w:val="00004237"/>
    <w:rsid w:val="0000456E"/>
    <w:rsid w:val="00004641"/>
    <w:rsid w:val="000046DF"/>
    <w:rsid w:val="000047FF"/>
    <w:rsid w:val="0000491E"/>
    <w:rsid w:val="00004CA4"/>
    <w:rsid w:val="00004E7E"/>
    <w:rsid w:val="00005261"/>
    <w:rsid w:val="00005647"/>
    <w:rsid w:val="0000591C"/>
    <w:rsid w:val="00006000"/>
    <w:rsid w:val="0000633B"/>
    <w:rsid w:val="00006736"/>
    <w:rsid w:val="00006769"/>
    <w:rsid w:val="000068D4"/>
    <w:rsid w:val="00006A2C"/>
    <w:rsid w:val="00006F08"/>
    <w:rsid w:val="000079BC"/>
    <w:rsid w:val="00010481"/>
    <w:rsid w:val="00010A57"/>
    <w:rsid w:val="00010AAD"/>
    <w:rsid w:val="00010E3F"/>
    <w:rsid w:val="00010FAD"/>
    <w:rsid w:val="0001107C"/>
    <w:rsid w:val="000114BD"/>
    <w:rsid w:val="000118FD"/>
    <w:rsid w:val="00011F39"/>
    <w:rsid w:val="0001215B"/>
    <w:rsid w:val="0001226A"/>
    <w:rsid w:val="00012318"/>
    <w:rsid w:val="00012710"/>
    <w:rsid w:val="00012B94"/>
    <w:rsid w:val="00012E66"/>
    <w:rsid w:val="00012EC2"/>
    <w:rsid w:val="00013360"/>
    <w:rsid w:val="0001362A"/>
    <w:rsid w:val="0001389C"/>
    <w:rsid w:val="0001393A"/>
    <w:rsid w:val="00013BAE"/>
    <w:rsid w:val="00013DC6"/>
    <w:rsid w:val="0001402A"/>
    <w:rsid w:val="00014610"/>
    <w:rsid w:val="0001466C"/>
    <w:rsid w:val="00014BD7"/>
    <w:rsid w:val="00014D05"/>
    <w:rsid w:val="00014E03"/>
    <w:rsid w:val="00014E15"/>
    <w:rsid w:val="00015001"/>
    <w:rsid w:val="0001507B"/>
    <w:rsid w:val="00015BB6"/>
    <w:rsid w:val="00016478"/>
    <w:rsid w:val="00016C60"/>
    <w:rsid w:val="000170EF"/>
    <w:rsid w:val="000171F8"/>
    <w:rsid w:val="000171FD"/>
    <w:rsid w:val="0001728F"/>
    <w:rsid w:val="00017669"/>
    <w:rsid w:val="00017D4D"/>
    <w:rsid w:val="00017D91"/>
    <w:rsid w:val="0002025F"/>
    <w:rsid w:val="00020622"/>
    <w:rsid w:val="00020D70"/>
    <w:rsid w:val="00020DB2"/>
    <w:rsid w:val="00020F89"/>
    <w:rsid w:val="00021A33"/>
    <w:rsid w:val="00021CF5"/>
    <w:rsid w:val="000222EC"/>
    <w:rsid w:val="0002261E"/>
    <w:rsid w:val="000227DA"/>
    <w:rsid w:val="00022B4C"/>
    <w:rsid w:val="00022E12"/>
    <w:rsid w:val="00022F51"/>
    <w:rsid w:val="000230D4"/>
    <w:rsid w:val="000230FD"/>
    <w:rsid w:val="0002325E"/>
    <w:rsid w:val="00023536"/>
    <w:rsid w:val="000236AE"/>
    <w:rsid w:val="000239D7"/>
    <w:rsid w:val="00023AFB"/>
    <w:rsid w:val="00023F44"/>
    <w:rsid w:val="0002404B"/>
    <w:rsid w:val="00024165"/>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7E0"/>
    <w:rsid w:val="000268F7"/>
    <w:rsid w:val="00026AC5"/>
    <w:rsid w:val="00026F51"/>
    <w:rsid w:val="0002719A"/>
    <w:rsid w:val="0002752C"/>
    <w:rsid w:val="00027779"/>
    <w:rsid w:val="00027D1E"/>
    <w:rsid w:val="00027E13"/>
    <w:rsid w:val="00027EED"/>
    <w:rsid w:val="00027F13"/>
    <w:rsid w:val="000303AC"/>
    <w:rsid w:val="00030692"/>
    <w:rsid w:val="0003108C"/>
    <w:rsid w:val="00031190"/>
    <w:rsid w:val="000312CC"/>
    <w:rsid w:val="000312E9"/>
    <w:rsid w:val="000314FE"/>
    <w:rsid w:val="0003176C"/>
    <w:rsid w:val="0003189F"/>
    <w:rsid w:val="00031F2C"/>
    <w:rsid w:val="000323E0"/>
    <w:rsid w:val="000323EF"/>
    <w:rsid w:val="000327F8"/>
    <w:rsid w:val="0003294B"/>
    <w:rsid w:val="00032D71"/>
    <w:rsid w:val="00033137"/>
    <w:rsid w:val="00033178"/>
    <w:rsid w:val="00033331"/>
    <w:rsid w:val="00033A8A"/>
    <w:rsid w:val="0003451C"/>
    <w:rsid w:val="00034A97"/>
    <w:rsid w:val="00034E46"/>
    <w:rsid w:val="00035139"/>
    <w:rsid w:val="00035163"/>
    <w:rsid w:val="000351EF"/>
    <w:rsid w:val="00035B4E"/>
    <w:rsid w:val="00035F72"/>
    <w:rsid w:val="00035FD9"/>
    <w:rsid w:val="000362D6"/>
    <w:rsid w:val="000363A0"/>
    <w:rsid w:val="000368AB"/>
    <w:rsid w:val="00036908"/>
    <w:rsid w:val="00036A70"/>
    <w:rsid w:val="00036BCA"/>
    <w:rsid w:val="00036FBD"/>
    <w:rsid w:val="00037072"/>
    <w:rsid w:val="00037579"/>
    <w:rsid w:val="00037832"/>
    <w:rsid w:val="0003795C"/>
    <w:rsid w:val="00037C28"/>
    <w:rsid w:val="00037CE2"/>
    <w:rsid w:val="00037EEC"/>
    <w:rsid w:val="00037F49"/>
    <w:rsid w:val="00037F81"/>
    <w:rsid w:val="000400CB"/>
    <w:rsid w:val="000401F8"/>
    <w:rsid w:val="00040850"/>
    <w:rsid w:val="00040BDB"/>
    <w:rsid w:val="000415B9"/>
    <w:rsid w:val="0004176C"/>
    <w:rsid w:val="00041797"/>
    <w:rsid w:val="00041903"/>
    <w:rsid w:val="00041C5B"/>
    <w:rsid w:val="00041CEC"/>
    <w:rsid w:val="00041D37"/>
    <w:rsid w:val="00041FBF"/>
    <w:rsid w:val="00042132"/>
    <w:rsid w:val="000421D0"/>
    <w:rsid w:val="0004263E"/>
    <w:rsid w:val="00042747"/>
    <w:rsid w:val="000430CC"/>
    <w:rsid w:val="000430E6"/>
    <w:rsid w:val="000434BD"/>
    <w:rsid w:val="00043650"/>
    <w:rsid w:val="00043A66"/>
    <w:rsid w:val="00043BC5"/>
    <w:rsid w:val="00043C21"/>
    <w:rsid w:val="00043E65"/>
    <w:rsid w:val="000441FC"/>
    <w:rsid w:val="000445F0"/>
    <w:rsid w:val="00044882"/>
    <w:rsid w:val="00044BDC"/>
    <w:rsid w:val="00044EAA"/>
    <w:rsid w:val="00045392"/>
    <w:rsid w:val="000455E1"/>
    <w:rsid w:val="00045AA1"/>
    <w:rsid w:val="00045EC0"/>
    <w:rsid w:val="00046192"/>
    <w:rsid w:val="0004622F"/>
    <w:rsid w:val="0004636D"/>
    <w:rsid w:val="00046864"/>
    <w:rsid w:val="00046EE3"/>
    <w:rsid w:val="0004728E"/>
    <w:rsid w:val="000473A1"/>
    <w:rsid w:val="0004761D"/>
    <w:rsid w:val="00047648"/>
    <w:rsid w:val="00047C72"/>
    <w:rsid w:val="00047CE9"/>
    <w:rsid w:val="00047E19"/>
    <w:rsid w:val="000501F1"/>
    <w:rsid w:val="0005024B"/>
    <w:rsid w:val="00050257"/>
    <w:rsid w:val="00050404"/>
    <w:rsid w:val="00050487"/>
    <w:rsid w:val="000504A5"/>
    <w:rsid w:val="000507C3"/>
    <w:rsid w:val="00050F21"/>
    <w:rsid w:val="000512A2"/>
    <w:rsid w:val="00051601"/>
    <w:rsid w:val="00051DB2"/>
    <w:rsid w:val="00052234"/>
    <w:rsid w:val="000525DD"/>
    <w:rsid w:val="00052630"/>
    <w:rsid w:val="00052825"/>
    <w:rsid w:val="00052C61"/>
    <w:rsid w:val="00052CC9"/>
    <w:rsid w:val="00053244"/>
    <w:rsid w:val="00053B98"/>
    <w:rsid w:val="00053C43"/>
    <w:rsid w:val="0005434E"/>
    <w:rsid w:val="00054676"/>
    <w:rsid w:val="0005472E"/>
    <w:rsid w:val="000547C6"/>
    <w:rsid w:val="000547F4"/>
    <w:rsid w:val="00054AD4"/>
    <w:rsid w:val="0005534D"/>
    <w:rsid w:val="00055546"/>
    <w:rsid w:val="000555ED"/>
    <w:rsid w:val="0005568C"/>
    <w:rsid w:val="00055749"/>
    <w:rsid w:val="000557B4"/>
    <w:rsid w:val="000557CB"/>
    <w:rsid w:val="00055860"/>
    <w:rsid w:val="00055872"/>
    <w:rsid w:val="00055AD4"/>
    <w:rsid w:val="00055C02"/>
    <w:rsid w:val="00055D0B"/>
    <w:rsid w:val="00055E80"/>
    <w:rsid w:val="000560BA"/>
    <w:rsid w:val="000561EF"/>
    <w:rsid w:val="0005634B"/>
    <w:rsid w:val="000563FB"/>
    <w:rsid w:val="000568AB"/>
    <w:rsid w:val="00056B61"/>
    <w:rsid w:val="000570E5"/>
    <w:rsid w:val="00057730"/>
    <w:rsid w:val="00057EB2"/>
    <w:rsid w:val="0006013C"/>
    <w:rsid w:val="00060538"/>
    <w:rsid w:val="00060722"/>
    <w:rsid w:val="00060EE0"/>
    <w:rsid w:val="00060FD9"/>
    <w:rsid w:val="000614A8"/>
    <w:rsid w:val="00061573"/>
    <w:rsid w:val="000617D7"/>
    <w:rsid w:val="000620DA"/>
    <w:rsid w:val="000624FA"/>
    <w:rsid w:val="000626EE"/>
    <w:rsid w:val="00062985"/>
    <w:rsid w:val="00062E3D"/>
    <w:rsid w:val="0006317A"/>
    <w:rsid w:val="00063623"/>
    <w:rsid w:val="000636BD"/>
    <w:rsid w:val="00063E71"/>
    <w:rsid w:val="0006400D"/>
    <w:rsid w:val="000640A9"/>
    <w:rsid w:val="0006422E"/>
    <w:rsid w:val="00064489"/>
    <w:rsid w:val="00065584"/>
    <w:rsid w:val="000655FD"/>
    <w:rsid w:val="00065A52"/>
    <w:rsid w:val="00065D2A"/>
    <w:rsid w:val="00065E7A"/>
    <w:rsid w:val="00065F8C"/>
    <w:rsid w:val="000660C5"/>
    <w:rsid w:val="00066ABF"/>
    <w:rsid w:val="00066F02"/>
    <w:rsid w:val="00067098"/>
    <w:rsid w:val="0006742D"/>
    <w:rsid w:val="000676F8"/>
    <w:rsid w:val="00067769"/>
    <w:rsid w:val="00067D85"/>
    <w:rsid w:val="0007036E"/>
    <w:rsid w:val="000704F3"/>
    <w:rsid w:val="00070BC2"/>
    <w:rsid w:val="00070C97"/>
    <w:rsid w:val="0007112E"/>
    <w:rsid w:val="00071B67"/>
    <w:rsid w:val="00071CA4"/>
    <w:rsid w:val="00071DE2"/>
    <w:rsid w:val="0007202C"/>
    <w:rsid w:val="00072074"/>
    <w:rsid w:val="00072288"/>
    <w:rsid w:val="0007236C"/>
    <w:rsid w:val="00072733"/>
    <w:rsid w:val="00072783"/>
    <w:rsid w:val="00072A46"/>
    <w:rsid w:val="00072E02"/>
    <w:rsid w:val="000730CA"/>
    <w:rsid w:val="00073536"/>
    <w:rsid w:val="00073699"/>
    <w:rsid w:val="000736CB"/>
    <w:rsid w:val="0007374D"/>
    <w:rsid w:val="00073956"/>
    <w:rsid w:val="00073963"/>
    <w:rsid w:val="000739AB"/>
    <w:rsid w:val="000739CC"/>
    <w:rsid w:val="00073A9B"/>
    <w:rsid w:val="00073BBA"/>
    <w:rsid w:val="00073F07"/>
    <w:rsid w:val="00073F9C"/>
    <w:rsid w:val="000742AF"/>
    <w:rsid w:val="00074430"/>
    <w:rsid w:val="00074A1F"/>
    <w:rsid w:val="00074ACF"/>
    <w:rsid w:val="00074C2B"/>
    <w:rsid w:val="000752FC"/>
    <w:rsid w:val="000758E3"/>
    <w:rsid w:val="000767F1"/>
    <w:rsid w:val="00076B41"/>
    <w:rsid w:val="00077320"/>
    <w:rsid w:val="000776DD"/>
    <w:rsid w:val="0008005C"/>
    <w:rsid w:val="0008006E"/>
    <w:rsid w:val="000802A9"/>
    <w:rsid w:val="0008061A"/>
    <w:rsid w:val="0008129B"/>
    <w:rsid w:val="00081505"/>
    <w:rsid w:val="000816AD"/>
    <w:rsid w:val="000818FF"/>
    <w:rsid w:val="00081A14"/>
    <w:rsid w:val="00081AD7"/>
    <w:rsid w:val="0008221A"/>
    <w:rsid w:val="00082224"/>
    <w:rsid w:val="0008252E"/>
    <w:rsid w:val="00082889"/>
    <w:rsid w:val="00082914"/>
    <w:rsid w:val="0008309F"/>
    <w:rsid w:val="00083866"/>
    <w:rsid w:val="000838A2"/>
    <w:rsid w:val="00083917"/>
    <w:rsid w:val="00083CD6"/>
    <w:rsid w:val="00084187"/>
    <w:rsid w:val="0008431F"/>
    <w:rsid w:val="00084944"/>
    <w:rsid w:val="00084CB1"/>
    <w:rsid w:val="00085689"/>
    <w:rsid w:val="0008568F"/>
    <w:rsid w:val="00086500"/>
    <w:rsid w:val="0008745F"/>
    <w:rsid w:val="00087C01"/>
    <w:rsid w:val="000908D6"/>
    <w:rsid w:val="0009125C"/>
    <w:rsid w:val="00091391"/>
    <w:rsid w:val="000913AD"/>
    <w:rsid w:val="00091F49"/>
    <w:rsid w:val="0009214D"/>
    <w:rsid w:val="000923E7"/>
    <w:rsid w:val="00093051"/>
    <w:rsid w:val="000935F8"/>
    <w:rsid w:val="000938C5"/>
    <w:rsid w:val="00093F02"/>
    <w:rsid w:val="0009409C"/>
    <w:rsid w:val="000948CF"/>
    <w:rsid w:val="00094A84"/>
    <w:rsid w:val="00094F27"/>
    <w:rsid w:val="0009521E"/>
    <w:rsid w:val="000957FE"/>
    <w:rsid w:val="00095991"/>
    <w:rsid w:val="000959E6"/>
    <w:rsid w:val="00095AF5"/>
    <w:rsid w:val="00095E8A"/>
    <w:rsid w:val="000960A8"/>
    <w:rsid w:val="00096495"/>
    <w:rsid w:val="00096627"/>
    <w:rsid w:val="00096B2D"/>
    <w:rsid w:val="00096B35"/>
    <w:rsid w:val="00097170"/>
    <w:rsid w:val="00097538"/>
    <w:rsid w:val="00097763"/>
    <w:rsid w:val="000979B3"/>
    <w:rsid w:val="00097BCF"/>
    <w:rsid w:val="00097C1B"/>
    <w:rsid w:val="00097F82"/>
    <w:rsid w:val="000A0179"/>
    <w:rsid w:val="000A01A2"/>
    <w:rsid w:val="000A04B4"/>
    <w:rsid w:val="000A055B"/>
    <w:rsid w:val="000A059B"/>
    <w:rsid w:val="000A05D6"/>
    <w:rsid w:val="000A09AD"/>
    <w:rsid w:val="000A0D74"/>
    <w:rsid w:val="000A1512"/>
    <w:rsid w:val="000A15E4"/>
    <w:rsid w:val="000A16B0"/>
    <w:rsid w:val="000A1BCD"/>
    <w:rsid w:val="000A20B9"/>
    <w:rsid w:val="000A2315"/>
    <w:rsid w:val="000A28BD"/>
    <w:rsid w:val="000A2A90"/>
    <w:rsid w:val="000A2C62"/>
    <w:rsid w:val="000A2E96"/>
    <w:rsid w:val="000A30F9"/>
    <w:rsid w:val="000A3721"/>
    <w:rsid w:val="000A3841"/>
    <w:rsid w:val="000A3968"/>
    <w:rsid w:val="000A3B01"/>
    <w:rsid w:val="000A3F43"/>
    <w:rsid w:val="000A4744"/>
    <w:rsid w:val="000A4F2C"/>
    <w:rsid w:val="000A51F3"/>
    <w:rsid w:val="000A560D"/>
    <w:rsid w:val="000A5E67"/>
    <w:rsid w:val="000A5EBD"/>
    <w:rsid w:val="000A6267"/>
    <w:rsid w:val="000A63D3"/>
    <w:rsid w:val="000A6592"/>
    <w:rsid w:val="000A6C89"/>
    <w:rsid w:val="000A6D74"/>
    <w:rsid w:val="000A7128"/>
    <w:rsid w:val="000A719A"/>
    <w:rsid w:val="000A73D0"/>
    <w:rsid w:val="000A73DC"/>
    <w:rsid w:val="000A7418"/>
    <w:rsid w:val="000A75EE"/>
    <w:rsid w:val="000A7E08"/>
    <w:rsid w:val="000A7EC4"/>
    <w:rsid w:val="000B00B4"/>
    <w:rsid w:val="000B012B"/>
    <w:rsid w:val="000B0536"/>
    <w:rsid w:val="000B06A6"/>
    <w:rsid w:val="000B0959"/>
    <w:rsid w:val="000B0A6B"/>
    <w:rsid w:val="000B11F1"/>
    <w:rsid w:val="000B1662"/>
    <w:rsid w:val="000B167B"/>
    <w:rsid w:val="000B1700"/>
    <w:rsid w:val="000B1B52"/>
    <w:rsid w:val="000B20BF"/>
    <w:rsid w:val="000B22C0"/>
    <w:rsid w:val="000B2568"/>
    <w:rsid w:val="000B271B"/>
    <w:rsid w:val="000B2D62"/>
    <w:rsid w:val="000B2DE7"/>
    <w:rsid w:val="000B3831"/>
    <w:rsid w:val="000B3DC1"/>
    <w:rsid w:val="000B3FB6"/>
    <w:rsid w:val="000B402E"/>
    <w:rsid w:val="000B40D6"/>
    <w:rsid w:val="000B44D9"/>
    <w:rsid w:val="000B4653"/>
    <w:rsid w:val="000B46C3"/>
    <w:rsid w:val="000B4CFC"/>
    <w:rsid w:val="000B5144"/>
    <w:rsid w:val="000B520E"/>
    <w:rsid w:val="000B5240"/>
    <w:rsid w:val="000B547C"/>
    <w:rsid w:val="000B5504"/>
    <w:rsid w:val="000B561E"/>
    <w:rsid w:val="000B5737"/>
    <w:rsid w:val="000B5911"/>
    <w:rsid w:val="000B5EA3"/>
    <w:rsid w:val="000B669C"/>
    <w:rsid w:val="000B6BF6"/>
    <w:rsid w:val="000B6C71"/>
    <w:rsid w:val="000B7419"/>
    <w:rsid w:val="000B7CAB"/>
    <w:rsid w:val="000B7CC2"/>
    <w:rsid w:val="000C005D"/>
    <w:rsid w:val="000C015B"/>
    <w:rsid w:val="000C03C5"/>
    <w:rsid w:val="000C0411"/>
    <w:rsid w:val="000C0A3E"/>
    <w:rsid w:val="000C2065"/>
    <w:rsid w:val="000C226D"/>
    <w:rsid w:val="000C26FC"/>
    <w:rsid w:val="000C27FF"/>
    <w:rsid w:val="000C2888"/>
    <w:rsid w:val="000C2C3A"/>
    <w:rsid w:val="000C2CCC"/>
    <w:rsid w:val="000C2CD8"/>
    <w:rsid w:val="000C2FEF"/>
    <w:rsid w:val="000C33EB"/>
    <w:rsid w:val="000C3B79"/>
    <w:rsid w:val="000C3BEE"/>
    <w:rsid w:val="000C3C38"/>
    <w:rsid w:val="000C3CF9"/>
    <w:rsid w:val="000C411F"/>
    <w:rsid w:val="000C41E0"/>
    <w:rsid w:val="000C41F9"/>
    <w:rsid w:val="000C4231"/>
    <w:rsid w:val="000C436A"/>
    <w:rsid w:val="000C4E6D"/>
    <w:rsid w:val="000C528C"/>
    <w:rsid w:val="000C55BE"/>
    <w:rsid w:val="000C57F2"/>
    <w:rsid w:val="000C6231"/>
    <w:rsid w:val="000C63A0"/>
    <w:rsid w:val="000C707C"/>
    <w:rsid w:val="000C7097"/>
    <w:rsid w:val="000C7611"/>
    <w:rsid w:val="000D0135"/>
    <w:rsid w:val="000D0246"/>
    <w:rsid w:val="000D050A"/>
    <w:rsid w:val="000D0526"/>
    <w:rsid w:val="000D06EA"/>
    <w:rsid w:val="000D0CA4"/>
    <w:rsid w:val="000D0EDD"/>
    <w:rsid w:val="000D155A"/>
    <w:rsid w:val="000D1A7B"/>
    <w:rsid w:val="000D1ABD"/>
    <w:rsid w:val="000D1E7B"/>
    <w:rsid w:val="000D2203"/>
    <w:rsid w:val="000D2340"/>
    <w:rsid w:val="000D2526"/>
    <w:rsid w:val="000D2813"/>
    <w:rsid w:val="000D2EA1"/>
    <w:rsid w:val="000D3159"/>
    <w:rsid w:val="000D3282"/>
    <w:rsid w:val="000D3409"/>
    <w:rsid w:val="000D3842"/>
    <w:rsid w:val="000D3AE8"/>
    <w:rsid w:val="000D3B59"/>
    <w:rsid w:val="000D3D33"/>
    <w:rsid w:val="000D3E39"/>
    <w:rsid w:val="000D3F7B"/>
    <w:rsid w:val="000D42D6"/>
    <w:rsid w:val="000D464F"/>
    <w:rsid w:val="000D48F5"/>
    <w:rsid w:val="000D4EC1"/>
    <w:rsid w:val="000D4FEA"/>
    <w:rsid w:val="000D5ABE"/>
    <w:rsid w:val="000D6C03"/>
    <w:rsid w:val="000D6DC7"/>
    <w:rsid w:val="000D703A"/>
    <w:rsid w:val="000D7202"/>
    <w:rsid w:val="000D7482"/>
    <w:rsid w:val="000D76D9"/>
    <w:rsid w:val="000D7891"/>
    <w:rsid w:val="000D7E1F"/>
    <w:rsid w:val="000D7F07"/>
    <w:rsid w:val="000E01C1"/>
    <w:rsid w:val="000E01D0"/>
    <w:rsid w:val="000E02E5"/>
    <w:rsid w:val="000E1525"/>
    <w:rsid w:val="000E1779"/>
    <w:rsid w:val="000E1BEC"/>
    <w:rsid w:val="000E1F1D"/>
    <w:rsid w:val="000E21E5"/>
    <w:rsid w:val="000E2207"/>
    <w:rsid w:val="000E24E1"/>
    <w:rsid w:val="000E25A9"/>
    <w:rsid w:val="000E26FC"/>
    <w:rsid w:val="000E27B6"/>
    <w:rsid w:val="000E2829"/>
    <w:rsid w:val="000E2CA7"/>
    <w:rsid w:val="000E2CE7"/>
    <w:rsid w:val="000E2F74"/>
    <w:rsid w:val="000E33C8"/>
    <w:rsid w:val="000E35C7"/>
    <w:rsid w:val="000E37A4"/>
    <w:rsid w:val="000E3AF5"/>
    <w:rsid w:val="000E3B96"/>
    <w:rsid w:val="000E4B54"/>
    <w:rsid w:val="000E53BD"/>
    <w:rsid w:val="000E55A2"/>
    <w:rsid w:val="000E5B5C"/>
    <w:rsid w:val="000E5F4E"/>
    <w:rsid w:val="000E6320"/>
    <w:rsid w:val="000E6684"/>
    <w:rsid w:val="000E6777"/>
    <w:rsid w:val="000E71B8"/>
    <w:rsid w:val="000E739B"/>
    <w:rsid w:val="000E7410"/>
    <w:rsid w:val="000E7936"/>
    <w:rsid w:val="000F00CC"/>
    <w:rsid w:val="000F03BC"/>
    <w:rsid w:val="000F0A47"/>
    <w:rsid w:val="000F0BD2"/>
    <w:rsid w:val="000F0D60"/>
    <w:rsid w:val="000F0E48"/>
    <w:rsid w:val="000F147D"/>
    <w:rsid w:val="000F1A3A"/>
    <w:rsid w:val="000F1A53"/>
    <w:rsid w:val="000F1A5A"/>
    <w:rsid w:val="000F1D45"/>
    <w:rsid w:val="000F1FA4"/>
    <w:rsid w:val="000F2014"/>
    <w:rsid w:val="000F211D"/>
    <w:rsid w:val="000F2194"/>
    <w:rsid w:val="000F2285"/>
    <w:rsid w:val="000F24B2"/>
    <w:rsid w:val="000F306B"/>
    <w:rsid w:val="000F31D9"/>
    <w:rsid w:val="000F376E"/>
    <w:rsid w:val="000F3877"/>
    <w:rsid w:val="000F3CB9"/>
    <w:rsid w:val="000F3FC7"/>
    <w:rsid w:val="000F4259"/>
    <w:rsid w:val="000F4A13"/>
    <w:rsid w:val="000F4CD5"/>
    <w:rsid w:val="000F5080"/>
    <w:rsid w:val="000F50AF"/>
    <w:rsid w:val="000F5216"/>
    <w:rsid w:val="000F567F"/>
    <w:rsid w:val="000F57A7"/>
    <w:rsid w:val="000F5A78"/>
    <w:rsid w:val="000F5E34"/>
    <w:rsid w:val="000F5E5F"/>
    <w:rsid w:val="000F5E8C"/>
    <w:rsid w:val="000F6277"/>
    <w:rsid w:val="000F6801"/>
    <w:rsid w:val="000F6803"/>
    <w:rsid w:val="000F6D60"/>
    <w:rsid w:val="000F6D6B"/>
    <w:rsid w:val="000F706A"/>
    <w:rsid w:val="000F7657"/>
    <w:rsid w:val="000F7A4B"/>
    <w:rsid w:val="000F7ACA"/>
    <w:rsid w:val="000F7F8C"/>
    <w:rsid w:val="001000DA"/>
    <w:rsid w:val="00100611"/>
    <w:rsid w:val="001006AD"/>
    <w:rsid w:val="0010072A"/>
    <w:rsid w:val="001009C3"/>
    <w:rsid w:val="00100B5E"/>
    <w:rsid w:val="00101435"/>
    <w:rsid w:val="00101451"/>
    <w:rsid w:val="00101515"/>
    <w:rsid w:val="00101725"/>
    <w:rsid w:val="001017DD"/>
    <w:rsid w:val="00102595"/>
    <w:rsid w:val="00102CAC"/>
    <w:rsid w:val="0010306F"/>
    <w:rsid w:val="001030A6"/>
    <w:rsid w:val="001031FC"/>
    <w:rsid w:val="0010384A"/>
    <w:rsid w:val="00103D11"/>
    <w:rsid w:val="00103D73"/>
    <w:rsid w:val="00103F0F"/>
    <w:rsid w:val="00104117"/>
    <w:rsid w:val="00104371"/>
    <w:rsid w:val="00104574"/>
    <w:rsid w:val="00104B12"/>
    <w:rsid w:val="00104E27"/>
    <w:rsid w:val="00104F66"/>
    <w:rsid w:val="00104FE8"/>
    <w:rsid w:val="001054A3"/>
    <w:rsid w:val="0010559C"/>
    <w:rsid w:val="00105C32"/>
    <w:rsid w:val="0010606F"/>
    <w:rsid w:val="0010632A"/>
    <w:rsid w:val="0010632E"/>
    <w:rsid w:val="00106A7E"/>
    <w:rsid w:val="00106A81"/>
    <w:rsid w:val="00106B89"/>
    <w:rsid w:val="00106CA2"/>
    <w:rsid w:val="001108B2"/>
    <w:rsid w:val="00110906"/>
    <w:rsid w:val="00110A24"/>
    <w:rsid w:val="00110A62"/>
    <w:rsid w:val="00110B1B"/>
    <w:rsid w:val="00110B5D"/>
    <w:rsid w:val="0011105B"/>
    <w:rsid w:val="0011111B"/>
    <w:rsid w:val="00111483"/>
    <w:rsid w:val="00111886"/>
    <w:rsid w:val="00111CE1"/>
    <w:rsid w:val="00112611"/>
    <w:rsid w:val="00112614"/>
    <w:rsid w:val="0011267E"/>
    <w:rsid w:val="0011271A"/>
    <w:rsid w:val="00112E38"/>
    <w:rsid w:val="001131AA"/>
    <w:rsid w:val="001137CE"/>
    <w:rsid w:val="00113AC0"/>
    <w:rsid w:val="00113BB4"/>
    <w:rsid w:val="00113C4C"/>
    <w:rsid w:val="00113CDC"/>
    <w:rsid w:val="00113DD9"/>
    <w:rsid w:val="00113E17"/>
    <w:rsid w:val="001143C7"/>
    <w:rsid w:val="0011467A"/>
    <w:rsid w:val="00114751"/>
    <w:rsid w:val="0011484F"/>
    <w:rsid w:val="001148DA"/>
    <w:rsid w:val="00114F21"/>
    <w:rsid w:val="00114F4E"/>
    <w:rsid w:val="00115310"/>
    <w:rsid w:val="00115E3D"/>
    <w:rsid w:val="00115FD0"/>
    <w:rsid w:val="00117471"/>
    <w:rsid w:val="00117707"/>
    <w:rsid w:val="001177A2"/>
    <w:rsid w:val="00117819"/>
    <w:rsid w:val="00117826"/>
    <w:rsid w:val="00117848"/>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B2F"/>
    <w:rsid w:val="00121E66"/>
    <w:rsid w:val="00122355"/>
    <w:rsid w:val="00122358"/>
    <w:rsid w:val="001226AD"/>
    <w:rsid w:val="001228CD"/>
    <w:rsid w:val="00122A3C"/>
    <w:rsid w:val="00122AE8"/>
    <w:rsid w:val="00122C72"/>
    <w:rsid w:val="001230A5"/>
    <w:rsid w:val="00123733"/>
    <w:rsid w:val="00123ACC"/>
    <w:rsid w:val="00123FDE"/>
    <w:rsid w:val="0012425E"/>
    <w:rsid w:val="00124482"/>
    <w:rsid w:val="00124611"/>
    <w:rsid w:val="001246C4"/>
    <w:rsid w:val="00124797"/>
    <w:rsid w:val="00124C3D"/>
    <w:rsid w:val="00124D82"/>
    <w:rsid w:val="00124E8F"/>
    <w:rsid w:val="001250AF"/>
    <w:rsid w:val="001253D5"/>
    <w:rsid w:val="00125433"/>
    <w:rsid w:val="001255E6"/>
    <w:rsid w:val="00125A6C"/>
    <w:rsid w:val="00125C50"/>
    <w:rsid w:val="00125F99"/>
    <w:rsid w:val="001262FB"/>
    <w:rsid w:val="001266B1"/>
    <w:rsid w:val="001269E0"/>
    <w:rsid w:val="001270B7"/>
    <w:rsid w:val="00127385"/>
    <w:rsid w:val="00127410"/>
    <w:rsid w:val="0012741A"/>
    <w:rsid w:val="00127532"/>
    <w:rsid w:val="00127606"/>
    <w:rsid w:val="001276C1"/>
    <w:rsid w:val="00127D30"/>
    <w:rsid w:val="00127F2F"/>
    <w:rsid w:val="001300CB"/>
    <w:rsid w:val="00130D7F"/>
    <w:rsid w:val="00131311"/>
    <w:rsid w:val="001314EF"/>
    <w:rsid w:val="001315CE"/>
    <w:rsid w:val="0013248A"/>
    <w:rsid w:val="001325D7"/>
    <w:rsid w:val="00132744"/>
    <w:rsid w:val="00132777"/>
    <w:rsid w:val="001329C0"/>
    <w:rsid w:val="00133770"/>
    <w:rsid w:val="00133A4B"/>
    <w:rsid w:val="00133A9C"/>
    <w:rsid w:val="00133E3D"/>
    <w:rsid w:val="0013436B"/>
    <w:rsid w:val="0013448B"/>
    <w:rsid w:val="001344D2"/>
    <w:rsid w:val="001346B4"/>
    <w:rsid w:val="00134898"/>
    <w:rsid w:val="00134E87"/>
    <w:rsid w:val="001350B4"/>
    <w:rsid w:val="001354C0"/>
    <w:rsid w:val="00135A18"/>
    <w:rsid w:val="00135D12"/>
    <w:rsid w:val="00135FA3"/>
    <w:rsid w:val="0013631D"/>
    <w:rsid w:val="00136666"/>
    <w:rsid w:val="001366F1"/>
    <w:rsid w:val="00136719"/>
    <w:rsid w:val="00136CE3"/>
    <w:rsid w:val="00136D91"/>
    <w:rsid w:val="00136EBF"/>
    <w:rsid w:val="001374EB"/>
    <w:rsid w:val="0013757A"/>
    <w:rsid w:val="0013765D"/>
    <w:rsid w:val="001376E5"/>
    <w:rsid w:val="00137829"/>
    <w:rsid w:val="0013799D"/>
    <w:rsid w:val="00137C65"/>
    <w:rsid w:val="0014016D"/>
    <w:rsid w:val="0014019B"/>
    <w:rsid w:val="00140262"/>
    <w:rsid w:val="001408BD"/>
    <w:rsid w:val="001409C8"/>
    <w:rsid w:val="00140AE9"/>
    <w:rsid w:val="00140B0D"/>
    <w:rsid w:val="00140E8A"/>
    <w:rsid w:val="00140F79"/>
    <w:rsid w:val="001413FD"/>
    <w:rsid w:val="001418BB"/>
    <w:rsid w:val="00141A98"/>
    <w:rsid w:val="00141B34"/>
    <w:rsid w:val="00141F9F"/>
    <w:rsid w:val="001420F3"/>
    <w:rsid w:val="001422E5"/>
    <w:rsid w:val="00142AFE"/>
    <w:rsid w:val="00142C15"/>
    <w:rsid w:val="00142C6C"/>
    <w:rsid w:val="00142DFF"/>
    <w:rsid w:val="00142E10"/>
    <w:rsid w:val="00142E13"/>
    <w:rsid w:val="0014351C"/>
    <w:rsid w:val="0014395E"/>
    <w:rsid w:val="001439C8"/>
    <w:rsid w:val="00143B42"/>
    <w:rsid w:val="00143CD8"/>
    <w:rsid w:val="00144226"/>
    <w:rsid w:val="001443D1"/>
    <w:rsid w:val="00144714"/>
    <w:rsid w:val="00144766"/>
    <w:rsid w:val="001447E1"/>
    <w:rsid w:val="00144FCE"/>
    <w:rsid w:val="00145621"/>
    <w:rsid w:val="00145711"/>
    <w:rsid w:val="0014576E"/>
    <w:rsid w:val="001457F6"/>
    <w:rsid w:val="001459D7"/>
    <w:rsid w:val="00145BB5"/>
    <w:rsid w:val="00146CDE"/>
    <w:rsid w:val="0014701F"/>
    <w:rsid w:val="001470F1"/>
    <w:rsid w:val="0014716D"/>
    <w:rsid w:val="001474AE"/>
    <w:rsid w:val="001474D5"/>
    <w:rsid w:val="00147B75"/>
    <w:rsid w:val="00147B9C"/>
    <w:rsid w:val="00147EC2"/>
    <w:rsid w:val="00150168"/>
    <w:rsid w:val="00150172"/>
    <w:rsid w:val="001501A0"/>
    <w:rsid w:val="00150BC2"/>
    <w:rsid w:val="001515C3"/>
    <w:rsid w:val="00151C40"/>
    <w:rsid w:val="00151DB1"/>
    <w:rsid w:val="001522A3"/>
    <w:rsid w:val="001529F6"/>
    <w:rsid w:val="00152DA7"/>
    <w:rsid w:val="00152F06"/>
    <w:rsid w:val="00152FE2"/>
    <w:rsid w:val="00153178"/>
    <w:rsid w:val="00153334"/>
    <w:rsid w:val="0015375B"/>
    <w:rsid w:val="0015388E"/>
    <w:rsid w:val="00153FD1"/>
    <w:rsid w:val="00153FDB"/>
    <w:rsid w:val="001541A8"/>
    <w:rsid w:val="001544A7"/>
    <w:rsid w:val="00154503"/>
    <w:rsid w:val="0015452B"/>
    <w:rsid w:val="00154C0E"/>
    <w:rsid w:val="00154D07"/>
    <w:rsid w:val="00154F44"/>
    <w:rsid w:val="00155799"/>
    <w:rsid w:val="00155B6F"/>
    <w:rsid w:val="00155D83"/>
    <w:rsid w:val="001562D9"/>
    <w:rsid w:val="0015661D"/>
    <w:rsid w:val="001568CE"/>
    <w:rsid w:val="00156A81"/>
    <w:rsid w:val="00156F4A"/>
    <w:rsid w:val="001577CC"/>
    <w:rsid w:val="00157A8E"/>
    <w:rsid w:val="00157E61"/>
    <w:rsid w:val="00157E78"/>
    <w:rsid w:val="001601C2"/>
    <w:rsid w:val="00160ED7"/>
    <w:rsid w:val="00161112"/>
    <w:rsid w:val="001619E0"/>
    <w:rsid w:val="00161E60"/>
    <w:rsid w:val="00162099"/>
    <w:rsid w:val="00162B86"/>
    <w:rsid w:val="00162D1E"/>
    <w:rsid w:val="00162E29"/>
    <w:rsid w:val="0016301C"/>
    <w:rsid w:val="0016310E"/>
    <w:rsid w:val="0016334C"/>
    <w:rsid w:val="00163536"/>
    <w:rsid w:val="001635A6"/>
    <w:rsid w:val="00163E14"/>
    <w:rsid w:val="00164055"/>
    <w:rsid w:val="00164B4C"/>
    <w:rsid w:val="00164D40"/>
    <w:rsid w:val="0016502A"/>
    <w:rsid w:val="00165085"/>
    <w:rsid w:val="0016509E"/>
    <w:rsid w:val="00165678"/>
    <w:rsid w:val="00165754"/>
    <w:rsid w:val="0016579F"/>
    <w:rsid w:val="001658FA"/>
    <w:rsid w:val="00165D74"/>
    <w:rsid w:val="00166458"/>
    <w:rsid w:val="001664DC"/>
    <w:rsid w:val="00166B17"/>
    <w:rsid w:val="00166D9B"/>
    <w:rsid w:val="00166FEF"/>
    <w:rsid w:val="00167413"/>
    <w:rsid w:val="001676F4"/>
    <w:rsid w:val="00167865"/>
    <w:rsid w:val="00170713"/>
    <w:rsid w:val="0017088A"/>
    <w:rsid w:val="00170F85"/>
    <w:rsid w:val="001715D8"/>
    <w:rsid w:val="00171B02"/>
    <w:rsid w:val="00171FD1"/>
    <w:rsid w:val="00172031"/>
    <w:rsid w:val="001725B6"/>
    <w:rsid w:val="00172DA4"/>
    <w:rsid w:val="00173B47"/>
    <w:rsid w:val="00173C77"/>
    <w:rsid w:val="00173F6E"/>
    <w:rsid w:val="00174399"/>
    <w:rsid w:val="001748A0"/>
    <w:rsid w:val="00174A09"/>
    <w:rsid w:val="00175697"/>
    <w:rsid w:val="001756B6"/>
    <w:rsid w:val="001756F3"/>
    <w:rsid w:val="0017570D"/>
    <w:rsid w:val="00175826"/>
    <w:rsid w:val="0017593D"/>
    <w:rsid w:val="00175B81"/>
    <w:rsid w:val="00175C26"/>
    <w:rsid w:val="00175E2D"/>
    <w:rsid w:val="00176238"/>
    <w:rsid w:val="0017631E"/>
    <w:rsid w:val="00176368"/>
    <w:rsid w:val="00176A24"/>
    <w:rsid w:val="00176DBD"/>
    <w:rsid w:val="00176DF9"/>
    <w:rsid w:val="0017720A"/>
    <w:rsid w:val="00177415"/>
    <w:rsid w:val="00177AC3"/>
    <w:rsid w:val="00177B82"/>
    <w:rsid w:val="00180234"/>
    <w:rsid w:val="00180A51"/>
    <w:rsid w:val="001811CE"/>
    <w:rsid w:val="001811ED"/>
    <w:rsid w:val="0018138B"/>
    <w:rsid w:val="0018157F"/>
    <w:rsid w:val="001815BB"/>
    <w:rsid w:val="00181694"/>
    <w:rsid w:val="00181FF6"/>
    <w:rsid w:val="0018263F"/>
    <w:rsid w:val="00182759"/>
    <w:rsid w:val="001827EF"/>
    <w:rsid w:val="0018296A"/>
    <w:rsid w:val="00182986"/>
    <w:rsid w:val="00182E6D"/>
    <w:rsid w:val="00183265"/>
    <w:rsid w:val="0018349F"/>
    <w:rsid w:val="00183D5B"/>
    <w:rsid w:val="00183DC3"/>
    <w:rsid w:val="00183F0D"/>
    <w:rsid w:val="0018400C"/>
    <w:rsid w:val="00184D8A"/>
    <w:rsid w:val="00184FE9"/>
    <w:rsid w:val="00185004"/>
    <w:rsid w:val="001856A2"/>
    <w:rsid w:val="001857D3"/>
    <w:rsid w:val="0018593D"/>
    <w:rsid w:val="00185D75"/>
    <w:rsid w:val="00185E51"/>
    <w:rsid w:val="00185F4B"/>
    <w:rsid w:val="0018600C"/>
    <w:rsid w:val="0018616D"/>
    <w:rsid w:val="00186ECA"/>
    <w:rsid w:val="00186F2D"/>
    <w:rsid w:val="00187062"/>
    <w:rsid w:val="001871E4"/>
    <w:rsid w:val="00187485"/>
    <w:rsid w:val="00187860"/>
    <w:rsid w:val="00187A24"/>
    <w:rsid w:val="00190073"/>
    <w:rsid w:val="00190242"/>
    <w:rsid w:val="0019075E"/>
    <w:rsid w:val="0019095F"/>
    <w:rsid w:val="0019117C"/>
    <w:rsid w:val="001911C7"/>
    <w:rsid w:val="001911F6"/>
    <w:rsid w:val="0019138F"/>
    <w:rsid w:val="00191688"/>
    <w:rsid w:val="0019194F"/>
    <w:rsid w:val="00191D9C"/>
    <w:rsid w:val="00191FB7"/>
    <w:rsid w:val="00192396"/>
    <w:rsid w:val="001924D8"/>
    <w:rsid w:val="00192515"/>
    <w:rsid w:val="00192793"/>
    <w:rsid w:val="001929A8"/>
    <w:rsid w:val="00192D7F"/>
    <w:rsid w:val="001932CF"/>
    <w:rsid w:val="00193AA3"/>
    <w:rsid w:val="00193BEE"/>
    <w:rsid w:val="00193E7F"/>
    <w:rsid w:val="001942B8"/>
    <w:rsid w:val="00194471"/>
    <w:rsid w:val="00194C55"/>
    <w:rsid w:val="00194CF5"/>
    <w:rsid w:val="0019502C"/>
    <w:rsid w:val="001952E8"/>
    <w:rsid w:val="00195EAE"/>
    <w:rsid w:val="00196016"/>
    <w:rsid w:val="00196165"/>
    <w:rsid w:val="00196393"/>
    <w:rsid w:val="00196667"/>
    <w:rsid w:val="001966C9"/>
    <w:rsid w:val="001967FF"/>
    <w:rsid w:val="00196AF9"/>
    <w:rsid w:val="00197033"/>
    <w:rsid w:val="0019725F"/>
    <w:rsid w:val="00197717"/>
    <w:rsid w:val="001977C0"/>
    <w:rsid w:val="00197F7F"/>
    <w:rsid w:val="001A016B"/>
    <w:rsid w:val="001A0827"/>
    <w:rsid w:val="001A0EF8"/>
    <w:rsid w:val="001A0FA1"/>
    <w:rsid w:val="001A116C"/>
    <w:rsid w:val="001A13E9"/>
    <w:rsid w:val="001A150E"/>
    <w:rsid w:val="001A18D2"/>
    <w:rsid w:val="001A245B"/>
    <w:rsid w:val="001A25AC"/>
    <w:rsid w:val="001A2618"/>
    <w:rsid w:val="001A28DB"/>
    <w:rsid w:val="001A37A6"/>
    <w:rsid w:val="001A4197"/>
    <w:rsid w:val="001A4289"/>
    <w:rsid w:val="001A45A0"/>
    <w:rsid w:val="001A4BB8"/>
    <w:rsid w:val="001A4DE8"/>
    <w:rsid w:val="001A50A5"/>
    <w:rsid w:val="001A53EB"/>
    <w:rsid w:val="001A548E"/>
    <w:rsid w:val="001A5625"/>
    <w:rsid w:val="001A57D1"/>
    <w:rsid w:val="001A57F2"/>
    <w:rsid w:val="001A5E71"/>
    <w:rsid w:val="001A6798"/>
    <w:rsid w:val="001A723F"/>
    <w:rsid w:val="001A7616"/>
    <w:rsid w:val="001A788D"/>
    <w:rsid w:val="001A7B61"/>
    <w:rsid w:val="001A7F0C"/>
    <w:rsid w:val="001B025E"/>
    <w:rsid w:val="001B0693"/>
    <w:rsid w:val="001B0706"/>
    <w:rsid w:val="001B0807"/>
    <w:rsid w:val="001B0B36"/>
    <w:rsid w:val="001B0F9E"/>
    <w:rsid w:val="001B101F"/>
    <w:rsid w:val="001B136D"/>
    <w:rsid w:val="001B1442"/>
    <w:rsid w:val="001B1470"/>
    <w:rsid w:val="001B1C97"/>
    <w:rsid w:val="001B1F30"/>
    <w:rsid w:val="001B2547"/>
    <w:rsid w:val="001B2BCC"/>
    <w:rsid w:val="001B2DE4"/>
    <w:rsid w:val="001B301A"/>
    <w:rsid w:val="001B3022"/>
    <w:rsid w:val="001B3431"/>
    <w:rsid w:val="001B3663"/>
    <w:rsid w:val="001B36B4"/>
    <w:rsid w:val="001B38B7"/>
    <w:rsid w:val="001B39AE"/>
    <w:rsid w:val="001B3F7F"/>
    <w:rsid w:val="001B411F"/>
    <w:rsid w:val="001B4636"/>
    <w:rsid w:val="001B4653"/>
    <w:rsid w:val="001B490D"/>
    <w:rsid w:val="001B4A22"/>
    <w:rsid w:val="001B4A40"/>
    <w:rsid w:val="001B5767"/>
    <w:rsid w:val="001B58BC"/>
    <w:rsid w:val="001B5D1B"/>
    <w:rsid w:val="001B5E7A"/>
    <w:rsid w:val="001B678C"/>
    <w:rsid w:val="001B6912"/>
    <w:rsid w:val="001B6BD2"/>
    <w:rsid w:val="001B6D65"/>
    <w:rsid w:val="001B6EE7"/>
    <w:rsid w:val="001B758A"/>
    <w:rsid w:val="001B7723"/>
    <w:rsid w:val="001B7979"/>
    <w:rsid w:val="001B7C35"/>
    <w:rsid w:val="001B7E28"/>
    <w:rsid w:val="001B7FBD"/>
    <w:rsid w:val="001C00CC"/>
    <w:rsid w:val="001C03D1"/>
    <w:rsid w:val="001C0AC9"/>
    <w:rsid w:val="001C0ECA"/>
    <w:rsid w:val="001C1735"/>
    <w:rsid w:val="001C1769"/>
    <w:rsid w:val="001C1C28"/>
    <w:rsid w:val="001C2125"/>
    <w:rsid w:val="001C21A0"/>
    <w:rsid w:val="001C2301"/>
    <w:rsid w:val="001C24BB"/>
    <w:rsid w:val="001C2A75"/>
    <w:rsid w:val="001C2AAB"/>
    <w:rsid w:val="001C2E82"/>
    <w:rsid w:val="001C3224"/>
    <w:rsid w:val="001C341C"/>
    <w:rsid w:val="001C3683"/>
    <w:rsid w:val="001C37E7"/>
    <w:rsid w:val="001C40E9"/>
    <w:rsid w:val="001C4284"/>
    <w:rsid w:val="001C4299"/>
    <w:rsid w:val="001C43F5"/>
    <w:rsid w:val="001C44D3"/>
    <w:rsid w:val="001C4F02"/>
    <w:rsid w:val="001C5239"/>
    <w:rsid w:val="001C5444"/>
    <w:rsid w:val="001C5501"/>
    <w:rsid w:val="001C58FF"/>
    <w:rsid w:val="001C591F"/>
    <w:rsid w:val="001C5987"/>
    <w:rsid w:val="001C5C69"/>
    <w:rsid w:val="001C63D2"/>
    <w:rsid w:val="001C6526"/>
    <w:rsid w:val="001C6A87"/>
    <w:rsid w:val="001C6E3A"/>
    <w:rsid w:val="001C7078"/>
    <w:rsid w:val="001C709B"/>
    <w:rsid w:val="001C7326"/>
    <w:rsid w:val="001C7813"/>
    <w:rsid w:val="001C7B55"/>
    <w:rsid w:val="001D1792"/>
    <w:rsid w:val="001D1D07"/>
    <w:rsid w:val="001D21A0"/>
    <w:rsid w:val="001D2509"/>
    <w:rsid w:val="001D25DB"/>
    <w:rsid w:val="001D2DA8"/>
    <w:rsid w:val="001D3116"/>
    <w:rsid w:val="001D3237"/>
    <w:rsid w:val="001D338D"/>
    <w:rsid w:val="001D347F"/>
    <w:rsid w:val="001D34E8"/>
    <w:rsid w:val="001D3B9E"/>
    <w:rsid w:val="001D3E83"/>
    <w:rsid w:val="001D3F6F"/>
    <w:rsid w:val="001D4A29"/>
    <w:rsid w:val="001D4F9A"/>
    <w:rsid w:val="001D5114"/>
    <w:rsid w:val="001D55F2"/>
    <w:rsid w:val="001D5C0F"/>
    <w:rsid w:val="001D5F7D"/>
    <w:rsid w:val="001D6553"/>
    <w:rsid w:val="001D65FF"/>
    <w:rsid w:val="001D66C0"/>
    <w:rsid w:val="001D686B"/>
    <w:rsid w:val="001D68CD"/>
    <w:rsid w:val="001D69FE"/>
    <w:rsid w:val="001D6D1D"/>
    <w:rsid w:val="001D70F5"/>
    <w:rsid w:val="001D717C"/>
    <w:rsid w:val="001D729D"/>
    <w:rsid w:val="001D734B"/>
    <w:rsid w:val="001D73B4"/>
    <w:rsid w:val="001D74DB"/>
    <w:rsid w:val="001D7600"/>
    <w:rsid w:val="001D789D"/>
    <w:rsid w:val="001D7FA8"/>
    <w:rsid w:val="001E0190"/>
    <w:rsid w:val="001E0734"/>
    <w:rsid w:val="001E0ACF"/>
    <w:rsid w:val="001E0ADE"/>
    <w:rsid w:val="001E1098"/>
    <w:rsid w:val="001E167B"/>
    <w:rsid w:val="001E1E96"/>
    <w:rsid w:val="001E21AD"/>
    <w:rsid w:val="001E24D4"/>
    <w:rsid w:val="001E25C4"/>
    <w:rsid w:val="001E2885"/>
    <w:rsid w:val="001E2CED"/>
    <w:rsid w:val="001E2E6F"/>
    <w:rsid w:val="001E2EB4"/>
    <w:rsid w:val="001E2FC0"/>
    <w:rsid w:val="001E3511"/>
    <w:rsid w:val="001E360C"/>
    <w:rsid w:val="001E361F"/>
    <w:rsid w:val="001E3642"/>
    <w:rsid w:val="001E3DBD"/>
    <w:rsid w:val="001E4751"/>
    <w:rsid w:val="001E4938"/>
    <w:rsid w:val="001E4CD8"/>
    <w:rsid w:val="001E4F60"/>
    <w:rsid w:val="001E4FB6"/>
    <w:rsid w:val="001E53A9"/>
    <w:rsid w:val="001E5404"/>
    <w:rsid w:val="001E55D5"/>
    <w:rsid w:val="001E56BE"/>
    <w:rsid w:val="001E589C"/>
    <w:rsid w:val="001E5ABE"/>
    <w:rsid w:val="001E5C6A"/>
    <w:rsid w:val="001E6920"/>
    <w:rsid w:val="001E693A"/>
    <w:rsid w:val="001E6EC8"/>
    <w:rsid w:val="001E764B"/>
    <w:rsid w:val="001E76EC"/>
    <w:rsid w:val="001E7905"/>
    <w:rsid w:val="001F0190"/>
    <w:rsid w:val="001F0858"/>
    <w:rsid w:val="001F0883"/>
    <w:rsid w:val="001F08A4"/>
    <w:rsid w:val="001F0A0A"/>
    <w:rsid w:val="001F0B61"/>
    <w:rsid w:val="001F0CA6"/>
    <w:rsid w:val="001F0DCF"/>
    <w:rsid w:val="001F11E2"/>
    <w:rsid w:val="001F141F"/>
    <w:rsid w:val="001F14F2"/>
    <w:rsid w:val="001F1B74"/>
    <w:rsid w:val="001F1BAB"/>
    <w:rsid w:val="001F1CC2"/>
    <w:rsid w:val="001F1D21"/>
    <w:rsid w:val="001F1EEE"/>
    <w:rsid w:val="001F203C"/>
    <w:rsid w:val="001F2108"/>
    <w:rsid w:val="001F2392"/>
    <w:rsid w:val="001F2A4D"/>
    <w:rsid w:val="001F2BD3"/>
    <w:rsid w:val="001F2EA1"/>
    <w:rsid w:val="001F2F7E"/>
    <w:rsid w:val="001F32DA"/>
    <w:rsid w:val="001F337E"/>
    <w:rsid w:val="001F353A"/>
    <w:rsid w:val="001F3603"/>
    <w:rsid w:val="001F386B"/>
    <w:rsid w:val="001F3D89"/>
    <w:rsid w:val="001F4052"/>
    <w:rsid w:val="001F4435"/>
    <w:rsid w:val="001F4FA9"/>
    <w:rsid w:val="001F548A"/>
    <w:rsid w:val="001F579C"/>
    <w:rsid w:val="001F58E7"/>
    <w:rsid w:val="001F5C40"/>
    <w:rsid w:val="001F5D92"/>
    <w:rsid w:val="001F5E39"/>
    <w:rsid w:val="001F5F13"/>
    <w:rsid w:val="001F668A"/>
    <w:rsid w:val="001F6AB6"/>
    <w:rsid w:val="001F6CCD"/>
    <w:rsid w:val="001F6D64"/>
    <w:rsid w:val="001F7155"/>
    <w:rsid w:val="001F765B"/>
    <w:rsid w:val="001F770A"/>
    <w:rsid w:val="001F7900"/>
    <w:rsid w:val="002005D2"/>
    <w:rsid w:val="00200A9D"/>
    <w:rsid w:val="00200B2E"/>
    <w:rsid w:val="00200F48"/>
    <w:rsid w:val="00201162"/>
    <w:rsid w:val="002011F9"/>
    <w:rsid w:val="002012D5"/>
    <w:rsid w:val="002012DA"/>
    <w:rsid w:val="00201324"/>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401"/>
    <w:rsid w:val="0020460C"/>
    <w:rsid w:val="00205553"/>
    <w:rsid w:val="0020587F"/>
    <w:rsid w:val="002059C8"/>
    <w:rsid w:val="00205E6D"/>
    <w:rsid w:val="00206005"/>
    <w:rsid w:val="00206597"/>
    <w:rsid w:val="00206928"/>
    <w:rsid w:val="0020696D"/>
    <w:rsid w:val="00206C16"/>
    <w:rsid w:val="00206D7B"/>
    <w:rsid w:val="00206E82"/>
    <w:rsid w:val="0020726F"/>
    <w:rsid w:val="002072A6"/>
    <w:rsid w:val="002073CA"/>
    <w:rsid w:val="002076FD"/>
    <w:rsid w:val="0020775A"/>
    <w:rsid w:val="0020777E"/>
    <w:rsid w:val="0020778C"/>
    <w:rsid w:val="002077EC"/>
    <w:rsid w:val="0020789A"/>
    <w:rsid w:val="00207C0D"/>
    <w:rsid w:val="00207D4E"/>
    <w:rsid w:val="00207ED2"/>
    <w:rsid w:val="00210464"/>
    <w:rsid w:val="002104A5"/>
    <w:rsid w:val="002104FF"/>
    <w:rsid w:val="0021072D"/>
    <w:rsid w:val="00210D74"/>
    <w:rsid w:val="00210D84"/>
    <w:rsid w:val="00210E8D"/>
    <w:rsid w:val="00211046"/>
    <w:rsid w:val="002112B2"/>
    <w:rsid w:val="0021176D"/>
    <w:rsid w:val="00211AE6"/>
    <w:rsid w:val="00211D15"/>
    <w:rsid w:val="00211FE8"/>
    <w:rsid w:val="00212329"/>
    <w:rsid w:val="00212CB6"/>
    <w:rsid w:val="00212DA6"/>
    <w:rsid w:val="00212DD8"/>
    <w:rsid w:val="00213243"/>
    <w:rsid w:val="00213289"/>
    <w:rsid w:val="0021383A"/>
    <w:rsid w:val="002139D9"/>
    <w:rsid w:val="00213A13"/>
    <w:rsid w:val="00213B45"/>
    <w:rsid w:val="00214715"/>
    <w:rsid w:val="002147CA"/>
    <w:rsid w:val="002150E0"/>
    <w:rsid w:val="002154DF"/>
    <w:rsid w:val="002158A2"/>
    <w:rsid w:val="00215AEB"/>
    <w:rsid w:val="00215CE4"/>
    <w:rsid w:val="00215E20"/>
    <w:rsid w:val="00215E34"/>
    <w:rsid w:val="0021610D"/>
    <w:rsid w:val="0021654D"/>
    <w:rsid w:val="002165C1"/>
    <w:rsid w:val="00216A8E"/>
    <w:rsid w:val="00216ACF"/>
    <w:rsid w:val="00216D40"/>
    <w:rsid w:val="00217538"/>
    <w:rsid w:val="00217563"/>
    <w:rsid w:val="00217998"/>
    <w:rsid w:val="00217DA5"/>
    <w:rsid w:val="00217EC2"/>
    <w:rsid w:val="00220268"/>
    <w:rsid w:val="00220376"/>
    <w:rsid w:val="0022049D"/>
    <w:rsid w:val="00220B8F"/>
    <w:rsid w:val="00220ED6"/>
    <w:rsid w:val="0022150C"/>
    <w:rsid w:val="00221747"/>
    <w:rsid w:val="0022185A"/>
    <w:rsid w:val="00221DF7"/>
    <w:rsid w:val="00221FB0"/>
    <w:rsid w:val="0022236B"/>
    <w:rsid w:val="00222411"/>
    <w:rsid w:val="0022253A"/>
    <w:rsid w:val="0022255E"/>
    <w:rsid w:val="00222ACC"/>
    <w:rsid w:val="00222AE5"/>
    <w:rsid w:val="00222D23"/>
    <w:rsid w:val="0022313A"/>
    <w:rsid w:val="00223B9B"/>
    <w:rsid w:val="00223E41"/>
    <w:rsid w:val="00223EC7"/>
    <w:rsid w:val="002240AD"/>
    <w:rsid w:val="002241F7"/>
    <w:rsid w:val="00224234"/>
    <w:rsid w:val="002242F0"/>
    <w:rsid w:val="0022452B"/>
    <w:rsid w:val="0022476A"/>
    <w:rsid w:val="00224B5C"/>
    <w:rsid w:val="00224EDC"/>
    <w:rsid w:val="00224F1D"/>
    <w:rsid w:val="00225CB2"/>
    <w:rsid w:val="002262A7"/>
    <w:rsid w:val="00226397"/>
    <w:rsid w:val="002265FE"/>
    <w:rsid w:val="00227044"/>
    <w:rsid w:val="0022721E"/>
    <w:rsid w:val="00227B32"/>
    <w:rsid w:val="0023007D"/>
    <w:rsid w:val="00230122"/>
    <w:rsid w:val="002302F5"/>
    <w:rsid w:val="00230361"/>
    <w:rsid w:val="00230478"/>
    <w:rsid w:val="0023051E"/>
    <w:rsid w:val="0023084B"/>
    <w:rsid w:val="00231311"/>
    <w:rsid w:val="0023151E"/>
    <w:rsid w:val="00231979"/>
    <w:rsid w:val="0023219B"/>
    <w:rsid w:val="0023230E"/>
    <w:rsid w:val="0023269C"/>
    <w:rsid w:val="0023282F"/>
    <w:rsid w:val="00232E2E"/>
    <w:rsid w:val="00232E42"/>
    <w:rsid w:val="00233827"/>
    <w:rsid w:val="00233BB3"/>
    <w:rsid w:val="00233EB7"/>
    <w:rsid w:val="00233F42"/>
    <w:rsid w:val="00234272"/>
    <w:rsid w:val="00234432"/>
    <w:rsid w:val="002347C3"/>
    <w:rsid w:val="00234809"/>
    <w:rsid w:val="00234856"/>
    <w:rsid w:val="00235450"/>
    <w:rsid w:val="002359C3"/>
    <w:rsid w:val="00235ABC"/>
    <w:rsid w:val="00235C2D"/>
    <w:rsid w:val="00235CBD"/>
    <w:rsid w:val="00235FB0"/>
    <w:rsid w:val="00236203"/>
    <w:rsid w:val="00236737"/>
    <w:rsid w:val="00236778"/>
    <w:rsid w:val="00236A9A"/>
    <w:rsid w:val="00236E1C"/>
    <w:rsid w:val="00236F25"/>
    <w:rsid w:val="0023749F"/>
    <w:rsid w:val="002374F6"/>
    <w:rsid w:val="002375F5"/>
    <w:rsid w:val="0023766E"/>
    <w:rsid w:val="00237895"/>
    <w:rsid w:val="00237BD5"/>
    <w:rsid w:val="00237D72"/>
    <w:rsid w:val="00237EDD"/>
    <w:rsid w:val="00240237"/>
    <w:rsid w:val="002408BA"/>
    <w:rsid w:val="00240AE1"/>
    <w:rsid w:val="00240ED3"/>
    <w:rsid w:val="002412A2"/>
    <w:rsid w:val="00241740"/>
    <w:rsid w:val="00241810"/>
    <w:rsid w:val="00241DAE"/>
    <w:rsid w:val="00242A95"/>
    <w:rsid w:val="00242AB5"/>
    <w:rsid w:val="00242CFC"/>
    <w:rsid w:val="00242E04"/>
    <w:rsid w:val="002430F9"/>
    <w:rsid w:val="002432E0"/>
    <w:rsid w:val="00243622"/>
    <w:rsid w:val="002436B2"/>
    <w:rsid w:val="00243D2B"/>
    <w:rsid w:val="00243E8D"/>
    <w:rsid w:val="00244224"/>
    <w:rsid w:val="00244706"/>
    <w:rsid w:val="00244B18"/>
    <w:rsid w:val="00244B6B"/>
    <w:rsid w:val="00244E24"/>
    <w:rsid w:val="002451C7"/>
    <w:rsid w:val="002454C8"/>
    <w:rsid w:val="00245790"/>
    <w:rsid w:val="00245830"/>
    <w:rsid w:val="00245971"/>
    <w:rsid w:val="00245985"/>
    <w:rsid w:val="00245CE9"/>
    <w:rsid w:val="00245E00"/>
    <w:rsid w:val="00246012"/>
    <w:rsid w:val="00247B52"/>
    <w:rsid w:val="00247BEA"/>
    <w:rsid w:val="00247E49"/>
    <w:rsid w:val="00247EB2"/>
    <w:rsid w:val="002500A2"/>
    <w:rsid w:val="002503EA"/>
    <w:rsid w:val="00250568"/>
    <w:rsid w:val="002507C7"/>
    <w:rsid w:val="00250B96"/>
    <w:rsid w:val="002511AF"/>
    <w:rsid w:val="00251496"/>
    <w:rsid w:val="00251AF9"/>
    <w:rsid w:val="00251BF4"/>
    <w:rsid w:val="00252146"/>
    <w:rsid w:val="00252572"/>
    <w:rsid w:val="002525B9"/>
    <w:rsid w:val="00252B3D"/>
    <w:rsid w:val="00252BA5"/>
    <w:rsid w:val="00253077"/>
    <w:rsid w:val="00253368"/>
    <w:rsid w:val="002537CB"/>
    <w:rsid w:val="00253AED"/>
    <w:rsid w:val="00253DF7"/>
    <w:rsid w:val="002544FC"/>
    <w:rsid w:val="00254AB4"/>
    <w:rsid w:val="00254CA1"/>
    <w:rsid w:val="00254D73"/>
    <w:rsid w:val="00254DE3"/>
    <w:rsid w:val="0025505F"/>
    <w:rsid w:val="002550FF"/>
    <w:rsid w:val="0025523C"/>
    <w:rsid w:val="00255D7F"/>
    <w:rsid w:val="00255DD3"/>
    <w:rsid w:val="00255FD6"/>
    <w:rsid w:val="00256057"/>
    <w:rsid w:val="002560F7"/>
    <w:rsid w:val="002568FE"/>
    <w:rsid w:val="00256F32"/>
    <w:rsid w:val="00257591"/>
    <w:rsid w:val="0025775A"/>
    <w:rsid w:val="002578D4"/>
    <w:rsid w:val="002579C1"/>
    <w:rsid w:val="002579F0"/>
    <w:rsid w:val="002604DA"/>
    <w:rsid w:val="00260781"/>
    <w:rsid w:val="00260992"/>
    <w:rsid w:val="00260A76"/>
    <w:rsid w:val="00260E38"/>
    <w:rsid w:val="00260FC1"/>
    <w:rsid w:val="002611D2"/>
    <w:rsid w:val="002613A0"/>
    <w:rsid w:val="002614DA"/>
    <w:rsid w:val="00261BDD"/>
    <w:rsid w:val="00261C51"/>
    <w:rsid w:val="00261DCD"/>
    <w:rsid w:val="0026285F"/>
    <w:rsid w:val="00262E05"/>
    <w:rsid w:val="00262E69"/>
    <w:rsid w:val="00263085"/>
    <w:rsid w:val="00263401"/>
    <w:rsid w:val="0026369F"/>
    <w:rsid w:val="002636AB"/>
    <w:rsid w:val="0026373B"/>
    <w:rsid w:val="002638F9"/>
    <w:rsid w:val="00263BE7"/>
    <w:rsid w:val="002644E8"/>
    <w:rsid w:val="0026458E"/>
    <w:rsid w:val="00264677"/>
    <w:rsid w:val="00264A62"/>
    <w:rsid w:val="00265045"/>
    <w:rsid w:val="00265096"/>
    <w:rsid w:val="002651D4"/>
    <w:rsid w:val="0026589E"/>
    <w:rsid w:val="002659C1"/>
    <w:rsid w:val="002662BA"/>
    <w:rsid w:val="00266777"/>
    <w:rsid w:val="00266A7C"/>
    <w:rsid w:val="00266EB3"/>
    <w:rsid w:val="002674C6"/>
    <w:rsid w:val="00267693"/>
    <w:rsid w:val="002677FA"/>
    <w:rsid w:val="00267CB6"/>
    <w:rsid w:val="00267EF8"/>
    <w:rsid w:val="002701DB"/>
    <w:rsid w:val="00270257"/>
    <w:rsid w:val="00270AC9"/>
    <w:rsid w:val="00271B41"/>
    <w:rsid w:val="00271B90"/>
    <w:rsid w:val="00271BC9"/>
    <w:rsid w:val="00272039"/>
    <w:rsid w:val="00272184"/>
    <w:rsid w:val="00272283"/>
    <w:rsid w:val="0027244F"/>
    <w:rsid w:val="002728CD"/>
    <w:rsid w:val="00272CFF"/>
    <w:rsid w:val="00272FA3"/>
    <w:rsid w:val="0027300A"/>
    <w:rsid w:val="0027320C"/>
    <w:rsid w:val="00273651"/>
    <w:rsid w:val="0027369B"/>
    <w:rsid w:val="0027393A"/>
    <w:rsid w:val="00273DB4"/>
    <w:rsid w:val="00273FD5"/>
    <w:rsid w:val="00273FDB"/>
    <w:rsid w:val="002745B9"/>
    <w:rsid w:val="0027492F"/>
    <w:rsid w:val="0027493A"/>
    <w:rsid w:val="00274CBF"/>
    <w:rsid w:val="00274F3B"/>
    <w:rsid w:val="002752E9"/>
    <w:rsid w:val="002753C1"/>
    <w:rsid w:val="00275444"/>
    <w:rsid w:val="00275624"/>
    <w:rsid w:val="0027562D"/>
    <w:rsid w:val="0027572A"/>
    <w:rsid w:val="0027586A"/>
    <w:rsid w:val="0027598E"/>
    <w:rsid w:val="00275B33"/>
    <w:rsid w:val="00275BCE"/>
    <w:rsid w:val="00275BDC"/>
    <w:rsid w:val="00275D4F"/>
    <w:rsid w:val="002760B0"/>
    <w:rsid w:val="0027632F"/>
    <w:rsid w:val="002766CD"/>
    <w:rsid w:val="0027678A"/>
    <w:rsid w:val="00276DB3"/>
    <w:rsid w:val="002770AD"/>
    <w:rsid w:val="002770DC"/>
    <w:rsid w:val="00277171"/>
    <w:rsid w:val="002779C6"/>
    <w:rsid w:val="00277B3D"/>
    <w:rsid w:val="00277BAB"/>
    <w:rsid w:val="0028044C"/>
    <w:rsid w:val="0028048B"/>
    <w:rsid w:val="0028091B"/>
    <w:rsid w:val="002810A8"/>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1D4"/>
    <w:rsid w:val="00286337"/>
    <w:rsid w:val="00286689"/>
    <w:rsid w:val="00286C19"/>
    <w:rsid w:val="00287075"/>
    <w:rsid w:val="00287146"/>
    <w:rsid w:val="002873AD"/>
    <w:rsid w:val="00287609"/>
    <w:rsid w:val="002878A6"/>
    <w:rsid w:val="00287D08"/>
    <w:rsid w:val="00290136"/>
    <w:rsid w:val="0029046B"/>
    <w:rsid w:val="002905D9"/>
    <w:rsid w:val="00290935"/>
    <w:rsid w:val="002913D6"/>
    <w:rsid w:val="002914D3"/>
    <w:rsid w:val="00291BB4"/>
    <w:rsid w:val="002925DE"/>
    <w:rsid w:val="00292A29"/>
    <w:rsid w:val="00292BD4"/>
    <w:rsid w:val="00292C66"/>
    <w:rsid w:val="0029318B"/>
    <w:rsid w:val="00293463"/>
    <w:rsid w:val="00293680"/>
    <w:rsid w:val="00293EDC"/>
    <w:rsid w:val="002940DF"/>
    <w:rsid w:val="00294184"/>
    <w:rsid w:val="002942A8"/>
    <w:rsid w:val="0029457A"/>
    <w:rsid w:val="00294BC0"/>
    <w:rsid w:val="00294C41"/>
    <w:rsid w:val="0029505A"/>
    <w:rsid w:val="002958B8"/>
    <w:rsid w:val="00295CBF"/>
    <w:rsid w:val="00295F12"/>
    <w:rsid w:val="002963F3"/>
    <w:rsid w:val="00296613"/>
    <w:rsid w:val="002972FC"/>
    <w:rsid w:val="00297462"/>
    <w:rsid w:val="00297689"/>
    <w:rsid w:val="00297838"/>
    <w:rsid w:val="00297CA9"/>
    <w:rsid w:val="00297EC6"/>
    <w:rsid w:val="00297F9E"/>
    <w:rsid w:val="002A0AED"/>
    <w:rsid w:val="002A0CA1"/>
    <w:rsid w:val="002A13AD"/>
    <w:rsid w:val="002A14C4"/>
    <w:rsid w:val="002A225D"/>
    <w:rsid w:val="002A2754"/>
    <w:rsid w:val="002A2771"/>
    <w:rsid w:val="002A289B"/>
    <w:rsid w:val="002A3007"/>
    <w:rsid w:val="002A307B"/>
    <w:rsid w:val="002A314B"/>
    <w:rsid w:val="002A36DE"/>
    <w:rsid w:val="002A38F1"/>
    <w:rsid w:val="002A3DA4"/>
    <w:rsid w:val="002A4235"/>
    <w:rsid w:val="002A4489"/>
    <w:rsid w:val="002A4607"/>
    <w:rsid w:val="002A47F4"/>
    <w:rsid w:val="002A4B40"/>
    <w:rsid w:val="002A4CF9"/>
    <w:rsid w:val="002A4DF9"/>
    <w:rsid w:val="002A5358"/>
    <w:rsid w:val="002A5D8B"/>
    <w:rsid w:val="002A67CE"/>
    <w:rsid w:val="002A6829"/>
    <w:rsid w:val="002A6C11"/>
    <w:rsid w:val="002A6C41"/>
    <w:rsid w:val="002A6CDD"/>
    <w:rsid w:val="002A6FC7"/>
    <w:rsid w:val="002A7217"/>
    <w:rsid w:val="002A74C4"/>
    <w:rsid w:val="002A767E"/>
    <w:rsid w:val="002A783B"/>
    <w:rsid w:val="002A7AC5"/>
    <w:rsid w:val="002A7D8E"/>
    <w:rsid w:val="002A7DF3"/>
    <w:rsid w:val="002B00B5"/>
    <w:rsid w:val="002B0CFA"/>
    <w:rsid w:val="002B0E18"/>
    <w:rsid w:val="002B171F"/>
    <w:rsid w:val="002B1C2D"/>
    <w:rsid w:val="002B1DB7"/>
    <w:rsid w:val="002B1DE7"/>
    <w:rsid w:val="002B1F25"/>
    <w:rsid w:val="002B1FB7"/>
    <w:rsid w:val="002B2336"/>
    <w:rsid w:val="002B234F"/>
    <w:rsid w:val="002B2563"/>
    <w:rsid w:val="002B25C0"/>
    <w:rsid w:val="002B2DBE"/>
    <w:rsid w:val="002B2FCD"/>
    <w:rsid w:val="002B2FF1"/>
    <w:rsid w:val="002B32A8"/>
    <w:rsid w:val="002B3396"/>
    <w:rsid w:val="002B3565"/>
    <w:rsid w:val="002B35C2"/>
    <w:rsid w:val="002B3693"/>
    <w:rsid w:val="002B3C4B"/>
    <w:rsid w:val="002B407B"/>
    <w:rsid w:val="002B407C"/>
    <w:rsid w:val="002B4CAF"/>
    <w:rsid w:val="002B509A"/>
    <w:rsid w:val="002B5257"/>
    <w:rsid w:val="002B551B"/>
    <w:rsid w:val="002B553B"/>
    <w:rsid w:val="002B587D"/>
    <w:rsid w:val="002B58C3"/>
    <w:rsid w:val="002B5969"/>
    <w:rsid w:val="002B5B0B"/>
    <w:rsid w:val="002B6070"/>
    <w:rsid w:val="002B6409"/>
    <w:rsid w:val="002B6A07"/>
    <w:rsid w:val="002B6AE7"/>
    <w:rsid w:val="002B6C6B"/>
    <w:rsid w:val="002B7092"/>
    <w:rsid w:val="002B70F2"/>
    <w:rsid w:val="002B7148"/>
    <w:rsid w:val="002B72F5"/>
    <w:rsid w:val="002B737D"/>
    <w:rsid w:val="002B75F7"/>
    <w:rsid w:val="002B76BC"/>
    <w:rsid w:val="002B780E"/>
    <w:rsid w:val="002B78F7"/>
    <w:rsid w:val="002B7AF2"/>
    <w:rsid w:val="002B7D49"/>
    <w:rsid w:val="002B7D71"/>
    <w:rsid w:val="002C043E"/>
    <w:rsid w:val="002C04C2"/>
    <w:rsid w:val="002C09A2"/>
    <w:rsid w:val="002C0D07"/>
    <w:rsid w:val="002C110F"/>
    <w:rsid w:val="002C13EA"/>
    <w:rsid w:val="002C1499"/>
    <w:rsid w:val="002C1547"/>
    <w:rsid w:val="002C1B90"/>
    <w:rsid w:val="002C223F"/>
    <w:rsid w:val="002C256A"/>
    <w:rsid w:val="002C25A0"/>
    <w:rsid w:val="002C2715"/>
    <w:rsid w:val="002C282D"/>
    <w:rsid w:val="002C2859"/>
    <w:rsid w:val="002C296E"/>
    <w:rsid w:val="002C2C17"/>
    <w:rsid w:val="002C2E8E"/>
    <w:rsid w:val="002C321C"/>
    <w:rsid w:val="002C3384"/>
    <w:rsid w:val="002C341C"/>
    <w:rsid w:val="002C34E0"/>
    <w:rsid w:val="002C3560"/>
    <w:rsid w:val="002C35FF"/>
    <w:rsid w:val="002C3EFD"/>
    <w:rsid w:val="002C4609"/>
    <w:rsid w:val="002C4FEB"/>
    <w:rsid w:val="002C5235"/>
    <w:rsid w:val="002C536C"/>
    <w:rsid w:val="002C555C"/>
    <w:rsid w:val="002C55FA"/>
    <w:rsid w:val="002C5995"/>
    <w:rsid w:val="002C5BF3"/>
    <w:rsid w:val="002C5DB1"/>
    <w:rsid w:val="002C5F6C"/>
    <w:rsid w:val="002C6693"/>
    <w:rsid w:val="002C6A5E"/>
    <w:rsid w:val="002C7274"/>
    <w:rsid w:val="002C729B"/>
    <w:rsid w:val="002C73EA"/>
    <w:rsid w:val="002C753E"/>
    <w:rsid w:val="002C7FBF"/>
    <w:rsid w:val="002C7FEF"/>
    <w:rsid w:val="002D04B2"/>
    <w:rsid w:val="002D06AC"/>
    <w:rsid w:val="002D0A8B"/>
    <w:rsid w:val="002D1038"/>
    <w:rsid w:val="002D10F3"/>
    <w:rsid w:val="002D1225"/>
    <w:rsid w:val="002D1D09"/>
    <w:rsid w:val="002D1E0C"/>
    <w:rsid w:val="002D1EEC"/>
    <w:rsid w:val="002D1F56"/>
    <w:rsid w:val="002D212B"/>
    <w:rsid w:val="002D23E1"/>
    <w:rsid w:val="002D23FC"/>
    <w:rsid w:val="002D24CA"/>
    <w:rsid w:val="002D26EE"/>
    <w:rsid w:val="002D27CA"/>
    <w:rsid w:val="002D2AA0"/>
    <w:rsid w:val="002D391D"/>
    <w:rsid w:val="002D39CC"/>
    <w:rsid w:val="002D3A4C"/>
    <w:rsid w:val="002D3B57"/>
    <w:rsid w:val="002D3F88"/>
    <w:rsid w:val="002D40B9"/>
    <w:rsid w:val="002D4193"/>
    <w:rsid w:val="002D4531"/>
    <w:rsid w:val="002D47E6"/>
    <w:rsid w:val="002D4B67"/>
    <w:rsid w:val="002D517F"/>
    <w:rsid w:val="002D5353"/>
    <w:rsid w:val="002D5398"/>
    <w:rsid w:val="002D5584"/>
    <w:rsid w:val="002D5767"/>
    <w:rsid w:val="002D5A6E"/>
    <w:rsid w:val="002D629A"/>
    <w:rsid w:val="002D65F7"/>
    <w:rsid w:val="002D66F5"/>
    <w:rsid w:val="002D6A84"/>
    <w:rsid w:val="002D6B9C"/>
    <w:rsid w:val="002D6C05"/>
    <w:rsid w:val="002D70B7"/>
    <w:rsid w:val="002D7C5A"/>
    <w:rsid w:val="002D7EAF"/>
    <w:rsid w:val="002D7F3B"/>
    <w:rsid w:val="002E0210"/>
    <w:rsid w:val="002E02CE"/>
    <w:rsid w:val="002E0666"/>
    <w:rsid w:val="002E0CE5"/>
    <w:rsid w:val="002E0D3F"/>
    <w:rsid w:val="002E0F14"/>
    <w:rsid w:val="002E18B5"/>
    <w:rsid w:val="002E18FF"/>
    <w:rsid w:val="002E2335"/>
    <w:rsid w:val="002E23C3"/>
    <w:rsid w:val="002E2FCE"/>
    <w:rsid w:val="002E3600"/>
    <w:rsid w:val="002E37F7"/>
    <w:rsid w:val="002E3891"/>
    <w:rsid w:val="002E3897"/>
    <w:rsid w:val="002E3909"/>
    <w:rsid w:val="002E3E90"/>
    <w:rsid w:val="002E3F9E"/>
    <w:rsid w:val="002E429F"/>
    <w:rsid w:val="002E479B"/>
    <w:rsid w:val="002E4943"/>
    <w:rsid w:val="002E49CB"/>
    <w:rsid w:val="002E4E56"/>
    <w:rsid w:val="002E50A3"/>
    <w:rsid w:val="002E52CC"/>
    <w:rsid w:val="002E5765"/>
    <w:rsid w:val="002E5808"/>
    <w:rsid w:val="002E584F"/>
    <w:rsid w:val="002E58C5"/>
    <w:rsid w:val="002E5B9E"/>
    <w:rsid w:val="002E5E64"/>
    <w:rsid w:val="002E6B7A"/>
    <w:rsid w:val="002E6DC0"/>
    <w:rsid w:val="002E7001"/>
    <w:rsid w:val="002E723C"/>
    <w:rsid w:val="002E7884"/>
    <w:rsid w:val="002E7991"/>
    <w:rsid w:val="002E7A32"/>
    <w:rsid w:val="002E7D35"/>
    <w:rsid w:val="002E7EE9"/>
    <w:rsid w:val="002F0846"/>
    <w:rsid w:val="002F0A6E"/>
    <w:rsid w:val="002F0BF5"/>
    <w:rsid w:val="002F1ECC"/>
    <w:rsid w:val="002F2144"/>
    <w:rsid w:val="002F25E9"/>
    <w:rsid w:val="002F3C7E"/>
    <w:rsid w:val="002F3E23"/>
    <w:rsid w:val="002F3E4E"/>
    <w:rsid w:val="002F3E90"/>
    <w:rsid w:val="002F4165"/>
    <w:rsid w:val="002F44C2"/>
    <w:rsid w:val="002F4916"/>
    <w:rsid w:val="002F4B98"/>
    <w:rsid w:val="002F4CD4"/>
    <w:rsid w:val="002F4D0A"/>
    <w:rsid w:val="002F4FB6"/>
    <w:rsid w:val="002F578B"/>
    <w:rsid w:val="002F57C5"/>
    <w:rsid w:val="002F57C9"/>
    <w:rsid w:val="002F5CA3"/>
    <w:rsid w:val="002F5DE3"/>
    <w:rsid w:val="002F61C2"/>
    <w:rsid w:val="002F6632"/>
    <w:rsid w:val="002F668D"/>
    <w:rsid w:val="002F6A05"/>
    <w:rsid w:val="002F6C77"/>
    <w:rsid w:val="002F6C8D"/>
    <w:rsid w:val="002F71D3"/>
    <w:rsid w:val="002F7537"/>
    <w:rsid w:val="002F76E9"/>
    <w:rsid w:val="002F778C"/>
    <w:rsid w:val="002F7CF6"/>
    <w:rsid w:val="002F7E42"/>
    <w:rsid w:val="002F7F6A"/>
    <w:rsid w:val="00300224"/>
    <w:rsid w:val="003002D2"/>
    <w:rsid w:val="003003E2"/>
    <w:rsid w:val="00300640"/>
    <w:rsid w:val="00300778"/>
    <w:rsid w:val="00300B22"/>
    <w:rsid w:val="0030152A"/>
    <w:rsid w:val="0030153A"/>
    <w:rsid w:val="003015B7"/>
    <w:rsid w:val="003017BE"/>
    <w:rsid w:val="0030186D"/>
    <w:rsid w:val="00301B40"/>
    <w:rsid w:val="00301C03"/>
    <w:rsid w:val="00301EAE"/>
    <w:rsid w:val="00302471"/>
    <w:rsid w:val="00302572"/>
    <w:rsid w:val="003027A8"/>
    <w:rsid w:val="0030285B"/>
    <w:rsid w:val="00302A79"/>
    <w:rsid w:val="00302C18"/>
    <w:rsid w:val="00302C1B"/>
    <w:rsid w:val="003032CC"/>
    <w:rsid w:val="0030362D"/>
    <w:rsid w:val="00303661"/>
    <w:rsid w:val="00303961"/>
    <w:rsid w:val="00303B5F"/>
    <w:rsid w:val="00303BD5"/>
    <w:rsid w:val="00303CCE"/>
    <w:rsid w:val="00303DA2"/>
    <w:rsid w:val="00303E3A"/>
    <w:rsid w:val="00303E4B"/>
    <w:rsid w:val="003043D2"/>
    <w:rsid w:val="003044A7"/>
    <w:rsid w:val="00305AF5"/>
    <w:rsid w:val="00306030"/>
    <w:rsid w:val="00306780"/>
    <w:rsid w:val="00306796"/>
    <w:rsid w:val="00306B0C"/>
    <w:rsid w:val="00307282"/>
    <w:rsid w:val="00307581"/>
    <w:rsid w:val="003078C0"/>
    <w:rsid w:val="00307BE3"/>
    <w:rsid w:val="00307DE3"/>
    <w:rsid w:val="00307EE7"/>
    <w:rsid w:val="00310009"/>
    <w:rsid w:val="00310445"/>
    <w:rsid w:val="003105C2"/>
    <w:rsid w:val="00310A6E"/>
    <w:rsid w:val="00310BB6"/>
    <w:rsid w:val="00310D5F"/>
    <w:rsid w:val="00310F51"/>
    <w:rsid w:val="00311086"/>
    <w:rsid w:val="003114B3"/>
    <w:rsid w:val="00311588"/>
    <w:rsid w:val="0031158F"/>
    <w:rsid w:val="00311AEC"/>
    <w:rsid w:val="00311F5B"/>
    <w:rsid w:val="00312073"/>
    <w:rsid w:val="00312320"/>
    <w:rsid w:val="00312916"/>
    <w:rsid w:val="00312A2E"/>
    <w:rsid w:val="0031319D"/>
    <w:rsid w:val="00313432"/>
    <w:rsid w:val="00313587"/>
    <w:rsid w:val="00313AA4"/>
    <w:rsid w:val="00313B66"/>
    <w:rsid w:val="00313FEB"/>
    <w:rsid w:val="003140E6"/>
    <w:rsid w:val="00314485"/>
    <w:rsid w:val="003145C4"/>
    <w:rsid w:val="00314EA8"/>
    <w:rsid w:val="00314F63"/>
    <w:rsid w:val="00315133"/>
    <w:rsid w:val="0031528F"/>
    <w:rsid w:val="0031535C"/>
    <w:rsid w:val="0031546D"/>
    <w:rsid w:val="00315585"/>
    <w:rsid w:val="00315622"/>
    <w:rsid w:val="00315855"/>
    <w:rsid w:val="003159C1"/>
    <w:rsid w:val="00315CFC"/>
    <w:rsid w:val="00315F65"/>
    <w:rsid w:val="00316252"/>
    <w:rsid w:val="00316EE5"/>
    <w:rsid w:val="00317243"/>
    <w:rsid w:val="003177C7"/>
    <w:rsid w:val="00317B03"/>
    <w:rsid w:val="00317B60"/>
    <w:rsid w:val="00317CCD"/>
    <w:rsid w:val="00320BA7"/>
    <w:rsid w:val="00320D1D"/>
    <w:rsid w:val="00320E0A"/>
    <w:rsid w:val="00321131"/>
    <w:rsid w:val="00321137"/>
    <w:rsid w:val="00321795"/>
    <w:rsid w:val="003217EF"/>
    <w:rsid w:val="00321955"/>
    <w:rsid w:val="003229CA"/>
    <w:rsid w:val="00323063"/>
    <w:rsid w:val="00323077"/>
    <w:rsid w:val="003234E6"/>
    <w:rsid w:val="0032380A"/>
    <w:rsid w:val="00323975"/>
    <w:rsid w:val="0032407D"/>
    <w:rsid w:val="0032417B"/>
    <w:rsid w:val="00324330"/>
    <w:rsid w:val="00324361"/>
    <w:rsid w:val="003243D5"/>
    <w:rsid w:val="00324473"/>
    <w:rsid w:val="0032492D"/>
    <w:rsid w:val="00324A86"/>
    <w:rsid w:val="00324C65"/>
    <w:rsid w:val="00324E02"/>
    <w:rsid w:val="003251B3"/>
    <w:rsid w:val="003251E1"/>
    <w:rsid w:val="00325B4F"/>
    <w:rsid w:val="00325C0C"/>
    <w:rsid w:val="003260D0"/>
    <w:rsid w:val="0032673B"/>
    <w:rsid w:val="003269A5"/>
    <w:rsid w:val="00327052"/>
    <w:rsid w:val="00327485"/>
    <w:rsid w:val="003274B6"/>
    <w:rsid w:val="00327FD3"/>
    <w:rsid w:val="0033013A"/>
    <w:rsid w:val="00330302"/>
    <w:rsid w:val="00330504"/>
    <w:rsid w:val="00330A9E"/>
    <w:rsid w:val="00330C49"/>
    <w:rsid w:val="00330F50"/>
    <w:rsid w:val="00331410"/>
    <w:rsid w:val="00331509"/>
    <w:rsid w:val="003316FD"/>
    <w:rsid w:val="00331705"/>
    <w:rsid w:val="003319CC"/>
    <w:rsid w:val="00332131"/>
    <w:rsid w:val="0033220C"/>
    <w:rsid w:val="00332539"/>
    <w:rsid w:val="003327A3"/>
    <w:rsid w:val="00332941"/>
    <w:rsid w:val="00332B70"/>
    <w:rsid w:val="00332CA3"/>
    <w:rsid w:val="00332CF8"/>
    <w:rsid w:val="00332DED"/>
    <w:rsid w:val="0033301F"/>
    <w:rsid w:val="003331F6"/>
    <w:rsid w:val="003334C7"/>
    <w:rsid w:val="003335F7"/>
    <w:rsid w:val="0033364B"/>
    <w:rsid w:val="003336C5"/>
    <w:rsid w:val="003337A7"/>
    <w:rsid w:val="00334389"/>
    <w:rsid w:val="00334614"/>
    <w:rsid w:val="00334747"/>
    <w:rsid w:val="00334955"/>
    <w:rsid w:val="0033496D"/>
    <w:rsid w:val="00334BC7"/>
    <w:rsid w:val="00334ED7"/>
    <w:rsid w:val="00334F6C"/>
    <w:rsid w:val="00335846"/>
    <w:rsid w:val="00335A0C"/>
    <w:rsid w:val="00335E10"/>
    <w:rsid w:val="003363BC"/>
    <w:rsid w:val="003363DA"/>
    <w:rsid w:val="003365F6"/>
    <w:rsid w:val="00336657"/>
    <w:rsid w:val="003368F1"/>
    <w:rsid w:val="00336A3D"/>
    <w:rsid w:val="00336F31"/>
    <w:rsid w:val="00336F65"/>
    <w:rsid w:val="003370FB"/>
    <w:rsid w:val="00337980"/>
    <w:rsid w:val="00337989"/>
    <w:rsid w:val="00337D09"/>
    <w:rsid w:val="0034065F"/>
    <w:rsid w:val="00340A7B"/>
    <w:rsid w:val="00340A8A"/>
    <w:rsid w:val="00340BC2"/>
    <w:rsid w:val="00340C4D"/>
    <w:rsid w:val="003411EC"/>
    <w:rsid w:val="00341DE0"/>
    <w:rsid w:val="003420E0"/>
    <w:rsid w:val="00342173"/>
    <w:rsid w:val="00342444"/>
    <w:rsid w:val="003428F3"/>
    <w:rsid w:val="003429EE"/>
    <w:rsid w:val="00342C49"/>
    <w:rsid w:val="00342D06"/>
    <w:rsid w:val="003433B9"/>
    <w:rsid w:val="00343504"/>
    <w:rsid w:val="00343B7B"/>
    <w:rsid w:val="003440FE"/>
    <w:rsid w:val="003446A9"/>
    <w:rsid w:val="00344A92"/>
    <w:rsid w:val="00344C80"/>
    <w:rsid w:val="00344D5B"/>
    <w:rsid w:val="00344E34"/>
    <w:rsid w:val="00344FFD"/>
    <w:rsid w:val="0034574D"/>
    <w:rsid w:val="00345AFF"/>
    <w:rsid w:val="00345B5F"/>
    <w:rsid w:val="0034654E"/>
    <w:rsid w:val="003468F1"/>
    <w:rsid w:val="00346B3F"/>
    <w:rsid w:val="00346F16"/>
    <w:rsid w:val="00346F99"/>
    <w:rsid w:val="003471ED"/>
    <w:rsid w:val="00347443"/>
    <w:rsid w:val="0034750A"/>
    <w:rsid w:val="0034799F"/>
    <w:rsid w:val="00347BA8"/>
    <w:rsid w:val="00350C48"/>
    <w:rsid w:val="00350DD0"/>
    <w:rsid w:val="00350E09"/>
    <w:rsid w:val="003511D3"/>
    <w:rsid w:val="00351B24"/>
    <w:rsid w:val="00351B83"/>
    <w:rsid w:val="00352130"/>
    <w:rsid w:val="00352289"/>
    <w:rsid w:val="00352C21"/>
    <w:rsid w:val="0035308C"/>
    <w:rsid w:val="0035335E"/>
    <w:rsid w:val="00353573"/>
    <w:rsid w:val="00353707"/>
    <w:rsid w:val="003537DB"/>
    <w:rsid w:val="00353A67"/>
    <w:rsid w:val="00353CDB"/>
    <w:rsid w:val="00353D21"/>
    <w:rsid w:val="003544F6"/>
    <w:rsid w:val="0035468D"/>
    <w:rsid w:val="00354841"/>
    <w:rsid w:val="00354EFD"/>
    <w:rsid w:val="003555CC"/>
    <w:rsid w:val="00355776"/>
    <w:rsid w:val="00355B9C"/>
    <w:rsid w:val="003561B4"/>
    <w:rsid w:val="00356D91"/>
    <w:rsid w:val="003574ED"/>
    <w:rsid w:val="003576A7"/>
    <w:rsid w:val="003576FA"/>
    <w:rsid w:val="00357B6C"/>
    <w:rsid w:val="003601AA"/>
    <w:rsid w:val="003605AF"/>
    <w:rsid w:val="0036096A"/>
    <w:rsid w:val="00360B61"/>
    <w:rsid w:val="00360F3F"/>
    <w:rsid w:val="00361287"/>
    <w:rsid w:val="0036145D"/>
    <w:rsid w:val="003618A0"/>
    <w:rsid w:val="00361F2F"/>
    <w:rsid w:val="00361FBC"/>
    <w:rsid w:val="003622D4"/>
    <w:rsid w:val="003628F9"/>
    <w:rsid w:val="00362D3F"/>
    <w:rsid w:val="00362D95"/>
    <w:rsid w:val="00362E3A"/>
    <w:rsid w:val="003630B0"/>
    <w:rsid w:val="00363120"/>
    <w:rsid w:val="00363532"/>
    <w:rsid w:val="003636EA"/>
    <w:rsid w:val="00363763"/>
    <w:rsid w:val="00363BBC"/>
    <w:rsid w:val="00363CCD"/>
    <w:rsid w:val="00363E7A"/>
    <w:rsid w:val="00364154"/>
    <w:rsid w:val="003649FB"/>
    <w:rsid w:val="00364CA5"/>
    <w:rsid w:val="003650F2"/>
    <w:rsid w:val="00366470"/>
    <w:rsid w:val="003664CB"/>
    <w:rsid w:val="003669E5"/>
    <w:rsid w:val="00367673"/>
    <w:rsid w:val="0037056F"/>
    <w:rsid w:val="00370617"/>
    <w:rsid w:val="00370901"/>
    <w:rsid w:val="003709D8"/>
    <w:rsid w:val="00370D02"/>
    <w:rsid w:val="00371062"/>
    <w:rsid w:val="0037154D"/>
    <w:rsid w:val="00371C1B"/>
    <w:rsid w:val="00371D63"/>
    <w:rsid w:val="0037213A"/>
    <w:rsid w:val="00372562"/>
    <w:rsid w:val="003728DE"/>
    <w:rsid w:val="00373317"/>
    <w:rsid w:val="0037344B"/>
    <w:rsid w:val="0037377A"/>
    <w:rsid w:val="003737B1"/>
    <w:rsid w:val="00373994"/>
    <w:rsid w:val="00373A4D"/>
    <w:rsid w:val="00373D12"/>
    <w:rsid w:val="00373DE8"/>
    <w:rsid w:val="00374140"/>
    <w:rsid w:val="00374298"/>
    <w:rsid w:val="00374D76"/>
    <w:rsid w:val="0037511C"/>
    <w:rsid w:val="003751ED"/>
    <w:rsid w:val="003752C3"/>
    <w:rsid w:val="003752DA"/>
    <w:rsid w:val="003752E2"/>
    <w:rsid w:val="0037615F"/>
    <w:rsid w:val="003765AD"/>
    <w:rsid w:val="003766E8"/>
    <w:rsid w:val="00377171"/>
    <w:rsid w:val="0037763B"/>
    <w:rsid w:val="00377690"/>
    <w:rsid w:val="00377A51"/>
    <w:rsid w:val="00377B4D"/>
    <w:rsid w:val="00377E6C"/>
    <w:rsid w:val="00377F1B"/>
    <w:rsid w:val="003807EF"/>
    <w:rsid w:val="00380901"/>
    <w:rsid w:val="00380984"/>
    <w:rsid w:val="00380A99"/>
    <w:rsid w:val="00380BA7"/>
    <w:rsid w:val="003810BB"/>
    <w:rsid w:val="0038125D"/>
    <w:rsid w:val="00381327"/>
    <w:rsid w:val="00381337"/>
    <w:rsid w:val="003814C8"/>
    <w:rsid w:val="00381D36"/>
    <w:rsid w:val="00382150"/>
    <w:rsid w:val="00382225"/>
    <w:rsid w:val="003823DC"/>
    <w:rsid w:val="0038300B"/>
    <w:rsid w:val="003832A8"/>
    <w:rsid w:val="003833EC"/>
    <w:rsid w:val="00383499"/>
    <w:rsid w:val="0038358E"/>
    <w:rsid w:val="0038392E"/>
    <w:rsid w:val="00383D60"/>
    <w:rsid w:val="00383EC2"/>
    <w:rsid w:val="00383FA3"/>
    <w:rsid w:val="00384231"/>
    <w:rsid w:val="0038434D"/>
    <w:rsid w:val="003845A7"/>
    <w:rsid w:val="003846E5"/>
    <w:rsid w:val="003857BF"/>
    <w:rsid w:val="00385DC0"/>
    <w:rsid w:val="00385E18"/>
    <w:rsid w:val="003866A9"/>
    <w:rsid w:val="003868F9"/>
    <w:rsid w:val="00386C52"/>
    <w:rsid w:val="00386CB8"/>
    <w:rsid w:val="00386DE5"/>
    <w:rsid w:val="00386E88"/>
    <w:rsid w:val="003870F1"/>
    <w:rsid w:val="00387317"/>
    <w:rsid w:val="00387640"/>
    <w:rsid w:val="00387753"/>
    <w:rsid w:val="00387788"/>
    <w:rsid w:val="00387B23"/>
    <w:rsid w:val="00387F59"/>
    <w:rsid w:val="00390072"/>
    <w:rsid w:val="003901B7"/>
    <w:rsid w:val="00390367"/>
    <w:rsid w:val="00390B10"/>
    <w:rsid w:val="00390F45"/>
    <w:rsid w:val="00391092"/>
    <w:rsid w:val="00391137"/>
    <w:rsid w:val="0039179C"/>
    <w:rsid w:val="00391DD1"/>
    <w:rsid w:val="00391E78"/>
    <w:rsid w:val="00391F27"/>
    <w:rsid w:val="003920B2"/>
    <w:rsid w:val="00392E40"/>
    <w:rsid w:val="0039303B"/>
    <w:rsid w:val="0039318E"/>
    <w:rsid w:val="00393205"/>
    <w:rsid w:val="003936CD"/>
    <w:rsid w:val="003938BA"/>
    <w:rsid w:val="0039396D"/>
    <w:rsid w:val="00393EA9"/>
    <w:rsid w:val="00394109"/>
    <w:rsid w:val="003947B8"/>
    <w:rsid w:val="003949EF"/>
    <w:rsid w:val="00394A17"/>
    <w:rsid w:val="00395181"/>
    <w:rsid w:val="003956EC"/>
    <w:rsid w:val="0039592A"/>
    <w:rsid w:val="003960AD"/>
    <w:rsid w:val="003963F7"/>
    <w:rsid w:val="003964CC"/>
    <w:rsid w:val="00396652"/>
    <w:rsid w:val="0039686E"/>
    <w:rsid w:val="00397149"/>
    <w:rsid w:val="0039720E"/>
    <w:rsid w:val="003973A1"/>
    <w:rsid w:val="00397703"/>
    <w:rsid w:val="0039796C"/>
    <w:rsid w:val="00397E67"/>
    <w:rsid w:val="00397F27"/>
    <w:rsid w:val="003A0227"/>
    <w:rsid w:val="003A024F"/>
    <w:rsid w:val="003A036C"/>
    <w:rsid w:val="003A038B"/>
    <w:rsid w:val="003A04D5"/>
    <w:rsid w:val="003A054A"/>
    <w:rsid w:val="003A058B"/>
    <w:rsid w:val="003A07AC"/>
    <w:rsid w:val="003A0F29"/>
    <w:rsid w:val="003A13C5"/>
    <w:rsid w:val="003A1547"/>
    <w:rsid w:val="003A1988"/>
    <w:rsid w:val="003A1B08"/>
    <w:rsid w:val="003A1F80"/>
    <w:rsid w:val="003A256E"/>
    <w:rsid w:val="003A2A8A"/>
    <w:rsid w:val="003A2A8F"/>
    <w:rsid w:val="003A2B1C"/>
    <w:rsid w:val="003A2BFD"/>
    <w:rsid w:val="003A2D2C"/>
    <w:rsid w:val="003A34C6"/>
    <w:rsid w:val="003A37BF"/>
    <w:rsid w:val="003A3AE7"/>
    <w:rsid w:val="003A3B9B"/>
    <w:rsid w:val="003A444D"/>
    <w:rsid w:val="003A4505"/>
    <w:rsid w:val="003A51C5"/>
    <w:rsid w:val="003A5365"/>
    <w:rsid w:val="003A546D"/>
    <w:rsid w:val="003A5B3F"/>
    <w:rsid w:val="003A634F"/>
    <w:rsid w:val="003A64FA"/>
    <w:rsid w:val="003A6800"/>
    <w:rsid w:val="003A6C67"/>
    <w:rsid w:val="003A6CE9"/>
    <w:rsid w:val="003A6D48"/>
    <w:rsid w:val="003A719F"/>
    <w:rsid w:val="003A7910"/>
    <w:rsid w:val="003A79F1"/>
    <w:rsid w:val="003A7D28"/>
    <w:rsid w:val="003A7D9F"/>
    <w:rsid w:val="003B0339"/>
    <w:rsid w:val="003B0406"/>
    <w:rsid w:val="003B061E"/>
    <w:rsid w:val="003B06BF"/>
    <w:rsid w:val="003B0724"/>
    <w:rsid w:val="003B106C"/>
    <w:rsid w:val="003B1246"/>
    <w:rsid w:val="003B12B7"/>
    <w:rsid w:val="003B148C"/>
    <w:rsid w:val="003B1684"/>
    <w:rsid w:val="003B16F9"/>
    <w:rsid w:val="003B1774"/>
    <w:rsid w:val="003B1FB4"/>
    <w:rsid w:val="003B2E3A"/>
    <w:rsid w:val="003B3047"/>
    <w:rsid w:val="003B32F7"/>
    <w:rsid w:val="003B3734"/>
    <w:rsid w:val="003B3E59"/>
    <w:rsid w:val="003B4097"/>
    <w:rsid w:val="003B417B"/>
    <w:rsid w:val="003B430A"/>
    <w:rsid w:val="003B4465"/>
    <w:rsid w:val="003B47B2"/>
    <w:rsid w:val="003B482F"/>
    <w:rsid w:val="003B4BE8"/>
    <w:rsid w:val="003B4D96"/>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74F"/>
    <w:rsid w:val="003B7EC7"/>
    <w:rsid w:val="003C0138"/>
    <w:rsid w:val="003C0482"/>
    <w:rsid w:val="003C05CC"/>
    <w:rsid w:val="003C0646"/>
    <w:rsid w:val="003C091E"/>
    <w:rsid w:val="003C09E7"/>
    <w:rsid w:val="003C0BED"/>
    <w:rsid w:val="003C0F24"/>
    <w:rsid w:val="003C16C4"/>
    <w:rsid w:val="003C18AD"/>
    <w:rsid w:val="003C1982"/>
    <w:rsid w:val="003C19A8"/>
    <w:rsid w:val="003C1CE0"/>
    <w:rsid w:val="003C1EC0"/>
    <w:rsid w:val="003C20D3"/>
    <w:rsid w:val="003C20DE"/>
    <w:rsid w:val="003C2173"/>
    <w:rsid w:val="003C217F"/>
    <w:rsid w:val="003C2217"/>
    <w:rsid w:val="003C2AA7"/>
    <w:rsid w:val="003C2E9B"/>
    <w:rsid w:val="003C3368"/>
    <w:rsid w:val="003C38BD"/>
    <w:rsid w:val="003C3A14"/>
    <w:rsid w:val="003C3BC2"/>
    <w:rsid w:val="003C3BCD"/>
    <w:rsid w:val="003C3C33"/>
    <w:rsid w:val="003C3EDA"/>
    <w:rsid w:val="003C3F27"/>
    <w:rsid w:val="003C4209"/>
    <w:rsid w:val="003C42CA"/>
    <w:rsid w:val="003C474B"/>
    <w:rsid w:val="003C4791"/>
    <w:rsid w:val="003C5072"/>
    <w:rsid w:val="003C5099"/>
    <w:rsid w:val="003C50AA"/>
    <w:rsid w:val="003C510E"/>
    <w:rsid w:val="003C5AF6"/>
    <w:rsid w:val="003C5C56"/>
    <w:rsid w:val="003C62D6"/>
    <w:rsid w:val="003C673F"/>
    <w:rsid w:val="003C6B7E"/>
    <w:rsid w:val="003C70FF"/>
    <w:rsid w:val="003C71FE"/>
    <w:rsid w:val="003C7B87"/>
    <w:rsid w:val="003C7E47"/>
    <w:rsid w:val="003D0360"/>
    <w:rsid w:val="003D06E4"/>
    <w:rsid w:val="003D0CA7"/>
    <w:rsid w:val="003D1288"/>
    <w:rsid w:val="003D12AE"/>
    <w:rsid w:val="003D142B"/>
    <w:rsid w:val="003D1E04"/>
    <w:rsid w:val="003D222E"/>
    <w:rsid w:val="003D25C4"/>
    <w:rsid w:val="003D29BA"/>
    <w:rsid w:val="003D2C4D"/>
    <w:rsid w:val="003D2ED7"/>
    <w:rsid w:val="003D3447"/>
    <w:rsid w:val="003D3468"/>
    <w:rsid w:val="003D357E"/>
    <w:rsid w:val="003D35C4"/>
    <w:rsid w:val="003D3695"/>
    <w:rsid w:val="003D3F0D"/>
    <w:rsid w:val="003D4055"/>
    <w:rsid w:val="003D4483"/>
    <w:rsid w:val="003D452A"/>
    <w:rsid w:val="003D45A5"/>
    <w:rsid w:val="003D49A0"/>
    <w:rsid w:val="003D4C15"/>
    <w:rsid w:val="003D4DC8"/>
    <w:rsid w:val="003D545B"/>
    <w:rsid w:val="003D5476"/>
    <w:rsid w:val="003D5A45"/>
    <w:rsid w:val="003D5B52"/>
    <w:rsid w:val="003D5EA3"/>
    <w:rsid w:val="003D5F08"/>
    <w:rsid w:val="003D6113"/>
    <w:rsid w:val="003D6245"/>
    <w:rsid w:val="003D663D"/>
    <w:rsid w:val="003D6A16"/>
    <w:rsid w:val="003D6AA6"/>
    <w:rsid w:val="003D75A3"/>
    <w:rsid w:val="003D7644"/>
    <w:rsid w:val="003D7671"/>
    <w:rsid w:val="003D76D7"/>
    <w:rsid w:val="003D7E96"/>
    <w:rsid w:val="003D7ECF"/>
    <w:rsid w:val="003D7EE9"/>
    <w:rsid w:val="003E019E"/>
    <w:rsid w:val="003E0B36"/>
    <w:rsid w:val="003E0E29"/>
    <w:rsid w:val="003E106A"/>
    <w:rsid w:val="003E13A8"/>
    <w:rsid w:val="003E1E9A"/>
    <w:rsid w:val="003E22D4"/>
    <w:rsid w:val="003E2368"/>
    <w:rsid w:val="003E24BD"/>
    <w:rsid w:val="003E2C4B"/>
    <w:rsid w:val="003E2E3B"/>
    <w:rsid w:val="003E313F"/>
    <w:rsid w:val="003E3643"/>
    <w:rsid w:val="003E39F6"/>
    <w:rsid w:val="003E3DE0"/>
    <w:rsid w:val="003E3E59"/>
    <w:rsid w:val="003E3F45"/>
    <w:rsid w:val="003E4307"/>
    <w:rsid w:val="003E4332"/>
    <w:rsid w:val="003E47E8"/>
    <w:rsid w:val="003E4A77"/>
    <w:rsid w:val="003E514F"/>
    <w:rsid w:val="003E5442"/>
    <w:rsid w:val="003E5AAB"/>
    <w:rsid w:val="003E6066"/>
    <w:rsid w:val="003E60CA"/>
    <w:rsid w:val="003E6458"/>
    <w:rsid w:val="003E690B"/>
    <w:rsid w:val="003E6917"/>
    <w:rsid w:val="003E6A4C"/>
    <w:rsid w:val="003E6CA0"/>
    <w:rsid w:val="003E724B"/>
    <w:rsid w:val="003E72CF"/>
    <w:rsid w:val="003E7618"/>
    <w:rsid w:val="003E7784"/>
    <w:rsid w:val="003E7F3D"/>
    <w:rsid w:val="003F0122"/>
    <w:rsid w:val="003F04F2"/>
    <w:rsid w:val="003F0989"/>
    <w:rsid w:val="003F0C86"/>
    <w:rsid w:val="003F1131"/>
    <w:rsid w:val="003F11CD"/>
    <w:rsid w:val="003F13AC"/>
    <w:rsid w:val="003F14DB"/>
    <w:rsid w:val="003F1523"/>
    <w:rsid w:val="003F168A"/>
    <w:rsid w:val="003F183B"/>
    <w:rsid w:val="003F1886"/>
    <w:rsid w:val="003F19DB"/>
    <w:rsid w:val="003F1A89"/>
    <w:rsid w:val="003F1AEE"/>
    <w:rsid w:val="003F1D21"/>
    <w:rsid w:val="003F2934"/>
    <w:rsid w:val="003F29B5"/>
    <w:rsid w:val="003F2D3A"/>
    <w:rsid w:val="003F2ECC"/>
    <w:rsid w:val="003F2EDD"/>
    <w:rsid w:val="003F35C5"/>
    <w:rsid w:val="003F35E2"/>
    <w:rsid w:val="003F36B9"/>
    <w:rsid w:val="003F385A"/>
    <w:rsid w:val="003F3912"/>
    <w:rsid w:val="003F3BB8"/>
    <w:rsid w:val="003F44F5"/>
    <w:rsid w:val="003F49CA"/>
    <w:rsid w:val="003F4A93"/>
    <w:rsid w:val="003F4DE2"/>
    <w:rsid w:val="003F4E79"/>
    <w:rsid w:val="003F524E"/>
    <w:rsid w:val="003F5644"/>
    <w:rsid w:val="003F5720"/>
    <w:rsid w:val="003F5AAB"/>
    <w:rsid w:val="003F5C95"/>
    <w:rsid w:val="003F6017"/>
    <w:rsid w:val="003F635B"/>
    <w:rsid w:val="003F63AF"/>
    <w:rsid w:val="003F663B"/>
    <w:rsid w:val="003F6842"/>
    <w:rsid w:val="003F6945"/>
    <w:rsid w:val="003F6B4D"/>
    <w:rsid w:val="003F6D75"/>
    <w:rsid w:val="003F6E4F"/>
    <w:rsid w:val="003F7913"/>
    <w:rsid w:val="003F7B68"/>
    <w:rsid w:val="003F7E66"/>
    <w:rsid w:val="004002A8"/>
    <w:rsid w:val="00400760"/>
    <w:rsid w:val="00400A90"/>
    <w:rsid w:val="0040102D"/>
    <w:rsid w:val="004010B3"/>
    <w:rsid w:val="00401465"/>
    <w:rsid w:val="00401E9C"/>
    <w:rsid w:val="00402188"/>
    <w:rsid w:val="004021A3"/>
    <w:rsid w:val="0040269C"/>
    <w:rsid w:val="0040281F"/>
    <w:rsid w:val="00402AAA"/>
    <w:rsid w:val="00402F90"/>
    <w:rsid w:val="00403185"/>
    <w:rsid w:val="00403FC4"/>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DD"/>
    <w:rsid w:val="004072DB"/>
    <w:rsid w:val="0040753A"/>
    <w:rsid w:val="0040757B"/>
    <w:rsid w:val="0040764F"/>
    <w:rsid w:val="004077EE"/>
    <w:rsid w:val="0040799D"/>
    <w:rsid w:val="00407A8B"/>
    <w:rsid w:val="00407C9B"/>
    <w:rsid w:val="00407DBB"/>
    <w:rsid w:val="0041001A"/>
    <w:rsid w:val="00410504"/>
    <w:rsid w:val="00410A0F"/>
    <w:rsid w:val="00410A19"/>
    <w:rsid w:val="00410BB0"/>
    <w:rsid w:val="00410E71"/>
    <w:rsid w:val="004113E2"/>
    <w:rsid w:val="0041166A"/>
    <w:rsid w:val="00411F52"/>
    <w:rsid w:val="00412083"/>
    <w:rsid w:val="00412245"/>
    <w:rsid w:val="004122D4"/>
    <w:rsid w:val="0041287F"/>
    <w:rsid w:val="00412DE8"/>
    <w:rsid w:val="00413316"/>
    <w:rsid w:val="004133CE"/>
    <w:rsid w:val="004134DF"/>
    <w:rsid w:val="0041360B"/>
    <w:rsid w:val="00413945"/>
    <w:rsid w:val="004143E5"/>
    <w:rsid w:val="0041469A"/>
    <w:rsid w:val="0041497A"/>
    <w:rsid w:val="00414CF7"/>
    <w:rsid w:val="00415C01"/>
    <w:rsid w:val="00415FBA"/>
    <w:rsid w:val="004162D7"/>
    <w:rsid w:val="00416414"/>
    <w:rsid w:val="004166A0"/>
    <w:rsid w:val="0041692C"/>
    <w:rsid w:val="00416A93"/>
    <w:rsid w:val="00416BD8"/>
    <w:rsid w:val="0041785B"/>
    <w:rsid w:val="004179D0"/>
    <w:rsid w:val="00417A6D"/>
    <w:rsid w:val="004200B0"/>
    <w:rsid w:val="0042017F"/>
    <w:rsid w:val="00420664"/>
    <w:rsid w:val="00420A87"/>
    <w:rsid w:val="00420B15"/>
    <w:rsid w:val="00420C24"/>
    <w:rsid w:val="00420DCE"/>
    <w:rsid w:val="00420E5E"/>
    <w:rsid w:val="0042104F"/>
    <w:rsid w:val="004212F0"/>
    <w:rsid w:val="00421425"/>
    <w:rsid w:val="00421799"/>
    <w:rsid w:val="0042191F"/>
    <w:rsid w:val="004219A3"/>
    <w:rsid w:val="00421F78"/>
    <w:rsid w:val="00422267"/>
    <w:rsid w:val="0042227F"/>
    <w:rsid w:val="00422E51"/>
    <w:rsid w:val="0042317C"/>
    <w:rsid w:val="0042369C"/>
    <w:rsid w:val="00423925"/>
    <w:rsid w:val="00423A86"/>
    <w:rsid w:val="00423BDC"/>
    <w:rsid w:val="00423F52"/>
    <w:rsid w:val="00423FEB"/>
    <w:rsid w:val="0042460C"/>
    <w:rsid w:val="00424A25"/>
    <w:rsid w:val="004250A5"/>
    <w:rsid w:val="00425183"/>
    <w:rsid w:val="004251C2"/>
    <w:rsid w:val="00425AF6"/>
    <w:rsid w:val="00425C3F"/>
    <w:rsid w:val="00425CF9"/>
    <w:rsid w:val="00425FF4"/>
    <w:rsid w:val="0042629F"/>
    <w:rsid w:val="00426930"/>
    <w:rsid w:val="004269D5"/>
    <w:rsid w:val="0042706D"/>
    <w:rsid w:val="004270FD"/>
    <w:rsid w:val="004271D5"/>
    <w:rsid w:val="00427261"/>
    <w:rsid w:val="004272B9"/>
    <w:rsid w:val="004273F5"/>
    <w:rsid w:val="00427637"/>
    <w:rsid w:val="004277BC"/>
    <w:rsid w:val="00427915"/>
    <w:rsid w:val="00430147"/>
    <w:rsid w:val="004308E9"/>
    <w:rsid w:val="00430AF9"/>
    <w:rsid w:val="00430B9D"/>
    <w:rsid w:val="00430D1D"/>
    <w:rsid w:val="00431066"/>
    <w:rsid w:val="004311F9"/>
    <w:rsid w:val="00431296"/>
    <w:rsid w:val="004313EF"/>
    <w:rsid w:val="00431441"/>
    <w:rsid w:val="00431C70"/>
    <w:rsid w:val="00431F16"/>
    <w:rsid w:val="00431FD0"/>
    <w:rsid w:val="004321F1"/>
    <w:rsid w:val="00432296"/>
    <w:rsid w:val="0043343B"/>
    <w:rsid w:val="0043383B"/>
    <w:rsid w:val="0043384A"/>
    <w:rsid w:val="004339B7"/>
    <w:rsid w:val="00433C3F"/>
    <w:rsid w:val="00433CB8"/>
    <w:rsid w:val="00433EF9"/>
    <w:rsid w:val="00433F44"/>
    <w:rsid w:val="00433F6B"/>
    <w:rsid w:val="004342DF"/>
    <w:rsid w:val="00434427"/>
    <w:rsid w:val="0043497B"/>
    <w:rsid w:val="00434B0F"/>
    <w:rsid w:val="00434B87"/>
    <w:rsid w:val="004352F3"/>
    <w:rsid w:val="0043533B"/>
    <w:rsid w:val="004356E2"/>
    <w:rsid w:val="00435D9E"/>
    <w:rsid w:val="00436000"/>
    <w:rsid w:val="004361BB"/>
    <w:rsid w:val="00436277"/>
    <w:rsid w:val="004363CC"/>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E70"/>
    <w:rsid w:val="00441569"/>
    <w:rsid w:val="00441A0D"/>
    <w:rsid w:val="00441B87"/>
    <w:rsid w:val="00441F78"/>
    <w:rsid w:val="004422DF"/>
    <w:rsid w:val="00442BAA"/>
    <w:rsid w:val="00442D95"/>
    <w:rsid w:val="00442FB4"/>
    <w:rsid w:val="004430B1"/>
    <w:rsid w:val="00443176"/>
    <w:rsid w:val="00443310"/>
    <w:rsid w:val="00443463"/>
    <w:rsid w:val="004435DB"/>
    <w:rsid w:val="0044367E"/>
    <w:rsid w:val="00443E19"/>
    <w:rsid w:val="00444ACA"/>
    <w:rsid w:val="004451C0"/>
    <w:rsid w:val="004454C2"/>
    <w:rsid w:val="00445C63"/>
    <w:rsid w:val="00445CA0"/>
    <w:rsid w:val="00446176"/>
    <w:rsid w:val="0044618B"/>
    <w:rsid w:val="00446390"/>
    <w:rsid w:val="004464A2"/>
    <w:rsid w:val="00446920"/>
    <w:rsid w:val="00447351"/>
    <w:rsid w:val="00447483"/>
    <w:rsid w:val="00447541"/>
    <w:rsid w:val="0044793D"/>
    <w:rsid w:val="00447B50"/>
    <w:rsid w:val="00447BD5"/>
    <w:rsid w:val="00447C55"/>
    <w:rsid w:val="00447CED"/>
    <w:rsid w:val="0045004D"/>
    <w:rsid w:val="00450BFC"/>
    <w:rsid w:val="00450C2B"/>
    <w:rsid w:val="00450E1B"/>
    <w:rsid w:val="004512D8"/>
    <w:rsid w:val="004513C7"/>
    <w:rsid w:val="0045153F"/>
    <w:rsid w:val="00451B45"/>
    <w:rsid w:val="00451D03"/>
    <w:rsid w:val="00451DF6"/>
    <w:rsid w:val="00451DFE"/>
    <w:rsid w:val="00452268"/>
    <w:rsid w:val="00452286"/>
    <w:rsid w:val="004522C9"/>
    <w:rsid w:val="0045230A"/>
    <w:rsid w:val="004526CF"/>
    <w:rsid w:val="00452AEA"/>
    <w:rsid w:val="00452D17"/>
    <w:rsid w:val="00452E0B"/>
    <w:rsid w:val="0045300D"/>
    <w:rsid w:val="00453663"/>
    <w:rsid w:val="004538BB"/>
    <w:rsid w:val="00453F26"/>
    <w:rsid w:val="0045400B"/>
    <w:rsid w:val="0045406B"/>
    <w:rsid w:val="0045409D"/>
    <w:rsid w:val="0045426D"/>
    <w:rsid w:val="004548CC"/>
    <w:rsid w:val="00454BB8"/>
    <w:rsid w:val="00454F36"/>
    <w:rsid w:val="0045510B"/>
    <w:rsid w:val="00455385"/>
    <w:rsid w:val="004556CC"/>
    <w:rsid w:val="0045584D"/>
    <w:rsid w:val="0045587E"/>
    <w:rsid w:val="0045598B"/>
    <w:rsid w:val="00455A7E"/>
    <w:rsid w:val="00455BCE"/>
    <w:rsid w:val="004561E6"/>
    <w:rsid w:val="0045626E"/>
    <w:rsid w:val="00456356"/>
    <w:rsid w:val="004569C6"/>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22"/>
    <w:rsid w:val="004631BC"/>
    <w:rsid w:val="004634CE"/>
    <w:rsid w:val="004635A7"/>
    <w:rsid w:val="00463630"/>
    <w:rsid w:val="00463645"/>
    <w:rsid w:val="00463BC7"/>
    <w:rsid w:val="00463E97"/>
    <w:rsid w:val="004649D9"/>
    <w:rsid w:val="00464C92"/>
    <w:rsid w:val="00464D36"/>
    <w:rsid w:val="00464F86"/>
    <w:rsid w:val="0046503A"/>
    <w:rsid w:val="004652D7"/>
    <w:rsid w:val="00465713"/>
    <w:rsid w:val="004659BD"/>
    <w:rsid w:val="00465F2A"/>
    <w:rsid w:val="00465F41"/>
    <w:rsid w:val="0046684C"/>
    <w:rsid w:val="004668C7"/>
    <w:rsid w:val="00466A37"/>
    <w:rsid w:val="00466E27"/>
    <w:rsid w:val="004674B9"/>
    <w:rsid w:val="00467962"/>
    <w:rsid w:val="00467FA5"/>
    <w:rsid w:val="0047022C"/>
    <w:rsid w:val="00470D63"/>
    <w:rsid w:val="00471102"/>
    <w:rsid w:val="00471473"/>
    <w:rsid w:val="00471496"/>
    <w:rsid w:val="0047188C"/>
    <w:rsid w:val="00471CA3"/>
    <w:rsid w:val="00471D90"/>
    <w:rsid w:val="00472154"/>
    <w:rsid w:val="00472260"/>
    <w:rsid w:val="0047291F"/>
    <w:rsid w:val="00472B0D"/>
    <w:rsid w:val="00472D29"/>
    <w:rsid w:val="004734DB"/>
    <w:rsid w:val="00473915"/>
    <w:rsid w:val="00473C43"/>
    <w:rsid w:val="004741FF"/>
    <w:rsid w:val="0047431D"/>
    <w:rsid w:val="00474492"/>
    <w:rsid w:val="00474924"/>
    <w:rsid w:val="004749BC"/>
    <w:rsid w:val="00474AB4"/>
    <w:rsid w:val="00474C65"/>
    <w:rsid w:val="00474CD4"/>
    <w:rsid w:val="004752F0"/>
    <w:rsid w:val="0047533C"/>
    <w:rsid w:val="00475575"/>
    <w:rsid w:val="00475DC7"/>
    <w:rsid w:val="00475E92"/>
    <w:rsid w:val="00476187"/>
    <w:rsid w:val="00476590"/>
    <w:rsid w:val="0047667F"/>
    <w:rsid w:val="00476B93"/>
    <w:rsid w:val="00476D9E"/>
    <w:rsid w:val="00477146"/>
    <w:rsid w:val="004772B4"/>
    <w:rsid w:val="004778C7"/>
    <w:rsid w:val="00477A42"/>
    <w:rsid w:val="00477C84"/>
    <w:rsid w:val="0048018C"/>
    <w:rsid w:val="004804F6"/>
    <w:rsid w:val="0048066C"/>
    <w:rsid w:val="0048087A"/>
    <w:rsid w:val="00480A9E"/>
    <w:rsid w:val="00480DA7"/>
    <w:rsid w:val="00481001"/>
    <w:rsid w:val="0048154D"/>
    <w:rsid w:val="0048157D"/>
    <w:rsid w:val="0048179C"/>
    <w:rsid w:val="00481A57"/>
    <w:rsid w:val="00481FCD"/>
    <w:rsid w:val="004825B9"/>
    <w:rsid w:val="00482A70"/>
    <w:rsid w:val="00482BFD"/>
    <w:rsid w:val="00482D46"/>
    <w:rsid w:val="00482FDE"/>
    <w:rsid w:val="004831D6"/>
    <w:rsid w:val="0048328C"/>
    <w:rsid w:val="004832BF"/>
    <w:rsid w:val="00483326"/>
    <w:rsid w:val="004834A7"/>
    <w:rsid w:val="00483A51"/>
    <w:rsid w:val="00483B71"/>
    <w:rsid w:val="00483D92"/>
    <w:rsid w:val="00483FCE"/>
    <w:rsid w:val="0048408A"/>
    <w:rsid w:val="004842EB"/>
    <w:rsid w:val="00484746"/>
    <w:rsid w:val="004850C2"/>
    <w:rsid w:val="0048515F"/>
    <w:rsid w:val="00485178"/>
    <w:rsid w:val="00485533"/>
    <w:rsid w:val="0048558F"/>
    <w:rsid w:val="00485759"/>
    <w:rsid w:val="004858F8"/>
    <w:rsid w:val="00485B7E"/>
    <w:rsid w:val="00485BCA"/>
    <w:rsid w:val="00485D2C"/>
    <w:rsid w:val="00485DBF"/>
    <w:rsid w:val="0048677F"/>
    <w:rsid w:val="0048679D"/>
    <w:rsid w:val="00486AF4"/>
    <w:rsid w:val="00486B9D"/>
    <w:rsid w:val="00486F4D"/>
    <w:rsid w:val="00487851"/>
    <w:rsid w:val="004879B6"/>
    <w:rsid w:val="00487EC0"/>
    <w:rsid w:val="00487EC7"/>
    <w:rsid w:val="00490445"/>
    <w:rsid w:val="00490B52"/>
    <w:rsid w:val="00490D32"/>
    <w:rsid w:val="00490DD7"/>
    <w:rsid w:val="00490F9B"/>
    <w:rsid w:val="00491465"/>
    <w:rsid w:val="0049165E"/>
    <w:rsid w:val="00491A11"/>
    <w:rsid w:val="00491C2A"/>
    <w:rsid w:val="00491EB5"/>
    <w:rsid w:val="00491F9F"/>
    <w:rsid w:val="004922A5"/>
    <w:rsid w:val="004925EC"/>
    <w:rsid w:val="00492720"/>
    <w:rsid w:val="00492C0D"/>
    <w:rsid w:val="00492CD9"/>
    <w:rsid w:val="00492CF2"/>
    <w:rsid w:val="00493F2D"/>
    <w:rsid w:val="0049412F"/>
    <w:rsid w:val="00494637"/>
    <w:rsid w:val="0049473E"/>
    <w:rsid w:val="0049493E"/>
    <w:rsid w:val="004956B2"/>
    <w:rsid w:val="0049587E"/>
    <w:rsid w:val="00495986"/>
    <w:rsid w:val="00495DE2"/>
    <w:rsid w:val="00496446"/>
    <w:rsid w:val="00496465"/>
    <w:rsid w:val="00496507"/>
    <w:rsid w:val="00496982"/>
    <w:rsid w:val="00496C3E"/>
    <w:rsid w:val="0049713E"/>
    <w:rsid w:val="00497575"/>
    <w:rsid w:val="00497A05"/>
    <w:rsid w:val="00497CA9"/>
    <w:rsid w:val="004A0535"/>
    <w:rsid w:val="004A05E6"/>
    <w:rsid w:val="004A0717"/>
    <w:rsid w:val="004A07E7"/>
    <w:rsid w:val="004A0D32"/>
    <w:rsid w:val="004A0E8E"/>
    <w:rsid w:val="004A142F"/>
    <w:rsid w:val="004A1C92"/>
    <w:rsid w:val="004A200E"/>
    <w:rsid w:val="004A2164"/>
    <w:rsid w:val="004A2515"/>
    <w:rsid w:val="004A2B54"/>
    <w:rsid w:val="004A2DB9"/>
    <w:rsid w:val="004A2E41"/>
    <w:rsid w:val="004A30FA"/>
    <w:rsid w:val="004A324F"/>
    <w:rsid w:val="004A35BE"/>
    <w:rsid w:val="004A38F6"/>
    <w:rsid w:val="004A39FD"/>
    <w:rsid w:val="004A45E4"/>
    <w:rsid w:val="004A46BE"/>
    <w:rsid w:val="004A46F5"/>
    <w:rsid w:val="004A4A85"/>
    <w:rsid w:val="004A4D43"/>
    <w:rsid w:val="004A5164"/>
    <w:rsid w:val="004A5391"/>
    <w:rsid w:val="004A55A6"/>
    <w:rsid w:val="004A5619"/>
    <w:rsid w:val="004A5718"/>
    <w:rsid w:val="004A5897"/>
    <w:rsid w:val="004A593E"/>
    <w:rsid w:val="004A5B3B"/>
    <w:rsid w:val="004A5D61"/>
    <w:rsid w:val="004A6196"/>
    <w:rsid w:val="004A650C"/>
    <w:rsid w:val="004A6706"/>
    <w:rsid w:val="004A69C8"/>
    <w:rsid w:val="004A6C97"/>
    <w:rsid w:val="004A779A"/>
    <w:rsid w:val="004A78A8"/>
    <w:rsid w:val="004A79D7"/>
    <w:rsid w:val="004A7AA8"/>
    <w:rsid w:val="004A7F29"/>
    <w:rsid w:val="004B03C6"/>
    <w:rsid w:val="004B0592"/>
    <w:rsid w:val="004B0733"/>
    <w:rsid w:val="004B0796"/>
    <w:rsid w:val="004B09F7"/>
    <w:rsid w:val="004B0D80"/>
    <w:rsid w:val="004B0E07"/>
    <w:rsid w:val="004B0E1F"/>
    <w:rsid w:val="004B0EC0"/>
    <w:rsid w:val="004B10EC"/>
    <w:rsid w:val="004B141F"/>
    <w:rsid w:val="004B1491"/>
    <w:rsid w:val="004B16BA"/>
    <w:rsid w:val="004B1E8C"/>
    <w:rsid w:val="004B2610"/>
    <w:rsid w:val="004B286C"/>
    <w:rsid w:val="004B2DB5"/>
    <w:rsid w:val="004B3987"/>
    <w:rsid w:val="004B3A9B"/>
    <w:rsid w:val="004B3C6B"/>
    <w:rsid w:val="004B3F11"/>
    <w:rsid w:val="004B3FF6"/>
    <w:rsid w:val="004B441C"/>
    <w:rsid w:val="004B44C5"/>
    <w:rsid w:val="004B4B80"/>
    <w:rsid w:val="004B52B7"/>
    <w:rsid w:val="004B55DC"/>
    <w:rsid w:val="004B56CD"/>
    <w:rsid w:val="004B605F"/>
    <w:rsid w:val="004B6D42"/>
    <w:rsid w:val="004B7023"/>
    <w:rsid w:val="004B7DAE"/>
    <w:rsid w:val="004B7FA5"/>
    <w:rsid w:val="004C0479"/>
    <w:rsid w:val="004C0610"/>
    <w:rsid w:val="004C0A38"/>
    <w:rsid w:val="004C0BD7"/>
    <w:rsid w:val="004C1076"/>
    <w:rsid w:val="004C112B"/>
    <w:rsid w:val="004C12BA"/>
    <w:rsid w:val="004C1649"/>
    <w:rsid w:val="004C1968"/>
    <w:rsid w:val="004C1A1C"/>
    <w:rsid w:val="004C1AD1"/>
    <w:rsid w:val="004C1DBC"/>
    <w:rsid w:val="004C234B"/>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95E"/>
    <w:rsid w:val="004C5A2E"/>
    <w:rsid w:val="004C5CEB"/>
    <w:rsid w:val="004C7235"/>
    <w:rsid w:val="004C72EE"/>
    <w:rsid w:val="004C7366"/>
    <w:rsid w:val="004C77E1"/>
    <w:rsid w:val="004C79EE"/>
    <w:rsid w:val="004C7F52"/>
    <w:rsid w:val="004D0319"/>
    <w:rsid w:val="004D0374"/>
    <w:rsid w:val="004D03AF"/>
    <w:rsid w:val="004D078E"/>
    <w:rsid w:val="004D082D"/>
    <w:rsid w:val="004D09B3"/>
    <w:rsid w:val="004D0BB5"/>
    <w:rsid w:val="004D0ED6"/>
    <w:rsid w:val="004D1061"/>
    <w:rsid w:val="004D1E13"/>
    <w:rsid w:val="004D21E7"/>
    <w:rsid w:val="004D250F"/>
    <w:rsid w:val="004D2591"/>
    <w:rsid w:val="004D260D"/>
    <w:rsid w:val="004D2824"/>
    <w:rsid w:val="004D2A08"/>
    <w:rsid w:val="004D2B7A"/>
    <w:rsid w:val="004D2E09"/>
    <w:rsid w:val="004D2F0B"/>
    <w:rsid w:val="004D36AE"/>
    <w:rsid w:val="004D4063"/>
    <w:rsid w:val="004D4140"/>
    <w:rsid w:val="004D4B6B"/>
    <w:rsid w:val="004D514B"/>
    <w:rsid w:val="004D528E"/>
    <w:rsid w:val="004D55FF"/>
    <w:rsid w:val="004D5A45"/>
    <w:rsid w:val="004D5B4D"/>
    <w:rsid w:val="004D5BDC"/>
    <w:rsid w:val="004D5BFF"/>
    <w:rsid w:val="004D6506"/>
    <w:rsid w:val="004D6C28"/>
    <w:rsid w:val="004D6FAF"/>
    <w:rsid w:val="004D70A6"/>
    <w:rsid w:val="004D7CA9"/>
    <w:rsid w:val="004D7FA5"/>
    <w:rsid w:val="004E0044"/>
    <w:rsid w:val="004E033D"/>
    <w:rsid w:val="004E0994"/>
    <w:rsid w:val="004E0F6C"/>
    <w:rsid w:val="004E12DF"/>
    <w:rsid w:val="004E152D"/>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EFA"/>
    <w:rsid w:val="004E3F91"/>
    <w:rsid w:val="004E4B5E"/>
    <w:rsid w:val="004E52B6"/>
    <w:rsid w:val="004E53E9"/>
    <w:rsid w:val="004E565A"/>
    <w:rsid w:val="004E60FE"/>
    <w:rsid w:val="004E6424"/>
    <w:rsid w:val="004E6426"/>
    <w:rsid w:val="004E657B"/>
    <w:rsid w:val="004E6736"/>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240B"/>
    <w:rsid w:val="004F3288"/>
    <w:rsid w:val="004F32C4"/>
    <w:rsid w:val="004F35E0"/>
    <w:rsid w:val="004F35EE"/>
    <w:rsid w:val="004F3A12"/>
    <w:rsid w:val="004F3CB5"/>
    <w:rsid w:val="004F3D42"/>
    <w:rsid w:val="004F40B3"/>
    <w:rsid w:val="004F43A1"/>
    <w:rsid w:val="004F4995"/>
    <w:rsid w:val="004F4EF4"/>
    <w:rsid w:val="004F5013"/>
    <w:rsid w:val="004F5160"/>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3DE"/>
    <w:rsid w:val="00500799"/>
    <w:rsid w:val="00500DE8"/>
    <w:rsid w:val="00501064"/>
    <w:rsid w:val="005014FC"/>
    <w:rsid w:val="005019B5"/>
    <w:rsid w:val="005019C0"/>
    <w:rsid w:val="00501EF9"/>
    <w:rsid w:val="0050225A"/>
    <w:rsid w:val="005025EE"/>
    <w:rsid w:val="00502AD6"/>
    <w:rsid w:val="00502D81"/>
    <w:rsid w:val="00502D90"/>
    <w:rsid w:val="00502E1D"/>
    <w:rsid w:val="00502EA0"/>
    <w:rsid w:val="00502F97"/>
    <w:rsid w:val="00503352"/>
    <w:rsid w:val="005033D4"/>
    <w:rsid w:val="005033D8"/>
    <w:rsid w:val="00503662"/>
    <w:rsid w:val="00503CF7"/>
    <w:rsid w:val="00503F00"/>
    <w:rsid w:val="005042D3"/>
    <w:rsid w:val="0050494D"/>
    <w:rsid w:val="00504A6A"/>
    <w:rsid w:val="00505005"/>
    <w:rsid w:val="00505460"/>
    <w:rsid w:val="00505CE1"/>
    <w:rsid w:val="00506058"/>
    <w:rsid w:val="00506259"/>
    <w:rsid w:val="005062DD"/>
    <w:rsid w:val="00506A1F"/>
    <w:rsid w:val="00506BCC"/>
    <w:rsid w:val="00506C9D"/>
    <w:rsid w:val="005071A3"/>
    <w:rsid w:val="005077C6"/>
    <w:rsid w:val="00507CFB"/>
    <w:rsid w:val="00510245"/>
    <w:rsid w:val="0051067C"/>
    <w:rsid w:val="00510833"/>
    <w:rsid w:val="0051089A"/>
    <w:rsid w:val="005108DA"/>
    <w:rsid w:val="005108EF"/>
    <w:rsid w:val="00510A01"/>
    <w:rsid w:val="00511120"/>
    <w:rsid w:val="00511156"/>
    <w:rsid w:val="0051118C"/>
    <w:rsid w:val="0051138B"/>
    <w:rsid w:val="005116F0"/>
    <w:rsid w:val="0051173A"/>
    <w:rsid w:val="00511A66"/>
    <w:rsid w:val="00511AB7"/>
    <w:rsid w:val="00511BAE"/>
    <w:rsid w:val="00511EBB"/>
    <w:rsid w:val="00512229"/>
    <w:rsid w:val="005123A0"/>
    <w:rsid w:val="00512721"/>
    <w:rsid w:val="005127FB"/>
    <w:rsid w:val="00512DFB"/>
    <w:rsid w:val="00512E08"/>
    <w:rsid w:val="005135E4"/>
    <w:rsid w:val="00513640"/>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001"/>
    <w:rsid w:val="005173C0"/>
    <w:rsid w:val="00517471"/>
    <w:rsid w:val="005203DD"/>
    <w:rsid w:val="00520415"/>
    <w:rsid w:val="005204AE"/>
    <w:rsid w:val="00520968"/>
    <w:rsid w:val="00520A59"/>
    <w:rsid w:val="00520FC1"/>
    <w:rsid w:val="00521232"/>
    <w:rsid w:val="00521244"/>
    <w:rsid w:val="005212C4"/>
    <w:rsid w:val="005212DC"/>
    <w:rsid w:val="0052196C"/>
    <w:rsid w:val="005219CA"/>
    <w:rsid w:val="005219E7"/>
    <w:rsid w:val="00521BBC"/>
    <w:rsid w:val="00521BFD"/>
    <w:rsid w:val="00521DB5"/>
    <w:rsid w:val="00522198"/>
    <w:rsid w:val="0052239B"/>
    <w:rsid w:val="00522B13"/>
    <w:rsid w:val="00522B30"/>
    <w:rsid w:val="00522C03"/>
    <w:rsid w:val="005232B3"/>
    <w:rsid w:val="005233A5"/>
    <w:rsid w:val="00523C38"/>
    <w:rsid w:val="0052437F"/>
    <w:rsid w:val="0052438E"/>
    <w:rsid w:val="005246CF"/>
    <w:rsid w:val="005256E8"/>
    <w:rsid w:val="00525B0A"/>
    <w:rsid w:val="00525ED7"/>
    <w:rsid w:val="0052624A"/>
    <w:rsid w:val="00526266"/>
    <w:rsid w:val="00526493"/>
    <w:rsid w:val="0052687E"/>
    <w:rsid w:val="00526A07"/>
    <w:rsid w:val="00526A2E"/>
    <w:rsid w:val="00526EBE"/>
    <w:rsid w:val="00526F6C"/>
    <w:rsid w:val="00527730"/>
    <w:rsid w:val="0052798D"/>
    <w:rsid w:val="005302CE"/>
    <w:rsid w:val="0053030E"/>
    <w:rsid w:val="00530BC0"/>
    <w:rsid w:val="00530FFC"/>
    <w:rsid w:val="005310F3"/>
    <w:rsid w:val="00531538"/>
    <w:rsid w:val="0053160A"/>
    <w:rsid w:val="00531614"/>
    <w:rsid w:val="005319CA"/>
    <w:rsid w:val="005319DC"/>
    <w:rsid w:val="00531A3D"/>
    <w:rsid w:val="00531DE9"/>
    <w:rsid w:val="00531F4B"/>
    <w:rsid w:val="00532470"/>
    <w:rsid w:val="0053272A"/>
    <w:rsid w:val="0053349A"/>
    <w:rsid w:val="005334AF"/>
    <w:rsid w:val="005336D9"/>
    <w:rsid w:val="00533DD7"/>
    <w:rsid w:val="00534175"/>
    <w:rsid w:val="0053426F"/>
    <w:rsid w:val="00534527"/>
    <w:rsid w:val="005346ED"/>
    <w:rsid w:val="0053497F"/>
    <w:rsid w:val="00534DA3"/>
    <w:rsid w:val="00534DD6"/>
    <w:rsid w:val="00535B87"/>
    <w:rsid w:val="00535E1F"/>
    <w:rsid w:val="00535F72"/>
    <w:rsid w:val="0053665B"/>
    <w:rsid w:val="00536759"/>
    <w:rsid w:val="00536848"/>
    <w:rsid w:val="00536B57"/>
    <w:rsid w:val="00536B82"/>
    <w:rsid w:val="00536BED"/>
    <w:rsid w:val="00536D8E"/>
    <w:rsid w:val="00536DA1"/>
    <w:rsid w:val="00537024"/>
    <w:rsid w:val="0053708A"/>
    <w:rsid w:val="005370D6"/>
    <w:rsid w:val="00537261"/>
    <w:rsid w:val="0053760A"/>
    <w:rsid w:val="0053770A"/>
    <w:rsid w:val="005379C2"/>
    <w:rsid w:val="00537E54"/>
    <w:rsid w:val="00537E60"/>
    <w:rsid w:val="00537E61"/>
    <w:rsid w:val="0054010B"/>
    <w:rsid w:val="00540138"/>
    <w:rsid w:val="005402B2"/>
    <w:rsid w:val="00540758"/>
    <w:rsid w:val="00540776"/>
    <w:rsid w:val="005407D4"/>
    <w:rsid w:val="00540BA9"/>
    <w:rsid w:val="005414E2"/>
    <w:rsid w:val="0054160D"/>
    <w:rsid w:val="005416A2"/>
    <w:rsid w:val="00541A2A"/>
    <w:rsid w:val="00541C50"/>
    <w:rsid w:val="00541EB7"/>
    <w:rsid w:val="00541F7B"/>
    <w:rsid w:val="00542181"/>
    <w:rsid w:val="00542945"/>
    <w:rsid w:val="00542AD5"/>
    <w:rsid w:val="00542B3F"/>
    <w:rsid w:val="00542EDE"/>
    <w:rsid w:val="0054341E"/>
    <w:rsid w:val="00543FC2"/>
    <w:rsid w:val="00543FD6"/>
    <w:rsid w:val="00544088"/>
    <w:rsid w:val="0054433B"/>
    <w:rsid w:val="0054482E"/>
    <w:rsid w:val="00544AD7"/>
    <w:rsid w:val="0054507C"/>
    <w:rsid w:val="005450D9"/>
    <w:rsid w:val="005452DF"/>
    <w:rsid w:val="005454E4"/>
    <w:rsid w:val="0054550B"/>
    <w:rsid w:val="00545822"/>
    <w:rsid w:val="0054585E"/>
    <w:rsid w:val="00545B76"/>
    <w:rsid w:val="00546073"/>
    <w:rsid w:val="0054736B"/>
    <w:rsid w:val="005478BB"/>
    <w:rsid w:val="00547BC4"/>
    <w:rsid w:val="00547FFE"/>
    <w:rsid w:val="00550BE8"/>
    <w:rsid w:val="00550C69"/>
    <w:rsid w:val="00551028"/>
    <w:rsid w:val="00551607"/>
    <w:rsid w:val="00551E34"/>
    <w:rsid w:val="00552102"/>
    <w:rsid w:val="00552423"/>
    <w:rsid w:val="00552BB0"/>
    <w:rsid w:val="00552C2B"/>
    <w:rsid w:val="00552D64"/>
    <w:rsid w:val="005534BB"/>
    <w:rsid w:val="00553651"/>
    <w:rsid w:val="0055365A"/>
    <w:rsid w:val="0055365C"/>
    <w:rsid w:val="00553668"/>
    <w:rsid w:val="00553ADF"/>
    <w:rsid w:val="005541D4"/>
    <w:rsid w:val="00554A10"/>
    <w:rsid w:val="005550AC"/>
    <w:rsid w:val="005550EE"/>
    <w:rsid w:val="005559C4"/>
    <w:rsid w:val="005565AB"/>
    <w:rsid w:val="00556A21"/>
    <w:rsid w:val="00556E29"/>
    <w:rsid w:val="00556EE7"/>
    <w:rsid w:val="0055786A"/>
    <w:rsid w:val="0056060F"/>
    <w:rsid w:val="00560760"/>
    <w:rsid w:val="005613E8"/>
    <w:rsid w:val="0056141C"/>
    <w:rsid w:val="0056158C"/>
    <w:rsid w:val="00561622"/>
    <w:rsid w:val="00561816"/>
    <w:rsid w:val="005619B2"/>
    <w:rsid w:val="00561C27"/>
    <w:rsid w:val="00561FD9"/>
    <w:rsid w:val="0056225F"/>
    <w:rsid w:val="00562414"/>
    <w:rsid w:val="0056255F"/>
    <w:rsid w:val="0056269B"/>
    <w:rsid w:val="0056298E"/>
    <w:rsid w:val="00562C8B"/>
    <w:rsid w:val="00563139"/>
    <w:rsid w:val="00563627"/>
    <w:rsid w:val="0056372A"/>
    <w:rsid w:val="0056396A"/>
    <w:rsid w:val="005641CA"/>
    <w:rsid w:val="00564478"/>
    <w:rsid w:val="005647F9"/>
    <w:rsid w:val="00564CE1"/>
    <w:rsid w:val="00565127"/>
    <w:rsid w:val="00565F98"/>
    <w:rsid w:val="00566671"/>
    <w:rsid w:val="00566DAC"/>
    <w:rsid w:val="00566FEA"/>
    <w:rsid w:val="005676F5"/>
    <w:rsid w:val="00567C79"/>
    <w:rsid w:val="00567D76"/>
    <w:rsid w:val="00570012"/>
    <w:rsid w:val="00570018"/>
    <w:rsid w:val="005704B3"/>
    <w:rsid w:val="005705A3"/>
    <w:rsid w:val="00570A28"/>
    <w:rsid w:val="005715BD"/>
    <w:rsid w:val="00571B14"/>
    <w:rsid w:val="00572C10"/>
    <w:rsid w:val="00572FD2"/>
    <w:rsid w:val="005735B8"/>
    <w:rsid w:val="005735BB"/>
    <w:rsid w:val="00573ABC"/>
    <w:rsid w:val="00573EC6"/>
    <w:rsid w:val="005740BA"/>
    <w:rsid w:val="005746CB"/>
    <w:rsid w:val="00574A48"/>
    <w:rsid w:val="00574A5F"/>
    <w:rsid w:val="00574C1C"/>
    <w:rsid w:val="00574E66"/>
    <w:rsid w:val="005756CF"/>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77F6A"/>
    <w:rsid w:val="0058016F"/>
    <w:rsid w:val="00580227"/>
    <w:rsid w:val="0058068F"/>
    <w:rsid w:val="00580A0D"/>
    <w:rsid w:val="00580A8D"/>
    <w:rsid w:val="00580AF4"/>
    <w:rsid w:val="00580EA8"/>
    <w:rsid w:val="00580EC0"/>
    <w:rsid w:val="00580ED7"/>
    <w:rsid w:val="00581415"/>
    <w:rsid w:val="0058168F"/>
    <w:rsid w:val="00581885"/>
    <w:rsid w:val="00581978"/>
    <w:rsid w:val="00581AEC"/>
    <w:rsid w:val="00581D0C"/>
    <w:rsid w:val="00581D42"/>
    <w:rsid w:val="00581FFE"/>
    <w:rsid w:val="0058204D"/>
    <w:rsid w:val="0058243F"/>
    <w:rsid w:val="00582444"/>
    <w:rsid w:val="0058252A"/>
    <w:rsid w:val="00582B72"/>
    <w:rsid w:val="00582C5B"/>
    <w:rsid w:val="00582EE0"/>
    <w:rsid w:val="00582FAD"/>
    <w:rsid w:val="00583129"/>
    <w:rsid w:val="005835F6"/>
    <w:rsid w:val="00583D40"/>
    <w:rsid w:val="00583E2B"/>
    <w:rsid w:val="00583E96"/>
    <w:rsid w:val="005840D6"/>
    <w:rsid w:val="00584485"/>
    <w:rsid w:val="0058498C"/>
    <w:rsid w:val="00584B8F"/>
    <w:rsid w:val="00584D8F"/>
    <w:rsid w:val="00584E40"/>
    <w:rsid w:val="0058551B"/>
    <w:rsid w:val="005859D3"/>
    <w:rsid w:val="00585C73"/>
    <w:rsid w:val="00586426"/>
    <w:rsid w:val="00586527"/>
    <w:rsid w:val="005867AE"/>
    <w:rsid w:val="00586B5A"/>
    <w:rsid w:val="00586CE7"/>
    <w:rsid w:val="005879EF"/>
    <w:rsid w:val="00587A9A"/>
    <w:rsid w:val="00587F6A"/>
    <w:rsid w:val="00587FAB"/>
    <w:rsid w:val="0059071B"/>
    <w:rsid w:val="00590903"/>
    <w:rsid w:val="00590B1F"/>
    <w:rsid w:val="00590B89"/>
    <w:rsid w:val="00591309"/>
    <w:rsid w:val="00591420"/>
    <w:rsid w:val="005915F9"/>
    <w:rsid w:val="005915FE"/>
    <w:rsid w:val="00591CE2"/>
    <w:rsid w:val="00591EA5"/>
    <w:rsid w:val="005922AA"/>
    <w:rsid w:val="00592876"/>
    <w:rsid w:val="005929A5"/>
    <w:rsid w:val="00592D66"/>
    <w:rsid w:val="00592E64"/>
    <w:rsid w:val="00593021"/>
    <w:rsid w:val="005930BC"/>
    <w:rsid w:val="005938B8"/>
    <w:rsid w:val="005939FF"/>
    <w:rsid w:val="00594595"/>
    <w:rsid w:val="00594764"/>
    <w:rsid w:val="0059485F"/>
    <w:rsid w:val="005949B0"/>
    <w:rsid w:val="00594C93"/>
    <w:rsid w:val="00594F3C"/>
    <w:rsid w:val="00595627"/>
    <w:rsid w:val="0059590E"/>
    <w:rsid w:val="00595935"/>
    <w:rsid w:val="0059613A"/>
    <w:rsid w:val="0059627F"/>
    <w:rsid w:val="00596FBD"/>
    <w:rsid w:val="00597116"/>
    <w:rsid w:val="0059717E"/>
    <w:rsid w:val="00597359"/>
    <w:rsid w:val="0059747A"/>
    <w:rsid w:val="00597C2D"/>
    <w:rsid w:val="00597C8C"/>
    <w:rsid w:val="00597D3A"/>
    <w:rsid w:val="005A02B2"/>
    <w:rsid w:val="005A0352"/>
    <w:rsid w:val="005A04E8"/>
    <w:rsid w:val="005A0A7C"/>
    <w:rsid w:val="005A1360"/>
    <w:rsid w:val="005A1526"/>
    <w:rsid w:val="005A15BB"/>
    <w:rsid w:val="005A15E6"/>
    <w:rsid w:val="005A1C96"/>
    <w:rsid w:val="005A21FA"/>
    <w:rsid w:val="005A24B9"/>
    <w:rsid w:val="005A274F"/>
    <w:rsid w:val="005A2951"/>
    <w:rsid w:val="005A2A5D"/>
    <w:rsid w:val="005A2CB7"/>
    <w:rsid w:val="005A2D7D"/>
    <w:rsid w:val="005A3174"/>
    <w:rsid w:val="005A3D7E"/>
    <w:rsid w:val="005A40B8"/>
    <w:rsid w:val="005A4144"/>
    <w:rsid w:val="005A42D6"/>
    <w:rsid w:val="005A44BF"/>
    <w:rsid w:val="005A44DD"/>
    <w:rsid w:val="005A4517"/>
    <w:rsid w:val="005A4E7B"/>
    <w:rsid w:val="005A4E82"/>
    <w:rsid w:val="005A4F07"/>
    <w:rsid w:val="005A5248"/>
    <w:rsid w:val="005A52BB"/>
    <w:rsid w:val="005A5AFB"/>
    <w:rsid w:val="005A620E"/>
    <w:rsid w:val="005A7264"/>
    <w:rsid w:val="005A74DB"/>
    <w:rsid w:val="005A74EC"/>
    <w:rsid w:val="005A78C7"/>
    <w:rsid w:val="005A7A7A"/>
    <w:rsid w:val="005A7E99"/>
    <w:rsid w:val="005B07F8"/>
    <w:rsid w:val="005B0981"/>
    <w:rsid w:val="005B0DE4"/>
    <w:rsid w:val="005B1133"/>
    <w:rsid w:val="005B1263"/>
    <w:rsid w:val="005B18AD"/>
    <w:rsid w:val="005B1C39"/>
    <w:rsid w:val="005B1DA4"/>
    <w:rsid w:val="005B2177"/>
    <w:rsid w:val="005B3497"/>
    <w:rsid w:val="005B3581"/>
    <w:rsid w:val="005B3C1F"/>
    <w:rsid w:val="005B3CA8"/>
    <w:rsid w:val="005B3D17"/>
    <w:rsid w:val="005B3DA2"/>
    <w:rsid w:val="005B40E5"/>
    <w:rsid w:val="005B4201"/>
    <w:rsid w:val="005B45D0"/>
    <w:rsid w:val="005B48B4"/>
    <w:rsid w:val="005B4997"/>
    <w:rsid w:val="005B4CFC"/>
    <w:rsid w:val="005B5032"/>
    <w:rsid w:val="005B515B"/>
    <w:rsid w:val="005B5324"/>
    <w:rsid w:val="005B544F"/>
    <w:rsid w:val="005B57B5"/>
    <w:rsid w:val="005B587D"/>
    <w:rsid w:val="005B6242"/>
    <w:rsid w:val="005B6BDB"/>
    <w:rsid w:val="005B6CE4"/>
    <w:rsid w:val="005B6E2E"/>
    <w:rsid w:val="005B6F7A"/>
    <w:rsid w:val="005B7044"/>
    <w:rsid w:val="005B7178"/>
    <w:rsid w:val="005B7246"/>
    <w:rsid w:val="005B72B3"/>
    <w:rsid w:val="005B7339"/>
    <w:rsid w:val="005B777B"/>
    <w:rsid w:val="005B79F9"/>
    <w:rsid w:val="005C024D"/>
    <w:rsid w:val="005C02CB"/>
    <w:rsid w:val="005C0642"/>
    <w:rsid w:val="005C07A1"/>
    <w:rsid w:val="005C07BF"/>
    <w:rsid w:val="005C0C0E"/>
    <w:rsid w:val="005C0FC8"/>
    <w:rsid w:val="005C104B"/>
    <w:rsid w:val="005C11BF"/>
    <w:rsid w:val="005C1BDA"/>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B4"/>
    <w:rsid w:val="005C46DB"/>
    <w:rsid w:val="005C5186"/>
    <w:rsid w:val="005C5402"/>
    <w:rsid w:val="005C5BC4"/>
    <w:rsid w:val="005C5DEF"/>
    <w:rsid w:val="005C5ECE"/>
    <w:rsid w:val="005C5ED9"/>
    <w:rsid w:val="005C6825"/>
    <w:rsid w:val="005C6B73"/>
    <w:rsid w:val="005C6BE2"/>
    <w:rsid w:val="005C760B"/>
    <w:rsid w:val="005C77CF"/>
    <w:rsid w:val="005C7A7A"/>
    <w:rsid w:val="005D0397"/>
    <w:rsid w:val="005D0565"/>
    <w:rsid w:val="005D05DE"/>
    <w:rsid w:val="005D071D"/>
    <w:rsid w:val="005D09B8"/>
    <w:rsid w:val="005D0B66"/>
    <w:rsid w:val="005D0DF3"/>
    <w:rsid w:val="005D0E1C"/>
    <w:rsid w:val="005D1075"/>
    <w:rsid w:val="005D1248"/>
    <w:rsid w:val="005D1255"/>
    <w:rsid w:val="005D12C4"/>
    <w:rsid w:val="005D141F"/>
    <w:rsid w:val="005D1494"/>
    <w:rsid w:val="005D14ED"/>
    <w:rsid w:val="005D1A26"/>
    <w:rsid w:val="005D1A74"/>
    <w:rsid w:val="005D1C5E"/>
    <w:rsid w:val="005D2102"/>
    <w:rsid w:val="005D2262"/>
    <w:rsid w:val="005D2885"/>
    <w:rsid w:val="005D292B"/>
    <w:rsid w:val="005D302A"/>
    <w:rsid w:val="005D395A"/>
    <w:rsid w:val="005D3D37"/>
    <w:rsid w:val="005D4128"/>
    <w:rsid w:val="005D48A2"/>
    <w:rsid w:val="005D497A"/>
    <w:rsid w:val="005D4AA8"/>
    <w:rsid w:val="005D4C17"/>
    <w:rsid w:val="005D4DFE"/>
    <w:rsid w:val="005D52A7"/>
    <w:rsid w:val="005D61CC"/>
    <w:rsid w:val="005D62B3"/>
    <w:rsid w:val="005D6CC9"/>
    <w:rsid w:val="005D764B"/>
    <w:rsid w:val="005D773B"/>
    <w:rsid w:val="005E0160"/>
    <w:rsid w:val="005E03CB"/>
    <w:rsid w:val="005E0525"/>
    <w:rsid w:val="005E0677"/>
    <w:rsid w:val="005E0821"/>
    <w:rsid w:val="005E0A98"/>
    <w:rsid w:val="005E104B"/>
    <w:rsid w:val="005E109D"/>
    <w:rsid w:val="005E16C9"/>
    <w:rsid w:val="005E1961"/>
    <w:rsid w:val="005E1BA9"/>
    <w:rsid w:val="005E1F18"/>
    <w:rsid w:val="005E2204"/>
    <w:rsid w:val="005E25C1"/>
    <w:rsid w:val="005E2661"/>
    <w:rsid w:val="005E2BF2"/>
    <w:rsid w:val="005E2CF3"/>
    <w:rsid w:val="005E3167"/>
    <w:rsid w:val="005E36CC"/>
    <w:rsid w:val="005E3CB4"/>
    <w:rsid w:val="005E3E05"/>
    <w:rsid w:val="005E4301"/>
    <w:rsid w:val="005E43AE"/>
    <w:rsid w:val="005E462C"/>
    <w:rsid w:val="005E4816"/>
    <w:rsid w:val="005E522B"/>
    <w:rsid w:val="005E52F3"/>
    <w:rsid w:val="005E5351"/>
    <w:rsid w:val="005E542C"/>
    <w:rsid w:val="005E59CF"/>
    <w:rsid w:val="005E5BB2"/>
    <w:rsid w:val="005E5C0D"/>
    <w:rsid w:val="005E651B"/>
    <w:rsid w:val="005E68B2"/>
    <w:rsid w:val="005E6A00"/>
    <w:rsid w:val="005E6DD2"/>
    <w:rsid w:val="005E6F70"/>
    <w:rsid w:val="005E724B"/>
    <w:rsid w:val="005E74A0"/>
    <w:rsid w:val="005E7590"/>
    <w:rsid w:val="005E7D9F"/>
    <w:rsid w:val="005E7E2C"/>
    <w:rsid w:val="005E7ECE"/>
    <w:rsid w:val="005E7FAB"/>
    <w:rsid w:val="005F0284"/>
    <w:rsid w:val="005F0BB2"/>
    <w:rsid w:val="005F0C5A"/>
    <w:rsid w:val="005F0D01"/>
    <w:rsid w:val="005F0DCB"/>
    <w:rsid w:val="005F106A"/>
    <w:rsid w:val="005F1B40"/>
    <w:rsid w:val="005F1B4E"/>
    <w:rsid w:val="005F1F06"/>
    <w:rsid w:val="005F2030"/>
    <w:rsid w:val="005F2104"/>
    <w:rsid w:val="005F2238"/>
    <w:rsid w:val="005F249B"/>
    <w:rsid w:val="005F2738"/>
    <w:rsid w:val="005F2CD9"/>
    <w:rsid w:val="005F2DD4"/>
    <w:rsid w:val="005F3078"/>
    <w:rsid w:val="005F3190"/>
    <w:rsid w:val="005F345D"/>
    <w:rsid w:val="005F3679"/>
    <w:rsid w:val="005F3B05"/>
    <w:rsid w:val="005F40BB"/>
    <w:rsid w:val="005F4CC2"/>
    <w:rsid w:val="005F4FED"/>
    <w:rsid w:val="005F551C"/>
    <w:rsid w:val="005F5CE7"/>
    <w:rsid w:val="005F5F36"/>
    <w:rsid w:val="005F618D"/>
    <w:rsid w:val="005F6F53"/>
    <w:rsid w:val="005F73D0"/>
    <w:rsid w:val="005F7770"/>
    <w:rsid w:val="005F7C8F"/>
    <w:rsid w:val="00600090"/>
    <w:rsid w:val="0060043D"/>
    <w:rsid w:val="0060058E"/>
    <w:rsid w:val="006008D1"/>
    <w:rsid w:val="006009A8"/>
    <w:rsid w:val="00600A05"/>
    <w:rsid w:val="00600A7A"/>
    <w:rsid w:val="00600C96"/>
    <w:rsid w:val="00601174"/>
    <w:rsid w:val="0060128F"/>
    <w:rsid w:val="00601ECC"/>
    <w:rsid w:val="006023D9"/>
    <w:rsid w:val="00602521"/>
    <w:rsid w:val="0060269A"/>
    <w:rsid w:val="00602739"/>
    <w:rsid w:val="00602916"/>
    <w:rsid w:val="00602979"/>
    <w:rsid w:val="00603085"/>
    <w:rsid w:val="00603462"/>
    <w:rsid w:val="006035AB"/>
    <w:rsid w:val="00603682"/>
    <w:rsid w:val="00603830"/>
    <w:rsid w:val="006039C8"/>
    <w:rsid w:val="00603A32"/>
    <w:rsid w:val="00603B6C"/>
    <w:rsid w:val="006040D0"/>
    <w:rsid w:val="00604691"/>
    <w:rsid w:val="00604976"/>
    <w:rsid w:val="00604A64"/>
    <w:rsid w:val="00604CBB"/>
    <w:rsid w:val="00604F9B"/>
    <w:rsid w:val="00605B53"/>
    <w:rsid w:val="00605C51"/>
    <w:rsid w:val="00605F62"/>
    <w:rsid w:val="00606402"/>
    <w:rsid w:val="00606440"/>
    <w:rsid w:val="00606505"/>
    <w:rsid w:val="0060655A"/>
    <w:rsid w:val="00606818"/>
    <w:rsid w:val="00606951"/>
    <w:rsid w:val="006069EE"/>
    <w:rsid w:val="00606CC0"/>
    <w:rsid w:val="00606CDD"/>
    <w:rsid w:val="00606DCF"/>
    <w:rsid w:val="006071AD"/>
    <w:rsid w:val="006072AD"/>
    <w:rsid w:val="00607702"/>
    <w:rsid w:val="0060793A"/>
    <w:rsid w:val="00610620"/>
    <w:rsid w:val="0061110A"/>
    <w:rsid w:val="006112CD"/>
    <w:rsid w:val="006116EB"/>
    <w:rsid w:val="0061185C"/>
    <w:rsid w:val="0061193B"/>
    <w:rsid w:val="00611A84"/>
    <w:rsid w:val="00611AEA"/>
    <w:rsid w:val="00611B10"/>
    <w:rsid w:val="00611D72"/>
    <w:rsid w:val="00611ED0"/>
    <w:rsid w:val="0061201A"/>
    <w:rsid w:val="006120DB"/>
    <w:rsid w:val="00612230"/>
    <w:rsid w:val="006122E0"/>
    <w:rsid w:val="006127F4"/>
    <w:rsid w:val="00612DE6"/>
    <w:rsid w:val="00612E42"/>
    <w:rsid w:val="00612EAE"/>
    <w:rsid w:val="00613957"/>
    <w:rsid w:val="00613A36"/>
    <w:rsid w:val="00614254"/>
    <w:rsid w:val="00614317"/>
    <w:rsid w:val="0061433C"/>
    <w:rsid w:val="006143BD"/>
    <w:rsid w:val="0061440E"/>
    <w:rsid w:val="0061445B"/>
    <w:rsid w:val="006145D0"/>
    <w:rsid w:val="00614C53"/>
    <w:rsid w:val="00615263"/>
    <w:rsid w:val="0061599C"/>
    <w:rsid w:val="00615AD4"/>
    <w:rsid w:val="0061619C"/>
    <w:rsid w:val="006162AC"/>
    <w:rsid w:val="00616B32"/>
    <w:rsid w:val="00616BFE"/>
    <w:rsid w:val="00616DED"/>
    <w:rsid w:val="0061713F"/>
    <w:rsid w:val="00617567"/>
    <w:rsid w:val="00617C5A"/>
    <w:rsid w:val="00617D36"/>
    <w:rsid w:val="00617EF5"/>
    <w:rsid w:val="00617FA5"/>
    <w:rsid w:val="0062001C"/>
    <w:rsid w:val="00620A75"/>
    <w:rsid w:val="00621089"/>
    <w:rsid w:val="00621407"/>
    <w:rsid w:val="0062163C"/>
    <w:rsid w:val="00621757"/>
    <w:rsid w:val="00621766"/>
    <w:rsid w:val="00621D27"/>
    <w:rsid w:val="006221C4"/>
    <w:rsid w:val="006227E1"/>
    <w:rsid w:val="00622B92"/>
    <w:rsid w:val="00622CC0"/>
    <w:rsid w:val="00622E33"/>
    <w:rsid w:val="00622FC5"/>
    <w:rsid w:val="006230FB"/>
    <w:rsid w:val="00623C20"/>
    <w:rsid w:val="006243D6"/>
    <w:rsid w:val="00624A25"/>
    <w:rsid w:val="00624FB0"/>
    <w:rsid w:val="006254B4"/>
    <w:rsid w:val="006254FD"/>
    <w:rsid w:val="006262CF"/>
    <w:rsid w:val="006266D4"/>
    <w:rsid w:val="006266E1"/>
    <w:rsid w:val="006266FA"/>
    <w:rsid w:val="00627067"/>
    <w:rsid w:val="0062728C"/>
    <w:rsid w:val="00627820"/>
    <w:rsid w:val="00627A0F"/>
    <w:rsid w:val="00627F0B"/>
    <w:rsid w:val="006302E0"/>
    <w:rsid w:val="0063074E"/>
    <w:rsid w:val="00630767"/>
    <w:rsid w:val="006307CD"/>
    <w:rsid w:val="0063096B"/>
    <w:rsid w:val="00630E39"/>
    <w:rsid w:val="00630E89"/>
    <w:rsid w:val="0063103F"/>
    <w:rsid w:val="0063133D"/>
    <w:rsid w:val="00631457"/>
    <w:rsid w:val="00631925"/>
    <w:rsid w:val="00631CD0"/>
    <w:rsid w:val="00631D9A"/>
    <w:rsid w:val="00631ECB"/>
    <w:rsid w:val="006325D6"/>
    <w:rsid w:val="006326EA"/>
    <w:rsid w:val="00632FFC"/>
    <w:rsid w:val="006330C8"/>
    <w:rsid w:val="006331BD"/>
    <w:rsid w:val="00633361"/>
    <w:rsid w:val="00633D4A"/>
    <w:rsid w:val="00634037"/>
    <w:rsid w:val="006342A9"/>
    <w:rsid w:val="00634481"/>
    <w:rsid w:val="006345F1"/>
    <w:rsid w:val="00634813"/>
    <w:rsid w:val="00634E22"/>
    <w:rsid w:val="00635128"/>
    <w:rsid w:val="00635289"/>
    <w:rsid w:val="006356D2"/>
    <w:rsid w:val="006357C4"/>
    <w:rsid w:val="006357F6"/>
    <w:rsid w:val="00635893"/>
    <w:rsid w:val="006359D5"/>
    <w:rsid w:val="00635A9E"/>
    <w:rsid w:val="00635C17"/>
    <w:rsid w:val="00635FEF"/>
    <w:rsid w:val="00636354"/>
    <w:rsid w:val="00636447"/>
    <w:rsid w:val="0063661C"/>
    <w:rsid w:val="0063680C"/>
    <w:rsid w:val="00636A17"/>
    <w:rsid w:val="0063703B"/>
    <w:rsid w:val="006378C4"/>
    <w:rsid w:val="00640E50"/>
    <w:rsid w:val="00640EC7"/>
    <w:rsid w:val="00641422"/>
    <w:rsid w:val="00641975"/>
    <w:rsid w:val="00641FE4"/>
    <w:rsid w:val="006421A8"/>
    <w:rsid w:val="00642290"/>
    <w:rsid w:val="006423EC"/>
    <w:rsid w:val="00642B49"/>
    <w:rsid w:val="00642E73"/>
    <w:rsid w:val="006430E4"/>
    <w:rsid w:val="006434FB"/>
    <w:rsid w:val="00643AE1"/>
    <w:rsid w:val="0064400D"/>
    <w:rsid w:val="00644027"/>
    <w:rsid w:val="0064428A"/>
    <w:rsid w:val="00644375"/>
    <w:rsid w:val="006444A0"/>
    <w:rsid w:val="006445F9"/>
    <w:rsid w:val="0064481A"/>
    <w:rsid w:val="00644C3A"/>
    <w:rsid w:val="00644D13"/>
    <w:rsid w:val="00645089"/>
    <w:rsid w:val="006450D9"/>
    <w:rsid w:val="00645553"/>
    <w:rsid w:val="00645637"/>
    <w:rsid w:val="0064565A"/>
    <w:rsid w:val="00645697"/>
    <w:rsid w:val="0064591A"/>
    <w:rsid w:val="00645A8E"/>
    <w:rsid w:val="00645D07"/>
    <w:rsid w:val="00645E86"/>
    <w:rsid w:val="006472F8"/>
    <w:rsid w:val="0064759D"/>
    <w:rsid w:val="00647777"/>
    <w:rsid w:val="006478CD"/>
    <w:rsid w:val="00647AB3"/>
    <w:rsid w:val="00647AD8"/>
    <w:rsid w:val="00647C04"/>
    <w:rsid w:val="00647D86"/>
    <w:rsid w:val="00647F59"/>
    <w:rsid w:val="00650342"/>
    <w:rsid w:val="00650640"/>
    <w:rsid w:val="006507F3"/>
    <w:rsid w:val="00650913"/>
    <w:rsid w:val="00650D59"/>
    <w:rsid w:val="00650D79"/>
    <w:rsid w:val="00650DF0"/>
    <w:rsid w:val="00650F92"/>
    <w:rsid w:val="00651335"/>
    <w:rsid w:val="00651BA3"/>
    <w:rsid w:val="00651DC3"/>
    <w:rsid w:val="00652098"/>
    <w:rsid w:val="006520DD"/>
    <w:rsid w:val="00652183"/>
    <w:rsid w:val="0065246D"/>
    <w:rsid w:val="00652794"/>
    <w:rsid w:val="0065282E"/>
    <w:rsid w:val="00652840"/>
    <w:rsid w:val="00652906"/>
    <w:rsid w:val="00652C32"/>
    <w:rsid w:val="00652E13"/>
    <w:rsid w:val="00652EC9"/>
    <w:rsid w:val="00652F80"/>
    <w:rsid w:val="00653313"/>
    <w:rsid w:val="00653638"/>
    <w:rsid w:val="00653827"/>
    <w:rsid w:val="0065399C"/>
    <w:rsid w:val="00653DCF"/>
    <w:rsid w:val="00653E58"/>
    <w:rsid w:val="00653F71"/>
    <w:rsid w:val="006545A2"/>
    <w:rsid w:val="0065474D"/>
    <w:rsid w:val="00654C98"/>
    <w:rsid w:val="00654D33"/>
    <w:rsid w:val="00654F06"/>
    <w:rsid w:val="00655501"/>
    <w:rsid w:val="006556BA"/>
    <w:rsid w:val="00655BFD"/>
    <w:rsid w:val="00655C94"/>
    <w:rsid w:val="00655E3E"/>
    <w:rsid w:val="00655F1F"/>
    <w:rsid w:val="00655F4D"/>
    <w:rsid w:val="00656718"/>
    <w:rsid w:val="00656BAC"/>
    <w:rsid w:val="00657A05"/>
    <w:rsid w:val="006600C4"/>
    <w:rsid w:val="006603A8"/>
    <w:rsid w:val="006603BD"/>
    <w:rsid w:val="00660830"/>
    <w:rsid w:val="006608E1"/>
    <w:rsid w:val="00660AE9"/>
    <w:rsid w:val="00661178"/>
    <w:rsid w:val="006613C4"/>
    <w:rsid w:val="006614FF"/>
    <w:rsid w:val="0066180C"/>
    <w:rsid w:val="00661C62"/>
    <w:rsid w:val="00661D3E"/>
    <w:rsid w:val="0066220E"/>
    <w:rsid w:val="00662214"/>
    <w:rsid w:val="00662307"/>
    <w:rsid w:val="006623B5"/>
    <w:rsid w:val="0066247E"/>
    <w:rsid w:val="0066266F"/>
    <w:rsid w:val="006626E6"/>
    <w:rsid w:val="0066283C"/>
    <w:rsid w:val="00662BE2"/>
    <w:rsid w:val="006637E3"/>
    <w:rsid w:val="006638C7"/>
    <w:rsid w:val="00664430"/>
    <w:rsid w:val="00664914"/>
    <w:rsid w:val="00664BBD"/>
    <w:rsid w:val="00664BE2"/>
    <w:rsid w:val="00664BF0"/>
    <w:rsid w:val="00664C0B"/>
    <w:rsid w:val="00665A3C"/>
    <w:rsid w:val="00665D0D"/>
    <w:rsid w:val="00665E16"/>
    <w:rsid w:val="006662EB"/>
    <w:rsid w:val="00666664"/>
    <w:rsid w:val="006669FB"/>
    <w:rsid w:val="00666CE2"/>
    <w:rsid w:val="00666DFB"/>
    <w:rsid w:val="0066740E"/>
    <w:rsid w:val="00667992"/>
    <w:rsid w:val="006679B3"/>
    <w:rsid w:val="00670024"/>
    <w:rsid w:val="0067011C"/>
    <w:rsid w:val="00670415"/>
    <w:rsid w:val="00670C77"/>
    <w:rsid w:val="00670F64"/>
    <w:rsid w:val="00671260"/>
    <w:rsid w:val="006712C2"/>
    <w:rsid w:val="00671492"/>
    <w:rsid w:val="006717E1"/>
    <w:rsid w:val="00671ACC"/>
    <w:rsid w:val="00671C66"/>
    <w:rsid w:val="00671D89"/>
    <w:rsid w:val="00671FFF"/>
    <w:rsid w:val="00672399"/>
    <w:rsid w:val="0067295F"/>
    <w:rsid w:val="00672BB1"/>
    <w:rsid w:val="00672D08"/>
    <w:rsid w:val="00672FDD"/>
    <w:rsid w:val="00673B0F"/>
    <w:rsid w:val="00673B43"/>
    <w:rsid w:val="00673F70"/>
    <w:rsid w:val="00674177"/>
    <w:rsid w:val="00674436"/>
    <w:rsid w:val="00674720"/>
    <w:rsid w:val="00674C30"/>
    <w:rsid w:val="00675203"/>
    <w:rsid w:val="00675E8D"/>
    <w:rsid w:val="006760A1"/>
    <w:rsid w:val="00676B02"/>
    <w:rsid w:val="00677025"/>
    <w:rsid w:val="006770D4"/>
    <w:rsid w:val="006773B8"/>
    <w:rsid w:val="006773E8"/>
    <w:rsid w:val="00677B80"/>
    <w:rsid w:val="00677CFC"/>
    <w:rsid w:val="00677D3D"/>
    <w:rsid w:val="00677DE9"/>
    <w:rsid w:val="00677EFE"/>
    <w:rsid w:val="00680CBA"/>
    <w:rsid w:val="0068139F"/>
    <w:rsid w:val="006813EB"/>
    <w:rsid w:val="006815C0"/>
    <w:rsid w:val="00681603"/>
    <w:rsid w:val="006817C4"/>
    <w:rsid w:val="006819A9"/>
    <w:rsid w:val="00681E17"/>
    <w:rsid w:val="00682292"/>
    <w:rsid w:val="00682478"/>
    <w:rsid w:val="0068265C"/>
    <w:rsid w:val="0068285E"/>
    <w:rsid w:val="006829E9"/>
    <w:rsid w:val="00682A59"/>
    <w:rsid w:val="00682BD8"/>
    <w:rsid w:val="0068306F"/>
    <w:rsid w:val="006831F1"/>
    <w:rsid w:val="0068323C"/>
    <w:rsid w:val="006832BC"/>
    <w:rsid w:val="0068345F"/>
    <w:rsid w:val="00683AD9"/>
    <w:rsid w:val="00683D2E"/>
    <w:rsid w:val="0068458E"/>
    <w:rsid w:val="006848E7"/>
    <w:rsid w:val="006850FB"/>
    <w:rsid w:val="006852CE"/>
    <w:rsid w:val="00685B39"/>
    <w:rsid w:val="00686023"/>
    <w:rsid w:val="0068664E"/>
    <w:rsid w:val="00686997"/>
    <w:rsid w:val="00686BAD"/>
    <w:rsid w:val="00686C6D"/>
    <w:rsid w:val="00686D61"/>
    <w:rsid w:val="00686ED1"/>
    <w:rsid w:val="00686EFD"/>
    <w:rsid w:val="0068721D"/>
    <w:rsid w:val="00687233"/>
    <w:rsid w:val="006873BE"/>
    <w:rsid w:val="006876AA"/>
    <w:rsid w:val="00687F15"/>
    <w:rsid w:val="006903C0"/>
    <w:rsid w:val="0069052A"/>
    <w:rsid w:val="00690563"/>
    <w:rsid w:val="006909B7"/>
    <w:rsid w:val="00690BA0"/>
    <w:rsid w:val="00690FF5"/>
    <w:rsid w:val="006912DD"/>
    <w:rsid w:val="00691664"/>
    <w:rsid w:val="0069186E"/>
    <w:rsid w:val="00691BD2"/>
    <w:rsid w:val="0069210E"/>
    <w:rsid w:val="00692877"/>
    <w:rsid w:val="006930DF"/>
    <w:rsid w:val="00693285"/>
    <w:rsid w:val="006934CF"/>
    <w:rsid w:val="00693513"/>
    <w:rsid w:val="00693963"/>
    <w:rsid w:val="00693ACB"/>
    <w:rsid w:val="00693C50"/>
    <w:rsid w:val="0069416C"/>
    <w:rsid w:val="006942A6"/>
    <w:rsid w:val="006942C7"/>
    <w:rsid w:val="006945EA"/>
    <w:rsid w:val="006946E5"/>
    <w:rsid w:val="006947BD"/>
    <w:rsid w:val="006947C5"/>
    <w:rsid w:val="006947E2"/>
    <w:rsid w:val="00694A77"/>
    <w:rsid w:val="00694BB1"/>
    <w:rsid w:val="00694C4B"/>
    <w:rsid w:val="00694D00"/>
    <w:rsid w:val="00694D4F"/>
    <w:rsid w:val="00694EFB"/>
    <w:rsid w:val="0069540B"/>
    <w:rsid w:val="006955CD"/>
    <w:rsid w:val="00695863"/>
    <w:rsid w:val="00695D9A"/>
    <w:rsid w:val="00695FD1"/>
    <w:rsid w:val="00696338"/>
    <w:rsid w:val="00696530"/>
    <w:rsid w:val="006967A1"/>
    <w:rsid w:val="00696AE5"/>
    <w:rsid w:val="00696D1D"/>
    <w:rsid w:val="00697416"/>
    <w:rsid w:val="0069749C"/>
    <w:rsid w:val="006976F6"/>
    <w:rsid w:val="006979E4"/>
    <w:rsid w:val="00697AB9"/>
    <w:rsid w:val="00697E2A"/>
    <w:rsid w:val="00697EA6"/>
    <w:rsid w:val="006A0425"/>
    <w:rsid w:val="006A074B"/>
    <w:rsid w:val="006A0A20"/>
    <w:rsid w:val="006A0FAB"/>
    <w:rsid w:val="006A14B6"/>
    <w:rsid w:val="006A1A20"/>
    <w:rsid w:val="006A1C58"/>
    <w:rsid w:val="006A2763"/>
    <w:rsid w:val="006A2DEE"/>
    <w:rsid w:val="006A3398"/>
    <w:rsid w:val="006A396B"/>
    <w:rsid w:val="006A3A4C"/>
    <w:rsid w:val="006A3A96"/>
    <w:rsid w:val="006A4025"/>
    <w:rsid w:val="006A40D7"/>
    <w:rsid w:val="006A430A"/>
    <w:rsid w:val="006A464A"/>
    <w:rsid w:val="006A4700"/>
    <w:rsid w:val="006A4C45"/>
    <w:rsid w:val="006A4D08"/>
    <w:rsid w:val="006A4D41"/>
    <w:rsid w:val="006A5286"/>
    <w:rsid w:val="006A5528"/>
    <w:rsid w:val="006A5601"/>
    <w:rsid w:val="006A5A62"/>
    <w:rsid w:val="006A5D99"/>
    <w:rsid w:val="006A5ECE"/>
    <w:rsid w:val="006A62A4"/>
    <w:rsid w:val="006A66B0"/>
    <w:rsid w:val="006A6A19"/>
    <w:rsid w:val="006A6B33"/>
    <w:rsid w:val="006A7264"/>
    <w:rsid w:val="006A73C4"/>
    <w:rsid w:val="006A7BC9"/>
    <w:rsid w:val="006B00A9"/>
    <w:rsid w:val="006B0264"/>
    <w:rsid w:val="006B04EB"/>
    <w:rsid w:val="006B05D3"/>
    <w:rsid w:val="006B0F4B"/>
    <w:rsid w:val="006B13BB"/>
    <w:rsid w:val="006B14EB"/>
    <w:rsid w:val="006B16AB"/>
    <w:rsid w:val="006B19CD"/>
    <w:rsid w:val="006B1A99"/>
    <w:rsid w:val="006B1AAA"/>
    <w:rsid w:val="006B1B43"/>
    <w:rsid w:val="006B1C34"/>
    <w:rsid w:val="006B2116"/>
    <w:rsid w:val="006B227B"/>
    <w:rsid w:val="006B2C90"/>
    <w:rsid w:val="006B30E7"/>
    <w:rsid w:val="006B3157"/>
    <w:rsid w:val="006B35BB"/>
    <w:rsid w:val="006B36AF"/>
    <w:rsid w:val="006B36E4"/>
    <w:rsid w:val="006B384B"/>
    <w:rsid w:val="006B385A"/>
    <w:rsid w:val="006B41FB"/>
    <w:rsid w:val="006B4241"/>
    <w:rsid w:val="006B4566"/>
    <w:rsid w:val="006B460D"/>
    <w:rsid w:val="006B460E"/>
    <w:rsid w:val="006B46AE"/>
    <w:rsid w:val="006B47DA"/>
    <w:rsid w:val="006B550D"/>
    <w:rsid w:val="006B5CB2"/>
    <w:rsid w:val="006B62DD"/>
    <w:rsid w:val="006B62E9"/>
    <w:rsid w:val="006B6533"/>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241"/>
    <w:rsid w:val="006C2520"/>
    <w:rsid w:val="006C2524"/>
    <w:rsid w:val="006C2583"/>
    <w:rsid w:val="006C26A7"/>
    <w:rsid w:val="006C2AA5"/>
    <w:rsid w:val="006C2CEA"/>
    <w:rsid w:val="006C2F55"/>
    <w:rsid w:val="006C30E6"/>
    <w:rsid w:val="006C3273"/>
    <w:rsid w:val="006C3850"/>
    <w:rsid w:val="006C3B7C"/>
    <w:rsid w:val="006C3D2F"/>
    <w:rsid w:val="006C457A"/>
    <w:rsid w:val="006C45E9"/>
    <w:rsid w:val="006C4C76"/>
    <w:rsid w:val="006C52DE"/>
    <w:rsid w:val="006C55AB"/>
    <w:rsid w:val="006C577B"/>
    <w:rsid w:val="006C5D04"/>
    <w:rsid w:val="006C5DF4"/>
    <w:rsid w:val="006C61DA"/>
    <w:rsid w:val="006C64B2"/>
    <w:rsid w:val="006C660C"/>
    <w:rsid w:val="006C66D5"/>
    <w:rsid w:val="006C68CD"/>
    <w:rsid w:val="006C71AB"/>
    <w:rsid w:val="006C7EA8"/>
    <w:rsid w:val="006D0741"/>
    <w:rsid w:val="006D0A00"/>
    <w:rsid w:val="006D0A6F"/>
    <w:rsid w:val="006D0E5A"/>
    <w:rsid w:val="006D0EC4"/>
    <w:rsid w:val="006D0F34"/>
    <w:rsid w:val="006D0FA0"/>
    <w:rsid w:val="006D10E8"/>
    <w:rsid w:val="006D119C"/>
    <w:rsid w:val="006D1F88"/>
    <w:rsid w:val="006D2216"/>
    <w:rsid w:val="006D2688"/>
    <w:rsid w:val="006D27E6"/>
    <w:rsid w:val="006D2A33"/>
    <w:rsid w:val="006D2EB2"/>
    <w:rsid w:val="006D3267"/>
    <w:rsid w:val="006D353D"/>
    <w:rsid w:val="006D3855"/>
    <w:rsid w:val="006D3E6B"/>
    <w:rsid w:val="006D4804"/>
    <w:rsid w:val="006D523F"/>
    <w:rsid w:val="006D576A"/>
    <w:rsid w:val="006D58B9"/>
    <w:rsid w:val="006D5B8A"/>
    <w:rsid w:val="006D5E89"/>
    <w:rsid w:val="006D5FB4"/>
    <w:rsid w:val="006D5FE0"/>
    <w:rsid w:val="006D64AF"/>
    <w:rsid w:val="006D666D"/>
    <w:rsid w:val="006D6720"/>
    <w:rsid w:val="006D6905"/>
    <w:rsid w:val="006D6C20"/>
    <w:rsid w:val="006D6D63"/>
    <w:rsid w:val="006D6E97"/>
    <w:rsid w:val="006D71A0"/>
    <w:rsid w:val="006D756A"/>
    <w:rsid w:val="006D775A"/>
    <w:rsid w:val="006D7903"/>
    <w:rsid w:val="006D7C46"/>
    <w:rsid w:val="006E0006"/>
    <w:rsid w:val="006E01B1"/>
    <w:rsid w:val="006E035D"/>
    <w:rsid w:val="006E083A"/>
    <w:rsid w:val="006E0857"/>
    <w:rsid w:val="006E0861"/>
    <w:rsid w:val="006E0970"/>
    <w:rsid w:val="006E0ABE"/>
    <w:rsid w:val="006E0F43"/>
    <w:rsid w:val="006E10BA"/>
    <w:rsid w:val="006E1305"/>
    <w:rsid w:val="006E2242"/>
    <w:rsid w:val="006E227F"/>
    <w:rsid w:val="006E262F"/>
    <w:rsid w:val="006E29C7"/>
    <w:rsid w:val="006E2A46"/>
    <w:rsid w:val="006E2A62"/>
    <w:rsid w:val="006E33A4"/>
    <w:rsid w:val="006E3441"/>
    <w:rsid w:val="006E3ACC"/>
    <w:rsid w:val="006E3DCD"/>
    <w:rsid w:val="006E3F7A"/>
    <w:rsid w:val="006E4056"/>
    <w:rsid w:val="006E4181"/>
    <w:rsid w:val="006E4229"/>
    <w:rsid w:val="006E4231"/>
    <w:rsid w:val="006E443A"/>
    <w:rsid w:val="006E4474"/>
    <w:rsid w:val="006E4856"/>
    <w:rsid w:val="006E4D73"/>
    <w:rsid w:val="006E50C6"/>
    <w:rsid w:val="006E5453"/>
    <w:rsid w:val="006E5475"/>
    <w:rsid w:val="006E553C"/>
    <w:rsid w:val="006E5932"/>
    <w:rsid w:val="006E5A6A"/>
    <w:rsid w:val="006E5CA4"/>
    <w:rsid w:val="006E5FC9"/>
    <w:rsid w:val="006E5FD1"/>
    <w:rsid w:val="006E6C8C"/>
    <w:rsid w:val="006E7019"/>
    <w:rsid w:val="006E711E"/>
    <w:rsid w:val="006E71FE"/>
    <w:rsid w:val="006E7594"/>
    <w:rsid w:val="006E77E2"/>
    <w:rsid w:val="006E7867"/>
    <w:rsid w:val="006E7900"/>
    <w:rsid w:val="006E7D6C"/>
    <w:rsid w:val="006F06E8"/>
    <w:rsid w:val="006F077C"/>
    <w:rsid w:val="006F08C0"/>
    <w:rsid w:val="006F08EF"/>
    <w:rsid w:val="006F0AA8"/>
    <w:rsid w:val="006F0D9F"/>
    <w:rsid w:val="006F0ED7"/>
    <w:rsid w:val="006F0FD3"/>
    <w:rsid w:val="006F17CE"/>
    <w:rsid w:val="006F1955"/>
    <w:rsid w:val="006F1977"/>
    <w:rsid w:val="006F1C41"/>
    <w:rsid w:val="006F1E76"/>
    <w:rsid w:val="006F1F35"/>
    <w:rsid w:val="006F208D"/>
    <w:rsid w:val="006F231D"/>
    <w:rsid w:val="006F277E"/>
    <w:rsid w:val="006F2852"/>
    <w:rsid w:val="006F28C9"/>
    <w:rsid w:val="006F2D32"/>
    <w:rsid w:val="006F2F98"/>
    <w:rsid w:val="006F31D9"/>
    <w:rsid w:val="006F3395"/>
    <w:rsid w:val="006F345F"/>
    <w:rsid w:val="006F34A5"/>
    <w:rsid w:val="006F34BB"/>
    <w:rsid w:val="006F37D8"/>
    <w:rsid w:val="006F3881"/>
    <w:rsid w:val="006F3B0E"/>
    <w:rsid w:val="006F3D39"/>
    <w:rsid w:val="006F3F44"/>
    <w:rsid w:val="006F3F83"/>
    <w:rsid w:val="006F404A"/>
    <w:rsid w:val="006F4722"/>
    <w:rsid w:val="006F4752"/>
    <w:rsid w:val="006F4BCB"/>
    <w:rsid w:val="006F4DE0"/>
    <w:rsid w:val="006F4FC1"/>
    <w:rsid w:val="006F536D"/>
    <w:rsid w:val="006F55BB"/>
    <w:rsid w:val="006F5639"/>
    <w:rsid w:val="006F56E3"/>
    <w:rsid w:val="006F5834"/>
    <w:rsid w:val="006F58AF"/>
    <w:rsid w:val="006F5EBE"/>
    <w:rsid w:val="006F64D1"/>
    <w:rsid w:val="006F650B"/>
    <w:rsid w:val="006F650C"/>
    <w:rsid w:val="006F65F8"/>
    <w:rsid w:val="006F6942"/>
    <w:rsid w:val="006F6977"/>
    <w:rsid w:val="006F747F"/>
    <w:rsid w:val="006F7D85"/>
    <w:rsid w:val="0070005F"/>
    <w:rsid w:val="00700C18"/>
    <w:rsid w:val="007010C5"/>
    <w:rsid w:val="007011AB"/>
    <w:rsid w:val="00701595"/>
    <w:rsid w:val="00701BC0"/>
    <w:rsid w:val="00701F5E"/>
    <w:rsid w:val="00702252"/>
    <w:rsid w:val="007023F5"/>
    <w:rsid w:val="007027FA"/>
    <w:rsid w:val="00702B73"/>
    <w:rsid w:val="00702D28"/>
    <w:rsid w:val="00702D3D"/>
    <w:rsid w:val="00702F3B"/>
    <w:rsid w:val="00703986"/>
    <w:rsid w:val="00703AF1"/>
    <w:rsid w:val="00703BC5"/>
    <w:rsid w:val="007040C7"/>
    <w:rsid w:val="00704255"/>
    <w:rsid w:val="00704C93"/>
    <w:rsid w:val="00704D0F"/>
    <w:rsid w:val="00705752"/>
    <w:rsid w:val="00705758"/>
    <w:rsid w:val="007062E8"/>
    <w:rsid w:val="00706347"/>
    <w:rsid w:val="0070663E"/>
    <w:rsid w:val="00706747"/>
    <w:rsid w:val="00706F9F"/>
    <w:rsid w:val="007070EE"/>
    <w:rsid w:val="00707264"/>
    <w:rsid w:val="00707373"/>
    <w:rsid w:val="00707B50"/>
    <w:rsid w:val="00710A9C"/>
    <w:rsid w:val="0071108E"/>
    <w:rsid w:val="007112FA"/>
    <w:rsid w:val="007114A6"/>
    <w:rsid w:val="0071172A"/>
    <w:rsid w:val="0071198A"/>
    <w:rsid w:val="007119C9"/>
    <w:rsid w:val="00711DFE"/>
    <w:rsid w:val="00711F73"/>
    <w:rsid w:val="007120C9"/>
    <w:rsid w:val="0071253A"/>
    <w:rsid w:val="00712F94"/>
    <w:rsid w:val="0071329F"/>
    <w:rsid w:val="00713906"/>
    <w:rsid w:val="00713B00"/>
    <w:rsid w:val="00713B45"/>
    <w:rsid w:val="007146A9"/>
    <w:rsid w:val="00714B01"/>
    <w:rsid w:val="00714FD3"/>
    <w:rsid w:val="0071518E"/>
    <w:rsid w:val="0071530E"/>
    <w:rsid w:val="00715952"/>
    <w:rsid w:val="00715EE8"/>
    <w:rsid w:val="00715EEE"/>
    <w:rsid w:val="00716795"/>
    <w:rsid w:val="007169A1"/>
    <w:rsid w:val="00716CA0"/>
    <w:rsid w:val="007172B7"/>
    <w:rsid w:val="007178CC"/>
    <w:rsid w:val="00717B97"/>
    <w:rsid w:val="00720154"/>
    <w:rsid w:val="007202E0"/>
    <w:rsid w:val="007209C2"/>
    <w:rsid w:val="00720B42"/>
    <w:rsid w:val="00720C69"/>
    <w:rsid w:val="00720CEF"/>
    <w:rsid w:val="00720CF3"/>
    <w:rsid w:val="00720D32"/>
    <w:rsid w:val="00720D3D"/>
    <w:rsid w:val="007219AA"/>
    <w:rsid w:val="007219FD"/>
    <w:rsid w:val="00721A9C"/>
    <w:rsid w:val="0072212E"/>
    <w:rsid w:val="007221FA"/>
    <w:rsid w:val="0072239F"/>
    <w:rsid w:val="0072260B"/>
    <w:rsid w:val="00722A0A"/>
    <w:rsid w:val="00722CEA"/>
    <w:rsid w:val="007230EC"/>
    <w:rsid w:val="00723379"/>
    <w:rsid w:val="0072359B"/>
    <w:rsid w:val="007239D7"/>
    <w:rsid w:val="00723CAA"/>
    <w:rsid w:val="007244C5"/>
    <w:rsid w:val="00724536"/>
    <w:rsid w:val="007253F3"/>
    <w:rsid w:val="00725BC7"/>
    <w:rsid w:val="007261D2"/>
    <w:rsid w:val="00726A4B"/>
    <w:rsid w:val="00726B50"/>
    <w:rsid w:val="00726D92"/>
    <w:rsid w:val="00726E5A"/>
    <w:rsid w:val="00727294"/>
    <w:rsid w:val="00727346"/>
    <w:rsid w:val="0072771D"/>
    <w:rsid w:val="00727BF4"/>
    <w:rsid w:val="00727D59"/>
    <w:rsid w:val="00730860"/>
    <w:rsid w:val="00730D5B"/>
    <w:rsid w:val="007312FD"/>
    <w:rsid w:val="00731798"/>
    <w:rsid w:val="007322F9"/>
    <w:rsid w:val="0073238B"/>
    <w:rsid w:val="00732B3E"/>
    <w:rsid w:val="00732B4D"/>
    <w:rsid w:val="0073302E"/>
    <w:rsid w:val="007334AC"/>
    <w:rsid w:val="00733881"/>
    <w:rsid w:val="00733AA2"/>
    <w:rsid w:val="00733BAD"/>
    <w:rsid w:val="00733CAD"/>
    <w:rsid w:val="00733DB9"/>
    <w:rsid w:val="00733DE8"/>
    <w:rsid w:val="00733FAC"/>
    <w:rsid w:val="00733FAF"/>
    <w:rsid w:val="007342C8"/>
    <w:rsid w:val="00734617"/>
    <w:rsid w:val="007346AC"/>
    <w:rsid w:val="007346F6"/>
    <w:rsid w:val="0073473F"/>
    <w:rsid w:val="007347E0"/>
    <w:rsid w:val="00734B53"/>
    <w:rsid w:val="007354D4"/>
    <w:rsid w:val="0073559C"/>
    <w:rsid w:val="00735711"/>
    <w:rsid w:val="00735767"/>
    <w:rsid w:val="007359DA"/>
    <w:rsid w:val="00735B6D"/>
    <w:rsid w:val="00735C7A"/>
    <w:rsid w:val="00735CBD"/>
    <w:rsid w:val="00736637"/>
    <w:rsid w:val="00736789"/>
    <w:rsid w:val="00736DC1"/>
    <w:rsid w:val="00737041"/>
    <w:rsid w:val="00737046"/>
    <w:rsid w:val="007370B4"/>
    <w:rsid w:val="0073737D"/>
    <w:rsid w:val="00737D06"/>
    <w:rsid w:val="007402C4"/>
    <w:rsid w:val="007402EF"/>
    <w:rsid w:val="007408FA"/>
    <w:rsid w:val="007408FC"/>
    <w:rsid w:val="00740B92"/>
    <w:rsid w:val="0074145A"/>
    <w:rsid w:val="00741475"/>
    <w:rsid w:val="007418C9"/>
    <w:rsid w:val="00741B02"/>
    <w:rsid w:val="00741FE3"/>
    <w:rsid w:val="007420BB"/>
    <w:rsid w:val="0074211D"/>
    <w:rsid w:val="007423AB"/>
    <w:rsid w:val="00742476"/>
    <w:rsid w:val="0074286B"/>
    <w:rsid w:val="00742974"/>
    <w:rsid w:val="00742E3F"/>
    <w:rsid w:val="00742E83"/>
    <w:rsid w:val="00743779"/>
    <w:rsid w:val="00743C5A"/>
    <w:rsid w:val="00743E88"/>
    <w:rsid w:val="007444C1"/>
    <w:rsid w:val="00744704"/>
    <w:rsid w:val="0074479B"/>
    <w:rsid w:val="0074484B"/>
    <w:rsid w:val="0074545B"/>
    <w:rsid w:val="00745643"/>
    <w:rsid w:val="00745777"/>
    <w:rsid w:val="007458C6"/>
    <w:rsid w:val="007459A9"/>
    <w:rsid w:val="00745DFB"/>
    <w:rsid w:val="00746166"/>
    <w:rsid w:val="00746362"/>
    <w:rsid w:val="00746592"/>
    <w:rsid w:val="007465FD"/>
    <w:rsid w:val="007468B9"/>
    <w:rsid w:val="007474E3"/>
    <w:rsid w:val="007477CB"/>
    <w:rsid w:val="00747AE4"/>
    <w:rsid w:val="0075075D"/>
    <w:rsid w:val="00750760"/>
    <w:rsid w:val="00750D15"/>
    <w:rsid w:val="00750D2B"/>
    <w:rsid w:val="00750DDB"/>
    <w:rsid w:val="00750F60"/>
    <w:rsid w:val="00750FCA"/>
    <w:rsid w:val="00751142"/>
    <w:rsid w:val="007515D6"/>
    <w:rsid w:val="007516D2"/>
    <w:rsid w:val="00751861"/>
    <w:rsid w:val="00751E39"/>
    <w:rsid w:val="00752085"/>
    <w:rsid w:val="007525FC"/>
    <w:rsid w:val="00752726"/>
    <w:rsid w:val="0075295B"/>
    <w:rsid w:val="00753414"/>
    <w:rsid w:val="0075357D"/>
    <w:rsid w:val="007535AA"/>
    <w:rsid w:val="007535DA"/>
    <w:rsid w:val="0075373B"/>
    <w:rsid w:val="00753E07"/>
    <w:rsid w:val="00753E7C"/>
    <w:rsid w:val="00753FA3"/>
    <w:rsid w:val="00754BEB"/>
    <w:rsid w:val="00754D6D"/>
    <w:rsid w:val="00754F62"/>
    <w:rsid w:val="00755052"/>
    <w:rsid w:val="007554D1"/>
    <w:rsid w:val="00755955"/>
    <w:rsid w:val="00755B35"/>
    <w:rsid w:val="00755CC8"/>
    <w:rsid w:val="00755F55"/>
    <w:rsid w:val="00756497"/>
    <w:rsid w:val="00756552"/>
    <w:rsid w:val="00756596"/>
    <w:rsid w:val="00756F57"/>
    <w:rsid w:val="00756FFA"/>
    <w:rsid w:val="007579AE"/>
    <w:rsid w:val="007579E2"/>
    <w:rsid w:val="00760543"/>
    <w:rsid w:val="00760556"/>
    <w:rsid w:val="007608FB"/>
    <w:rsid w:val="00760950"/>
    <w:rsid w:val="0076096D"/>
    <w:rsid w:val="007611B8"/>
    <w:rsid w:val="00761233"/>
    <w:rsid w:val="0076126B"/>
    <w:rsid w:val="007615B0"/>
    <w:rsid w:val="007616A6"/>
    <w:rsid w:val="00761940"/>
    <w:rsid w:val="007619A8"/>
    <w:rsid w:val="00761A30"/>
    <w:rsid w:val="00761AFD"/>
    <w:rsid w:val="00762267"/>
    <w:rsid w:val="0076264F"/>
    <w:rsid w:val="00762A07"/>
    <w:rsid w:val="00762C74"/>
    <w:rsid w:val="00762D06"/>
    <w:rsid w:val="00762D0E"/>
    <w:rsid w:val="0076407E"/>
    <w:rsid w:val="00764110"/>
    <w:rsid w:val="00764456"/>
    <w:rsid w:val="0076497A"/>
    <w:rsid w:val="00764E15"/>
    <w:rsid w:val="007656C5"/>
    <w:rsid w:val="00765855"/>
    <w:rsid w:val="00765DB9"/>
    <w:rsid w:val="00765DF1"/>
    <w:rsid w:val="00765F41"/>
    <w:rsid w:val="00765F49"/>
    <w:rsid w:val="007660F9"/>
    <w:rsid w:val="00766553"/>
    <w:rsid w:val="007665D4"/>
    <w:rsid w:val="007667D9"/>
    <w:rsid w:val="00766982"/>
    <w:rsid w:val="00766B4E"/>
    <w:rsid w:val="00767205"/>
    <w:rsid w:val="007673BD"/>
    <w:rsid w:val="007673EA"/>
    <w:rsid w:val="0076773C"/>
    <w:rsid w:val="00767852"/>
    <w:rsid w:val="00767D34"/>
    <w:rsid w:val="00767EB2"/>
    <w:rsid w:val="0077067E"/>
    <w:rsid w:val="00770D11"/>
    <w:rsid w:val="007712BF"/>
    <w:rsid w:val="0077170E"/>
    <w:rsid w:val="0077186C"/>
    <w:rsid w:val="00771B36"/>
    <w:rsid w:val="00771F80"/>
    <w:rsid w:val="0077215A"/>
    <w:rsid w:val="0077220B"/>
    <w:rsid w:val="00772910"/>
    <w:rsid w:val="00772A08"/>
    <w:rsid w:val="00772BA3"/>
    <w:rsid w:val="00772C32"/>
    <w:rsid w:val="00772C6B"/>
    <w:rsid w:val="00773376"/>
    <w:rsid w:val="00773447"/>
    <w:rsid w:val="0077367F"/>
    <w:rsid w:val="0077392D"/>
    <w:rsid w:val="00773C98"/>
    <w:rsid w:val="00773E3E"/>
    <w:rsid w:val="00774AA9"/>
    <w:rsid w:val="00774EEB"/>
    <w:rsid w:val="007753D6"/>
    <w:rsid w:val="007755A5"/>
    <w:rsid w:val="0077571D"/>
    <w:rsid w:val="007759C3"/>
    <w:rsid w:val="007763B8"/>
    <w:rsid w:val="0077641A"/>
    <w:rsid w:val="00776A64"/>
    <w:rsid w:val="00776ADF"/>
    <w:rsid w:val="00776C58"/>
    <w:rsid w:val="00777036"/>
    <w:rsid w:val="00777103"/>
    <w:rsid w:val="0077710D"/>
    <w:rsid w:val="0077747B"/>
    <w:rsid w:val="007778FA"/>
    <w:rsid w:val="00777DA8"/>
    <w:rsid w:val="00777E14"/>
    <w:rsid w:val="00777FE0"/>
    <w:rsid w:val="00780241"/>
    <w:rsid w:val="00780521"/>
    <w:rsid w:val="00780AD6"/>
    <w:rsid w:val="00780E0F"/>
    <w:rsid w:val="00780EC5"/>
    <w:rsid w:val="00780ED4"/>
    <w:rsid w:val="00780EE4"/>
    <w:rsid w:val="007812DE"/>
    <w:rsid w:val="00781566"/>
    <w:rsid w:val="00781628"/>
    <w:rsid w:val="00781795"/>
    <w:rsid w:val="00781A63"/>
    <w:rsid w:val="00781B60"/>
    <w:rsid w:val="00781D40"/>
    <w:rsid w:val="007820C9"/>
    <w:rsid w:val="00782251"/>
    <w:rsid w:val="0078243F"/>
    <w:rsid w:val="0078248E"/>
    <w:rsid w:val="0078290C"/>
    <w:rsid w:val="0078299D"/>
    <w:rsid w:val="00783187"/>
    <w:rsid w:val="0078329D"/>
    <w:rsid w:val="007832C4"/>
    <w:rsid w:val="00783690"/>
    <w:rsid w:val="0078378D"/>
    <w:rsid w:val="00783801"/>
    <w:rsid w:val="007838B7"/>
    <w:rsid w:val="007838D6"/>
    <w:rsid w:val="00783C09"/>
    <w:rsid w:val="00783F49"/>
    <w:rsid w:val="007843F4"/>
    <w:rsid w:val="00784A45"/>
    <w:rsid w:val="00784B91"/>
    <w:rsid w:val="00785089"/>
    <w:rsid w:val="007851E1"/>
    <w:rsid w:val="00785300"/>
    <w:rsid w:val="0078568D"/>
    <w:rsid w:val="00785938"/>
    <w:rsid w:val="00785956"/>
    <w:rsid w:val="00785A12"/>
    <w:rsid w:val="00785AA2"/>
    <w:rsid w:val="00785AEE"/>
    <w:rsid w:val="00785FCA"/>
    <w:rsid w:val="00786086"/>
    <w:rsid w:val="007860F7"/>
    <w:rsid w:val="007861EC"/>
    <w:rsid w:val="00786379"/>
    <w:rsid w:val="007864F2"/>
    <w:rsid w:val="0078660B"/>
    <w:rsid w:val="00786862"/>
    <w:rsid w:val="00786B21"/>
    <w:rsid w:val="00786F64"/>
    <w:rsid w:val="007875DF"/>
    <w:rsid w:val="00787867"/>
    <w:rsid w:val="007879D1"/>
    <w:rsid w:val="00787AC4"/>
    <w:rsid w:val="00787B45"/>
    <w:rsid w:val="00787C50"/>
    <w:rsid w:val="00787CAA"/>
    <w:rsid w:val="0079011F"/>
    <w:rsid w:val="0079012C"/>
    <w:rsid w:val="0079025C"/>
    <w:rsid w:val="0079048F"/>
    <w:rsid w:val="00790660"/>
    <w:rsid w:val="007909B0"/>
    <w:rsid w:val="00790AC8"/>
    <w:rsid w:val="00790B01"/>
    <w:rsid w:val="00790C4F"/>
    <w:rsid w:val="00790D02"/>
    <w:rsid w:val="00790E9E"/>
    <w:rsid w:val="00790FAA"/>
    <w:rsid w:val="00791401"/>
    <w:rsid w:val="00791FC1"/>
    <w:rsid w:val="00792161"/>
    <w:rsid w:val="00792270"/>
    <w:rsid w:val="0079245C"/>
    <w:rsid w:val="00792757"/>
    <w:rsid w:val="0079279B"/>
    <w:rsid w:val="00792A52"/>
    <w:rsid w:val="00792BEF"/>
    <w:rsid w:val="00792D3F"/>
    <w:rsid w:val="00792E00"/>
    <w:rsid w:val="00793018"/>
    <w:rsid w:val="00793107"/>
    <w:rsid w:val="007933F8"/>
    <w:rsid w:val="00793602"/>
    <w:rsid w:val="007936D8"/>
    <w:rsid w:val="007939F0"/>
    <w:rsid w:val="007943AF"/>
    <w:rsid w:val="007947CB"/>
    <w:rsid w:val="00794808"/>
    <w:rsid w:val="0079521E"/>
    <w:rsid w:val="00795366"/>
    <w:rsid w:val="00795609"/>
    <w:rsid w:val="0079581E"/>
    <w:rsid w:val="00795BDF"/>
    <w:rsid w:val="00795C1C"/>
    <w:rsid w:val="00795C30"/>
    <w:rsid w:val="00795EC4"/>
    <w:rsid w:val="00795F08"/>
    <w:rsid w:val="0079687A"/>
    <w:rsid w:val="00796C23"/>
    <w:rsid w:val="00796C84"/>
    <w:rsid w:val="00796E86"/>
    <w:rsid w:val="00796EA4"/>
    <w:rsid w:val="00797148"/>
    <w:rsid w:val="00797272"/>
    <w:rsid w:val="007977FC"/>
    <w:rsid w:val="00797BC5"/>
    <w:rsid w:val="00797D2E"/>
    <w:rsid w:val="007A01A6"/>
    <w:rsid w:val="007A05FD"/>
    <w:rsid w:val="007A09E6"/>
    <w:rsid w:val="007A1097"/>
    <w:rsid w:val="007A146A"/>
    <w:rsid w:val="007A159F"/>
    <w:rsid w:val="007A1A56"/>
    <w:rsid w:val="007A1BB5"/>
    <w:rsid w:val="007A2128"/>
    <w:rsid w:val="007A2271"/>
    <w:rsid w:val="007A22B8"/>
    <w:rsid w:val="007A2603"/>
    <w:rsid w:val="007A2C14"/>
    <w:rsid w:val="007A2C47"/>
    <w:rsid w:val="007A3485"/>
    <w:rsid w:val="007A38DD"/>
    <w:rsid w:val="007A3903"/>
    <w:rsid w:val="007A3B3F"/>
    <w:rsid w:val="007A402E"/>
    <w:rsid w:val="007A424F"/>
    <w:rsid w:val="007A47C6"/>
    <w:rsid w:val="007A4B65"/>
    <w:rsid w:val="007A4BA3"/>
    <w:rsid w:val="007A4C6F"/>
    <w:rsid w:val="007A4DE7"/>
    <w:rsid w:val="007A4E1C"/>
    <w:rsid w:val="007A547F"/>
    <w:rsid w:val="007A5E1C"/>
    <w:rsid w:val="007A63BF"/>
    <w:rsid w:val="007A6488"/>
    <w:rsid w:val="007A6697"/>
    <w:rsid w:val="007A6FAD"/>
    <w:rsid w:val="007A71E7"/>
    <w:rsid w:val="007A7263"/>
    <w:rsid w:val="007A766B"/>
    <w:rsid w:val="007A7A5E"/>
    <w:rsid w:val="007A7DED"/>
    <w:rsid w:val="007A7DF2"/>
    <w:rsid w:val="007B00D1"/>
    <w:rsid w:val="007B01A7"/>
    <w:rsid w:val="007B03D2"/>
    <w:rsid w:val="007B0B6E"/>
    <w:rsid w:val="007B0F02"/>
    <w:rsid w:val="007B1164"/>
    <w:rsid w:val="007B132C"/>
    <w:rsid w:val="007B140D"/>
    <w:rsid w:val="007B197C"/>
    <w:rsid w:val="007B1F14"/>
    <w:rsid w:val="007B1F76"/>
    <w:rsid w:val="007B2373"/>
    <w:rsid w:val="007B27B4"/>
    <w:rsid w:val="007B2802"/>
    <w:rsid w:val="007B3314"/>
    <w:rsid w:val="007B3442"/>
    <w:rsid w:val="007B358E"/>
    <w:rsid w:val="007B384D"/>
    <w:rsid w:val="007B3BA0"/>
    <w:rsid w:val="007B4113"/>
    <w:rsid w:val="007B431B"/>
    <w:rsid w:val="007B4412"/>
    <w:rsid w:val="007B47D4"/>
    <w:rsid w:val="007B4823"/>
    <w:rsid w:val="007B4EC0"/>
    <w:rsid w:val="007B5135"/>
    <w:rsid w:val="007B5174"/>
    <w:rsid w:val="007B51F1"/>
    <w:rsid w:val="007B541D"/>
    <w:rsid w:val="007B5837"/>
    <w:rsid w:val="007B5971"/>
    <w:rsid w:val="007B5BC4"/>
    <w:rsid w:val="007B608C"/>
    <w:rsid w:val="007B6535"/>
    <w:rsid w:val="007B6846"/>
    <w:rsid w:val="007B6996"/>
    <w:rsid w:val="007B6C14"/>
    <w:rsid w:val="007B6D2E"/>
    <w:rsid w:val="007B6D7A"/>
    <w:rsid w:val="007B6D8F"/>
    <w:rsid w:val="007B74C4"/>
    <w:rsid w:val="007B7559"/>
    <w:rsid w:val="007B76C3"/>
    <w:rsid w:val="007B76F2"/>
    <w:rsid w:val="007B774C"/>
    <w:rsid w:val="007B7A2B"/>
    <w:rsid w:val="007C11ED"/>
    <w:rsid w:val="007C1307"/>
    <w:rsid w:val="007C15F0"/>
    <w:rsid w:val="007C177D"/>
    <w:rsid w:val="007C1A65"/>
    <w:rsid w:val="007C2272"/>
    <w:rsid w:val="007C22CA"/>
    <w:rsid w:val="007C22D9"/>
    <w:rsid w:val="007C24F3"/>
    <w:rsid w:val="007C263F"/>
    <w:rsid w:val="007C2698"/>
    <w:rsid w:val="007C27BC"/>
    <w:rsid w:val="007C2A32"/>
    <w:rsid w:val="007C2A69"/>
    <w:rsid w:val="007C2CCA"/>
    <w:rsid w:val="007C2D4C"/>
    <w:rsid w:val="007C30CE"/>
    <w:rsid w:val="007C3122"/>
    <w:rsid w:val="007C33A4"/>
    <w:rsid w:val="007C348B"/>
    <w:rsid w:val="007C3580"/>
    <w:rsid w:val="007C364B"/>
    <w:rsid w:val="007C36CA"/>
    <w:rsid w:val="007C3BDD"/>
    <w:rsid w:val="007C3F24"/>
    <w:rsid w:val="007C4181"/>
    <w:rsid w:val="007C472A"/>
    <w:rsid w:val="007C477E"/>
    <w:rsid w:val="007C4BCE"/>
    <w:rsid w:val="007C4D82"/>
    <w:rsid w:val="007C4EA8"/>
    <w:rsid w:val="007C518E"/>
    <w:rsid w:val="007C5400"/>
    <w:rsid w:val="007C5554"/>
    <w:rsid w:val="007C57D5"/>
    <w:rsid w:val="007C6244"/>
    <w:rsid w:val="007C6247"/>
    <w:rsid w:val="007C6706"/>
    <w:rsid w:val="007C6777"/>
    <w:rsid w:val="007C6AA2"/>
    <w:rsid w:val="007C6EB3"/>
    <w:rsid w:val="007C6ECA"/>
    <w:rsid w:val="007C7640"/>
    <w:rsid w:val="007C7BDE"/>
    <w:rsid w:val="007C7E1E"/>
    <w:rsid w:val="007D00DF"/>
    <w:rsid w:val="007D02A3"/>
    <w:rsid w:val="007D0435"/>
    <w:rsid w:val="007D0603"/>
    <w:rsid w:val="007D082B"/>
    <w:rsid w:val="007D0AD3"/>
    <w:rsid w:val="007D0C23"/>
    <w:rsid w:val="007D1854"/>
    <w:rsid w:val="007D1A3A"/>
    <w:rsid w:val="007D1B03"/>
    <w:rsid w:val="007D1C4B"/>
    <w:rsid w:val="007D1D3B"/>
    <w:rsid w:val="007D2187"/>
    <w:rsid w:val="007D229D"/>
    <w:rsid w:val="007D25BC"/>
    <w:rsid w:val="007D2892"/>
    <w:rsid w:val="007D29CE"/>
    <w:rsid w:val="007D2F8D"/>
    <w:rsid w:val="007D44E4"/>
    <w:rsid w:val="007D45FF"/>
    <w:rsid w:val="007D4AB6"/>
    <w:rsid w:val="007D4B22"/>
    <w:rsid w:val="007D4E91"/>
    <w:rsid w:val="007D50FD"/>
    <w:rsid w:val="007D52EC"/>
    <w:rsid w:val="007D5363"/>
    <w:rsid w:val="007D5449"/>
    <w:rsid w:val="007D5534"/>
    <w:rsid w:val="007D5758"/>
    <w:rsid w:val="007D5923"/>
    <w:rsid w:val="007D5A97"/>
    <w:rsid w:val="007D5C33"/>
    <w:rsid w:val="007D605B"/>
    <w:rsid w:val="007D607F"/>
    <w:rsid w:val="007D6459"/>
    <w:rsid w:val="007D692E"/>
    <w:rsid w:val="007D6EDF"/>
    <w:rsid w:val="007D7A7C"/>
    <w:rsid w:val="007D7DE0"/>
    <w:rsid w:val="007D7FEE"/>
    <w:rsid w:val="007E0104"/>
    <w:rsid w:val="007E03F2"/>
    <w:rsid w:val="007E08CF"/>
    <w:rsid w:val="007E0AF4"/>
    <w:rsid w:val="007E0B6F"/>
    <w:rsid w:val="007E0DC6"/>
    <w:rsid w:val="007E16CC"/>
    <w:rsid w:val="007E1820"/>
    <w:rsid w:val="007E1919"/>
    <w:rsid w:val="007E1C6B"/>
    <w:rsid w:val="007E1C78"/>
    <w:rsid w:val="007E2248"/>
    <w:rsid w:val="007E22DB"/>
    <w:rsid w:val="007E2398"/>
    <w:rsid w:val="007E24AF"/>
    <w:rsid w:val="007E2959"/>
    <w:rsid w:val="007E2CB4"/>
    <w:rsid w:val="007E35F2"/>
    <w:rsid w:val="007E386D"/>
    <w:rsid w:val="007E3890"/>
    <w:rsid w:val="007E3D2B"/>
    <w:rsid w:val="007E3F5A"/>
    <w:rsid w:val="007E4329"/>
    <w:rsid w:val="007E46F1"/>
    <w:rsid w:val="007E5160"/>
    <w:rsid w:val="007E5278"/>
    <w:rsid w:val="007E536E"/>
    <w:rsid w:val="007E545A"/>
    <w:rsid w:val="007E58ED"/>
    <w:rsid w:val="007E5C43"/>
    <w:rsid w:val="007E5DAB"/>
    <w:rsid w:val="007E5F8D"/>
    <w:rsid w:val="007E679C"/>
    <w:rsid w:val="007E6818"/>
    <w:rsid w:val="007E6819"/>
    <w:rsid w:val="007E6F77"/>
    <w:rsid w:val="007E7B22"/>
    <w:rsid w:val="007E7DE3"/>
    <w:rsid w:val="007E7E4B"/>
    <w:rsid w:val="007E7F34"/>
    <w:rsid w:val="007F04B0"/>
    <w:rsid w:val="007F1A6B"/>
    <w:rsid w:val="007F1D7C"/>
    <w:rsid w:val="007F1F84"/>
    <w:rsid w:val="007F2088"/>
    <w:rsid w:val="007F23C5"/>
    <w:rsid w:val="007F2545"/>
    <w:rsid w:val="007F25A0"/>
    <w:rsid w:val="007F26D5"/>
    <w:rsid w:val="007F292F"/>
    <w:rsid w:val="007F297D"/>
    <w:rsid w:val="007F2BA6"/>
    <w:rsid w:val="007F3088"/>
    <w:rsid w:val="007F32C9"/>
    <w:rsid w:val="007F34DF"/>
    <w:rsid w:val="007F35A0"/>
    <w:rsid w:val="007F37C7"/>
    <w:rsid w:val="007F3908"/>
    <w:rsid w:val="007F3C2B"/>
    <w:rsid w:val="007F4249"/>
    <w:rsid w:val="007F4643"/>
    <w:rsid w:val="007F482E"/>
    <w:rsid w:val="007F4C28"/>
    <w:rsid w:val="007F5247"/>
    <w:rsid w:val="007F52F1"/>
    <w:rsid w:val="007F58CF"/>
    <w:rsid w:val="007F5B9D"/>
    <w:rsid w:val="007F5E2A"/>
    <w:rsid w:val="007F64B2"/>
    <w:rsid w:val="007F66D7"/>
    <w:rsid w:val="007F68B8"/>
    <w:rsid w:val="007F68DB"/>
    <w:rsid w:val="007F6A89"/>
    <w:rsid w:val="007F6BD6"/>
    <w:rsid w:val="007F6F7A"/>
    <w:rsid w:val="007F7203"/>
    <w:rsid w:val="007F7420"/>
    <w:rsid w:val="007F75BE"/>
    <w:rsid w:val="007F7B44"/>
    <w:rsid w:val="007F7FB2"/>
    <w:rsid w:val="008000C5"/>
    <w:rsid w:val="00800312"/>
    <w:rsid w:val="008005FF"/>
    <w:rsid w:val="00800745"/>
    <w:rsid w:val="0080079F"/>
    <w:rsid w:val="00800DEE"/>
    <w:rsid w:val="00801416"/>
    <w:rsid w:val="008015A8"/>
    <w:rsid w:val="00801708"/>
    <w:rsid w:val="00801F39"/>
    <w:rsid w:val="008022D5"/>
    <w:rsid w:val="00802408"/>
    <w:rsid w:val="00802595"/>
    <w:rsid w:val="00802698"/>
    <w:rsid w:val="00802711"/>
    <w:rsid w:val="0080280E"/>
    <w:rsid w:val="00802A6A"/>
    <w:rsid w:val="00803081"/>
    <w:rsid w:val="00803748"/>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19"/>
    <w:rsid w:val="00810394"/>
    <w:rsid w:val="0081053C"/>
    <w:rsid w:val="00810583"/>
    <w:rsid w:val="00810594"/>
    <w:rsid w:val="00810B9B"/>
    <w:rsid w:val="00810C40"/>
    <w:rsid w:val="00810C97"/>
    <w:rsid w:val="00810DB7"/>
    <w:rsid w:val="0081130A"/>
    <w:rsid w:val="008113A3"/>
    <w:rsid w:val="008114B8"/>
    <w:rsid w:val="00811A8C"/>
    <w:rsid w:val="00811BE4"/>
    <w:rsid w:val="00812471"/>
    <w:rsid w:val="008125FD"/>
    <w:rsid w:val="00812815"/>
    <w:rsid w:val="00812942"/>
    <w:rsid w:val="00812A2A"/>
    <w:rsid w:val="008130E7"/>
    <w:rsid w:val="008131C1"/>
    <w:rsid w:val="008134CB"/>
    <w:rsid w:val="0081365B"/>
    <w:rsid w:val="00813897"/>
    <w:rsid w:val="00813B7A"/>
    <w:rsid w:val="008141F0"/>
    <w:rsid w:val="008144C5"/>
    <w:rsid w:val="0081521B"/>
    <w:rsid w:val="00815479"/>
    <w:rsid w:val="00815A5C"/>
    <w:rsid w:val="00815BDC"/>
    <w:rsid w:val="00815EA8"/>
    <w:rsid w:val="00816562"/>
    <w:rsid w:val="008166D6"/>
    <w:rsid w:val="00816E7C"/>
    <w:rsid w:val="0081707E"/>
    <w:rsid w:val="00817873"/>
    <w:rsid w:val="00820451"/>
    <w:rsid w:val="008207F6"/>
    <w:rsid w:val="00820CF6"/>
    <w:rsid w:val="00820F1C"/>
    <w:rsid w:val="00821262"/>
    <w:rsid w:val="008212DD"/>
    <w:rsid w:val="00821B53"/>
    <w:rsid w:val="00821EEC"/>
    <w:rsid w:val="008226F0"/>
    <w:rsid w:val="00822789"/>
    <w:rsid w:val="008227BC"/>
    <w:rsid w:val="00822AEC"/>
    <w:rsid w:val="00822EB8"/>
    <w:rsid w:val="008230D6"/>
    <w:rsid w:val="00823238"/>
    <w:rsid w:val="00823322"/>
    <w:rsid w:val="00823550"/>
    <w:rsid w:val="008236C5"/>
    <w:rsid w:val="00823CD8"/>
    <w:rsid w:val="00823F88"/>
    <w:rsid w:val="00823F98"/>
    <w:rsid w:val="00824007"/>
    <w:rsid w:val="00824171"/>
    <w:rsid w:val="0082438E"/>
    <w:rsid w:val="00824998"/>
    <w:rsid w:val="00824E40"/>
    <w:rsid w:val="00824EDE"/>
    <w:rsid w:val="0082545D"/>
    <w:rsid w:val="00825489"/>
    <w:rsid w:val="0082569F"/>
    <w:rsid w:val="00825C51"/>
    <w:rsid w:val="00825D71"/>
    <w:rsid w:val="00825DF1"/>
    <w:rsid w:val="008263FD"/>
    <w:rsid w:val="0082647E"/>
    <w:rsid w:val="0082677C"/>
    <w:rsid w:val="00826AAA"/>
    <w:rsid w:val="00826AED"/>
    <w:rsid w:val="00826DBF"/>
    <w:rsid w:val="00826FF7"/>
    <w:rsid w:val="008272CA"/>
    <w:rsid w:val="008273E7"/>
    <w:rsid w:val="00827625"/>
    <w:rsid w:val="008276EA"/>
    <w:rsid w:val="00827871"/>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47D"/>
    <w:rsid w:val="008329DB"/>
    <w:rsid w:val="008332B4"/>
    <w:rsid w:val="008334B7"/>
    <w:rsid w:val="008336FF"/>
    <w:rsid w:val="00833DD1"/>
    <w:rsid w:val="00834526"/>
    <w:rsid w:val="00834719"/>
    <w:rsid w:val="00834C10"/>
    <w:rsid w:val="008352BE"/>
    <w:rsid w:val="008353D3"/>
    <w:rsid w:val="0083594F"/>
    <w:rsid w:val="00835DBA"/>
    <w:rsid w:val="0083644E"/>
    <w:rsid w:val="00836702"/>
    <w:rsid w:val="00836A4F"/>
    <w:rsid w:val="00836A8F"/>
    <w:rsid w:val="00836DDA"/>
    <w:rsid w:val="00836EF0"/>
    <w:rsid w:val="008370A9"/>
    <w:rsid w:val="0083775B"/>
    <w:rsid w:val="00840255"/>
    <w:rsid w:val="00840D81"/>
    <w:rsid w:val="00840DFB"/>
    <w:rsid w:val="00840EEC"/>
    <w:rsid w:val="008411FB"/>
    <w:rsid w:val="00841202"/>
    <w:rsid w:val="00841303"/>
    <w:rsid w:val="00841341"/>
    <w:rsid w:val="00841728"/>
    <w:rsid w:val="00841B1F"/>
    <w:rsid w:val="00841F95"/>
    <w:rsid w:val="00842269"/>
    <w:rsid w:val="0084236C"/>
    <w:rsid w:val="008423CE"/>
    <w:rsid w:val="0084291E"/>
    <w:rsid w:val="00842BF6"/>
    <w:rsid w:val="00842D21"/>
    <w:rsid w:val="00842D45"/>
    <w:rsid w:val="00842F95"/>
    <w:rsid w:val="00843072"/>
    <w:rsid w:val="008432D3"/>
    <w:rsid w:val="008436A2"/>
    <w:rsid w:val="008442CB"/>
    <w:rsid w:val="008445F6"/>
    <w:rsid w:val="00844780"/>
    <w:rsid w:val="00844875"/>
    <w:rsid w:val="008448C3"/>
    <w:rsid w:val="008448E9"/>
    <w:rsid w:val="00844A55"/>
    <w:rsid w:val="00844B28"/>
    <w:rsid w:val="00844B85"/>
    <w:rsid w:val="00845010"/>
    <w:rsid w:val="0084503F"/>
    <w:rsid w:val="00845552"/>
    <w:rsid w:val="0084589F"/>
    <w:rsid w:val="0084645D"/>
    <w:rsid w:val="0084654E"/>
    <w:rsid w:val="00846560"/>
    <w:rsid w:val="008469E3"/>
    <w:rsid w:val="00846CDC"/>
    <w:rsid w:val="00846DA5"/>
    <w:rsid w:val="00846E5B"/>
    <w:rsid w:val="00846F12"/>
    <w:rsid w:val="00846F26"/>
    <w:rsid w:val="00847067"/>
    <w:rsid w:val="0084716D"/>
    <w:rsid w:val="00847195"/>
    <w:rsid w:val="00847256"/>
    <w:rsid w:val="008472C8"/>
    <w:rsid w:val="00847833"/>
    <w:rsid w:val="00847A28"/>
    <w:rsid w:val="00847B08"/>
    <w:rsid w:val="00850090"/>
    <w:rsid w:val="008500A9"/>
    <w:rsid w:val="00850A6C"/>
    <w:rsid w:val="00850DE6"/>
    <w:rsid w:val="008511CB"/>
    <w:rsid w:val="00851886"/>
    <w:rsid w:val="0085205A"/>
    <w:rsid w:val="0085232C"/>
    <w:rsid w:val="00852345"/>
    <w:rsid w:val="0085237C"/>
    <w:rsid w:val="00852B46"/>
    <w:rsid w:val="00852C4A"/>
    <w:rsid w:val="00852C75"/>
    <w:rsid w:val="00852C8B"/>
    <w:rsid w:val="00853053"/>
    <w:rsid w:val="0085362D"/>
    <w:rsid w:val="008536DA"/>
    <w:rsid w:val="008538DB"/>
    <w:rsid w:val="00853987"/>
    <w:rsid w:val="00853B92"/>
    <w:rsid w:val="00854775"/>
    <w:rsid w:val="00854A92"/>
    <w:rsid w:val="00854AFC"/>
    <w:rsid w:val="00854E25"/>
    <w:rsid w:val="00854EE5"/>
    <w:rsid w:val="00854FDF"/>
    <w:rsid w:val="008550B0"/>
    <w:rsid w:val="00855D27"/>
    <w:rsid w:val="0085631D"/>
    <w:rsid w:val="00856840"/>
    <w:rsid w:val="00856B69"/>
    <w:rsid w:val="0085728A"/>
    <w:rsid w:val="008575A8"/>
    <w:rsid w:val="008577AF"/>
    <w:rsid w:val="008579A6"/>
    <w:rsid w:val="00860006"/>
    <w:rsid w:val="0086000C"/>
    <w:rsid w:val="008601F2"/>
    <w:rsid w:val="008602BB"/>
    <w:rsid w:val="00860466"/>
    <w:rsid w:val="0086052C"/>
    <w:rsid w:val="00860EA0"/>
    <w:rsid w:val="00860FAB"/>
    <w:rsid w:val="00861101"/>
    <w:rsid w:val="00861179"/>
    <w:rsid w:val="00861311"/>
    <w:rsid w:val="00861AF5"/>
    <w:rsid w:val="008620E6"/>
    <w:rsid w:val="0086233C"/>
    <w:rsid w:val="00862C99"/>
    <w:rsid w:val="008637EB"/>
    <w:rsid w:val="00863896"/>
    <w:rsid w:val="008638D3"/>
    <w:rsid w:val="00863AA4"/>
    <w:rsid w:val="00863B8B"/>
    <w:rsid w:val="00863D0D"/>
    <w:rsid w:val="008641E8"/>
    <w:rsid w:val="0086429F"/>
    <w:rsid w:val="00864302"/>
    <w:rsid w:val="00864309"/>
    <w:rsid w:val="0086451D"/>
    <w:rsid w:val="0086483B"/>
    <w:rsid w:val="00864D11"/>
    <w:rsid w:val="00864DAF"/>
    <w:rsid w:val="00864E4E"/>
    <w:rsid w:val="00864F7F"/>
    <w:rsid w:val="00865097"/>
    <w:rsid w:val="008652B7"/>
    <w:rsid w:val="00865535"/>
    <w:rsid w:val="00865838"/>
    <w:rsid w:val="008659FC"/>
    <w:rsid w:val="00865EE9"/>
    <w:rsid w:val="00865F03"/>
    <w:rsid w:val="00865FED"/>
    <w:rsid w:val="00866189"/>
    <w:rsid w:val="0086636C"/>
    <w:rsid w:val="00866511"/>
    <w:rsid w:val="008666A0"/>
    <w:rsid w:val="00866B22"/>
    <w:rsid w:val="00866C7C"/>
    <w:rsid w:val="00867115"/>
    <w:rsid w:val="008671AA"/>
    <w:rsid w:val="0086745B"/>
    <w:rsid w:val="00867573"/>
    <w:rsid w:val="00867765"/>
    <w:rsid w:val="00867814"/>
    <w:rsid w:val="00867831"/>
    <w:rsid w:val="00867877"/>
    <w:rsid w:val="008678D0"/>
    <w:rsid w:val="00867908"/>
    <w:rsid w:val="00867C64"/>
    <w:rsid w:val="00867E4B"/>
    <w:rsid w:val="008704DF"/>
    <w:rsid w:val="00870765"/>
    <w:rsid w:val="00870D71"/>
    <w:rsid w:val="00870F09"/>
    <w:rsid w:val="00870F1D"/>
    <w:rsid w:val="008715CB"/>
    <w:rsid w:val="00871620"/>
    <w:rsid w:val="008721A0"/>
    <w:rsid w:val="008727CD"/>
    <w:rsid w:val="008727D8"/>
    <w:rsid w:val="00872ABD"/>
    <w:rsid w:val="00872B02"/>
    <w:rsid w:val="00872B1F"/>
    <w:rsid w:val="00872D9A"/>
    <w:rsid w:val="008730AA"/>
    <w:rsid w:val="008732E8"/>
    <w:rsid w:val="008732FF"/>
    <w:rsid w:val="00873328"/>
    <w:rsid w:val="0087348D"/>
    <w:rsid w:val="00873EB9"/>
    <w:rsid w:val="008742AF"/>
    <w:rsid w:val="00874A0B"/>
    <w:rsid w:val="00874B42"/>
    <w:rsid w:val="00874D8C"/>
    <w:rsid w:val="00874F6E"/>
    <w:rsid w:val="008759AC"/>
    <w:rsid w:val="00875A2E"/>
    <w:rsid w:val="00875CD3"/>
    <w:rsid w:val="00876BC7"/>
    <w:rsid w:val="00876EAC"/>
    <w:rsid w:val="008777C2"/>
    <w:rsid w:val="00877975"/>
    <w:rsid w:val="00880672"/>
    <w:rsid w:val="00880758"/>
    <w:rsid w:val="008807A0"/>
    <w:rsid w:val="008809D6"/>
    <w:rsid w:val="00880C8F"/>
    <w:rsid w:val="008811B0"/>
    <w:rsid w:val="008814CC"/>
    <w:rsid w:val="00881C82"/>
    <w:rsid w:val="00881F0A"/>
    <w:rsid w:val="008828E8"/>
    <w:rsid w:val="00882A32"/>
    <w:rsid w:val="00882B43"/>
    <w:rsid w:val="00883406"/>
    <w:rsid w:val="00883C73"/>
    <w:rsid w:val="00883F73"/>
    <w:rsid w:val="0088426E"/>
    <w:rsid w:val="00884348"/>
    <w:rsid w:val="00884D2F"/>
    <w:rsid w:val="00884DA4"/>
    <w:rsid w:val="00885159"/>
    <w:rsid w:val="00885267"/>
    <w:rsid w:val="008854C4"/>
    <w:rsid w:val="008858A3"/>
    <w:rsid w:val="00885968"/>
    <w:rsid w:val="00885BBF"/>
    <w:rsid w:val="008861D3"/>
    <w:rsid w:val="008869DE"/>
    <w:rsid w:val="00886B6E"/>
    <w:rsid w:val="00886BDE"/>
    <w:rsid w:val="00886E96"/>
    <w:rsid w:val="00887CC1"/>
    <w:rsid w:val="00887D0A"/>
    <w:rsid w:val="00887EA2"/>
    <w:rsid w:val="00887FCD"/>
    <w:rsid w:val="008902D9"/>
    <w:rsid w:val="0089049E"/>
    <w:rsid w:val="00890838"/>
    <w:rsid w:val="0089091A"/>
    <w:rsid w:val="00891463"/>
    <w:rsid w:val="00891CB9"/>
    <w:rsid w:val="00891CBC"/>
    <w:rsid w:val="00891FB0"/>
    <w:rsid w:val="0089215E"/>
    <w:rsid w:val="008924C4"/>
    <w:rsid w:val="0089267F"/>
    <w:rsid w:val="0089285A"/>
    <w:rsid w:val="00892864"/>
    <w:rsid w:val="00892A95"/>
    <w:rsid w:val="00892F57"/>
    <w:rsid w:val="00893106"/>
    <w:rsid w:val="008933FC"/>
    <w:rsid w:val="008934CA"/>
    <w:rsid w:val="00893540"/>
    <w:rsid w:val="00893E62"/>
    <w:rsid w:val="008948B8"/>
    <w:rsid w:val="00895015"/>
    <w:rsid w:val="0089550A"/>
    <w:rsid w:val="008957A0"/>
    <w:rsid w:val="008958E2"/>
    <w:rsid w:val="00895DD3"/>
    <w:rsid w:val="00896414"/>
    <w:rsid w:val="00896620"/>
    <w:rsid w:val="00896C0C"/>
    <w:rsid w:val="008974DC"/>
    <w:rsid w:val="008977CD"/>
    <w:rsid w:val="008978A8"/>
    <w:rsid w:val="00897A8F"/>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1D55"/>
    <w:rsid w:val="008A1E9F"/>
    <w:rsid w:val="008A22A8"/>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5D8C"/>
    <w:rsid w:val="008A615E"/>
    <w:rsid w:val="008A6926"/>
    <w:rsid w:val="008A6A68"/>
    <w:rsid w:val="008A6A80"/>
    <w:rsid w:val="008A746D"/>
    <w:rsid w:val="008A759D"/>
    <w:rsid w:val="008A79F0"/>
    <w:rsid w:val="008A7C31"/>
    <w:rsid w:val="008B0618"/>
    <w:rsid w:val="008B0854"/>
    <w:rsid w:val="008B0C16"/>
    <w:rsid w:val="008B0FC8"/>
    <w:rsid w:val="008B12AF"/>
    <w:rsid w:val="008B140D"/>
    <w:rsid w:val="008B1836"/>
    <w:rsid w:val="008B1A1D"/>
    <w:rsid w:val="008B1B28"/>
    <w:rsid w:val="008B1F69"/>
    <w:rsid w:val="008B1FC0"/>
    <w:rsid w:val="008B1FE2"/>
    <w:rsid w:val="008B2035"/>
    <w:rsid w:val="008B2488"/>
    <w:rsid w:val="008B24E2"/>
    <w:rsid w:val="008B2A64"/>
    <w:rsid w:val="008B2CAF"/>
    <w:rsid w:val="008B34D6"/>
    <w:rsid w:val="008B3EB8"/>
    <w:rsid w:val="008B4376"/>
    <w:rsid w:val="008B43D4"/>
    <w:rsid w:val="008B4600"/>
    <w:rsid w:val="008B4650"/>
    <w:rsid w:val="008B4D0A"/>
    <w:rsid w:val="008B4D8B"/>
    <w:rsid w:val="008B4DFE"/>
    <w:rsid w:val="008B4FF4"/>
    <w:rsid w:val="008B56A6"/>
    <w:rsid w:val="008B5721"/>
    <w:rsid w:val="008B5BFA"/>
    <w:rsid w:val="008B61AB"/>
    <w:rsid w:val="008B6359"/>
    <w:rsid w:val="008B64BF"/>
    <w:rsid w:val="008B65D8"/>
    <w:rsid w:val="008B6986"/>
    <w:rsid w:val="008B6A5D"/>
    <w:rsid w:val="008B6BA4"/>
    <w:rsid w:val="008B6F4B"/>
    <w:rsid w:val="008B7302"/>
    <w:rsid w:val="008B75F4"/>
    <w:rsid w:val="008B7EEF"/>
    <w:rsid w:val="008C01E9"/>
    <w:rsid w:val="008C067F"/>
    <w:rsid w:val="008C06D4"/>
    <w:rsid w:val="008C07EB"/>
    <w:rsid w:val="008C0821"/>
    <w:rsid w:val="008C0A56"/>
    <w:rsid w:val="008C0DDC"/>
    <w:rsid w:val="008C0E2F"/>
    <w:rsid w:val="008C17E1"/>
    <w:rsid w:val="008C18B2"/>
    <w:rsid w:val="008C19D0"/>
    <w:rsid w:val="008C1F01"/>
    <w:rsid w:val="008C20C8"/>
    <w:rsid w:val="008C27BC"/>
    <w:rsid w:val="008C2B05"/>
    <w:rsid w:val="008C2B8E"/>
    <w:rsid w:val="008C2D6D"/>
    <w:rsid w:val="008C2E6A"/>
    <w:rsid w:val="008C31CE"/>
    <w:rsid w:val="008C39C5"/>
    <w:rsid w:val="008C3AAB"/>
    <w:rsid w:val="008C3C77"/>
    <w:rsid w:val="008C4536"/>
    <w:rsid w:val="008C4692"/>
    <w:rsid w:val="008C4FA6"/>
    <w:rsid w:val="008C4FB4"/>
    <w:rsid w:val="008C513F"/>
    <w:rsid w:val="008C51E3"/>
    <w:rsid w:val="008C5280"/>
    <w:rsid w:val="008C5778"/>
    <w:rsid w:val="008C5878"/>
    <w:rsid w:val="008C5947"/>
    <w:rsid w:val="008C5E9A"/>
    <w:rsid w:val="008C5FD9"/>
    <w:rsid w:val="008C6168"/>
    <w:rsid w:val="008C650B"/>
    <w:rsid w:val="008C66C7"/>
    <w:rsid w:val="008C6732"/>
    <w:rsid w:val="008C6F28"/>
    <w:rsid w:val="008C74D6"/>
    <w:rsid w:val="008C7AD4"/>
    <w:rsid w:val="008C7B4F"/>
    <w:rsid w:val="008C7D3B"/>
    <w:rsid w:val="008C7EC0"/>
    <w:rsid w:val="008D0359"/>
    <w:rsid w:val="008D0497"/>
    <w:rsid w:val="008D0562"/>
    <w:rsid w:val="008D07B8"/>
    <w:rsid w:val="008D0A23"/>
    <w:rsid w:val="008D0A50"/>
    <w:rsid w:val="008D1098"/>
    <w:rsid w:val="008D122F"/>
    <w:rsid w:val="008D165F"/>
    <w:rsid w:val="008D19A7"/>
    <w:rsid w:val="008D1C99"/>
    <w:rsid w:val="008D2349"/>
    <w:rsid w:val="008D26CC"/>
    <w:rsid w:val="008D286A"/>
    <w:rsid w:val="008D293F"/>
    <w:rsid w:val="008D2EC9"/>
    <w:rsid w:val="008D30FD"/>
    <w:rsid w:val="008D3108"/>
    <w:rsid w:val="008D3196"/>
    <w:rsid w:val="008D3324"/>
    <w:rsid w:val="008D3406"/>
    <w:rsid w:val="008D3726"/>
    <w:rsid w:val="008D3D69"/>
    <w:rsid w:val="008D3FA0"/>
    <w:rsid w:val="008D4368"/>
    <w:rsid w:val="008D44CB"/>
    <w:rsid w:val="008D4A26"/>
    <w:rsid w:val="008D53EE"/>
    <w:rsid w:val="008D5511"/>
    <w:rsid w:val="008D5930"/>
    <w:rsid w:val="008D5A24"/>
    <w:rsid w:val="008D5DF7"/>
    <w:rsid w:val="008D6084"/>
    <w:rsid w:val="008D6611"/>
    <w:rsid w:val="008D6740"/>
    <w:rsid w:val="008D6D13"/>
    <w:rsid w:val="008D6D9B"/>
    <w:rsid w:val="008D6E00"/>
    <w:rsid w:val="008D72E6"/>
    <w:rsid w:val="008D72F7"/>
    <w:rsid w:val="008D7C5A"/>
    <w:rsid w:val="008D7E6D"/>
    <w:rsid w:val="008D7F16"/>
    <w:rsid w:val="008E00D0"/>
    <w:rsid w:val="008E023F"/>
    <w:rsid w:val="008E051A"/>
    <w:rsid w:val="008E083C"/>
    <w:rsid w:val="008E1152"/>
    <w:rsid w:val="008E11B6"/>
    <w:rsid w:val="008E155C"/>
    <w:rsid w:val="008E1A1F"/>
    <w:rsid w:val="008E1A29"/>
    <w:rsid w:val="008E1A3E"/>
    <w:rsid w:val="008E1A64"/>
    <w:rsid w:val="008E1C44"/>
    <w:rsid w:val="008E1E73"/>
    <w:rsid w:val="008E1ED6"/>
    <w:rsid w:val="008E1FE4"/>
    <w:rsid w:val="008E2797"/>
    <w:rsid w:val="008E2910"/>
    <w:rsid w:val="008E2C06"/>
    <w:rsid w:val="008E2C0F"/>
    <w:rsid w:val="008E2CCE"/>
    <w:rsid w:val="008E2E45"/>
    <w:rsid w:val="008E30C7"/>
    <w:rsid w:val="008E3389"/>
    <w:rsid w:val="008E3558"/>
    <w:rsid w:val="008E35BF"/>
    <w:rsid w:val="008E3730"/>
    <w:rsid w:val="008E3756"/>
    <w:rsid w:val="008E3A2D"/>
    <w:rsid w:val="008E3E55"/>
    <w:rsid w:val="008E4279"/>
    <w:rsid w:val="008E4406"/>
    <w:rsid w:val="008E46FA"/>
    <w:rsid w:val="008E4D82"/>
    <w:rsid w:val="008E54F7"/>
    <w:rsid w:val="008E55E1"/>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025"/>
    <w:rsid w:val="008F27C7"/>
    <w:rsid w:val="008F286B"/>
    <w:rsid w:val="008F397A"/>
    <w:rsid w:val="008F3AD8"/>
    <w:rsid w:val="008F3DCC"/>
    <w:rsid w:val="008F4713"/>
    <w:rsid w:val="008F4787"/>
    <w:rsid w:val="008F4ADA"/>
    <w:rsid w:val="008F4C2B"/>
    <w:rsid w:val="008F4C6F"/>
    <w:rsid w:val="008F4D3D"/>
    <w:rsid w:val="008F4E79"/>
    <w:rsid w:val="008F4E88"/>
    <w:rsid w:val="008F4EED"/>
    <w:rsid w:val="008F50A6"/>
    <w:rsid w:val="008F51FC"/>
    <w:rsid w:val="008F5280"/>
    <w:rsid w:val="008F554C"/>
    <w:rsid w:val="008F5866"/>
    <w:rsid w:val="008F5A1D"/>
    <w:rsid w:val="008F5CA9"/>
    <w:rsid w:val="008F5EE5"/>
    <w:rsid w:val="008F64A9"/>
    <w:rsid w:val="008F677C"/>
    <w:rsid w:val="008F68C6"/>
    <w:rsid w:val="008F6979"/>
    <w:rsid w:val="008F6E57"/>
    <w:rsid w:val="008F71DC"/>
    <w:rsid w:val="008F7250"/>
    <w:rsid w:val="008F7297"/>
    <w:rsid w:val="008F759F"/>
    <w:rsid w:val="008F784B"/>
    <w:rsid w:val="008F7FF9"/>
    <w:rsid w:val="009001F7"/>
    <w:rsid w:val="0090044F"/>
    <w:rsid w:val="00900D1F"/>
    <w:rsid w:val="00900D77"/>
    <w:rsid w:val="009012CB"/>
    <w:rsid w:val="00901348"/>
    <w:rsid w:val="00901388"/>
    <w:rsid w:val="0090177D"/>
    <w:rsid w:val="00901A42"/>
    <w:rsid w:val="00901CD1"/>
    <w:rsid w:val="00901D90"/>
    <w:rsid w:val="009026C9"/>
    <w:rsid w:val="00902DB3"/>
    <w:rsid w:val="00902F41"/>
    <w:rsid w:val="009031E8"/>
    <w:rsid w:val="00903400"/>
    <w:rsid w:val="00903B1A"/>
    <w:rsid w:val="00903B88"/>
    <w:rsid w:val="009040AA"/>
    <w:rsid w:val="0090471F"/>
    <w:rsid w:val="00904B0F"/>
    <w:rsid w:val="00904F14"/>
    <w:rsid w:val="00905031"/>
    <w:rsid w:val="009052C0"/>
    <w:rsid w:val="0090567B"/>
    <w:rsid w:val="00905730"/>
    <w:rsid w:val="00905BEE"/>
    <w:rsid w:val="0090692F"/>
    <w:rsid w:val="00906C3D"/>
    <w:rsid w:val="00907749"/>
    <w:rsid w:val="00907A52"/>
    <w:rsid w:val="00910716"/>
    <w:rsid w:val="00910751"/>
    <w:rsid w:val="00910990"/>
    <w:rsid w:val="00910D72"/>
    <w:rsid w:val="009116AD"/>
    <w:rsid w:val="009116DB"/>
    <w:rsid w:val="0091198C"/>
    <w:rsid w:val="00911A16"/>
    <w:rsid w:val="00911B2D"/>
    <w:rsid w:val="00911D99"/>
    <w:rsid w:val="00911DC1"/>
    <w:rsid w:val="00912881"/>
    <w:rsid w:val="00912AD2"/>
    <w:rsid w:val="00912B4A"/>
    <w:rsid w:val="00912B89"/>
    <w:rsid w:val="00912D89"/>
    <w:rsid w:val="009131EE"/>
    <w:rsid w:val="009133EF"/>
    <w:rsid w:val="0091394D"/>
    <w:rsid w:val="00913977"/>
    <w:rsid w:val="00913AD8"/>
    <w:rsid w:val="00914347"/>
    <w:rsid w:val="0091454A"/>
    <w:rsid w:val="00914F35"/>
    <w:rsid w:val="009152CB"/>
    <w:rsid w:val="0091580F"/>
    <w:rsid w:val="009158DF"/>
    <w:rsid w:val="00915B02"/>
    <w:rsid w:val="00916382"/>
    <w:rsid w:val="00916905"/>
    <w:rsid w:val="00916BA7"/>
    <w:rsid w:val="00916BCF"/>
    <w:rsid w:val="0091707E"/>
    <w:rsid w:val="009170D3"/>
    <w:rsid w:val="00917241"/>
    <w:rsid w:val="0091727B"/>
    <w:rsid w:val="00917363"/>
    <w:rsid w:val="0091745D"/>
    <w:rsid w:val="00917904"/>
    <w:rsid w:val="00917B5E"/>
    <w:rsid w:val="00917EB6"/>
    <w:rsid w:val="00920F57"/>
    <w:rsid w:val="00921411"/>
    <w:rsid w:val="00921449"/>
    <w:rsid w:val="009215C1"/>
    <w:rsid w:val="00921B1C"/>
    <w:rsid w:val="00921C53"/>
    <w:rsid w:val="00921E43"/>
    <w:rsid w:val="00921F13"/>
    <w:rsid w:val="00922379"/>
    <w:rsid w:val="00922550"/>
    <w:rsid w:val="00922660"/>
    <w:rsid w:val="00922B08"/>
    <w:rsid w:val="00922C1B"/>
    <w:rsid w:val="0092349C"/>
    <w:rsid w:val="00923921"/>
    <w:rsid w:val="00923981"/>
    <w:rsid w:val="009241E5"/>
    <w:rsid w:val="0092444B"/>
    <w:rsid w:val="009247D8"/>
    <w:rsid w:val="00924AAD"/>
    <w:rsid w:val="00924BB6"/>
    <w:rsid w:val="00924D79"/>
    <w:rsid w:val="00924DFE"/>
    <w:rsid w:val="009255A6"/>
    <w:rsid w:val="009255EB"/>
    <w:rsid w:val="00925652"/>
    <w:rsid w:val="00925B00"/>
    <w:rsid w:val="00925EA0"/>
    <w:rsid w:val="0092605C"/>
    <w:rsid w:val="009260F5"/>
    <w:rsid w:val="00926150"/>
    <w:rsid w:val="00926221"/>
    <w:rsid w:val="00926A89"/>
    <w:rsid w:val="00926B1B"/>
    <w:rsid w:val="0092749D"/>
    <w:rsid w:val="00927A7F"/>
    <w:rsid w:val="00927C36"/>
    <w:rsid w:val="00930256"/>
    <w:rsid w:val="00930297"/>
    <w:rsid w:val="00930413"/>
    <w:rsid w:val="009304ED"/>
    <w:rsid w:val="0093064D"/>
    <w:rsid w:val="00930CD3"/>
    <w:rsid w:val="00931253"/>
    <w:rsid w:val="0093183F"/>
    <w:rsid w:val="00931850"/>
    <w:rsid w:val="009321C8"/>
    <w:rsid w:val="0093220A"/>
    <w:rsid w:val="00932326"/>
    <w:rsid w:val="0093234A"/>
    <w:rsid w:val="00932828"/>
    <w:rsid w:val="009329EE"/>
    <w:rsid w:val="00932B0C"/>
    <w:rsid w:val="00932C8A"/>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690"/>
    <w:rsid w:val="009368A6"/>
    <w:rsid w:val="0093697A"/>
    <w:rsid w:val="00936A6C"/>
    <w:rsid w:val="00936B7E"/>
    <w:rsid w:val="00936BF1"/>
    <w:rsid w:val="009372FC"/>
    <w:rsid w:val="0093741E"/>
    <w:rsid w:val="009376D1"/>
    <w:rsid w:val="009401D3"/>
    <w:rsid w:val="009404AB"/>
    <w:rsid w:val="00940702"/>
    <w:rsid w:val="009407C5"/>
    <w:rsid w:val="009407D0"/>
    <w:rsid w:val="00940A91"/>
    <w:rsid w:val="00940AF7"/>
    <w:rsid w:val="0094155E"/>
    <w:rsid w:val="00941868"/>
    <w:rsid w:val="00941B9F"/>
    <w:rsid w:val="00942003"/>
    <w:rsid w:val="00942209"/>
    <w:rsid w:val="0094228A"/>
    <w:rsid w:val="0094266F"/>
    <w:rsid w:val="0094287B"/>
    <w:rsid w:val="00942F07"/>
    <w:rsid w:val="00943105"/>
    <w:rsid w:val="00944072"/>
    <w:rsid w:val="009442BD"/>
    <w:rsid w:val="0094436F"/>
    <w:rsid w:val="009445E0"/>
    <w:rsid w:val="00944623"/>
    <w:rsid w:val="00944F33"/>
    <w:rsid w:val="00944FA0"/>
    <w:rsid w:val="0094513E"/>
    <w:rsid w:val="0094531F"/>
    <w:rsid w:val="0094554E"/>
    <w:rsid w:val="00945E56"/>
    <w:rsid w:val="00945FFC"/>
    <w:rsid w:val="0094690E"/>
    <w:rsid w:val="00946C8C"/>
    <w:rsid w:val="0094707D"/>
    <w:rsid w:val="009472D7"/>
    <w:rsid w:val="00947B3D"/>
    <w:rsid w:val="0095004B"/>
    <w:rsid w:val="0095055C"/>
    <w:rsid w:val="009506F2"/>
    <w:rsid w:val="00950766"/>
    <w:rsid w:val="00950923"/>
    <w:rsid w:val="009509DF"/>
    <w:rsid w:val="009510CB"/>
    <w:rsid w:val="009510E7"/>
    <w:rsid w:val="0095142B"/>
    <w:rsid w:val="00951434"/>
    <w:rsid w:val="00951494"/>
    <w:rsid w:val="00951782"/>
    <w:rsid w:val="009517F4"/>
    <w:rsid w:val="009518C0"/>
    <w:rsid w:val="00951CE6"/>
    <w:rsid w:val="00951D98"/>
    <w:rsid w:val="009522DF"/>
    <w:rsid w:val="009523EA"/>
    <w:rsid w:val="0095266F"/>
    <w:rsid w:val="00952BA2"/>
    <w:rsid w:val="00952C7F"/>
    <w:rsid w:val="00952C86"/>
    <w:rsid w:val="00953377"/>
    <w:rsid w:val="009533AC"/>
    <w:rsid w:val="00953625"/>
    <w:rsid w:val="009536CB"/>
    <w:rsid w:val="00953C2F"/>
    <w:rsid w:val="00953E72"/>
    <w:rsid w:val="00953F59"/>
    <w:rsid w:val="00954751"/>
    <w:rsid w:val="00954AD6"/>
    <w:rsid w:val="00954CD6"/>
    <w:rsid w:val="00954D1C"/>
    <w:rsid w:val="00954E80"/>
    <w:rsid w:val="00954ED4"/>
    <w:rsid w:val="0095515D"/>
    <w:rsid w:val="009557CE"/>
    <w:rsid w:val="0095591B"/>
    <w:rsid w:val="00955B2B"/>
    <w:rsid w:val="00955CC4"/>
    <w:rsid w:val="00955DFD"/>
    <w:rsid w:val="0095655D"/>
    <w:rsid w:val="00956978"/>
    <w:rsid w:val="00956B2B"/>
    <w:rsid w:val="00956B39"/>
    <w:rsid w:val="00956D8F"/>
    <w:rsid w:val="009570F3"/>
    <w:rsid w:val="00957483"/>
    <w:rsid w:val="009574FB"/>
    <w:rsid w:val="0095767B"/>
    <w:rsid w:val="00957C63"/>
    <w:rsid w:val="00957C98"/>
    <w:rsid w:val="00957D10"/>
    <w:rsid w:val="00957E7F"/>
    <w:rsid w:val="0096015E"/>
    <w:rsid w:val="009602AB"/>
    <w:rsid w:val="00960449"/>
    <w:rsid w:val="009604C8"/>
    <w:rsid w:val="009607FD"/>
    <w:rsid w:val="00960900"/>
    <w:rsid w:val="00960947"/>
    <w:rsid w:val="00960E04"/>
    <w:rsid w:val="00960E97"/>
    <w:rsid w:val="00961064"/>
    <w:rsid w:val="00961169"/>
    <w:rsid w:val="00961250"/>
    <w:rsid w:val="009616C2"/>
    <w:rsid w:val="00961754"/>
    <w:rsid w:val="00961A1A"/>
    <w:rsid w:val="00961A4C"/>
    <w:rsid w:val="00961F8C"/>
    <w:rsid w:val="00962023"/>
    <w:rsid w:val="009620B0"/>
    <w:rsid w:val="009621A5"/>
    <w:rsid w:val="009623CA"/>
    <w:rsid w:val="0096287B"/>
    <w:rsid w:val="009628F7"/>
    <w:rsid w:val="00962A6E"/>
    <w:rsid w:val="009637FD"/>
    <w:rsid w:val="00963A2D"/>
    <w:rsid w:val="00963DD1"/>
    <w:rsid w:val="0096411E"/>
    <w:rsid w:val="00964132"/>
    <w:rsid w:val="0096416C"/>
    <w:rsid w:val="00964E75"/>
    <w:rsid w:val="0096535C"/>
    <w:rsid w:val="00965706"/>
    <w:rsid w:val="009658AB"/>
    <w:rsid w:val="00965BD5"/>
    <w:rsid w:val="00965C39"/>
    <w:rsid w:val="00965CE0"/>
    <w:rsid w:val="00965E31"/>
    <w:rsid w:val="009664E7"/>
    <w:rsid w:val="00966A50"/>
    <w:rsid w:val="00966CA6"/>
    <w:rsid w:val="00966ED7"/>
    <w:rsid w:val="009676BE"/>
    <w:rsid w:val="00967897"/>
    <w:rsid w:val="00967ADB"/>
    <w:rsid w:val="00967BEA"/>
    <w:rsid w:val="00967CBE"/>
    <w:rsid w:val="0097010A"/>
    <w:rsid w:val="009704C4"/>
    <w:rsid w:val="009706D4"/>
    <w:rsid w:val="00970B6A"/>
    <w:rsid w:val="00970CC4"/>
    <w:rsid w:val="00970D7B"/>
    <w:rsid w:val="00971C7B"/>
    <w:rsid w:val="00971D64"/>
    <w:rsid w:val="00971D6B"/>
    <w:rsid w:val="0097221F"/>
    <w:rsid w:val="00972240"/>
    <w:rsid w:val="00972956"/>
    <w:rsid w:val="00972B1E"/>
    <w:rsid w:val="00972B93"/>
    <w:rsid w:val="00972C5B"/>
    <w:rsid w:val="00972D49"/>
    <w:rsid w:val="00972F49"/>
    <w:rsid w:val="00973700"/>
    <w:rsid w:val="00973960"/>
    <w:rsid w:val="00973C50"/>
    <w:rsid w:val="00973EF4"/>
    <w:rsid w:val="009745C4"/>
    <w:rsid w:val="00974BE8"/>
    <w:rsid w:val="00974D1B"/>
    <w:rsid w:val="0097539B"/>
    <w:rsid w:val="00975C91"/>
    <w:rsid w:val="00975D72"/>
    <w:rsid w:val="00975E46"/>
    <w:rsid w:val="00976A22"/>
    <w:rsid w:val="00976B89"/>
    <w:rsid w:val="00976FA9"/>
    <w:rsid w:val="00977318"/>
    <w:rsid w:val="0097757C"/>
    <w:rsid w:val="00977916"/>
    <w:rsid w:val="00977FB0"/>
    <w:rsid w:val="00980135"/>
    <w:rsid w:val="00980317"/>
    <w:rsid w:val="0098053B"/>
    <w:rsid w:val="00980703"/>
    <w:rsid w:val="009807C6"/>
    <w:rsid w:val="00980ACA"/>
    <w:rsid w:val="00980B80"/>
    <w:rsid w:val="00980CF5"/>
    <w:rsid w:val="00980F14"/>
    <w:rsid w:val="00980F9B"/>
    <w:rsid w:val="0098119B"/>
    <w:rsid w:val="0098125C"/>
    <w:rsid w:val="0098146B"/>
    <w:rsid w:val="00981877"/>
    <w:rsid w:val="009825A7"/>
    <w:rsid w:val="009828BD"/>
    <w:rsid w:val="00982987"/>
    <w:rsid w:val="009829FD"/>
    <w:rsid w:val="00982A6F"/>
    <w:rsid w:val="00982B93"/>
    <w:rsid w:val="00982F90"/>
    <w:rsid w:val="009831B4"/>
    <w:rsid w:val="00983418"/>
    <w:rsid w:val="009838DF"/>
    <w:rsid w:val="00983984"/>
    <w:rsid w:val="00983BA8"/>
    <w:rsid w:val="00983C3B"/>
    <w:rsid w:val="00983C99"/>
    <w:rsid w:val="00984DC5"/>
    <w:rsid w:val="00984DFF"/>
    <w:rsid w:val="00984FF0"/>
    <w:rsid w:val="00985152"/>
    <w:rsid w:val="0098555E"/>
    <w:rsid w:val="009856E1"/>
    <w:rsid w:val="009857FB"/>
    <w:rsid w:val="00986423"/>
    <w:rsid w:val="009866B2"/>
    <w:rsid w:val="00986D0E"/>
    <w:rsid w:val="00986E15"/>
    <w:rsid w:val="009871C5"/>
    <w:rsid w:val="00987366"/>
    <w:rsid w:val="009873E6"/>
    <w:rsid w:val="0098742C"/>
    <w:rsid w:val="0098765F"/>
    <w:rsid w:val="00987688"/>
    <w:rsid w:val="00987A47"/>
    <w:rsid w:val="00987DE8"/>
    <w:rsid w:val="00987DFA"/>
    <w:rsid w:val="009900E6"/>
    <w:rsid w:val="00990A85"/>
    <w:rsid w:val="00990B6D"/>
    <w:rsid w:val="00990DDE"/>
    <w:rsid w:val="00991123"/>
    <w:rsid w:val="0099117B"/>
    <w:rsid w:val="00991550"/>
    <w:rsid w:val="0099167D"/>
    <w:rsid w:val="0099181B"/>
    <w:rsid w:val="009923C9"/>
    <w:rsid w:val="00992D9E"/>
    <w:rsid w:val="009931A1"/>
    <w:rsid w:val="00993756"/>
    <w:rsid w:val="00993AB7"/>
    <w:rsid w:val="00993ACA"/>
    <w:rsid w:val="00993DAE"/>
    <w:rsid w:val="00993DD9"/>
    <w:rsid w:val="00993F9C"/>
    <w:rsid w:val="009942BA"/>
    <w:rsid w:val="0099462D"/>
    <w:rsid w:val="0099467F"/>
    <w:rsid w:val="00994EAF"/>
    <w:rsid w:val="00995139"/>
    <w:rsid w:val="009953FE"/>
    <w:rsid w:val="009954FE"/>
    <w:rsid w:val="009959E3"/>
    <w:rsid w:val="0099603B"/>
    <w:rsid w:val="0099624E"/>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A55"/>
    <w:rsid w:val="009A2CBF"/>
    <w:rsid w:val="009A2E7A"/>
    <w:rsid w:val="009A2EE5"/>
    <w:rsid w:val="009A2F7F"/>
    <w:rsid w:val="009A347B"/>
    <w:rsid w:val="009A39B3"/>
    <w:rsid w:val="009A3A46"/>
    <w:rsid w:val="009A41F6"/>
    <w:rsid w:val="009A5178"/>
    <w:rsid w:val="009A5451"/>
    <w:rsid w:val="009A5D79"/>
    <w:rsid w:val="009A608A"/>
    <w:rsid w:val="009A62E0"/>
    <w:rsid w:val="009A6354"/>
    <w:rsid w:val="009A644A"/>
    <w:rsid w:val="009A64BF"/>
    <w:rsid w:val="009A66BB"/>
    <w:rsid w:val="009A6898"/>
    <w:rsid w:val="009A69D0"/>
    <w:rsid w:val="009A6BD5"/>
    <w:rsid w:val="009A6DE2"/>
    <w:rsid w:val="009A6E4C"/>
    <w:rsid w:val="009A6E88"/>
    <w:rsid w:val="009A6F16"/>
    <w:rsid w:val="009A7066"/>
    <w:rsid w:val="009A720E"/>
    <w:rsid w:val="009A74C3"/>
    <w:rsid w:val="009A7D1C"/>
    <w:rsid w:val="009B0580"/>
    <w:rsid w:val="009B0701"/>
    <w:rsid w:val="009B0714"/>
    <w:rsid w:val="009B085E"/>
    <w:rsid w:val="009B0ED2"/>
    <w:rsid w:val="009B0F6A"/>
    <w:rsid w:val="009B129D"/>
    <w:rsid w:val="009B1335"/>
    <w:rsid w:val="009B1481"/>
    <w:rsid w:val="009B14D7"/>
    <w:rsid w:val="009B1665"/>
    <w:rsid w:val="009B18A0"/>
    <w:rsid w:val="009B1915"/>
    <w:rsid w:val="009B23CB"/>
    <w:rsid w:val="009B241F"/>
    <w:rsid w:val="009B27B5"/>
    <w:rsid w:val="009B2C26"/>
    <w:rsid w:val="009B2FC1"/>
    <w:rsid w:val="009B31D6"/>
    <w:rsid w:val="009B385E"/>
    <w:rsid w:val="009B390D"/>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261"/>
    <w:rsid w:val="009C01F0"/>
    <w:rsid w:val="009C0292"/>
    <w:rsid w:val="009C0303"/>
    <w:rsid w:val="009C0693"/>
    <w:rsid w:val="009C0E41"/>
    <w:rsid w:val="009C15A8"/>
    <w:rsid w:val="009C18BB"/>
    <w:rsid w:val="009C1904"/>
    <w:rsid w:val="009C1A0C"/>
    <w:rsid w:val="009C1AD8"/>
    <w:rsid w:val="009C1DA9"/>
    <w:rsid w:val="009C1E7C"/>
    <w:rsid w:val="009C1E94"/>
    <w:rsid w:val="009C1FBF"/>
    <w:rsid w:val="009C1FD9"/>
    <w:rsid w:val="009C21E0"/>
    <w:rsid w:val="009C256D"/>
    <w:rsid w:val="009C3555"/>
    <w:rsid w:val="009C3562"/>
    <w:rsid w:val="009C379A"/>
    <w:rsid w:val="009C37C7"/>
    <w:rsid w:val="009C38A5"/>
    <w:rsid w:val="009C3936"/>
    <w:rsid w:val="009C4026"/>
    <w:rsid w:val="009C473C"/>
    <w:rsid w:val="009C4D48"/>
    <w:rsid w:val="009C4F42"/>
    <w:rsid w:val="009C51DE"/>
    <w:rsid w:val="009C5224"/>
    <w:rsid w:val="009C522E"/>
    <w:rsid w:val="009C5419"/>
    <w:rsid w:val="009C5BEB"/>
    <w:rsid w:val="009C5E27"/>
    <w:rsid w:val="009C5EB5"/>
    <w:rsid w:val="009C64FA"/>
    <w:rsid w:val="009C68F7"/>
    <w:rsid w:val="009C6927"/>
    <w:rsid w:val="009C6C1D"/>
    <w:rsid w:val="009C6EDB"/>
    <w:rsid w:val="009C6EFB"/>
    <w:rsid w:val="009C75B9"/>
    <w:rsid w:val="009C76E4"/>
    <w:rsid w:val="009C79A8"/>
    <w:rsid w:val="009C7BA4"/>
    <w:rsid w:val="009C7CE6"/>
    <w:rsid w:val="009D046D"/>
    <w:rsid w:val="009D093A"/>
    <w:rsid w:val="009D0AFD"/>
    <w:rsid w:val="009D0E38"/>
    <w:rsid w:val="009D0E99"/>
    <w:rsid w:val="009D0F7A"/>
    <w:rsid w:val="009D1640"/>
    <w:rsid w:val="009D17A6"/>
    <w:rsid w:val="009D1A2B"/>
    <w:rsid w:val="009D1F0F"/>
    <w:rsid w:val="009D23F1"/>
    <w:rsid w:val="009D244A"/>
    <w:rsid w:val="009D2580"/>
    <w:rsid w:val="009D2720"/>
    <w:rsid w:val="009D27D6"/>
    <w:rsid w:val="009D2A17"/>
    <w:rsid w:val="009D2BC8"/>
    <w:rsid w:val="009D2CF8"/>
    <w:rsid w:val="009D3343"/>
    <w:rsid w:val="009D3554"/>
    <w:rsid w:val="009D362D"/>
    <w:rsid w:val="009D3697"/>
    <w:rsid w:val="009D3F99"/>
    <w:rsid w:val="009D4157"/>
    <w:rsid w:val="009D434D"/>
    <w:rsid w:val="009D4394"/>
    <w:rsid w:val="009D45AE"/>
    <w:rsid w:val="009D4ACB"/>
    <w:rsid w:val="009D4EBA"/>
    <w:rsid w:val="009D4F01"/>
    <w:rsid w:val="009D50B3"/>
    <w:rsid w:val="009D53C5"/>
    <w:rsid w:val="009D5AA8"/>
    <w:rsid w:val="009D6493"/>
    <w:rsid w:val="009D691C"/>
    <w:rsid w:val="009D6B60"/>
    <w:rsid w:val="009D6F6C"/>
    <w:rsid w:val="009D756C"/>
    <w:rsid w:val="009D78A0"/>
    <w:rsid w:val="009D7C0D"/>
    <w:rsid w:val="009D7D08"/>
    <w:rsid w:val="009D7FF6"/>
    <w:rsid w:val="009E0728"/>
    <w:rsid w:val="009E0A4A"/>
    <w:rsid w:val="009E0B37"/>
    <w:rsid w:val="009E0BF0"/>
    <w:rsid w:val="009E0C80"/>
    <w:rsid w:val="009E0C93"/>
    <w:rsid w:val="009E0F51"/>
    <w:rsid w:val="009E0F8F"/>
    <w:rsid w:val="009E1066"/>
    <w:rsid w:val="009E13E5"/>
    <w:rsid w:val="009E1853"/>
    <w:rsid w:val="009E1CCF"/>
    <w:rsid w:val="009E1EAC"/>
    <w:rsid w:val="009E2BF5"/>
    <w:rsid w:val="009E2E04"/>
    <w:rsid w:val="009E2F3B"/>
    <w:rsid w:val="009E3169"/>
    <w:rsid w:val="009E3419"/>
    <w:rsid w:val="009E3528"/>
    <w:rsid w:val="009E3545"/>
    <w:rsid w:val="009E3B07"/>
    <w:rsid w:val="009E3BBC"/>
    <w:rsid w:val="009E3C3B"/>
    <w:rsid w:val="009E4200"/>
    <w:rsid w:val="009E4848"/>
    <w:rsid w:val="009E48EA"/>
    <w:rsid w:val="009E4D10"/>
    <w:rsid w:val="009E4D3F"/>
    <w:rsid w:val="009E4F96"/>
    <w:rsid w:val="009E520E"/>
    <w:rsid w:val="009E54A0"/>
    <w:rsid w:val="009E5513"/>
    <w:rsid w:val="009E5A1A"/>
    <w:rsid w:val="009E5D41"/>
    <w:rsid w:val="009E61B7"/>
    <w:rsid w:val="009E63DE"/>
    <w:rsid w:val="009E6606"/>
    <w:rsid w:val="009E681A"/>
    <w:rsid w:val="009E6C7A"/>
    <w:rsid w:val="009E6D3E"/>
    <w:rsid w:val="009E6F7C"/>
    <w:rsid w:val="009E7150"/>
    <w:rsid w:val="009E73DF"/>
    <w:rsid w:val="009E765C"/>
    <w:rsid w:val="009E76AC"/>
    <w:rsid w:val="009E770C"/>
    <w:rsid w:val="009E775C"/>
    <w:rsid w:val="009E77D2"/>
    <w:rsid w:val="009F08E5"/>
    <w:rsid w:val="009F0F39"/>
    <w:rsid w:val="009F12E1"/>
    <w:rsid w:val="009F1401"/>
    <w:rsid w:val="009F1416"/>
    <w:rsid w:val="009F1986"/>
    <w:rsid w:val="009F20AA"/>
    <w:rsid w:val="009F20DA"/>
    <w:rsid w:val="009F24FC"/>
    <w:rsid w:val="009F26D5"/>
    <w:rsid w:val="009F26F4"/>
    <w:rsid w:val="009F28C7"/>
    <w:rsid w:val="009F2912"/>
    <w:rsid w:val="009F2B7B"/>
    <w:rsid w:val="009F2BC7"/>
    <w:rsid w:val="009F2FD4"/>
    <w:rsid w:val="009F3019"/>
    <w:rsid w:val="009F30F1"/>
    <w:rsid w:val="009F3538"/>
    <w:rsid w:val="009F3846"/>
    <w:rsid w:val="009F3BBF"/>
    <w:rsid w:val="009F3C9C"/>
    <w:rsid w:val="009F3EBC"/>
    <w:rsid w:val="009F40DE"/>
    <w:rsid w:val="009F4174"/>
    <w:rsid w:val="009F4633"/>
    <w:rsid w:val="009F4EA8"/>
    <w:rsid w:val="009F54A9"/>
    <w:rsid w:val="009F55AF"/>
    <w:rsid w:val="009F5AD9"/>
    <w:rsid w:val="009F5CB6"/>
    <w:rsid w:val="009F5CF0"/>
    <w:rsid w:val="009F5E97"/>
    <w:rsid w:val="009F61A9"/>
    <w:rsid w:val="009F6679"/>
    <w:rsid w:val="009F68BB"/>
    <w:rsid w:val="009F6A94"/>
    <w:rsid w:val="009F6F55"/>
    <w:rsid w:val="009F71DE"/>
    <w:rsid w:val="009F7316"/>
    <w:rsid w:val="009F7423"/>
    <w:rsid w:val="009F7B97"/>
    <w:rsid w:val="00A00531"/>
    <w:rsid w:val="00A014C6"/>
    <w:rsid w:val="00A018C3"/>
    <w:rsid w:val="00A025B3"/>
    <w:rsid w:val="00A0276E"/>
    <w:rsid w:val="00A027F7"/>
    <w:rsid w:val="00A028C3"/>
    <w:rsid w:val="00A0310E"/>
    <w:rsid w:val="00A0424C"/>
    <w:rsid w:val="00A049CA"/>
    <w:rsid w:val="00A04A55"/>
    <w:rsid w:val="00A04D76"/>
    <w:rsid w:val="00A05269"/>
    <w:rsid w:val="00A053CC"/>
    <w:rsid w:val="00A0540D"/>
    <w:rsid w:val="00A05ECE"/>
    <w:rsid w:val="00A05F57"/>
    <w:rsid w:val="00A064C9"/>
    <w:rsid w:val="00A065D6"/>
    <w:rsid w:val="00A06A21"/>
    <w:rsid w:val="00A06AB1"/>
    <w:rsid w:val="00A06F0A"/>
    <w:rsid w:val="00A07034"/>
    <w:rsid w:val="00A07207"/>
    <w:rsid w:val="00A07F35"/>
    <w:rsid w:val="00A07F76"/>
    <w:rsid w:val="00A10084"/>
    <w:rsid w:val="00A10656"/>
    <w:rsid w:val="00A10897"/>
    <w:rsid w:val="00A10C8A"/>
    <w:rsid w:val="00A11C70"/>
    <w:rsid w:val="00A11F87"/>
    <w:rsid w:val="00A124A0"/>
    <w:rsid w:val="00A128AF"/>
    <w:rsid w:val="00A12996"/>
    <w:rsid w:val="00A12A98"/>
    <w:rsid w:val="00A12D5E"/>
    <w:rsid w:val="00A13222"/>
    <w:rsid w:val="00A139AC"/>
    <w:rsid w:val="00A13CE0"/>
    <w:rsid w:val="00A1416B"/>
    <w:rsid w:val="00A1431F"/>
    <w:rsid w:val="00A14B4E"/>
    <w:rsid w:val="00A14C73"/>
    <w:rsid w:val="00A14F04"/>
    <w:rsid w:val="00A15676"/>
    <w:rsid w:val="00A159CE"/>
    <w:rsid w:val="00A16110"/>
    <w:rsid w:val="00A16714"/>
    <w:rsid w:val="00A16AB7"/>
    <w:rsid w:val="00A16B58"/>
    <w:rsid w:val="00A16B92"/>
    <w:rsid w:val="00A1747D"/>
    <w:rsid w:val="00A17AB7"/>
    <w:rsid w:val="00A17CDF"/>
    <w:rsid w:val="00A17DD5"/>
    <w:rsid w:val="00A208AA"/>
    <w:rsid w:val="00A20A9B"/>
    <w:rsid w:val="00A20F5C"/>
    <w:rsid w:val="00A20FFB"/>
    <w:rsid w:val="00A2103D"/>
    <w:rsid w:val="00A21346"/>
    <w:rsid w:val="00A21468"/>
    <w:rsid w:val="00A2167F"/>
    <w:rsid w:val="00A219F9"/>
    <w:rsid w:val="00A21D60"/>
    <w:rsid w:val="00A21F9F"/>
    <w:rsid w:val="00A22234"/>
    <w:rsid w:val="00A229D0"/>
    <w:rsid w:val="00A22B57"/>
    <w:rsid w:val="00A232F4"/>
    <w:rsid w:val="00A23383"/>
    <w:rsid w:val="00A2342A"/>
    <w:rsid w:val="00A2376F"/>
    <w:rsid w:val="00A23FCD"/>
    <w:rsid w:val="00A2431B"/>
    <w:rsid w:val="00A246E5"/>
    <w:rsid w:val="00A2472D"/>
    <w:rsid w:val="00A247FD"/>
    <w:rsid w:val="00A24DD7"/>
    <w:rsid w:val="00A24E69"/>
    <w:rsid w:val="00A24F5C"/>
    <w:rsid w:val="00A2512F"/>
    <w:rsid w:val="00A2520C"/>
    <w:rsid w:val="00A253D5"/>
    <w:rsid w:val="00A253D7"/>
    <w:rsid w:val="00A25844"/>
    <w:rsid w:val="00A25A01"/>
    <w:rsid w:val="00A25B4B"/>
    <w:rsid w:val="00A25D5D"/>
    <w:rsid w:val="00A25FF6"/>
    <w:rsid w:val="00A260D7"/>
    <w:rsid w:val="00A26164"/>
    <w:rsid w:val="00A262BB"/>
    <w:rsid w:val="00A26603"/>
    <w:rsid w:val="00A267E5"/>
    <w:rsid w:val="00A269D4"/>
    <w:rsid w:val="00A26A0F"/>
    <w:rsid w:val="00A26AF5"/>
    <w:rsid w:val="00A26BCA"/>
    <w:rsid w:val="00A26C10"/>
    <w:rsid w:val="00A26CBE"/>
    <w:rsid w:val="00A26D1C"/>
    <w:rsid w:val="00A26D9C"/>
    <w:rsid w:val="00A26E4A"/>
    <w:rsid w:val="00A27010"/>
    <w:rsid w:val="00A275DF"/>
    <w:rsid w:val="00A278A4"/>
    <w:rsid w:val="00A27A41"/>
    <w:rsid w:val="00A3009A"/>
    <w:rsid w:val="00A3011C"/>
    <w:rsid w:val="00A3039E"/>
    <w:rsid w:val="00A3084E"/>
    <w:rsid w:val="00A3094E"/>
    <w:rsid w:val="00A30995"/>
    <w:rsid w:val="00A30ABB"/>
    <w:rsid w:val="00A311E7"/>
    <w:rsid w:val="00A3137B"/>
    <w:rsid w:val="00A31534"/>
    <w:rsid w:val="00A31BA7"/>
    <w:rsid w:val="00A31BD2"/>
    <w:rsid w:val="00A31FF7"/>
    <w:rsid w:val="00A32357"/>
    <w:rsid w:val="00A324D5"/>
    <w:rsid w:val="00A3254C"/>
    <w:rsid w:val="00A3277A"/>
    <w:rsid w:val="00A32BA8"/>
    <w:rsid w:val="00A3313E"/>
    <w:rsid w:val="00A33AF9"/>
    <w:rsid w:val="00A33B2D"/>
    <w:rsid w:val="00A33BC4"/>
    <w:rsid w:val="00A33D47"/>
    <w:rsid w:val="00A33F26"/>
    <w:rsid w:val="00A3438C"/>
    <w:rsid w:val="00A34752"/>
    <w:rsid w:val="00A34864"/>
    <w:rsid w:val="00A348D5"/>
    <w:rsid w:val="00A348E4"/>
    <w:rsid w:val="00A35371"/>
    <w:rsid w:val="00A355CD"/>
    <w:rsid w:val="00A357B2"/>
    <w:rsid w:val="00A357C3"/>
    <w:rsid w:val="00A359E3"/>
    <w:rsid w:val="00A35B40"/>
    <w:rsid w:val="00A35B83"/>
    <w:rsid w:val="00A35CF8"/>
    <w:rsid w:val="00A35E11"/>
    <w:rsid w:val="00A35E70"/>
    <w:rsid w:val="00A35EDB"/>
    <w:rsid w:val="00A3633E"/>
    <w:rsid w:val="00A36411"/>
    <w:rsid w:val="00A36840"/>
    <w:rsid w:val="00A36B36"/>
    <w:rsid w:val="00A36CBE"/>
    <w:rsid w:val="00A36EC4"/>
    <w:rsid w:val="00A36FD3"/>
    <w:rsid w:val="00A373E0"/>
    <w:rsid w:val="00A40257"/>
    <w:rsid w:val="00A40306"/>
    <w:rsid w:val="00A4067F"/>
    <w:rsid w:val="00A40952"/>
    <w:rsid w:val="00A4098A"/>
    <w:rsid w:val="00A40ADC"/>
    <w:rsid w:val="00A40BE2"/>
    <w:rsid w:val="00A40CF6"/>
    <w:rsid w:val="00A40E37"/>
    <w:rsid w:val="00A40E9C"/>
    <w:rsid w:val="00A41907"/>
    <w:rsid w:val="00A41996"/>
    <w:rsid w:val="00A41AE6"/>
    <w:rsid w:val="00A41C3C"/>
    <w:rsid w:val="00A41F3C"/>
    <w:rsid w:val="00A4243E"/>
    <w:rsid w:val="00A4286D"/>
    <w:rsid w:val="00A42B8E"/>
    <w:rsid w:val="00A42DF0"/>
    <w:rsid w:val="00A43003"/>
    <w:rsid w:val="00A43323"/>
    <w:rsid w:val="00A43557"/>
    <w:rsid w:val="00A4361D"/>
    <w:rsid w:val="00A436C4"/>
    <w:rsid w:val="00A4399E"/>
    <w:rsid w:val="00A43A6C"/>
    <w:rsid w:val="00A43AC9"/>
    <w:rsid w:val="00A44135"/>
    <w:rsid w:val="00A44206"/>
    <w:rsid w:val="00A4454A"/>
    <w:rsid w:val="00A44B1D"/>
    <w:rsid w:val="00A44E9B"/>
    <w:rsid w:val="00A45099"/>
    <w:rsid w:val="00A45188"/>
    <w:rsid w:val="00A45858"/>
    <w:rsid w:val="00A45A03"/>
    <w:rsid w:val="00A45D29"/>
    <w:rsid w:val="00A45EA1"/>
    <w:rsid w:val="00A45FF5"/>
    <w:rsid w:val="00A460D9"/>
    <w:rsid w:val="00A4684E"/>
    <w:rsid w:val="00A46D28"/>
    <w:rsid w:val="00A46D59"/>
    <w:rsid w:val="00A472EE"/>
    <w:rsid w:val="00A4778B"/>
    <w:rsid w:val="00A477B0"/>
    <w:rsid w:val="00A47827"/>
    <w:rsid w:val="00A479BA"/>
    <w:rsid w:val="00A47A70"/>
    <w:rsid w:val="00A5011A"/>
    <w:rsid w:val="00A503C6"/>
    <w:rsid w:val="00A504F2"/>
    <w:rsid w:val="00A505EE"/>
    <w:rsid w:val="00A50BC8"/>
    <w:rsid w:val="00A50D47"/>
    <w:rsid w:val="00A51361"/>
    <w:rsid w:val="00A51431"/>
    <w:rsid w:val="00A516A0"/>
    <w:rsid w:val="00A51799"/>
    <w:rsid w:val="00A51872"/>
    <w:rsid w:val="00A51A9F"/>
    <w:rsid w:val="00A5244C"/>
    <w:rsid w:val="00A52470"/>
    <w:rsid w:val="00A5290F"/>
    <w:rsid w:val="00A52E7D"/>
    <w:rsid w:val="00A53095"/>
    <w:rsid w:val="00A5321D"/>
    <w:rsid w:val="00A53CEB"/>
    <w:rsid w:val="00A53E52"/>
    <w:rsid w:val="00A53EAB"/>
    <w:rsid w:val="00A5400A"/>
    <w:rsid w:val="00A54184"/>
    <w:rsid w:val="00A54248"/>
    <w:rsid w:val="00A54895"/>
    <w:rsid w:val="00A54972"/>
    <w:rsid w:val="00A54C4A"/>
    <w:rsid w:val="00A55099"/>
    <w:rsid w:val="00A551BD"/>
    <w:rsid w:val="00A553C8"/>
    <w:rsid w:val="00A55741"/>
    <w:rsid w:val="00A5581C"/>
    <w:rsid w:val="00A55F09"/>
    <w:rsid w:val="00A560E0"/>
    <w:rsid w:val="00A562C4"/>
    <w:rsid w:val="00A565B2"/>
    <w:rsid w:val="00A56804"/>
    <w:rsid w:val="00A56B1E"/>
    <w:rsid w:val="00A56E27"/>
    <w:rsid w:val="00A56E85"/>
    <w:rsid w:val="00A570E4"/>
    <w:rsid w:val="00A57420"/>
    <w:rsid w:val="00A577F3"/>
    <w:rsid w:val="00A57929"/>
    <w:rsid w:val="00A57B08"/>
    <w:rsid w:val="00A57DF1"/>
    <w:rsid w:val="00A600A5"/>
    <w:rsid w:val="00A6046E"/>
    <w:rsid w:val="00A607B1"/>
    <w:rsid w:val="00A6088B"/>
    <w:rsid w:val="00A60A29"/>
    <w:rsid w:val="00A60ADB"/>
    <w:rsid w:val="00A60B3B"/>
    <w:rsid w:val="00A60CB7"/>
    <w:rsid w:val="00A613D9"/>
    <w:rsid w:val="00A61413"/>
    <w:rsid w:val="00A61530"/>
    <w:rsid w:val="00A61580"/>
    <w:rsid w:val="00A6177C"/>
    <w:rsid w:val="00A61787"/>
    <w:rsid w:val="00A6184A"/>
    <w:rsid w:val="00A61B2C"/>
    <w:rsid w:val="00A61B81"/>
    <w:rsid w:val="00A61DDD"/>
    <w:rsid w:val="00A620BC"/>
    <w:rsid w:val="00A62811"/>
    <w:rsid w:val="00A631C8"/>
    <w:rsid w:val="00A63403"/>
    <w:rsid w:val="00A63E8C"/>
    <w:rsid w:val="00A63EEE"/>
    <w:rsid w:val="00A64417"/>
    <w:rsid w:val="00A645E2"/>
    <w:rsid w:val="00A64C9F"/>
    <w:rsid w:val="00A64D45"/>
    <w:rsid w:val="00A653F3"/>
    <w:rsid w:val="00A65A1F"/>
    <w:rsid w:val="00A665C7"/>
    <w:rsid w:val="00A66772"/>
    <w:rsid w:val="00A668BD"/>
    <w:rsid w:val="00A66C93"/>
    <w:rsid w:val="00A66F00"/>
    <w:rsid w:val="00A67702"/>
    <w:rsid w:val="00A67DED"/>
    <w:rsid w:val="00A67E3F"/>
    <w:rsid w:val="00A705DC"/>
    <w:rsid w:val="00A70B2D"/>
    <w:rsid w:val="00A70E1A"/>
    <w:rsid w:val="00A70ECB"/>
    <w:rsid w:val="00A70F74"/>
    <w:rsid w:val="00A712F7"/>
    <w:rsid w:val="00A71437"/>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5345"/>
    <w:rsid w:val="00A7545C"/>
    <w:rsid w:val="00A754AF"/>
    <w:rsid w:val="00A754ED"/>
    <w:rsid w:val="00A756AD"/>
    <w:rsid w:val="00A75C7D"/>
    <w:rsid w:val="00A75F16"/>
    <w:rsid w:val="00A7645D"/>
    <w:rsid w:val="00A7655A"/>
    <w:rsid w:val="00A76827"/>
    <w:rsid w:val="00A76EC8"/>
    <w:rsid w:val="00A76F15"/>
    <w:rsid w:val="00A774B8"/>
    <w:rsid w:val="00A775A3"/>
    <w:rsid w:val="00A77C0D"/>
    <w:rsid w:val="00A77FED"/>
    <w:rsid w:val="00A80114"/>
    <w:rsid w:val="00A80180"/>
    <w:rsid w:val="00A8050C"/>
    <w:rsid w:val="00A80817"/>
    <w:rsid w:val="00A809BE"/>
    <w:rsid w:val="00A80B1C"/>
    <w:rsid w:val="00A80E34"/>
    <w:rsid w:val="00A81035"/>
    <w:rsid w:val="00A818C4"/>
    <w:rsid w:val="00A81BF1"/>
    <w:rsid w:val="00A822B2"/>
    <w:rsid w:val="00A8262B"/>
    <w:rsid w:val="00A82D63"/>
    <w:rsid w:val="00A82E32"/>
    <w:rsid w:val="00A82E84"/>
    <w:rsid w:val="00A82EA6"/>
    <w:rsid w:val="00A83517"/>
    <w:rsid w:val="00A8379A"/>
    <w:rsid w:val="00A842B9"/>
    <w:rsid w:val="00A84364"/>
    <w:rsid w:val="00A84AB7"/>
    <w:rsid w:val="00A84FBB"/>
    <w:rsid w:val="00A85143"/>
    <w:rsid w:val="00A8523F"/>
    <w:rsid w:val="00A85F86"/>
    <w:rsid w:val="00A86220"/>
    <w:rsid w:val="00A86289"/>
    <w:rsid w:val="00A866B1"/>
    <w:rsid w:val="00A8674C"/>
    <w:rsid w:val="00A86B00"/>
    <w:rsid w:val="00A87080"/>
    <w:rsid w:val="00A8747A"/>
    <w:rsid w:val="00A876D0"/>
    <w:rsid w:val="00A87B67"/>
    <w:rsid w:val="00A9000D"/>
    <w:rsid w:val="00A90052"/>
    <w:rsid w:val="00A901DF"/>
    <w:rsid w:val="00A90788"/>
    <w:rsid w:val="00A907F7"/>
    <w:rsid w:val="00A909B6"/>
    <w:rsid w:val="00A90B68"/>
    <w:rsid w:val="00A90D4E"/>
    <w:rsid w:val="00A90F91"/>
    <w:rsid w:val="00A910DA"/>
    <w:rsid w:val="00A91246"/>
    <w:rsid w:val="00A91384"/>
    <w:rsid w:val="00A91441"/>
    <w:rsid w:val="00A915DE"/>
    <w:rsid w:val="00A919D6"/>
    <w:rsid w:val="00A91DA2"/>
    <w:rsid w:val="00A92200"/>
    <w:rsid w:val="00A9294F"/>
    <w:rsid w:val="00A92FDD"/>
    <w:rsid w:val="00A93932"/>
    <w:rsid w:val="00A93E28"/>
    <w:rsid w:val="00A93F4B"/>
    <w:rsid w:val="00A93FC2"/>
    <w:rsid w:val="00A94108"/>
    <w:rsid w:val="00A942BA"/>
    <w:rsid w:val="00A9481B"/>
    <w:rsid w:val="00A94872"/>
    <w:rsid w:val="00A949D2"/>
    <w:rsid w:val="00A9559C"/>
    <w:rsid w:val="00A955CE"/>
    <w:rsid w:val="00A95B1D"/>
    <w:rsid w:val="00A95DD5"/>
    <w:rsid w:val="00A961F8"/>
    <w:rsid w:val="00A964D5"/>
    <w:rsid w:val="00A965E7"/>
    <w:rsid w:val="00A967A2"/>
    <w:rsid w:val="00A968B8"/>
    <w:rsid w:val="00A96A4E"/>
    <w:rsid w:val="00A96A90"/>
    <w:rsid w:val="00A96FF0"/>
    <w:rsid w:val="00A97593"/>
    <w:rsid w:val="00A977A0"/>
    <w:rsid w:val="00A97834"/>
    <w:rsid w:val="00A97C74"/>
    <w:rsid w:val="00A97CA5"/>
    <w:rsid w:val="00A97D4C"/>
    <w:rsid w:val="00A97DBF"/>
    <w:rsid w:val="00AA02EC"/>
    <w:rsid w:val="00AA06C5"/>
    <w:rsid w:val="00AA094A"/>
    <w:rsid w:val="00AA0B93"/>
    <w:rsid w:val="00AA12CB"/>
    <w:rsid w:val="00AA1768"/>
    <w:rsid w:val="00AA17E6"/>
    <w:rsid w:val="00AA1998"/>
    <w:rsid w:val="00AA1AA6"/>
    <w:rsid w:val="00AA1AAC"/>
    <w:rsid w:val="00AA1C25"/>
    <w:rsid w:val="00AA1E7C"/>
    <w:rsid w:val="00AA1F09"/>
    <w:rsid w:val="00AA2008"/>
    <w:rsid w:val="00AA2190"/>
    <w:rsid w:val="00AA21C0"/>
    <w:rsid w:val="00AA23E2"/>
    <w:rsid w:val="00AA24BA"/>
    <w:rsid w:val="00AA2B8F"/>
    <w:rsid w:val="00AA2C74"/>
    <w:rsid w:val="00AA2D08"/>
    <w:rsid w:val="00AA2D6D"/>
    <w:rsid w:val="00AA2E6B"/>
    <w:rsid w:val="00AA34E3"/>
    <w:rsid w:val="00AA3625"/>
    <w:rsid w:val="00AA3C21"/>
    <w:rsid w:val="00AA3C78"/>
    <w:rsid w:val="00AA3DD9"/>
    <w:rsid w:val="00AA3F80"/>
    <w:rsid w:val="00AA407D"/>
    <w:rsid w:val="00AA4173"/>
    <w:rsid w:val="00AA4186"/>
    <w:rsid w:val="00AA4306"/>
    <w:rsid w:val="00AA432B"/>
    <w:rsid w:val="00AA43E8"/>
    <w:rsid w:val="00AA44B1"/>
    <w:rsid w:val="00AA4A49"/>
    <w:rsid w:val="00AA4BE4"/>
    <w:rsid w:val="00AA4C0E"/>
    <w:rsid w:val="00AA53DD"/>
    <w:rsid w:val="00AA5452"/>
    <w:rsid w:val="00AA58B9"/>
    <w:rsid w:val="00AA5F57"/>
    <w:rsid w:val="00AA63C9"/>
    <w:rsid w:val="00AA68B3"/>
    <w:rsid w:val="00AA6991"/>
    <w:rsid w:val="00AA6C49"/>
    <w:rsid w:val="00AA6C65"/>
    <w:rsid w:val="00AA741E"/>
    <w:rsid w:val="00AA74C5"/>
    <w:rsid w:val="00AA7C65"/>
    <w:rsid w:val="00AA7D10"/>
    <w:rsid w:val="00AB14B9"/>
    <w:rsid w:val="00AB21F0"/>
    <w:rsid w:val="00AB225D"/>
    <w:rsid w:val="00AB2526"/>
    <w:rsid w:val="00AB2532"/>
    <w:rsid w:val="00AB275F"/>
    <w:rsid w:val="00AB27EA"/>
    <w:rsid w:val="00AB2EB2"/>
    <w:rsid w:val="00AB325D"/>
    <w:rsid w:val="00AB3846"/>
    <w:rsid w:val="00AB3877"/>
    <w:rsid w:val="00AB3BD5"/>
    <w:rsid w:val="00AB3BD6"/>
    <w:rsid w:val="00AB3C26"/>
    <w:rsid w:val="00AB4005"/>
    <w:rsid w:val="00AB4154"/>
    <w:rsid w:val="00AB4171"/>
    <w:rsid w:val="00AB48D3"/>
    <w:rsid w:val="00AB4979"/>
    <w:rsid w:val="00AB4A5C"/>
    <w:rsid w:val="00AB4BE3"/>
    <w:rsid w:val="00AB4BFA"/>
    <w:rsid w:val="00AB4BFD"/>
    <w:rsid w:val="00AB4E7E"/>
    <w:rsid w:val="00AB51FA"/>
    <w:rsid w:val="00AB52DB"/>
    <w:rsid w:val="00AB5365"/>
    <w:rsid w:val="00AB5AAB"/>
    <w:rsid w:val="00AB5C7E"/>
    <w:rsid w:val="00AB62DB"/>
    <w:rsid w:val="00AB644B"/>
    <w:rsid w:val="00AB6775"/>
    <w:rsid w:val="00AB6C54"/>
    <w:rsid w:val="00AB75FC"/>
    <w:rsid w:val="00AB780B"/>
    <w:rsid w:val="00AB7F96"/>
    <w:rsid w:val="00AC0148"/>
    <w:rsid w:val="00AC0287"/>
    <w:rsid w:val="00AC0354"/>
    <w:rsid w:val="00AC04D4"/>
    <w:rsid w:val="00AC0596"/>
    <w:rsid w:val="00AC0A16"/>
    <w:rsid w:val="00AC0D2D"/>
    <w:rsid w:val="00AC115E"/>
    <w:rsid w:val="00AC138D"/>
    <w:rsid w:val="00AC17A3"/>
    <w:rsid w:val="00AC19F7"/>
    <w:rsid w:val="00AC1FFA"/>
    <w:rsid w:val="00AC22F9"/>
    <w:rsid w:val="00AC28FE"/>
    <w:rsid w:val="00AC297B"/>
    <w:rsid w:val="00AC2A02"/>
    <w:rsid w:val="00AC3862"/>
    <w:rsid w:val="00AC4123"/>
    <w:rsid w:val="00AC451A"/>
    <w:rsid w:val="00AC478F"/>
    <w:rsid w:val="00AC4C2C"/>
    <w:rsid w:val="00AC4DE1"/>
    <w:rsid w:val="00AC4F8F"/>
    <w:rsid w:val="00AC537D"/>
    <w:rsid w:val="00AC552C"/>
    <w:rsid w:val="00AC5B6A"/>
    <w:rsid w:val="00AC5CDD"/>
    <w:rsid w:val="00AC5E0D"/>
    <w:rsid w:val="00AC652C"/>
    <w:rsid w:val="00AC6554"/>
    <w:rsid w:val="00AC68D7"/>
    <w:rsid w:val="00AC6B78"/>
    <w:rsid w:val="00AC6D0B"/>
    <w:rsid w:val="00AC6D19"/>
    <w:rsid w:val="00AC6D76"/>
    <w:rsid w:val="00AC70C0"/>
    <w:rsid w:val="00AD02B7"/>
    <w:rsid w:val="00AD03D6"/>
    <w:rsid w:val="00AD04F5"/>
    <w:rsid w:val="00AD0593"/>
    <w:rsid w:val="00AD05B0"/>
    <w:rsid w:val="00AD0A1F"/>
    <w:rsid w:val="00AD0B66"/>
    <w:rsid w:val="00AD0FCE"/>
    <w:rsid w:val="00AD135F"/>
    <w:rsid w:val="00AD1831"/>
    <w:rsid w:val="00AD18EE"/>
    <w:rsid w:val="00AD22DF"/>
    <w:rsid w:val="00AD2747"/>
    <w:rsid w:val="00AD2C5E"/>
    <w:rsid w:val="00AD2DD9"/>
    <w:rsid w:val="00AD3037"/>
    <w:rsid w:val="00AD3081"/>
    <w:rsid w:val="00AD3296"/>
    <w:rsid w:val="00AD33BC"/>
    <w:rsid w:val="00AD391C"/>
    <w:rsid w:val="00AD3F56"/>
    <w:rsid w:val="00AD49FA"/>
    <w:rsid w:val="00AD4A41"/>
    <w:rsid w:val="00AD4A99"/>
    <w:rsid w:val="00AD4C26"/>
    <w:rsid w:val="00AD4D20"/>
    <w:rsid w:val="00AD52BD"/>
    <w:rsid w:val="00AD5DB5"/>
    <w:rsid w:val="00AD67D6"/>
    <w:rsid w:val="00AD6B3E"/>
    <w:rsid w:val="00AD70E2"/>
    <w:rsid w:val="00AD74D2"/>
    <w:rsid w:val="00AD7588"/>
    <w:rsid w:val="00AD7813"/>
    <w:rsid w:val="00AD7C28"/>
    <w:rsid w:val="00AD7C88"/>
    <w:rsid w:val="00AE000F"/>
    <w:rsid w:val="00AE019F"/>
    <w:rsid w:val="00AE01DD"/>
    <w:rsid w:val="00AE0962"/>
    <w:rsid w:val="00AE0A91"/>
    <w:rsid w:val="00AE0B03"/>
    <w:rsid w:val="00AE0FCB"/>
    <w:rsid w:val="00AE1040"/>
    <w:rsid w:val="00AE137B"/>
    <w:rsid w:val="00AE144C"/>
    <w:rsid w:val="00AE1B7D"/>
    <w:rsid w:val="00AE1C38"/>
    <w:rsid w:val="00AE25E0"/>
    <w:rsid w:val="00AE265E"/>
    <w:rsid w:val="00AE2C29"/>
    <w:rsid w:val="00AE2F99"/>
    <w:rsid w:val="00AE2FBA"/>
    <w:rsid w:val="00AE3242"/>
    <w:rsid w:val="00AE3298"/>
    <w:rsid w:val="00AE36B4"/>
    <w:rsid w:val="00AE382A"/>
    <w:rsid w:val="00AE38F7"/>
    <w:rsid w:val="00AE3CF0"/>
    <w:rsid w:val="00AE3EC6"/>
    <w:rsid w:val="00AE4098"/>
    <w:rsid w:val="00AE4226"/>
    <w:rsid w:val="00AE458D"/>
    <w:rsid w:val="00AE4998"/>
    <w:rsid w:val="00AE4CD3"/>
    <w:rsid w:val="00AE4F2B"/>
    <w:rsid w:val="00AE5209"/>
    <w:rsid w:val="00AE53B1"/>
    <w:rsid w:val="00AE5A7C"/>
    <w:rsid w:val="00AE6090"/>
    <w:rsid w:val="00AE6236"/>
    <w:rsid w:val="00AE6583"/>
    <w:rsid w:val="00AE6630"/>
    <w:rsid w:val="00AE6724"/>
    <w:rsid w:val="00AE6BCD"/>
    <w:rsid w:val="00AE710C"/>
    <w:rsid w:val="00AE7375"/>
    <w:rsid w:val="00AE76F3"/>
    <w:rsid w:val="00AE77D6"/>
    <w:rsid w:val="00AE7997"/>
    <w:rsid w:val="00AE7FF8"/>
    <w:rsid w:val="00AF0002"/>
    <w:rsid w:val="00AF0481"/>
    <w:rsid w:val="00AF0AC8"/>
    <w:rsid w:val="00AF0AEB"/>
    <w:rsid w:val="00AF0C58"/>
    <w:rsid w:val="00AF1079"/>
    <w:rsid w:val="00AF1952"/>
    <w:rsid w:val="00AF1D5E"/>
    <w:rsid w:val="00AF203B"/>
    <w:rsid w:val="00AF206F"/>
    <w:rsid w:val="00AF2484"/>
    <w:rsid w:val="00AF2BC0"/>
    <w:rsid w:val="00AF356C"/>
    <w:rsid w:val="00AF39F9"/>
    <w:rsid w:val="00AF49EA"/>
    <w:rsid w:val="00AF4F20"/>
    <w:rsid w:val="00AF4F66"/>
    <w:rsid w:val="00AF5647"/>
    <w:rsid w:val="00AF56B7"/>
    <w:rsid w:val="00AF5AFE"/>
    <w:rsid w:val="00AF5BE7"/>
    <w:rsid w:val="00AF666D"/>
    <w:rsid w:val="00AF6804"/>
    <w:rsid w:val="00AF6AA5"/>
    <w:rsid w:val="00AF6AB0"/>
    <w:rsid w:val="00AF6DE2"/>
    <w:rsid w:val="00AF71D5"/>
    <w:rsid w:val="00AF7210"/>
    <w:rsid w:val="00AF73BC"/>
    <w:rsid w:val="00AF7582"/>
    <w:rsid w:val="00AF7AA9"/>
    <w:rsid w:val="00B0011B"/>
    <w:rsid w:val="00B00433"/>
    <w:rsid w:val="00B00AFA"/>
    <w:rsid w:val="00B013FB"/>
    <w:rsid w:val="00B017D8"/>
    <w:rsid w:val="00B01A56"/>
    <w:rsid w:val="00B01D36"/>
    <w:rsid w:val="00B01DF6"/>
    <w:rsid w:val="00B01E99"/>
    <w:rsid w:val="00B025A5"/>
    <w:rsid w:val="00B02855"/>
    <w:rsid w:val="00B02E57"/>
    <w:rsid w:val="00B031C0"/>
    <w:rsid w:val="00B0383E"/>
    <w:rsid w:val="00B03852"/>
    <w:rsid w:val="00B03B76"/>
    <w:rsid w:val="00B03C53"/>
    <w:rsid w:val="00B03D71"/>
    <w:rsid w:val="00B04128"/>
    <w:rsid w:val="00B04FF3"/>
    <w:rsid w:val="00B05AD9"/>
    <w:rsid w:val="00B06117"/>
    <w:rsid w:val="00B06278"/>
    <w:rsid w:val="00B062CD"/>
    <w:rsid w:val="00B069A8"/>
    <w:rsid w:val="00B06ADB"/>
    <w:rsid w:val="00B06CC6"/>
    <w:rsid w:val="00B06D4D"/>
    <w:rsid w:val="00B06E1B"/>
    <w:rsid w:val="00B070B9"/>
    <w:rsid w:val="00B075AD"/>
    <w:rsid w:val="00B0787B"/>
    <w:rsid w:val="00B07891"/>
    <w:rsid w:val="00B07980"/>
    <w:rsid w:val="00B07B63"/>
    <w:rsid w:val="00B07DA6"/>
    <w:rsid w:val="00B1047F"/>
    <w:rsid w:val="00B10795"/>
    <w:rsid w:val="00B10956"/>
    <w:rsid w:val="00B10E0B"/>
    <w:rsid w:val="00B11876"/>
    <w:rsid w:val="00B120C0"/>
    <w:rsid w:val="00B124BB"/>
    <w:rsid w:val="00B12647"/>
    <w:rsid w:val="00B1287F"/>
    <w:rsid w:val="00B12922"/>
    <w:rsid w:val="00B12BBF"/>
    <w:rsid w:val="00B12F5A"/>
    <w:rsid w:val="00B1392B"/>
    <w:rsid w:val="00B13AF4"/>
    <w:rsid w:val="00B13D5D"/>
    <w:rsid w:val="00B13E5C"/>
    <w:rsid w:val="00B13F63"/>
    <w:rsid w:val="00B14196"/>
    <w:rsid w:val="00B1487F"/>
    <w:rsid w:val="00B14921"/>
    <w:rsid w:val="00B14936"/>
    <w:rsid w:val="00B14A12"/>
    <w:rsid w:val="00B14E15"/>
    <w:rsid w:val="00B14E80"/>
    <w:rsid w:val="00B1501A"/>
    <w:rsid w:val="00B15167"/>
    <w:rsid w:val="00B15683"/>
    <w:rsid w:val="00B158D7"/>
    <w:rsid w:val="00B15B7C"/>
    <w:rsid w:val="00B15C7C"/>
    <w:rsid w:val="00B15EDE"/>
    <w:rsid w:val="00B160BA"/>
    <w:rsid w:val="00B1651F"/>
    <w:rsid w:val="00B166D4"/>
    <w:rsid w:val="00B16745"/>
    <w:rsid w:val="00B16F03"/>
    <w:rsid w:val="00B175E1"/>
    <w:rsid w:val="00B175E2"/>
    <w:rsid w:val="00B17922"/>
    <w:rsid w:val="00B179BB"/>
    <w:rsid w:val="00B17DAB"/>
    <w:rsid w:val="00B206C0"/>
    <w:rsid w:val="00B206CE"/>
    <w:rsid w:val="00B20DA0"/>
    <w:rsid w:val="00B20DB6"/>
    <w:rsid w:val="00B21420"/>
    <w:rsid w:val="00B2149A"/>
    <w:rsid w:val="00B2158E"/>
    <w:rsid w:val="00B21FAC"/>
    <w:rsid w:val="00B2231F"/>
    <w:rsid w:val="00B223DF"/>
    <w:rsid w:val="00B22493"/>
    <w:rsid w:val="00B224A8"/>
    <w:rsid w:val="00B22694"/>
    <w:rsid w:val="00B227DF"/>
    <w:rsid w:val="00B229BB"/>
    <w:rsid w:val="00B22C57"/>
    <w:rsid w:val="00B23142"/>
    <w:rsid w:val="00B235CE"/>
    <w:rsid w:val="00B2360C"/>
    <w:rsid w:val="00B23832"/>
    <w:rsid w:val="00B23B97"/>
    <w:rsid w:val="00B23EFF"/>
    <w:rsid w:val="00B23F88"/>
    <w:rsid w:val="00B244B4"/>
    <w:rsid w:val="00B245CF"/>
    <w:rsid w:val="00B24765"/>
    <w:rsid w:val="00B2485D"/>
    <w:rsid w:val="00B24868"/>
    <w:rsid w:val="00B249A0"/>
    <w:rsid w:val="00B24E7B"/>
    <w:rsid w:val="00B24FBC"/>
    <w:rsid w:val="00B254FC"/>
    <w:rsid w:val="00B25AB2"/>
    <w:rsid w:val="00B26305"/>
    <w:rsid w:val="00B26661"/>
    <w:rsid w:val="00B26A62"/>
    <w:rsid w:val="00B26AD4"/>
    <w:rsid w:val="00B26E62"/>
    <w:rsid w:val="00B26E98"/>
    <w:rsid w:val="00B26F77"/>
    <w:rsid w:val="00B27011"/>
    <w:rsid w:val="00B270F6"/>
    <w:rsid w:val="00B27582"/>
    <w:rsid w:val="00B2767E"/>
    <w:rsid w:val="00B27922"/>
    <w:rsid w:val="00B27933"/>
    <w:rsid w:val="00B27ACE"/>
    <w:rsid w:val="00B27E3B"/>
    <w:rsid w:val="00B30238"/>
    <w:rsid w:val="00B3044D"/>
    <w:rsid w:val="00B3050B"/>
    <w:rsid w:val="00B307F2"/>
    <w:rsid w:val="00B3082A"/>
    <w:rsid w:val="00B30A60"/>
    <w:rsid w:val="00B30B20"/>
    <w:rsid w:val="00B30EA5"/>
    <w:rsid w:val="00B314D1"/>
    <w:rsid w:val="00B31748"/>
    <w:rsid w:val="00B31C36"/>
    <w:rsid w:val="00B31D68"/>
    <w:rsid w:val="00B31F3C"/>
    <w:rsid w:val="00B32C2F"/>
    <w:rsid w:val="00B33139"/>
    <w:rsid w:val="00B336C5"/>
    <w:rsid w:val="00B33B3A"/>
    <w:rsid w:val="00B33D84"/>
    <w:rsid w:val="00B34227"/>
    <w:rsid w:val="00B3429A"/>
    <w:rsid w:val="00B3450B"/>
    <w:rsid w:val="00B34EE4"/>
    <w:rsid w:val="00B351E2"/>
    <w:rsid w:val="00B353BF"/>
    <w:rsid w:val="00B35C30"/>
    <w:rsid w:val="00B36423"/>
    <w:rsid w:val="00B36456"/>
    <w:rsid w:val="00B3655F"/>
    <w:rsid w:val="00B36620"/>
    <w:rsid w:val="00B3665D"/>
    <w:rsid w:val="00B36906"/>
    <w:rsid w:val="00B36938"/>
    <w:rsid w:val="00B36FC7"/>
    <w:rsid w:val="00B37033"/>
    <w:rsid w:val="00B370F3"/>
    <w:rsid w:val="00B378C2"/>
    <w:rsid w:val="00B37B74"/>
    <w:rsid w:val="00B37BA4"/>
    <w:rsid w:val="00B37F2A"/>
    <w:rsid w:val="00B37FEA"/>
    <w:rsid w:val="00B4072C"/>
    <w:rsid w:val="00B4088B"/>
    <w:rsid w:val="00B4095A"/>
    <w:rsid w:val="00B409FE"/>
    <w:rsid w:val="00B40BBE"/>
    <w:rsid w:val="00B40CAF"/>
    <w:rsid w:val="00B40D2F"/>
    <w:rsid w:val="00B4139F"/>
    <w:rsid w:val="00B41D4E"/>
    <w:rsid w:val="00B429BA"/>
    <w:rsid w:val="00B429E2"/>
    <w:rsid w:val="00B42D85"/>
    <w:rsid w:val="00B42E79"/>
    <w:rsid w:val="00B430A4"/>
    <w:rsid w:val="00B433DE"/>
    <w:rsid w:val="00B4369C"/>
    <w:rsid w:val="00B437BB"/>
    <w:rsid w:val="00B43D9B"/>
    <w:rsid w:val="00B44444"/>
    <w:rsid w:val="00B447E5"/>
    <w:rsid w:val="00B448AE"/>
    <w:rsid w:val="00B449AB"/>
    <w:rsid w:val="00B44A2B"/>
    <w:rsid w:val="00B4516E"/>
    <w:rsid w:val="00B45389"/>
    <w:rsid w:val="00B457E2"/>
    <w:rsid w:val="00B458C2"/>
    <w:rsid w:val="00B46095"/>
    <w:rsid w:val="00B4690A"/>
    <w:rsid w:val="00B46C90"/>
    <w:rsid w:val="00B46E9F"/>
    <w:rsid w:val="00B4717F"/>
    <w:rsid w:val="00B47483"/>
    <w:rsid w:val="00B4780B"/>
    <w:rsid w:val="00B4791E"/>
    <w:rsid w:val="00B47AF6"/>
    <w:rsid w:val="00B47BFF"/>
    <w:rsid w:val="00B47FD4"/>
    <w:rsid w:val="00B5002A"/>
    <w:rsid w:val="00B50CF0"/>
    <w:rsid w:val="00B50F32"/>
    <w:rsid w:val="00B512C9"/>
    <w:rsid w:val="00B52051"/>
    <w:rsid w:val="00B5221E"/>
    <w:rsid w:val="00B52259"/>
    <w:rsid w:val="00B5248C"/>
    <w:rsid w:val="00B526A3"/>
    <w:rsid w:val="00B526B3"/>
    <w:rsid w:val="00B52A21"/>
    <w:rsid w:val="00B52B94"/>
    <w:rsid w:val="00B52D73"/>
    <w:rsid w:val="00B53063"/>
    <w:rsid w:val="00B533C7"/>
    <w:rsid w:val="00B5361C"/>
    <w:rsid w:val="00B53682"/>
    <w:rsid w:val="00B538B9"/>
    <w:rsid w:val="00B53923"/>
    <w:rsid w:val="00B53B54"/>
    <w:rsid w:val="00B53EE2"/>
    <w:rsid w:val="00B54457"/>
    <w:rsid w:val="00B54531"/>
    <w:rsid w:val="00B547F6"/>
    <w:rsid w:val="00B54FAF"/>
    <w:rsid w:val="00B55189"/>
    <w:rsid w:val="00B55347"/>
    <w:rsid w:val="00B55530"/>
    <w:rsid w:val="00B55A37"/>
    <w:rsid w:val="00B55C7A"/>
    <w:rsid w:val="00B55E1C"/>
    <w:rsid w:val="00B5607E"/>
    <w:rsid w:val="00B56271"/>
    <w:rsid w:val="00B56CB8"/>
    <w:rsid w:val="00B56D3B"/>
    <w:rsid w:val="00B56D6A"/>
    <w:rsid w:val="00B56E85"/>
    <w:rsid w:val="00B56FB8"/>
    <w:rsid w:val="00B577EE"/>
    <w:rsid w:val="00B57901"/>
    <w:rsid w:val="00B57B00"/>
    <w:rsid w:val="00B57BDF"/>
    <w:rsid w:val="00B57E69"/>
    <w:rsid w:val="00B601AA"/>
    <w:rsid w:val="00B60C53"/>
    <w:rsid w:val="00B60DC1"/>
    <w:rsid w:val="00B60F9D"/>
    <w:rsid w:val="00B612FE"/>
    <w:rsid w:val="00B61B16"/>
    <w:rsid w:val="00B61F39"/>
    <w:rsid w:val="00B62003"/>
    <w:rsid w:val="00B62110"/>
    <w:rsid w:val="00B6239E"/>
    <w:rsid w:val="00B62425"/>
    <w:rsid w:val="00B627EB"/>
    <w:rsid w:val="00B62BAF"/>
    <w:rsid w:val="00B6353A"/>
    <w:rsid w:val="00B63B96"/>
    <w:rsid w:val="00B63F44"/>
    <w:rsid w:val="00B6404F"/>
    <w:rsid w:val="00B64CD9"/>
    <w:rsid w:val="00B64E89"/>
    <w:rsid w:val="00B65160"/>
    <w:rsid w:val="00B653D8"/>
    <w:rsid w:val="00B6549C"/>
    <w:rsid w:val="00B6553F"/>
    <w:rsid w:val="00B6561B"/>
    <w:rsid w:val="00B6566B"/>
    <w:rsid w:val="00B65C8D"/>
    <w:rsid w:val="00B65DA8"/>
    <w:rsid w:val="00B65EFE"/>
    <w:rsid w:val="00B661C0"/>
    <w:rsid w:val="00B66807"/>
    <w:rsid w:val="00B66B90"/>
    <w:rsid w:val="00B670BF"/>
    <w:rsid w:val="00B670E1"/>
    <w:rsid w:val="00B67203"/>
    <w:rsid w:val="00B6736E"/>
    <w:rsid w:val="00B674B6"/>
    <w:rsid w:val="00B67A58"/>
    <w:rsid w:val="00B7023B"/>
    <w:rsid w:val="00B70265"/>
    <w:rsid w:val="00B702FF"/>
    <w:rsid w:val="00B70409"/>
    <w:rsid w:val="00B70436"/>
    <w:rsid w:val="00B70562"/>
    <w:rsid w:val="00B70D3B"/>
    <w:rsid w:val="00B71320"/>
    <w:rsid w:val="00B7155A"/>
    <w:rsid w:val="00B71A99"/>
    <w:rsid w:val="00B71B3E"/>
    <w:rsid w:val="00B71BB3"/>
    <w:rsid w:val="00B71F31"/>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73C"/>
    <w:rsid w:val="00B768EA"/>
    <w:rsid w:val="00B76A62"/>
    <w:rsid w:val="00B76DAD"/>
    <w:rsid w:val="00B76FAE"/>
    <w:rsid w:val="00B7732A"/>
    <w:rsid w:val="00B77603"/>
    <w:rsid w:val="00B77ADE"/>
    <w:rsid w:val="00B77C75"/>
    <w:rsid w:val="00B77F09"/>
    <w:rsid w:val="00B8027E"/>
    <w:rsid w:val="00B80545"/>
    <w:rsid w:val="00B80A85"/>
    <w:rsid w:val="00B80B15"/>
    <w:rsid w:val="00B80B36"/>
    <w:rsid w:val="00B80BE4"/>
    <w:rsid w:val="00B80C57"/>
    <w:rsid w:val="00B80CD3"/>
    <w:rsid w:val="00B81251"/>
    <w:rsid w:val="00B81AA9"/>
    <w:rsid w:val="00B81B82"/>
    <w:rsid w:val="00B81EC8"/>
    <w:rsid w:val="00B82061"/>
    <w:rsid w:val="00B8248A"/>
    <w:rsid w:val="00B82664"/>
    <w:rsid w:val="00B82A0A"/>
    <w:rsid w:val="00B82C85"/>
    <w:rsid w:val="00B82E09"/>
    <w:rsid w:val="00B82EA0"/>
    <w:rsid w:val="00B83024"/>
    <w:rsid w:val="00B836F9"/>
    <w:rsid w:val="00B83743"/>
    <w:rsid w:val="00B8374F"/>
    <w:rsid w:val="00B83BCF"/>
    <w:rsid w:val="00B83E0A"/>
    <w:rsid w:val="00B8416D"/>
    <w:rsid w:val="00B84996"/>
    <w:rsid w:val="00B8504C"/>
    <w:rsid w:val="00B8521A"/>
    <w:rsid w:val="00B85873"/>
    <w:rsid w:val="00B862EF"/>
    <w:rsid w:val="00B86500"/>
    <w:rsid w:val="00B8691D"/>
    <w:rsid w:val="00B870F1"/>
    <w:rsid w:val="00B8751C"/>
    <w:rsid w:val="00B876A1"/>
    <w:rsid w:val="00B876CB"/>
    <w:rsid w:val="00B8775E"/>
    <w:rsid w:val="00B87DDC"/>
    <w:rsid w:val="00B902C1"/>
    <w:rsid w:val="00B90768"/>
    <w:rsid w:val="00B90893"/>
    <w:rsid w:val="00B9168D"/>
    <w:rsid w:val="00B9172A"/>
    <w:rsid w:val="00B91993"/>
    <w:rsid w:val="00B9206D"/>
    <w:rsid w:val="00B92459"/>
    <w:rsid w:val="00B927B5"/>
    <w:rsid w:val="00B92A23"/>
    <w:rsid w:val="00B92B17"/>
    <w:rsid w:val="00B92BF0"/>
    <w:rsid w:val="00B92DE2"/>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7CC"/>
    <w:rsid w:val="00B968D3"/>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2A0"/>
    <w:rsid w:val="00BA287A"/>
    <w:rsid w:val="00BA2A44"/>
    <w:rsid w:val="00BA2DDF"/>
    <w:rsid w:val="00BA31B3"/>
    <w:rsid w:val="00BA3300"/>
    <w:rsid w:val="00BA3616"/>
    <w:rsid w:val="00BA372B"/>
    <w:rsid w:val="00BA3AA5"/>
    <w:rsid w:val="00BA3B7E"/>
    <w:rsid w:val="00BA4241"/>
    <w:rsid w:val="00BA4391"/>
    <w:rsid w:val="00BA43C5"/>
    <w:rsid w:val="00BA4E19"/>
    <w:rsid w:val="00BA4EBC"/>
    <w:rsid w:val="00BA4FB0"/>
    <w:rsid w:val="00BA51E6"/>
    <w:rsid w:val="00BA54D2"/>
    <w:rsid w:val="00BA581B"/>
    <w:rsid w:val="00BA58A1"/>
    <w:rsid w:val="00BA5D66"/>
    <w:rsid w:val="00BA62A7"/>
    <w:rsid w:val="00BA655E"/>
    <w:rsid w:val="00BA6D7B"/>
    <w:rsid w:val="00BA7142"/>
    <w:rsid w:val="00BA71AA"/>
    <w:rsid w:val="00BA7507"/>
    <w:rsid w:val="00BA7778"/>
    <w:rsid w:val="00BA7B4C"/>
    <w:rsid w:val="00BB0228"/>
    <w:rsid w:val="00BB03B6"/>
    <w:rsid w:val="00BB06D7"/>
    <w:rsid w:val="00BB0815"/>
    <w:rsid w:val="00BB09F9"/>
    <w:rsid w:val="00BB0AB3"/>
    <w:rsid w:val="00BB122A"/>
    <w:rsid w:val="00BB1304"/>
    <w:rsid w:val="00BB1389"/>
    <w:rsid w:val="00BB15B8"/>
    <w:rsid w:val="00BB19FC"/>
    <w:rsid w:val="00BB1B07"/>
    <w:rsid w:val="00BB1B50"/>
    <w:rsid w:val="00BB1C51"/>
    <w:rsid w:val="00BB1C6C"/>
    <w:rsid w:val="00BB1CF5"/>
    <w:rsid w:val="00BB1F66"/>
    <w:rsid w:val="00BB1F8F"/>
    <w:rsid w:val="00BB225C"/>
    <w:rsid w:val="00BB2277"/>
    <w:rsid w:val="00BB257D"/>
    <w:rsid w:val="00BB26C5"/>
    <w:rsid w:val="00BB2767"/>
    <w:rsid w:val="00BB2992"/>
    <w:rsid w:val="00BB2DB2"/>
    <w:rsid w:val="00BB318E"/>
    <w:rsid w:val="00BB3576"/>
    <w:rsid w:val="00BB35F3"/>
    <w:rsid w:val="00BB369F"/>
    <w:rsid w:val="00BB3C7B"/>
    <w:rsid w:val="00BB41D1"/>
    <w:rsid w:val="00BB4405"/>
    <w:rsid w:val="00BB450E"/>
    <w:rsid w:val="00BB4B4F"/>
    <w:rsid w:val="00BB4BCB"/>
    <w:rsid w:val="00BB4DA5"/>
    <w:rsid w:val="00BB5913"/>
    <w:rsid w:val="00BB5B40"/>
    <w:rsid w:val="00BB5B68"/>
    <w:rsid w:val="00BB5B8A"/>
    <w:rsid w:val="00BB6023"/>
    <w:rsid w:val="00BB67EE"/>
    <w:rsid w:val="00BB6DCE"/>
    <w:rsid w:val="00BB766C"/>
    <w:rsid w:val="00BB7ED6"/>
    <w:rsid w:val="00BB7EEF"/>
    <w:rsid w:val="00BC0244"/>
    <w:rsid w:val="00BC0602"/>
    <w:rsid w:val="00BC0DC9"/>
    <w:rsid w:val="00BC0FB0"/>
    <w:rsid w:val="00BC15FC"/>
    <w:rsid w:val="00BC1BF9"/>
    <w:rsid w:val="00BC1F14"/>
    <w:rsid w:val="00BC2134"/>
    <w:rsid w:val="00BC28E9"/>
    <w:rsid w:val="00BC2C8D"/>
    <w:rsid w:val="00BC3C04"/>
    <w:rsid w:val="00BC3F46"/>
    <w:rsid w:val="00BC4020"/>
    <w:rsid w:val="00BC47BC"/>
    <w:rsid w:val="00BC49CD"/>
    <w:rsid w:val="00BC52B6"/>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4A7"/>
    <w:rsid w:val="00BC75E6"/>
    <w:rsid w:val="00BC7888"/>
    <w:rsid w:val="00BC79F4"/>
    <w:rsid w:val="00BC7A31"/>
    <w:rsid w:val="00BC7C79"/>
    <w:rsid w:val="00BC7DB9"/>
    <w:rsid w:val="00BC7E9C"/>
    <w:rsid w:val="00BD01E1"/>
    <w:rsid w:val="00BD027C"/>
    <w:rsid w:val="00BD02C5"/>
    <w:rsid w:val="00BD0318"/>
    <w:rsid w:val="00BD052E"/>
    <w:rsid w:val="00BD0578"/>
    <w:rsid w:val="00BD087D"/>
    <w:rsid w:val="00BD0B35"/>
    <w:rsid w:val="00BD0D53"/>
    <w:rsid w:val="00BD150E"/>
    <w:rsid w:val="00BD154F"/>
    <w:rsid w:val="00BD16A2"/>
    <w:rsid w:val="00BD1713"/>
    <w:rsid w:val="00BD19B4"/>
    <w:rsid w:val="00BD1ADF"/>
    <w:rsid w:val="00BD1B1A"/>
    <w:rsid w:val="00BD1ED5"/>
    <w:rsid w:val="00BD1F97"/>
    <w:rsid w:val="00BD225E"/>
    <w:rsid w:val="00BD22E1"/>
    <w:rsid w:val="00BD23E9"/>
    <w:rsid w:val="00BD2410"/>
    <w:rsid w:val="00BD2AF3"/>
    <w:rsid w:val="00BD34BB"/>
    <w:rsid w:val="00BD3503"/>
    <w:rsid w:val="00BD356A"/>
    <w:rsid w:val="00BD36AC"/>
    <w:rsid w:val="00BD41E1"/>
    <w:rsid w:val="00BD476F"/>
    <w:rsid w:val="00BD484E"/>
    <w:rsid w:val="00BD4BC3"/>
    <w:rsid w:val="00BD4C55"/>
    <w:rsid w:val="00BD4CC0"/>
    <w:rsid w:val="00BD4F6D"/>
    <w:rsid w:val="00BD4FE9"/>
    <w:rsid w:val="00BD5111"/>
    <w:rsid w:val="00BD54B8"/>
    <w:rsid w:val="00BD55CB"/>
    <w:rsid w:val="00BD56A7"/>
    <w:rsid w:val="00BD59B9"/>
    <w:rsid w:val="00BD59EE"/>
    <w:rsid w:val="00BD5AD4"/>
    <w:rsid w:val="00BD5F8E"/>
    <w:rsid w:val="00BD5FCA"/>
    <w:rsid w:val="00BD64F1"/>
    <w:rsid w:val="00BD653D"/>
    <w:rsid w:val="00BD6855"/>
    <w:rsid w:val="00BD6D85"/>
    <w:rsid w:val="00BD6DEA"/>
    <w:rsid w:val="00BD6EFB"/>
    <w:rsid w:val="00BD78AE"/>
    <w:rsid w:val="00BD7C73"/>
    <w:rsid w:val="00BE01AD"/>
    <w:rsid w:val="00BE04A5"/>
    <w:rsid w:val="00BE0562"/>
    <w:rsid w:val="00BE08C8"/>
    <w:rsid w:val="00BE0959"/>
    <w:rsid w:val="00BE0A86"/>
    <w:rsid w:val="00BE0BE3"/>
    <w:rsid w:val="00BE0BEA"/>
    <w:rsid w:val="00BE1950"/>
    <w:rsid w:val="00BE2571"/>
    <w:rsid w:val="00BE2751"/>
    <w:rsid w:val="00BE2793"/>
    <w:rsid w:val="00BE27D3"/>
    <w:rsid w:val="00BE28E7"/>
    <w:rsid w:val="00BE2E5C"/>
    <w:rsid w:val="00BE2EAF"/>
    <w:rsid w:val="00BE3298"/>
    <w:rsid w:val="00BE36CC"/>
    <w:rsid w:val="00BE37AB"/>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E78DF"/>
    <w:rsid w:val="00BF01F9"/>
    <w:rsid w:val="00BF08CD"/>
    <w:rsid w:val="00BF0967"/>
    <w:rsid w:val="00BF0A04"/>
    <w:rsid w:val="00BF0A20"/>
    <w:rsid w:val="00BF0C82"/>
    <w:rsid w:val="00BF0D9D"/>
    <w:rsid w:val="00BF0FE4"/>
    <w:rsid w:val="00BF12E3"/>
    <w:rsid w:val="00BF146A"/>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1"/>
    <w:rsid w:val="00BF31ED"/>
    <w:rsid w:val="00BF35B1"/>
    <w:rsid w:val="00BF3903"/>
    <w:rsid w:val="00BF3A0B"/>
    <w:rsid w:val="00BF3B4B"/>
    <w:rsid w:val="00BF3BC0"/>
    <w:rsid w:val="00BF44D4"/>
    <w:rsid w:val="00BF4D9D"/>
    <w:rsid w:val="00BF4DA4"/>
    <w:rsid w:val="00BF5778"/>
    <w:rsid w:val="00BF57DE"/>
    <w:rsid w:val="00BF5D85"/>
    <w:rsid w:val="00BF5D87"/>
    <w:rsid w:val="00BF5E1E"/>
    <w:rsid w:val="00BF5EC7"/>
    <w:rsid w:val="00BF5ECF"/>
    <w:rsid w:val="00BF6244"/>
    <w:rsid w:val="00BF65CD"/>
    <w:rsid w:val="00BF6F27"/>
    <w:rsid w:val="00BF730C"/>
    <w:rsid w:val="00BF752D"/>
    <w:rsid w:val="00BF759E"/>
    <w:rsid w:val="00BF7E75"/>
    <w:rsid w:val="00BF7F62"/>
    <w:rsid w:val="00C0072F"/>
    <w:rsid w:val="00C00747"/>
    <w:rsid w:val="00C00814"/>
    <w:rsid w:val="00C00A4F"/>
    <w:rsid w:val="00C00C85"/>
    <w:rsid w:val="00C01033"/>
    <w:rsid w:val="00C012F5"/>
    <w:rsid w:val="00C014C4"/>
    <w:rsid w:val="00C0167B"/>
    <w:rsid w:val="00C026F2"/>
    <w:rsid w:val="00C0287D"/>
    <w:rsid w:val="00C03D86"/>
    <w:rsid w:val="00C03E57"/>
    <w:rsid w:val="00C04246"/>
    <w:rsid w:val="00C047B0"/>
    <w:rsid w:val="00C0483E"/>
    <w:rsid w:val="00C04BCC"/>
    <w:rsid w:val="00C04C50"/>
    <w:rsid w:val="00C04D85"/>
    <w:rsid w:val="00C04DEA"/>
    <w:rsid w:val="00C057D2"/>
    <w:rsid w:val="00C0597C"/>
    <w:rsid w:val="00C05AAA"/>
    <w:rsid w:val="00C05B57"/>
    <w:rsid w:val="00C05B94"/>
    <w:rsid w:val="00C05C59"/>
    <w:rsid w:val="00C06105"/>
    <w:rsid w:val="00C0649A"/>
    <w:rsid w:val="00C06879"/>
    <w:rsid w:val="00C06B28"/>
    <w:rsid w:val="00C06BB2"/>
    <w:rsid w:val="00C06BC8"/>
    <w:rsid w:val="00C070BF"/>
    <w:rsid w:val="00C07364"/>
    <w:rsid w:val="00C076C6"/>
    <w:rsid w:val="00C07BA7"/>
    <w:rsid w:val="00C07DE5"/>
    <w:rsid w:val="00C07EB0"/>
    <w:rsid w:val="00C07EFB"/>
    <w:rsid w:val="00C101EC"/>
    <w:rsid w:val="00C10568"/>
    <w:rsid w:val="00C10895"/>
    <w:rsid w:val="00C108FE"/>
    <w:rsid w:val="00C1090A"/>
    <w:rsid w:val="00C109A6"/>
    <w:rsid w:val="00C109BB"/>
    <w:rsid w:val="00C11023"/>
    <w:rsid w:val="00C11036"/>
    <w:rsid w:val="00C11178"/>
    <w:rsid w:val="00C111ED"/>
    <w:rsid w:val="00C11813"/>
    <w:rsid w:val="00C12492"/>
    <w:rsid w:val="00C12A46"/>
    <w:rsid w:val="00C12DE9"/>
    <w:rsid w:val="00C1322C"/>
    <w:rsid w:val="00C132C8"/>
    <w:rsid w:val="00C1346B"/>
    <w:rsid w:val="00C134BA"/>
    <w:rsid w:val="00C13957"/>
    <w:rsid w:val="00C140F7"/>
    <w:rsid w:val="00C14361"/>
    <w:rsid w:val="00C14669"/>
    <w:rsid w:val="00C146B2"/>
    <w:rsid w:val="00C14AAB"/>
    <w:rsid w:val="00C14DD9"/>
    <w:rsid w:val="00C14E5F"/>
    <w:rsid w:val="00C150EB"/>
    <w:rsid w:val="00C155B7"/>
    <w:rsid w:val="00C156B6"/>
    <w:rsid w:val="00C15A13"/>
    <w:rsid w:val="00C15AC5"/>
    <w:rsid w:val="00C15D91"/>
    <w:rsid w:val="00C15DF5"/>
    <w:rsid w:val="00C162AA"/>
    <w:rsid w:val="00C162BC"/>
    <w:rsid w:val="00C1633A"/>
    <w:rsid w:val="00C16533"/>
    <w:rsid w:val="00C165B7"/>
    <w:rsid w:val="00C1677A"/>
    <w:rsid w:val="00C167F8"/>
    <w:rsid w:val="00C16C9A"/>
    <w:rsid w:val="00C16EDF"/>
    <w:rsid w:val="00C170C0"/>
    <w:rsid w:val="00C1712F"/>
    <w:rsid w:val="00C174DB"/>
    <w:rsid w:val="00C1796F"/>
    <w:rsid w:val="00C17BE6"/>
    <w:rsid w:val="00C17DF3"/>
    <w:rsid w:val="00C17E34"/>
    <w:rsid w:val="00C20550"/>
    <w:rsid w:val="00C206A4"/>
    <w:rsid w:val="00C20842"/>
    <w:rsid w:val="00C20A13"/>
    <w:rsid w:val="00C20C40"/>
    <w:rsid w:val="00C2103F"/>
    <w:rsid w:val="00C210A6"/>
    <w:rsid w:val="00C21545"/>
    <w:rsid w:val="00C21870"/>
    <w:rsid w:val="00C21915"/>
    <w:rsid w:val="00C21966"/>
    <w:rsid w:val="00C219F9"/>
    <w:rsid w:val="00C21D84"/>
    <w:rsid w:val="00C21D9C"/>
    <w:rsid w:val="00C221D5"/>
    <w:rsid w:val="00C223E3"/>
    <w:rsid w:val="00C22490"/>
    <w:rsid w:val="00C224D6"/>
    <w:rsid w:val="00C226E8"/>
    <w:rsid w:val="00C2413D"/>
    <w:rsid w:val="00C2419D"/>
    <w:rsid w:val="00C242BF"/>
    <w:rsid w:val="00C2477D"/>
    <w:rsid w:val="00C24E74"/>
    <w:rsid w:val="00C24FA0"/>
    <w:rsid w:val="00C2505C"/>
    <w:rsid w:val="00C251D9"/>
    <w:rsid w:val="00C25432"/>
    <w:rsid w:val="00C25749"/>
    <w:rsid w:val="00C25915"/>
    <w:rsid w:val="00C25A83"/>
    <w:rsid w:val="00C25B9A"/>
    <w:rsid w:val="00C25C9E"/>
    <w:rsid w:val="00C25FC0"/>
    <w:rsid w:val="00C26C8E"/>
    <w:rsid w:val="00C26F1C"/>
    <w:rsid w:val="00C270CC"/>
    <w:rsid w:val="00C2728B"/>
    <w:rsid w:val="00C272C4"/>
    <w:rsid w:val="00C27473"/>
    <w:rsid w:val="00C30165"/>
    <w:rsid w:val="00C30987"/>
    <w:rsid w:val="00C30AFA"/>
    <w:rsid w:val="00C30B58"/>
    <w:rsid w:val="00C30D8E"/>
    <w:rsid w:val="00C30DEB"/>
    <w:rsid w:val="00C30E89"/>
    <w:rsid w:val="00C31358"/>
    <w:rsid w:val="00C31439"/>
    <w:rsid w:val="00C319D9"/>
    <w:rsid w:val="00C31C12"/>
    <w:rsid w:val="00C31E6E"/>
    <w:rsid w:val="00C324FF"/>
    <w:rsid w:val="00C32704"/>
    <w:rsid w:val="00C3274F"/>
    <w:rsid w:val="00C32969"/>
    <w:rsid w:val="00C32A12"/>
    <w:rsid w:val="00C32AF1"/>
    <w:rsid w:val="00C32D73"/>
    <w:rsid w:val="00C3322C"/>
    <w:rsid w:val="00C333D7"/>
    <w:rsid w:val="00C3344C"/>
    <w:rsid w:val="00C34474"/>
    <w:rsid w:val="00C34735"/>
    <w:rsid w:val="00C34A5D"/>
    <w:rsid w:val="00C34AE6"/>
    <w:rsid w:val="00C34D97"/>
    <w:rsid w:val="00C34EAD"/>
    <w:rsid w:val="00C3507E"/>
    <w:rsid w:val="00C3509A"/>
    <w:rsid w:val="00C352EC"/>
    <w:rsid w:val="00C35370"/>
    <w:rsid w:val="00C3599D"/>
    <w:rsid w:val="00C359E1"/>
    <w:rsid w:val="00C35AC0"/>
    <w:rsid w:val="00C35BCB"/>
    <w:rsid w:val="00C35F3F"/>
    <w:rsid w:val="00C35FAE"/>
    <w:rsid w:val="00C362EF"/>
    <w:rsid w:val="00C36605"/>
    <w:rsid w:val="00C368F0"/>
    <w:rsid w:val="00C36B01"/>
    <w:rsid w:val="00C36BCF"/>
    <w:rsid w:val="00C36C82"/>
    <w:rsid w:val="00C37BB6"/>
    <w:rsid w:val="00C37D0B"/>
    <w:rsid w:val="00C37DBE"/>
    <w:rsid w:val="00C4027A"/>
    <w:rsid w:val="00C4097C"/>
    <w:rsid w:val="00C40A9F"/>
    <w:rsid w:val="00C40AF6"/>
    <w:rsid w:val="00C40BD7"/>
    <w:rsid w:val="00C40EFB"/>
    <w:rsid w:val="00C40FD6"/>
    <w:rsid w:val="00C41864"/>
    <w:rsid w:val="00C41CD3"/>
    <w:rsid w:val="00C4238C"/>
    <w:rsid w:val="00C42991"/>
    <w:rsid w:val="00C42B7C"/>
    <w:rsid w:val="00C42CCE"/>
    <w:rsid w:val="00C42D07"/>
    <w:rsid w:val="00C42F02"/>
    <w:rsid w:val="00C42FC1"/>
    <w:rsid w:val="00C434B3"/>
    <w:rsid w:val="00C43547"/>
    <w:rsid w:val="00C4364B"/>
    <w:rsid w:val="00C43C5C"/>
    <w:rsid w:val="00C43E12"/>
    <w:rsid w:val="00C443F2"/>
    <w:rsid w:val="00C448BB"/>
    <w:rsid w:val="00C44AAA"/>
    <w:rsid w:val="00C44E9F"/>
    <w:rsid w:val="00C450A2"/>
    <w:rsid w:val="00C4516D"/>
    <w:rsid w:val="00C4525F"/>
    <w:rsid w:val="00C455E7"/>
    <w:rsid w:val="00C4577D"/>
    <w:rsid w:val="00C45D8E"/>
    <w:rsid w:val="00C45EDF"/>
    <w:rsid w:val="00C45F95"/>
    <w:rsid w:val="00C46590"/>
    <w:rsid w:val="00C4659F"/>
    <w:rsid w:val="00C46DE1"/>
    <w:rsid w:val="00C46F79"/>
    <w:rsid w:val="00C46FC9"/>
    <w:rsid w:val="00C474A3"/>
    <w:rsid w:val="00C47BCF"/>
    <w:rsid w:val="00C47C1B"/>
    <w:rsid w:val="00C5092B"/>
    <w:rsid w:val="00C509E0"/>
    <w:rsid w:val="00C51011"/>
    <w:rsid w:val="00C51174"/>
    <w:rsid w:val="00C515D3"/>
    <w:rsid w:val="00C51B84"/>
    <w:rsid w:val="00C52032"/>
    <w:rsid w:val="00C52067"/>
    <w:rsid w:val="00C52634"/>
    <w:rsid w:val="00C52B31"/>
    <w:rsid w:val="00C5304D"/>
    <w:rsid w:val="00C532A1"/>
    <w:rsid w:val="00C53415"/>
    <w:rsid w:val="00C537ED"/>
    <w:rsid w:val="00C53AA8"/>
    <w:rsid w:val="00C5431F"/>
    <w:rsid w:val="00C5456C"/>
    <w:rsid w:val="00C54994"/>
    <w:rsid w:val="00C54DE2"/>
    <w:rsid w:val="00C552E7"/>
    <w:rsid w:val="00C5546B"/>
    <w:rsid w:val="00C557C0"/>
    <w:rsid w:val="00C559F1"/>
    <w:rsid w:val="00C55C1B"/>
    <w:rsid w:val="00C56020"/>
    <w:rsid w:val="00C565FD"/>
    <w:rsid w:val="00C575DC"/>
    <w:rsid w:val="00C57653"/>
    <w:rsid w:val="00C579C8"/>
    <w:rsid w:val="00C57C36"/>
    <w:rsid w:val="00C57C8C"/>
    <w:rsid w:val="00C6039F"/>
    <w:rsid w:val="00C60451"/>
    <w:rsid w:val="00C60670"/>
    <w:rsid w:val="00C60737"/>
    <w:rsid w:val="00C61257"/>
    <w:rsid w:val="00C6136E"/>
    <w:rsid w:val="00C617D8"/>
    <w:rsid w:val="00C61968"/>
    <w:rsid w:val="00C61B60"/>
    <w:rsid w:val="00C62391"/>
    <w:rsid w:val="00C62A99"/>
    <w:rsid w:val="00C62C47"/>
    <w:rsid w:val="00C62FBC"/>
    <w:rsid w:val="00C63162"/>
    <w:rsid w:val="00C63483"/>
    <w:rsid w:val="00C6361D"/>
    <w:rsid w:val="00C636B3"/>
    <w:rsid w:val="00C63817"/>
    <w:rsid w:val="00C6381D"/>
    <w:rsid w:val="00C63B82"/>
    <w:rsid w:val="00C63B87"/>
    <w:rsid w:val="00C63BB3"/>
    <w:rsid w:val="00C63C0B"/>
    <w:rsid w:val="00C63D8A"/>
    <w:rsid w:val="00C6414E"/>
    <w:rsid w:val="00C642B6"/>
    <w:rsid w:val="00C6479D"/>
    <w:rsid w:val="00C647FA"/>
    <w:rsid w:val="00C64C57"/>
    <w:rsid w:val="00C64EA9"/>
    <w:rsid w:val="00C65140"/>
    <w:rsid w:val="00C652F1"/>
    <w:rsid w:val="00C65D22"/>
    <w:rsid w:val="00C65E23"/>
    <w:rsid w:val="00C65F25"/>
    <w:rsid w:val="00C66609"/>
    <w:rsid w:val="00C6660B"/>
    <w:rsid w:val="00C666DD"/>
    <w:rsid w:val="00C66CF0"/>
    <w:rsid w:val="00C66E5A"/>
    <w:rsid w:val="00C67029"/>
    <w:rsid w:val="00C6714B"/>
    <w:rsid w:val="00C6721D"/>
    <w:rsid w:val="00C674D7"/>
    <w:rsid w:val="00C676B2"/>
    <w:rsid w:val="00C678DC"/>
    <w:rsid w:val="00C67C2A"/>
    <w:rsid w:val="00C67C61"/>
    <w:rsid w:val="00C67FBC"/>
    <w:rsid w:val="00C701F5"/>
    <w:rsid w:val="00C70382"/>
    <w:rsid w:val="00C705E4"/>
    <w:rsid w:val="00C70786"/>
    <w:rsid w:val="00C7081B"/>
    <w:rsid w:val="00C70BDD"/>
    <w:rsid w:val="00C70FF3"/>
    <w:rsid w:val="00C715E0"/>
    <w:rsid w:val="00C72389"/>
    <w:rsid w:val="00C72D39"/>
    <w:rsid w:val="00C72E75"/>
    <w:rsid w:val="00C72EC3"/>
    <w:rsid w:val="00C72F2C"/>
    <w:rsid w:val="00C734A5"/>
    <w:rsid w:val="00C736C0"/>
    <w:rsid w:val="00C7376F"/>
    <w:rsid w:val="00C73B06"/>
    <w:rsid w:val="00C73B96"/>
    <w:rsid w:val="00C73C80"/>
    <w:rsid w:val="00C73DC6"/>
    <w:rsid w:val="00C73FD8"/>
    <w:rsid w:val="00C74156"/>
    <w:rsid w:val="00C74858"/>
    <w:rsid w:val="00C74A5B"/>
    <w:rsid w:val="00C74D6F"/>
    <w:rsid w:val="00C74F1F"/>
    <w:rsid w:val="00C754B0"/>
    <w:rsid w:val="00C756C4"/>
    <w:rsid w:val="00C75A98"/>
    <w:rsid w:val="00C75B01"/>
    <w:rsid w:val="00C75BFB"/>
    <w:rsid w:val="00C75E0F"/>
    <w:rsid w:val="00C76228"/>
    <w:rsid w:val="00C762BE"/>
    <w:rsid w:val="00C763B6"/>
    <w:rsid w:val="00C7658F"/>
    <w:rsid w:val="00C765D7"/>
    <w:rsid w:val="00C765F2"/>
    <w:rsid w:val="00C766E2"/>
    <w:rsid w:val="00C77B9A"/>
    <w:rsid w:val="00C80C33"/>
    <w:rsid w:val="00C80C4A"/>
    <w:rsid w:val="00C80E41"/>
    <w:rsid w:val="00C80F2F"/>
    <w:rsid w:val="00C8265C"/>
    <w:rsid w:val="00C836B3"/>
    <w:rsid w:val="00C836C0"/>
    <w:rsid w:val="00C8378D"/>
    <w:rsid w:val="00C83B22"/>
    <w:rsid w:val="00C8417D"/>
    <w:rsid w:val="00C84188"/>
    <w:rsid w:val="00C845B7"/>
    <w:rsid w:val="00C858A1"/>
    <w:rsid w:val="00C85B1A"/>
    <w:rsid w:val="00C8600E"/>
    <w:rsid w:val="00C86505"/>
    <w:rsid w:val="00C86527"/>
    <w:rsid w:val="00C86C33"/>
    <w:rsid w:val="00C86F92"/>
    <w:rsid w:val="00C870F5"/>
    <w:rsid w:val="00C8742E"/>
    <w:rsid w:val="00C87484"/>
    <w:rsid w:val="00C874D1"/>
    <w:rsid w:val="00C876B5"/>
    <w:rsid w:val="00C902AA"/>
    <w:rsid w:val="00C904DF"/>
    <w:rsid w:val="00C9058E"/>
    <w:rsid w:val="00C909AB"/>
    <w:rsid w:val="00C91540"/>
    <w:rsid w:val="00C9158B"/>
    <w:rsid w:val="00C91703"/>
    <w:rsid w:val="00C918F1"/>
    <w:rsid w:val="00C91B1E"/>
    <w:rsid w:val="00C91C4E"/>
    <w:rsid w:val="00C91CF5"/>
    <w:rsid w:val="00C920F6"/>
    <w:rsid w:val="00C923FF"/>
    <w:rsid w:val="00C92C19"/>
    <w:rsid w:val="00C9345A"/>
    <w:rsid w:val="00C935B8"/>
    <w:rsid w:val="00C9390A"/>
    <w:rsid w:val="00C93AA0"/>
    <w:rsid w:val="00C9406D"/>
    <w:rsid w:val="00C94090"/>
    <w:rsid w:val="00C94585"/>
    <w:rsid w:val="00C949F5"/>
    <w:rsid w:val="00C94FBE"/>
    <w:rsid w:val="00C9518B"/>
    <w:rsid w:val="00C95433"/>
    <w:rsid w:val="00C955D1"/>
    <w:rsid w:val="00C958B0"/>
    <w:rsid w:val="00C95AB8"/>
    <w:rsid w:val="00C95F0C"/>
    <w:rsid w:val="00C9642B"/>
    <w:rsid w:val="00C96709"/>
    <w:rsid w:val="00C96891"/>
    <w:rsid w:val="00C96993"/>
    <w:rsid w:val="00C96D6C"/>
    <w:rsid w:val="00C96ED9"/>
    <w:rsid w:val="00C96EE5"/>
    <w:rsid w:val="00C97601"/>
    <w:rsid w:val="00C97657"/>
    <w:rsid w:val="00C97C97"/>
    <w:rsid w:val="00CA0111"/>
    <w:rsid w:val="00CA049B"/>
    <w:rsid w:val="00CA0A4C"/>
    <w:rsid w:val="00CA0BD4"/>
    <w:rsid w:val="00CA1166"/>
    <w:rsid w:val="00CA1566"/>
    <w:rsid w:val="00CA1759"/>
    <w:rsid w:val="00CA18A7"/>
    <w:rsid w:val="00CA1A2F"/>
    <w:rsid w:val="00CA1C75"/>
    <w:rsid w:val="00CA1D01"/>
    <w:rsid w:val="00CA1DB7"/>
    <w:rsid w:val="00CA1F0E"/>
    <w:rsid w:val="00CA1F6A"/>
    <w:rsid w:val="00CA22DA"/>
    <w:rsid w:val="00CA2A66"/>
    <w:rsid w:val="00CA2AD6"/>
    <w:rsid w:val="00CA2DA9"/>
    <w:rsid w:val="00CA2EEF"/>
    <w:rsid w:val="00CA2FBC"/>
    <w:rsid w:val="00CA3229"/>
    <w:rsid w:val="00CA34F9"/>
    <w:rsid w:val="00CA39E8"/>
    <w:rsid w:val="00CA4545"/>
    <w:rsid w:val="00CA4774"/>
    <w:rsid w:val="00CA4884"/>
    <w:rsid w:val="00CA5812"/>
    <w:rsid w:val="00CA59B8"/>
    <w:rsid w:val="00CA5F29"/>
    <w:rsid w:val="00CA6396"/>
    <w:rsid w:val="00CA6653"/>
    <w:rsid w:val="00CA6B81"/>
    <w:rsid w:val="00CA6EE9"/>
    <w:rsid w:val="00CA7248"/>
    <w:rsid w:val="00CA7794"/>
    <w:rsid w:val="00CA77E7"/>
    <w:rsid w:val="00CA7C68"/>
    <w:rsid w:val="00CA7EE9"/>
    <w:rsid w:val="00CA7FBB"/>
    <w:rsid w:val="00CB0597"/>
    <w:rsid w:val="00CB0687"/>
    <w:rsid w:val="00CB08DC"/>
    <w:rsid w:val="00CB139A"/>
    <w:rsid w:val="00CB1691"/>
    <w:rsid w:val="00CB1C0C"/>
    <w:rsid w:val="00CB1C2D"/>
    <w:rsid w:val="00CB1CA5"/>
    <w:rsid w:val="00CB1CC6"/>
    <w:rsid w:val="00CB1FB7"/>
    <w:rsid w:val="00CB2443"/>
    <w:rsid w:val="00CB2579"/>
    <w:rsid w:val="00CB2633"/>
    <w:rsid w:val="00CB2D0D"/>
    <w:rsid w:val="00CB33B9"/>
    <w:rsid w:val="00CB395E"/>
    <w:rsid w:val="00CB3A8F"/>
    <w:rsid w:val="00CB4229"/>
    <w:rsid w:val="00CB43A6"/>
    <w:rsid w:val="00CB43FE"/>
    <w:rsid w:val="00CB45A8"/>
    <w:rsid w:val="00CB45F8"/>
    <w:rsid w:val="00CB4A05"/>
    <w:rsid w:val="00CB5131"/>
    <w:rsid w:val="00CB5179"/>
    <w:rsid w:val="00CB568D"/>
    <w:rsid w:val="00CB5968"/>
    <w:rsid w:val="00CB5A09"/>
    <w:rsid w:val="00CB5C32"/>
    <w:rsid w:val="00CB6AFC"/>
    <w:rsid w:val="00CB74C3"/>
    <w:rsid w:val="00CB77DC"/>
    <w:rsid w:val="00CB7E6A"/>
    <w:rsid w:val="00CB7ECA"/>
    <w:rsid w:val="00CB7F5E"/>
    <w:rsid w:val="00CC0119"/>
    <w:rsid w:val="00CC091C"/>
    <w:rsid w:val="00CC0B00"/>
    <w:rsid w:val="00CC10BA"/>
    <w:rsid w:val="00CC11E1"/>
    <w:rsid w:val="00CC1266"/>
    <w:rsid w:val="00CC18C6"/>
    <w:rsid w:val="00CC1AFD"/>
    <w:rsid w:val="00CC25A9"/>
    <w:rsid w:val="00CC2636"/>
    <w:rsid w:val="00CC26CF"/>
    <w:rsid w:val="00CC28D1"/>
    <w:rsid w:val="00CC29B3"/>
    <w:rsid w:val="00CC2BDE"/>
    <w:rsid w:val="00CC2F9B"/>
    <w:rsid w:val="00CC31EC"/>
    <w:rsid w:val="00CC3367"/>
    <w:rsid w:val="00CC38BA"/>
    <w:rsid w:val="00CC3CFB"/>
    <w:rsid w:val="00CC43B2"/>
    <w:rsid w:val="00CC4D9D"/>
    <w:rsid w:val="00CC547C"/>
    <w:rsid w:val="00CC54F6"/>
    <w:rsid w:val="00CC5936"/>
    <w:rsid w:val="00CC5A45"/>
    <w:rsid w:val="00CC5BE8"/>
    <w:rsid w:val="00CC65DB"/>
    <w:rsid w:val="00CC673D"/>
    <w:rsid w:val="00CC67D4"/>
    <w:rsid w:val="00CC6896"/>
    <w:rsid w:val="00CC6E76"/>
    <w:rsid w:val="00CC731B"/>
    <w:rsid w:val="00CC7676"/>
    <w:rsid w:val="00CC7832"/>
    <w:rsid w:val="00CC7AE3"/>
    <w:rsid w:val="00CC7B75"/>
    <w:rsid w:val="00CC7BC7"/>
    <w:rsid w:val="00CC7E21"/>
    <w:rsid w:val="00CC7FEC"/>
    <w:rsid w:val="00CD00D2"/>
    <w:rsid w:val="00CD02E6"/>
    <w:rsid w:val="00CD08C1"/>
    <w:rsid w:val="00CD102F"/>
    <w:rsid w:val="00CD1112"/>
    <w:rsid w:val="00CD14A0"/>
    <w:rsid w:val="00CD1A91"/>
    <w:rsid w:val="00CD1F29"/>
    <w:rsid w:val="00CD2779"/>
    <w:rsid w:val="00CD2E4B"/>
    <w:rsid w:val="00CD3274"/>
    <w:rsid w:val="00CD3A79"/>
    <w:rsid w:val="00CD3CE5"/>
    <w:rsid w:val="00CD3CEB"/>
    <w:rsid w:val="00CD3EA8"/>
    <w:rsid w:val="00CD3F7D"/>
    <w:rsid w:val="00CD420A"/>
    <w:rsid w:val="00CD42BB"/>
    <w:rsid w:val="00CD42D7"/>
    <w:rsid w:val="00CD4368"/>
    <w:rsid w:val="00CD4400"/>
    <w:rsid w:val="00CD490E"/>
    <w:rsid w:val="00CD4964"/>
    <w:rsid w:val="00CD5284"/>
    <w:rsid w:val="00CD5946"/>
    <w:rsid w:val="00CD5B9C"/>
    <w:rsid w:val="00CD5BD2"/>
    <w:rsid w:val="00CD6279"/>
    <w:rsid w:val="00CD63DA"/>
    <w:rsid w:val="00CD6A39"/>
    <w:rsid w:val="00CD6B96"/>
    <w:rsid w:val="00CD6CA0"/>
    <w:rsid w:val="00CD7156"/>
    <w:rsid w:val="00CD71C6"/>
    <w:rsid w:val="00CD74B7"/>
    <w:rsid w:val="00CD7B27"/>
    <w:rsid w:val="00CE035E"/>
    <w:rsid w:val="00CE0C01"/>
    <w:rsid w:val="00CE0E46"/>
    <w:rsid w:val="00CE0F1A"/>
    <w:rsid w:val="00CE1328"/>
    <w:rsid w:val="00CE177A"/>
    <w:rsid w:val="00CE1AEB"/>
    <w:rsid w:val="00CE1BBC"/>
    <w:rsid w:val="00CE1CBE"/>
    <w:rsid w:val="00CE1D3C"/>
    <w:rsid w:val="00CE1F5A"/>
    <w:rsid w:val="00CE209D"/>
    <w:rsid w:val="00CE2610"/>
    <w:rsid w:val="00CE272F"/>
    <w:rsid w:val="00CE277A"/>
    <w:rsid w:val="00CE2D7F"/>
    <w:rsid w:val="00CE2EFA"/>
    <w:rsid w:val="00CE3400"/>
    <w:rsid w:val="00CE38F8"/>
    <w:rsid w:val="00CE3C63"/>
    <w:rsid w:val="00CE4184"/>
    <w:rsid w:val="00CE44DC"/>
    <w:rsid w:val="00CE453E"/>
    <w:rsid w:val="00CE4A76"/>
    <w:rsid w:val="00CE4A97"/>
    <w:rsid w:val="00CE507E"/>
    <w:rsid w:val="00CE5709"/>
    <w:rsid w:val="00CE5B71"/>
    <w:rsid w:val="00CE5F0C"/>
    <w:rsid w:val="00CE5F7A"/>
    <w:rsid w:val="00CE61A8"/>
    <w:rsid w:val="00CE64F8"/>
    <w:rsid w:val="00CE6E54"/>
    <w:rsid w:val="00CE6F2A"/>
    <w:rsid w:val="00CE713D"/>
    <w:rsid w:val="00CE71AB"/>
    <w:rsid w:val="00CE7576"/>
    <w:rsid w:val="00CE7BD0"/>
    <w:rsid w:val="00CE7E48"/>
    <w:rsid w:val="00CE7EDB"/>
    <w:rsid w:val="00CF0247"/>
    <w:rsid w:val="00CF036F"/>
    <w:rsid w:val="00CF063E"/>
    <w:rsid w:val="00CF065E"/>
    <w:rsid w:val="00CF12E0"/>
    <w:rsid w:val="00CF1B7F"/>
    <w:rsid w:val="00CF1F26"/>
    <w:rsid w:val="00CF1F40"/>
    <w:rsid w:val="00CF26A1"/>
    <w:rsid w:val="00CF2886"/>
    <w:rsid w:val="00CF288C"/>
    <w:rsid w:val="00CF2ABF"/>
    <w:rsid w:val="00CF2EBB"/>
    <w:rsid w:val="00CF3444"/>
    <w:rsid w:val="00CF3659"/>
    <w:rsid w:val="00CF386E"/>
    <w:rsid w:val="00CF3F6E"/>
    <w:rsid w:val="00CF4C20"/>
    <w:rsid w:val="00CF5159"/>
    <w:rsid w:val="00CF57B2"/>
    <w:rsid w:val="00CF5C7A"/>
    <w:rsid w:val="00CF5DA7"/>
    <w:rsid w:val="00CF603F"/>
    <w:rsid w:val="00CF67DF"/>
    <w:rsid w:val="00CF6892"/>
    <w:rsid w:val="00CF68B1"/>
    <w:rsid w:val="00CF6922"/>
    <w:rsid w:val="00CF6C84"/>
    <w:rsid w:val="00CF6D76"/>
    <w:rsid w:val="00CF73A4"/>
    <w:rsid w:val="00CF7747"/>
    <w:rsid w:val="00CF786F"/>
    <w:rsid w:val="00CF7A36"/>
    <w:rsid w:val="00CF7F80"/>
    <w:rsid w:val="00D00689"/>
    <w:rsid w:val="00D00BA2"/>
    <w:rsid w:val="00D00C59"/>
    <w:rsid w:val="00D0103D"/>
    <w:rsid w:val="00D01230"/>
    <w:rsid w:val="00D0138C"/>
    <w:rsid w:val="00D01545"/>
    <w:rsid w:val="00D01806"/>
    <w:rsid w:val="00D018FD"/>
    <w:rsid w:val="00D01B4F"/>
    <w:rsid w:val="00D01F25"/>
    <w:rsid w:val="00D02183"/>
    <w:rsid w:val="00D02410"/>
    <w:rsid w:val="00D026E7"/>
    <w:rsid w:val="00D0293F"/>
    <w:rsid w:val="00D02A71"/>
    <w:rsid w:val="00D02F06"/>
    <w:rsid w:val="00D03069"/>
    <w:rsid w:val="00D030D5"/>
    <w:rsid w:val="00D033CA"/>
    <w:rsid w:val="00D03754"/>
    <w:rsid w:val="00D039FC"/>
    <w:rsid w:val="00D03D23"/>
    <w:rsid w:val="00D043C9"/>
    <w:rsid w:val="00D0452E"/>
    <w:rsid w:val="00D05416"/>
    <w:rsid w:val="00D054B4"/>
    <w:rsid w:val="00D05502"/>
    <w:rsid w:val="00D056C0"/>
    <w:rsid w:val="00D05892"/>
    <w:rsid w:val="00D058A3"/>
    <w:rsid w:val="00D05C75"/>
    <w:rsid w:val="00D05CE4"/>
    <w:rsid w:val="00D05F26"/>
    <w:rsid w:val="00D06063"/>
    <w:rsid w:val="00D06084"/>
    <w:rsid w:val="00D06131"/>
    <w:rsid w:val="00D06219"/>
    <w:rsid w:val="00D06520"/>
    <w:rsid w:val="00D07346"/>
    <w:rsid w:val="00D07793"/>
    <w:rsid w:val="00D078B3"/>
    <w:rsid w:val="00D079ED"/>
    <w:rsid w:val="00D07DA0"/>
    <w:rsid w:val="00D07F22"/>
    <w:rsid w:val="00D101A8"/>
    <w:rsid w:val="00D10310"/>
    <w:rsid w:val="00D10397"/>
    <w:rsid w:val="00D10703"/>
    <w:rsid w:val="00D10855"/>
    <w:rsid w:val="00D1090F"/>
    <w:rsid w:val="00D10A3A"/>
    <w:rsid w:val="00D10BA1"/>
    <w:rsid w:val="00D10CAE"/>
    <w:rsid w:val="00D1112F"/>
    <w:rsid w:val="00D11437"/>
    <w:rsid w:val="00D11669"/>
    <w:rsid w:val="00D1184C"/>
    <w:rsid w:val="00D11856"/>
    <w:rsid w:val="00D11A2C"/>
    <w:rsid w:val="00D11B5D"/>
    <w:rsid w:val="00D11BDF"/>
    <w:rsid w:val="00D124E5"/>
    <w:rsid w:val="00D12ACC"/>
    <w:rsid w:val="00D12BC8"/>
    <w:rsid w:val="00D12F41"/>
    <w:rsid w:val="00D13044"/>
    <w:rsid w:val="00D13526"/>
    <w:rsid w:val="00D13655"/>
    <w:rsid w:val="00D13749"/>
    <w:rsid w:val="00D13DBD"/>
    <w:rsid w:val="00D14121"/>
    <w:rsid w:val="00D14D48"/>
    <w:rsid w:val="00D14E24"/>
    <w:rsid w:val="00D14EE7"/>
    <w:rsid w:val="00D14F29"/>
    <w:rsid w:val="00D14F40"/>
    <w:rsid w:val="00D15210"/>
    <w:rsid w:val="00D15362"/>
    <w:rsid w:val="00D164F0"/>
    <w:rsid w:val="00D16623"/>
    <w:rsid w:val="00D16A40"/>
    <w:rsid w:val="00D16DC4"/>
    <w:rsid w:val="00D16DEC"/>
    <w:rsid w:val="00D16E03"/>
    <w:rsid w:val="00D1701E"/>
    <w:rsid w:val="00D1715D"/>
    <w:rsid w:val="00D175A9"/>
    <w:rsid w:val="00D1784F"/>
    <w:rsid w:val="00D17EE2"/>
    <w:rsid w:val="00D17F9A"/>
    <w:rsid w:val="00D2011A"/>
    <w:rsid w:val="00D2073F"/>
    <w:rsid w:val="00D20BB8"/>
    <w:rsid w:val="00D20E0F"/>
    <w:rsid w:val="00D210AF"/>
    <w:rsid w:val="00D214E7"/>
    <w:rsid w:val="00D218A0"/>
    <w:rsid w:val="00D21CA0"/>
    <w:rsid w:val="00D21CD3"/>
    <w:rsid w:val="00D21E8A"/>
    <w:rsid w:val="00D2267C"/>
    <w:rsid w:val="00D22895"/>
    <w:rsid w:val="00D22DFD"/>
    <w:rsid w:val="00D23005"/>
    <w:rsid w:val="00D2333E"/>
    <w:rsid w:val="00D2348F"/>
    <w:rsid w:val="00D23D0E"/>
    <w:rsid w:val="00D23EC7"/>
    <w:rsid w:val="00D248FF"/>
    <w:rsid w:val="00D24D9F"/>
    <w:rsid w:val="00D24ECD"/>
    <w:rsid w:val="00D2551F"/>
    <w:rsid w:val="00D25604"/>
    <w:rsid w:val="00D25B8C"/>
    <w:rsid w:val="00D261AC"/>
    <w:rsid w:val="00D26691"/>
    <w:rsid w:val="00D26EEC"/>
    <w:rsid w:val="00D26FC2"/>
    <w:rsid w:val="00D270B3"/>
    <w:rsid w:val="00D27135"/>
    <w:rsid w:val="00D2725B"/>
    <w:rsid w:val="00D27ED9"/>
    <w:rsid w:val="00D30BAB"/>
    <w:rsid w:val="00D30BFE"/>
    <w:rsid w:val="00D30DB5"/>
    <w:rsid w:val="00D30DFC"/>
    <w:rsid w:val="00D31305"/>
    <w:rsid w:val="00D315D3"/>
    <w:rsid w:val="00D31A8A"/>
    <w:rsid w:val="00D31D2C"/>
    <w:rsid w:val="00D3264A"/>
    <w:rsid w:val="00D32A6E"/>
    <w:rsid w:val="00D32E8E"/>
    <w:rsid w:val="00D33354"/>
    <w:rsid w:val="00D33742"/>
    <w:rsid w:val="00D33F14"/>
    <w:rsid w:val="00D33F54"/>
    <w:rsid w:val="00D34079"/>
    <w:rsid w:val="00D34502"/>
    <w:rsid w:val="00D34734"/>
    <w:rsid w:val="00D34820"/>
    <w:rsid w:val="00D34A6D"/>
    <w:rsid w:val="00D34C2B"/>
    <w:rsid w:val="00D3542A"/>
    <w:rsid w:val="00D355A0"/>
    <w:rsid w:val="00D35677"/>
    <w:rsid w:val="00D35B96"/>
    <w:rsid w:val="00D35F5A"/>
    <w:rsid w:val="00D3602A"/>
    <w:rsid w:val="00D3614C"/>
    <w:rsid w:val="00D3646A"/>
    <w:rsid w:val="00D3659C"/>
    <w:rsid w:val="00D365B6"/>
    <w:rsid w:val="00D3697A"/>
    <w:rsid w:val="00D370CA"/>
    <w:rsid w:val="00D370E5"/>
    <w:rsid w:val="00D37164"/>
    <w:rsid w:val="00D37381"/>
    <w:rsid w:val="00D37659"/>
    <w:rsid w:val="00D37D9C"/>
    <w:rsid w:val="00D37FDA"/>
    <w:rsid w:val="00D40641"/>
    <w:rsid w:val="00D40820"/>
    <w:rsid w:val="00D40DB3"/>
    <w:rsid w:val="00D40DF5"/>
    <w:rsid w:val="00D41403"/>
    <w:rsid w:val="00D41678"/>
    <w:rsid w:val="00D41FB8"/>
    <w:rsid w:val="00D42003"/>
    <w:rsid w:val="00D422D6"/>
    <w:rsid w:val="00D429EE"/>
    <w:rsid w:val="00D42C2E"/>
    <w:rsid w:val="00D42E52"/>
    <w:rsid w:val="00D43AC8"/>
    <w:rsid w:val="00D43C10"/>
    <w:rsid w:val="00D43D05"/>
    <w:rsid w:val="00D44334"/>
    <w:rsid w:val="00D4447C"/>
    <w:rsid w:val="00D44575"/>
    <w:rsid w:val="00D44859"/>
    <w:rsid w:val="00D44C91"/>
    <w:rsid w:val="00D44D00"/>
    <w:rsid w:val="00D456E2"/>
    <w:rsid w:val="00D45A41"/>
    <w:rsid w:val="00D45ADC"/>
    <w:rsid w:val="00D45E30"/>
    <w:rsid w:val="00D460F1"/>
    <w:rsid w:val="00D46251"/>
    <w:rsid w:val="00D4632A"/>
    <w:rsid w:val="00D46809"/>
    <w:rsid w:val="00D468F2"/>
    <w:rsid w:val="00D46B25"/>
    <w:rsid w:val="00D46FF6"/>
    <w:rsid w:val="00D472AF"/>
    <w:rsid w:val="00D4761C"/>
    <w:rsid w:val="00D4790F"/>
    <w:rsid w:val="00D47C8E"/>
    <w:rsid w:val="00D47FF7"/>
    <w:rsid w:val="00D500BD"/>
    <w:rsid w:val="00D50226"/>
    <w:rsid w:val="00D503C0"/>
    <w:rsid w:val="00D50917"/>
    <w:rsid w:val="00D51001"/>
    <w:rsid w:val="00D519BB"/>
    <w:rsid w:val="00D51DD0"/>
    <w:rsid w:val="00D524AB"/>
    <w:rsid w:val="00D5259E"/>
    <w:rsid w:val="00D5273C"/>
    <w:rsid w:val="00D52BA0"/>
    <w:rsid w:val="00D532EB"/>
    <w:rsid w:val="00D53326"/>
    <w:rsid w:val="00D53636"/>
    <w:rsid w:val="00D536EF"/>
    <w:rsid w:val="00D538D4"/>
    <w:rsid w:val="00D538D8"/>
    <w:rsid w:val="00D54DBF"/>
    <w:rsid w:val="00D5556B"/>
    <w:rsid w:val="00D55628"/>
    <w:rsid w:val="00D55663"/>
    <w:rsid w:val="00D5594A"/>
    <w:rsid w:val="00D564BE"/>
    <w:rsid w:val="00D56808"/>
    <w:rsid w:val="00D56812"/>
    <w:rsid w:val="00D56D63"/>
    <w:rsid w:val="00D57193"/>
    <w:rsid w:val="00D573B4"/>
    <w:rsid w:val="00D5745E"/>
    <w:rsid w:val="00D57B31"/>
    <w:rsid w:val="00D57F3B"/>
    <w:rsid w:val="00D60069"/>
    <w:rsid w:val="00D6040A"/>
    <w:rsid w:val="00D60692"/>
    <w:rsid w:val="00D6071B"/>
    <w:rsid w:val="00D607FB"/>
    <w:rsid w:val="00D60FA5"/>
    <w:rsid w:val="00D610F3"/>
    <w:rsid w:val="00D6110B"/>
    <w:rsid w:val="00D61148"/>
    <w:rsid w:val="00D6183E"/>
    <w:rsid w:val="00D619CF"/>
    <w:rsid w:val="00D61ABC"/>
    <w:rsid w:val="00D61BDD"/>
    <w:rsid w:val="00D61C3D"/>
    <w:rsid w:val="00D61CA4"/>
    <w:rsid w:val="00D61E5E"/>
    <w:rsid w:val="00D6249A"/>
    <w:rsid w:val="00D62A11"/>
    <w:rsid w:val="00D62C04"/>
    <w:rsid w:val="00D62CA3"/>
    <w:rsid w:val="00D6301D"/>
    <w:rsid w:val="00D632E4"/>
    <w:rsid w:val="00D6331F"/>
    <w:rsid w:val="00D63416"/>
    <w:rsid w:val="00D63796"/>
    <w:rsid w:val="00D6392F"/>
    <w:rsid w:val="00D639B5"/>
    <w:rsid w:val="00D63A6C"/>
    <w:rsid w:val="00D63D3F"/>
    <w:rsid w:val="00D63D48"/>
    <w:rsid w:val="00D63F84"/>
    <w:rsid w:val="00D6449A"/>
    <w:rsid w:val="00D64656"/>
    <w:rsid w:val="00D647A4"/>
    <w:rsid w:val="00D64805"/>
    <w:rsid w:val="00D6497D"/>
    <w:rsid w:val="00D64FD1"/>
    <w:rsid w:val="00D65004"/>
    <w:rsid w:val="00D65096"/>
    <w:rsid w:val="00D65217"/>
    <w:rsid w:val="00D6546E"/>
    <w:rsid w:val="00D6569D"/>
    <w:rsid w:val="00D6586A"/>
    <w:rsid w:val="00D65B43"/>
    <w:rsid w:val="00D65C51"/>
    <w:rsid w:val="00D66196"/>
    <w:rsid w:val="00D66788"/>
    <w:rsid w:val="00D66A7B"/>
    <w:rsid w:val="00D66B22"/>
    <w:rsid w:val="00D66BCB"/>
    <w:rsid w:val="00D67569"/>
    <w:rsid w:val="00D67BAA"/>
    <w:rsid w:val="00D67EC9"/>
    <w:rsid w:val="00D700E2"/>
    <w:rsid w:val="00D703E9"/>
    <w:rsid w:val="00D70537"/>
    <w:rsid w:val="00D7066E"/>
    <w:rsid w:val="00D70792"/>
    <w:rsid w:val="00D70C58"/>
    <w:rsid w:val="00D710A9"/>
    <w:rsid w:val="00D71424"/>
    <w:rsid w:val="00D7153E"/>
    <w:rsid w:val="00D71BEE"/>
    <w:rsid w:val="00D7246B"/>
    <w:rsid w:val="00D72959"/>
    <w:rsid w:val="00D72A3E"/>
    <w:rsid w:val="00D72A9F"/>
    <w:rsid w:val="00D72BC8"/>
    <w:rsid w:val="00D72D57"/>
    <w:rsid w:val="00D7356A"/>
    <w:rsid w:val="00D73B6C"/>
    <w:rsid w:val="00D73C62"/>
    <w:rsid w:val="00D73E90"/>
    <w:rsid w:val="00D747A7"/>
    <w:rsid w:val="00D74E64"/>
    <w:rsid w:val="00D7587C"/>
    <w:rsid w:val="00D7591E"/>
    <w:rsid w:val="00D75EF3"/>
    <w:rsid w:val="00D75FF5"/>
    <w:rsid w:val="00D765B1"/>
    <w:rsid w:val="00D76B57"/>
    <w:rsid w:val="00D76EF0"/>
    <w:rsid w:val="00D7772A"/>
    <w:rsid w:val="00D779E9"/>
    <w:rsid w:val="00D77BF6"/>
    <w:rsid w:val="00D77C22"/>
    <w:rsid w:val="00D77C87"/>
    <w:rsid w:val="00D77D2F"/>
    <w:rsid w:val="00D77DA6"/>
    <w:rsid w:val="00D80474"/>
    <w:rsid w:val="00D80648"/>
    <w:rsid w:val="00D809C1"/>
    <w:rsid w:val="00D80B5C"/>
    <w:rsid w:val="00D80D2C"/>
    <w:rsid w:val="00D80DD3"/>
    <w:rsid w:val="00D811D5"/>
    <w:rsid w:val="00D81894"/>
    <w:rsid w:val="00D82118"/>
    <w:rsid w:val="00D82181"/>
    <w:rsid w:val="00D824DF"/>
    <w:rsid w:val="00D82A76"/>
    <w:rsid w:val="00D82C6F"/>
    <w:rsid w:val="00D82E68"/>
    <w:rsid w:val="00D83191"/>
    <w:rsid w:val="00D831F1"/>
    <w:rsid w:val="00D8336B"/>
    <w:rsid w:val="00D835C6"/>
    <w:rsid w:val="00D835CD"/>
    <w:rsid w:val="00D83BD4"/>
    <w:rsid w:val="00D83BFB"/>
    <w:rsid w:val="00D841D6"/>
    <w:rsid w:val="00D8444C"/>
    <w:rsid w:val="00D84DD7"/>
    <w:rsid w:val="00D85057"/>
    <w:rsid w:val="00D854F7"/>
    <w:rsid w:val="00D85656"/>
    <w:rsid w:val="00D85A13"/>
    <w:rsid w:val="00D86022"/>
    <w:rsid w:val="00D8613A"/>
    <w:rsid w:val="00D862B0"/>
    <w:rsid w:val="00D86B2E"/>
    <w:rsid w:val="00D86BBA"/>
    <w:rsid w:val="00D86DB1"/>
    <w:rsid w:val="00D872C1"/>
    <w:rsid w:val="00D874AE"/>
    <w:rsid w:val="00D87830"/>
    <w:rsid w:val="00D87866"/>
    <w:rsid w:val="00D87969"/>
    <w:rsid w:val="00D87A96"/>
    <w:rsid w:val="00D87E3C"/>
    <w:rsid w:val="00D9006A"/>
    <w:rsid w:val="00D90114"/>
    <w:rsid w:val="00D901A5"/>
    <w:rsid w:val="00D901FD"/>
    <w:rsid w:val="00D902A0"/>
    <w:rsid w:val="00D902DD"/>
    <w:rsid w:val="00D902ED"/>
    <w:rsid w:val="00D9044A"/>
    <w:rsid w:val="00D904EC"/>
    <w:rsid w:val="00D907A6"/>
    <w:rsid w:val="00D907D7"/>
    <w:rsid w:val="00D90BFB"/>
    <w:rsid w:val="00D910FE"/>
    <w:rsid w:val="00D9150D"/>
    <w:rsid w:val="00D919FE"/>
    <w:rsid w:val="00D91CEB"/>
    <w:rsid w:val="00D91F7E"/>
    <w:rsid w:val="00D9209C"/>
    <w:rsid w:val="00D920D6"/>
    <w:rsid w:val="00D921BE"/>
    <w:rsid w:val="00D92353"/>
    <w:rsid w:val="00D924CC"/>
    <w:rsid w:val="00D92719"/>
    <w:rsid w:val="00D92B1C"/>
    <w:rsid w:val="00D92D46"/>
    <w:rsid w:val="00D931C3"/>
    <w:rsid w:val="00D93746"/>
    <w:rsid w:val="00D93E1C"/>
    <w:rsid w:val="00D943AD"/>
    <w:rsid w:val="00D9488B"/>
    <w:rsid w:val="00D94F7E"/>
    <w:rsid w:val="00D95026"/>
    <w:rsid w:val="00D9517F"/>
    <w:rsid w:val="00D95B90"/>
    <w:rsid w:val="00D9688B"/>
    <w:rsid w:val="00D972DF"/>
    <w:rsid w:val="00D97423"/>
    <w:rsid w:val="00D97443"/>
    <w:rsid w:val="00D9746A"/>
    <w:rsid w:val="00D97B01"/>
    <w:rsid w:val="00D97C41"/>
    <w:rsid w:val="00DA0680"/>
    <w:rsid w:val="00DA09FE"/>
    <w:rsid w:val="00DA0D82"/>
    <w:rsid w:val="00DA0F6A"/>
    <w:rsid w:val="00DA1500"/>
    <w:rsid w:val="00DA1542"/>
    <w:rsid w:val="00DA16FC"/>
    <w:rsid w:val="00DA172A"/>
    <w:rsid w:val="00DA1753"/>
    <w:rsid w:val="00DA18CB"/>
    <w:rsid w:val="00DA1F6B"/>
    <w:rsid w:val="00DA1F8E"/>
    <w:rsid w:val="00DA2779"/>
    <w:rsid w:val="00DA2A2F"/>
    <w:rsid w:val="00DA2BA1"/>
    <w:rsid w:val="00DA2DA6"/>
    <w:rsid w:val="00DA2FCF"/>
    <w:rsid w:val="00DA3551"/>
    <w:rsid w:val="00DA37F3"/>
    <w:rsid w:val="00DA41DF"/>
    <w:rsid w:val="00DA42A8"/>
    <w:rsid w:val="00DA49C5"/>
    <w:rsid w:val="00DA4A20"/>
    <w:rsid w:val="00DA4F0F"/>
    <w:rsid w:val="00DA5902"/>
    <w:rsid w:val="00DA5AD7"/>
    <w:rsid w:val="00DA6132"/>
    <w:rsid w:val="00DA6459"/>
    <w:rsid w:val="00DA64FC"/>
    <w:rsid w:val="00DA6961"/>
    <w:rsid w:val="00DA6A1D"/>
    <w:rsid w:val="00DA6A39"/>
    <w:rsid w:val="00DA6F1D"/>
    <w:rsid w:val="00DA6F2A"/>
    <w:rsid w:val="00DA70A2"/>
    <w:rsid w:val="00DA75D8"/>
    <w:rsid w:val="00DA7A4B"/>
    <w:rsid w:val="00DA7ACC"/>
    <w:rsid w:val="00DB0126"/>
    <w:rsid w:val="00DB0AA2"/>
    <w:rsid w:val="00DB0F93"/>
    <w:rsid w:val="00DB1744"/>
    <w:rsid w:val="00DB17F5"/>
    <w:rsid w:val="00DB19B1"/>
    <w:rsid w:val="00DB1F9A"/>
    <w:rsid w:val="00DB201A"/>
    <w:rsid w:val="00DB230F"/>
    <w:rsid w:val="00DB23B2"/>
    <w:rsid w:val="00DB2623"/>
    <w:rsid w:val="00DB278D"/>
    <w:rsid w:val="00DB2A8D"/>
    <w:rsid w:val="00DB2AD1"/>
    <w:rsid w:val="00DB2F5C"/>
    <w:rsid w:val="00DB31E0"/>
    <w:rsid w:val="00DB38A0"/>
    <w:rsid w:val="00DB3C59"/>
    <w:rsid w:val="00DB3CBC"/>
    <w:rsid w:val="00DB4162"/>
    <w:rsid w:val="00DB43A1"/>
    <w:rsid w:val="00DB4654"/>
    <w:rsid w:val="00DB49DE"/>
    <w:rsid w:val="00DB4BD2"/>
    <w:rsid w:val="00DB4EA5"/>
    <w:rsid w:val="00DB571D"/>
    <w:rsid w:val="00DB59FD"/>
    <w:rsid w:val="00DB5A9B"/>
    <w:rsid w:val="00DB6099"/>
    <w:rsid w:val="00DB60EF"/>
    <w:rsid w:val="00DB62AD"/>
    <w:rsid w:val="00DB6547"/>
    <w:rsid w:val="00DB6631"/>
    <w:rsid w:val="00DB6686"/>
    <w:rsid w:val="00DB67A2"/>
    <w:rsid w:val="00DB690A"/>
    <w:rsid w:val="00DB6C9C"/>
    <w:rsid w:val="00DB6E34"/>
    <w:rsid w:val="00DB72B3"/>
    <w:rsid w:val="00DB768E"/>
    <w:rsid w:val="00DB76D5"/>
    <w:rsid w:val="00DB79E5"/>
    <w:rsid w:val="00DB7B81"/>
    <w:rsid w:val="00DB7BC4"/>
    <w:rsid w:val="00DC0020"/>
    <w:rsid w:val="00DC02B2"/>
    <w:rsid w:val="00DC03CE"/>
    <w:rsid w:val="00DC04E1"/>
    <w:rsid w:val="00DC12E8"/>
    <w:rsid w:val="00DC1A8B"/>
    <w:rsid w:val="00DC1D59"/>
    <w:rsid w:val="00DC1F97"/>
    <w:rsid w:val="00DC1FF8"/>
    <w:rsid w:val="00DC206C"/>
    <w:rsid w:val="00DC228D"/>
    <w:rsid w:val="00DC2353"/>
    <w:rsid w:val="00DC2482"/>
    <w:rsid w:val="00DC2D5C"/>
    <w:rsid w:val="00DC2F5F"/>
    <w:rsid w:val="00DC2F74"/>
    <w:rsid w:val="00DC3078"/>
    <w:rsid w:val="00DC3086"/>
    <w:rsid w:val="00DC34EA"/>
    <w:rsid w:val="00DC3531"/>
    <w:rsid w:val="00DC37BD"/>
    <w:rsid w:val="00DC3889"/>
    <w:rsid w:val="00DC3AEA"/>
    <w:rsid w:val="00DC3C99"/>
    <w:rsid w:val="00DC4118"/>
    <w:rsid w:val="00DC42AF"/>
    <w:rsid w:val="00DC4361"/>
    <w:rsid w:val="00DC455B"/>
    <w:rsid w:val="00DC4843"/>
    <w:rsid w:val="00DC4B81"/>
    <w:rsid w:val="00DC4B93"/>
    <w:rsid w:val="00DC50C9"/>
    <w:rsid w:val="00DC5CCE"/>
    <w:rsid w:val="00DC5F11"/>
    <w:rsid w:val="00DC5FAE"/>
    <w:rsid w:val="00DC605C"/>
    <w:rsid w:val="00DC62BC"/>
    <w:rsid w:val="00DC6901"/>
    <w:rsid w:val="00DC6A43"/>
    <w:rsid w:val="00DC6B80"/>
    <w:rsid w:val="00DC6BD0"/>
    <w:rsid w:val="00DC6C10"/>
    <w:rsid w:val="00DC71F7"/>
    <w:rsid w:val="00DC7231"/>
    <w:rsid w:val="00DC787B"/>
    <w:rsid w:val="00DC78B2"/>
    <w:rsid w:val="00DC7AA9"/>
    <w:rsid w:val="00DD09DC"/>
    <w:rsid w:val="00DD0A4F"/>
    <w:rsid w:val="00DD1174"/>
    <w:rsid w:val="00DD12E2"/>
    <w:rsid w:val="00DD1446"/>
    <w:rsid w:val="00DD16E7"/>
    <w:rsid w:val="00DD177B"/>
    <w:rsid w:val="00DD1CBF"/>
    <w:rsid w:val="00DD2D60"/>
    <w:rsid w:val="00DD3022"/>
    <w:rsid w:val="00DD319B"/>
    <w:rsid w:val="00DD3361"/>
    <w:rsid w:val="00DD37D5"/>
    <w:rsid w:val="00DD38FB"/>
    <w:rsid w:val="00DD397F"/>
    <w:rsid w:val="00DD3D5C"/>
    <w:rsid w:val="00DD4200"/>
    <w:rsid w:val="00DD46DD"/>
    <w:rsid w:val="00DD47D8"/>
    <w:rsid w:val="00DD482D"/>
    <w:rsid w:val="00DD4CAD"/>
    <w:rsid w:val="00DD4F30"/>
    <w:rsid w:val="00DD54FD"/>
    <w:rsid w:val="00DD5A6E"/>
    <w:rsid w:val="00DD5C06"/>
    <w:rsid w:val="00DD5D1D"/>
    <w:rsid w:val="00DD5DD0"/>
    <w:rsid w:val="00DD6259"/>
    <w:rsid w:val="00DD63FD"/>
    <w:rsid w:val="00DD691C"/>
    <w:rsid w:val="00DD6ACB"/>
    <w:rsid w:val="00DD6E3B"/>
    <w:rsid w:val="00DD7003"/>
    <w:rsid w:val="00DD70A7"/>
    <w:rsid w:val="00DD7238"/>
    <w:rsid w:val="00DD735B"/>
    <w:rsid w:val="00DD75DF"/>
    <w:rsid w:val="00DD7833"/>
    <w:rsid w:val="00DD7E44"/>
    <w:rsid w:val="00DE03C3"/>
    <w:rsid w:val="00DE07DE"/>
    <w:rsid w:val="00DE0987"/>
    <w:rsid w:val="00DE09EA"/>
    <w:rsid w:val="00DE0E1F"/>
    <w:rsid w:val="00DE14DB"/>
    <w:rsid w:val="00DE184E"/>
    <w:rsid w:val="00DE1BB0"/>
    <w:rsid w:val="00DE20CE"/>
    <w:rsid w:val="00DE27B9"/>
    <w:rsid w:val="00DE291C"/>
    <w:rsid w:val="00DE2DD0"/>
    <w:rsid w:val="00DE3135"/>
    <w:rsid w:val="00DE3281"/>
    <w:rsid w:val="00DE32BD"/>
    <w:rsid w:val="00DE3610"/>
    <w:rsid w:val="00DE4C6A"/>
    <w:rsid w:val="00DE4F04"/>
    <w:rsid w:val="00DE522B"/>
    <w:rsid w:val="00DE5484"/>
    <w:rsid w:val="00DE586A"/>
    <w:rsid w:val="00DE5C5D"/>
    <w:rsid w:val="00DE692F"/>
    <w:rsid w:val="00DE6BE9"/>
    <w:rsid w:val="00DE710A"/>
    <w:rsid w:val="00DE72FA"/>
    <w:rsid w:val="00DE7992"/>
    <w:rsid w:val="00DE79CA"/>
    <w:rsid w:val="00DE7F6D"/>
    <w:rsid w:val="00DF04F9"/>
    <w:rsid w:val="00DF06C5"/>
    <w:rsid w:val="00DF0B12"/>
    <w:rsid w:val="00DF0C0A"/>
    <w:rsid w:val="00DF11CA"/>
    <w:rsid w:val="00DF1784"/>
    <w:rsid w:val="00DF18DF"/>
    <w:rsid w:val="00DF19FE"/>
    <w:rsid w:val="00DF2132"/>
    <w:rsid w:val="00DF2161"/>
    <w:rsid w:val="00DF21D2"/>
    <w:rsid w:val="00DF230D"/>
    <w:rsid w:val="00DF2488"/>
    <w:rsid w:val="00DF254F"/>
    <w:rsid w:val="00DF2672"/>
    <w:rsid w:val="00DF26F1"/>
    <w:rsid w:val="00DF27D5"/>
    <w:rsid w:val="00DF2866"/>
    <w:rsid w:val="00DF2D87"/>
    <w:rsid w:val="00DF2EF3"/>
    <w:rsid w:val="00DF3428"/>
    <w:rsid w:val="00DF3ABB"/>
    <w:rsid w:val="00DF3ACB"/>
    <w:rsid w:val="00DF413F"/>
    <w:rsid w:val="00DF41F4"/>
    <w:rsid w:val="00DF439C"/>
    <w:rsid w:val="00DF44B4"/>
    <w:rsid w:val="00DF4642"/>
    <w:rsid w:val="00DF46CF"/>
    <w:rsid w:val="00DF4993"/>
    <w:rsid w:val="00DF4B20"/>
    <w:rsid w:val="00DF4E4F"/>
    <w:rsid w:val="00DF51F9"/>
    <w:rsid w:val="00DF52EB"/>
    <w:rsid w:val="00DF5489"/>
    <w:rsid w:val="00DF54C2"/>
    <w:rsid w:val="00DF5538"/>
    <w:rsid w:val="00DF58D4"/>
    <w:rsid w:val="00DF5DCE"/>
    <w:rsid w:val="00DF5FCB"/>
    <w:rsid w:val="00DF6381"/>
    <w:rsid w:val="00DF66D5"/>
    <w:rsid w:val="00DF67BA"/>
    <w:rsid w:val="00DF68B6"/>
    <w:rsid w:val="00DF7419"/>
    <w:rsid w:val="00DF741A"/>
    <w:rsid w:val="00DF7420"/>
    <w:rsid w:val="00DF7628"/>
    <w:rsid w:val="00E0024A"/>
    <w:rsid w:val="00E00345"/>
    <w:rsid w:val="00E00349"/>
    <w:rsid w:val="00E00725"/>
    <w:rsid w:val="00E008B2"/>
    <w:rsid w:val="00E00B08"/>
    <w:rsid w:val="00E00B58"/>
    <w:rsid w:val="00E00D33"/>
    <w:rsid w:val="00E00F50"/>
    <w:rsid w:val="00E011D4"/>
    <w:rsid w:val="00E0141B"/>
    <w:rsid w:val="00E016DA"/>
    <w:rsid w:val="00E01E7D"/>
    <w:rsid w:val="00E02965"/>
    <w:rsid w:val="00E02EB5"/>
    <w:rsid w:val="00E03055"/>
    <w:rsid w:val="00E03063"/>
    <w:rsid w:val="00E03599"/>
    <w:rsid w:val="00E03B69"/>
    <w:rsid w:val="00E0438E"/>
    <w:rsid w:val="00E04631"/>
    <w:rsid w:val="00E04885"/>
    <w:rsid w:val="00E04C69"/>
    <w:rsid w:val="00E04CAE"/>
    <w:rsid w:val="00E04FDF"/>
    <w:rsid w:val="00E05618"/>
    <w:rsid w:val="00E05786"/>
    <w:rsid w:val="00E05EB7"/>
    <w:rsid w:val="00E0650D"/>
    <w:rsid w:val="00E06860"/>
    <w:rsid w:val="00E06B90"/>
    <w:rsid w:val="00E06C46"/>
    <w:rsid w:val="00E06E11"/>
    <w:rsid w:val="00E06F27"/>
    <w:rsid w:val="00E0707C"/>
    <w:rsid w:val="00E07225"/>
    <w:rsid w:val="00E07792"/>
    <w:rsid w:val="00E077A0"/>
    <w:rsid w:val="00E0783E"/>
    <w:rsid w:val="00E07915"/>
    <w:rsid w:val="00E10607"/>
    <w:rsid w:val="00E10B17"/>
    <w:rsid w:val="00E10B20"/>
    <w:rsid w:val="00E10B2C"/>
    <w:rsid w:val="00E10F3E"/>
    <w:rsid w:val="00E1127C"/>
    <w:rsid w:val="00E1130C"/>
    <w:rsid w:val="00E11351"/>
    <w:rsid w:val="00E11713"/>
    <w:rsid w:val="00E11BCD"/>
    <w:rsid w:val="00E11EC7"/>
    <w:rsid w:val="00E11F35"/>
    <w:rsid w:val="00E11FDB"/>
    <w:rsid w:val="00E12063"/>
    <w:rsid w:val="00E12115"/>
    <w:rsid w:val="00E122D6"/>
    <w:rsid w:val="00E12340"/>
    <w:rsid w:val="00E125EE"/>
    <w:rsid w:val="00E1279C"/>
    <w:rsid w:val="00E12E8A"/>
    <w:rsid w:val="00E132A2"/>
    <w:rsid w:val="00E135E3"/>
    <w:rsid w:val="00E13D79"/>
    <w:rsid w:val="00E140DB"/>
    <w:rsid w:val="00E14410"/>
    <w:rsid w:val="00E14583"/>
    <w:rsid w:val="00E14679"/>
    <w:rsid w:val="00E1547E"/>
    <w:rsid w:val="00E157FA"/>
    <w:rsid w:val="00E15996"/>
    <w:rsid w:val="00E15A85"/>
    <w:rsid w:val="00E15B21"/>
    <w:rsid w:val="00E15B7C"/>
    <w:rsid w:val="00E15CE9"/>
    <w:rsid w:val="00E15E2C"/>
    <w:rsid w:val="00E16144"/>
    <w:rsid w:val="00E162F9"/>
    <w:rsid w:val="00E16B94"/>
    <w:rsid w:val="00E16D5B"/>
    <w:rsid w:val="00E175F1"/>
    <w:rsid w:val="00E1798C"/>
    <w:rsid w:val="00E17BAA"/>
    <w:rsid w:val="00E17C6D"/>
    <w:rsid w:val="00E17F95"/>
    <w:rsid w:val="00E202D0"/>
    <w:rsid w:val="00E2047C"/>
    <w:rsid w:val="00E20680"/>
    <w:rsid w:val="00E20B38"/>
    <w:rsid w:val="00E20BA2"/>
    <w:rsid w:val="00E20C81"/>
    <w:rsid w:val="00E21688"/>
    <w:rsid w:val="00E21C0C"/>
    <w:rsid w:val="00E22111"/>
    <w:rsid w:val="00E222FC"/>
    <w:rsid w:val="00E223D9"/>
    <w:rsid w:val="00E22CB9"/>
    <w:rsid w:val="00E22F11"/>
    <w:rsid w:val="00E235C1"/>
    <w:rsid w:val="00E23746"/>
    <w:rsid w:val="00E237D9"/>
    <w:rsid w:val="00E23BEA"/>
    <w:rsid w:val="00E24147"/>
    <w:rsid w:val="00E247B4"/>
    <w:rsid w:val="00E24835"/>
    <w:rsid w:val="00E2492F"/>
    <w:rsid w:val="00E24F33"/>
    <w:rsid w:val="00E251A2"/>
    <w:rsid w:val="00E25286"/>
    <w:rsid w:val="00E254E5"/>
    <w:rsid w:val="00E254F5"/>
    <w:rsid w:val="00E25896"/>
    <w:rsid w:val="00E25BCE"/>
    <w:rsid w:val="00E267CE"/>
    <w:rsid w:val="00E269D3"/>
    <w:rsid w:val="00E26A34"/>
    <w:rsid w:val="00E26E66"/>
    <w:rsid w:val="00E27312"/>
    <w:rsid w:val="00E27A00"/>
    <w:rsid w:val="00E27A19"/>
    <w:rsid w:val="00E27CF0"/>
    <w:rsid w:val="00E27F2C"/>
    <w:rsid w:val="00E301D1"/>
    <w:rsid w:val="00E30E23"/>
    <w:rsid w:val="00E30EAD"/>
    <w:rsid w:val="00E30EB1"/>
    <w:rsid w:val="00E30EE0"/>
    <w:rsid w:val="00E30F72"/>
    <w:rsid w:val="00E31B8A"/>
    <w:rsid w:val="00E31D85"/>
    <w:rsid w:val="00E3206C"/>
    <w:rsid w:val="00E3215F"/>
    <w:rsid w:val="00E32A05"/>
    <w:rsid w:val="00E32BE3"/>
    <w:rsid w:val="00E32E70"/>
    <w:rsid w:val="00E333FF"/>
    <w:rsid w:val="00E3371C"/>
    <w:rsid w:val="00E33783"/>
    <w:rsid w:val="00E337EE"/>
    <w:rsid w:val="00E34147"/>
    <w:rsid w:val="00E34367"/>
    <w:rsid w:val="00E34454"/>
    <w:rsid w:val="00E347D6"/>
    <w:rsid w:val="00E34CB6"/>
    <w:rsid w:val="00E34D35"/>
    <w:rsid w:val="00E3515A"/>
    <w:rsid w:val="00E3585C"/>
    <w:rsid w:val="00E359EA"/>
    <w:rsid w:val="00E35F9D"/>
    <w:rsid w:val="00E3606E"/>
    <w:rsid w:val="00E3667F"/>
    <w:rsid w:val="00E368B6"/>
    <w:rsid w:val="00E36E2C"/>
    <w:rsid w:val="00E36ECB"/>
    <w:rsid w:val="00E3707E"/>
    <w:rsid w:val="00E37291"/>
    <w:rsid w:val="00E37602"/>
    <w:rsid w:val="00E37C0C"/>
    <w:rsid w:val="00E37C1F"/>
    <w:rsid w:val="00E4028F"/>
    <w:rsid w:val="00E4061B"/>
    <w:rsid w:val="00E40C05"/>
    <w:rsid w:val="00E40C6C"/>
    <w:rsid w:val="00E410D6"/>
    <w:rsid w:val="00E41378"/>
    <w:rsid w:val="00E417BC"/>
    <w:rsid w:val="00E41A79"/>
    <w:rsid w:val="00E426DA"/>
    <w:rsid w:val="00E427D1"/>
    <w:rsid w:val="00E4281C"/>
    <w:rsid w:val="00E42B3B"/>
    <w:rsid w:val="00E42C94"/>
    <w:rsid w:val="00E43398"/>
    <w:rsid w:val="00E433BE"/>
    <w:rsid w:val="00E43464"/>
    <w:rsid w:val="00E434B3"/>
    <w:rsid w:val="00E436CF"/>
    <w:rsid w:val="00E437BC"/>
    <w:rsid w:val="00E43977"/>
    <w:rsid w:val="00E43CD5"/>
    <w:rsid w:val="00E43E6E"/>
    <w:rsid w:val="00E43EEE"/>
    <w:rsid w:val="00E442C7"/>
    <w:rsid w:val="00E44EC7"/>
    <w:rsid w:val="00E4520E"/>
    <w:rsid w:val="00E4522B"/>
    <w:rsid w:val="00E4560E"/>
    <w:rsid w:val="00E4591C"/>
    <w:rsid w:val="00E45D33"/>
    <w:rsid w:val="00E45D36"/>
    <w:rsid w:val="00E4630A"/>
    <w:rsid w:val="00E46901"/>
    <w:rsid w:val="00E469DD"/>
    <w:rsid w:val="00E46C23"/>
    <w:rsid w:val="00E473E7"/>
    <w:rsid w:val="00E47A33"/>
    <w:rsid w:val="00E47A98"/>
    <w:rsid w:val="00E47C56"/>
    <w:rsid w:val="00E47D1E"/>
    <w:rsid w:val="00E50111"/>
    <w:rsid w:val="00E50CB1"/>
    <w:rsid w:val="00E513DD"/>
    <w:rsid w:val="00E5145C"/>
    <w:rsid w:val="00E514AA"/>
    <w:rsid w:val="00E5164B"/>
    <w:rsid w:val="00E516A2"/>
    <w:rsid w:val="00E516F2"/>
    <w:rsid w:val="00E51954"/>
    <w:rsid w:val="00E51DE1"/>
    <w:rsid w:val="00E52159"/>
    <w:rsid w:val="00E52360"/>
    <w:rsid w:val="00E523CB"/>
    <w:rsid w:val="00E52857"/>
    <w:rsid w:val="00E52990"/>
    <w:rsid w:val="00E52BF6"/>
    <w:rsid w:val="00E53519"/>
    <w:rsid w:val="00E53611"/>
    <w:rsid w:val="00E5396F"/>
    <w:rsid w:val="00E53C6F"/>
    <w:rsid w:val="00E542B6"/>
    <w:rsid w:val="00E54971"/>
    <w:rsid w:val="00E549B0"/>
    <w:rsid w:val="00E54CA9"/>
    <w:rsid w:val="00E550C7"/>
    <w:rsid w:val="00E55516"/>
    <w:rsid w:val="00E55861"/>
    <w:rsid w:val="00E55EEE"/>
    <w:rsid w:val="00E55F48"/>
    <w:rsid w:val="00E560D4"/>
    <w:rsid w:val="00E56173"/>
    <w:rsid w:val="00E562E6"/>
    <w:rsid w:val="00E56586"/>
    <w:rsid w:val="00E5662B"/>
    <w:rsid w:val="00E5721E"/>
    <w:rsid w:val="00E5734B"/>
    <w:rsid w:val="00E57739"/>
    <w:rsid w:val="00E57BBE"/>
    <w:rsid w:val="00E57DCD"/>
    <w:rsid w:val="00E605ED"/>
    <w:rsid w:val="00E60BE7"/>
    <w:rsid w:val="00E60DA7"/>
    <w:rsid w:val="00E60DE1"/>
    <w:rsid w:val="00E60DF1"/>
    <w:rsid w:val="00E61262"/>
    <w:rsid w:val="00E6130D"/>
    <w:rsid w:val="00E614CE"/>
    <w:rsid w:val="00E619DB"/>
    <w:rsid w:val="00E620C5"/>
    <w:rsid w:val="00E62139"/>
    <w:rsid w:val="00E6239D"/>
    <w:rsid w:val="00E62587"/>
    <w:rsid w:val="00E626BE"/>
    <w:rsid w:val="00E62825"/>
    <w:rsid w:val="00E62D73"/>
    <w:rsid w:val="00E62E78"/>
    <w:rsid w:val="00E63879"/>
    <w:rsid w:val="00E63D94"/>
    <w:rsid w:val="00E63EF1"/>
    <w:rsid w:val="00E63F97"/>
    <w:rsid w:val="00E6422A"/>
    <w:rsid w:val="00E644BF"/>
    <w:rsid w:val="00E6468D"/>
    <w:rsid w:val="00E64788"/>
    <w:rsid w:val="00E64B70"/>
    <w:rsid w:val="00E64D4A"/>
    <w:rsid w:val="00E6537D"/>
    <w:rsid w:val="00E65528"/>
    <w:rsid w:val="00E6553D"/>
    <w:rsid w:val="00E655CE"/>
    <w:rsid w:val="00E65E5B"/>
    <w:rsid w:val="00E65FE0"/>
    <w:rsid w:val="00E66042"/>
    <w:rsid w:val="00E6675F"/>
    <w:rsid w:val="00E66F17"/>
    <w:rsid w:val="00E66F7D"/>
    <w:rsid w:val="00E672F0"/>
    <w:rsid w:val="00E67381"/>
    <w:rsid w:val="00E67BA4"/>
    <w:rsid w:val="00E67CC8"/>
    <w:rsid w:val="00E702AE"/>
    <w:rsid w:val="00E706C2"/>
    <w:rsid w:val="00E7072C"/>
    <w:rsid w:val="00E70A71"/>
    <w:rsid w:val="00E70D3C"/>
    <w:rsid w:val="00E70F61"/>
    <w:rsid w:val="00E711FB"/>
    <w:rsid w:val="00E712C8"/>
    <w:rsid w:val="00E712F5"/>
    <w:rsid w:val="00E71BDF"/>
    <w:rsid w:val="00E71D0B"/>
    <w:rsid w:val="00E71ED8"/>
    <w:rsid w:val="00E72054"/>
    <w:rsid w:val="00E7246B"/>
    <w:rsid w:val="00E72FBA"/>
    <w:rsid w:val="00E7305A"/>
    <w:rsid w:val="00E730BC"/>
    <w:rsid w:val="00E73199"/>
    <w:rsid w:val="00E73266"/>
    <w:rsid w:val="00E7362F"/>
    <w:rsid w:val="00E739B0"/>
    <w:rsid w:val="00E74013"/>
    <w:rsid w:val="00E741AB"/>
    <w:rsid w:val="00E743A9"/>
    <w:rsid w:val="00E7461E"/>
    <w:rsid w:val="00E74A3E"/>
    <w:rsid w:val="00E74CBF"/>
    <w:rsid w:val="00E74FC7"/>
    <w:rsid w:val="00E75E62"/>
    <w:rsid w:val="00E75F72"/>
    <w:rsid w:val="00E75FFA"/>
    <w:rsid w:val="00E76018"/>
    <w:rsid w:val="00E764C6"/>
    <w:rsid w:val="00E766BA"/>
    <w:rsid w:val="00E76E96"/>
    <w:rsid w:val="00E776DD"/>
    <w:rsid w:val="00E776EA"/>
    <w:rsid w:val="00E77CAE"/>
    <w:rsid w:val="00E77DDD"/>
    <w:rsid w:val="00E8018B"/>
    <w:rsid w:val="00E80430"/>
    <w:rsid w:val="00E8055B"/>
    <w:rsid w:val="00E8065E"/>
    <w:rsid w:val="00E80779"/>
    <w:rsid w:val="00E807E2"/>
    <w:rsid w:val="00E81143"/>
    <w:rsid w:val="00E816AF"/>
    <w:rsid w:val="00E81C5F"/>
    <w:rsid w:val="00E81CA2"/>
    <w:rsid w:val="00E81D89"/>
    <w:rsid w:val="00E81E6A"/>
    <w:rsid w:val="00E8224D"/>
    <w:rsid w:val="00E82408"/>
    <w:rsid w:val="00E825EC"/>
    <w:rsid w:val="00E829ED"/>
    <w:rsid w:val="00E82B4E"/>
    <w:rsid w:val="00E82FFB"/>
    <w:rsid w:val="00E831DA"/>
    <w:rsid w:val="00E83286"/>
    <w:rsid w:val="00E83302"/>
    <w:rsid w:val="00E8372C"/>
    <w:rsid w:val="00E83A82"/>
    <w:rsid w:val="00E83CF0"/>
    <w:rsid w:val="00E83EBA"/>
    <w:rsid w:val="00E84004"/>
    <w:rsid w:val="00E84126"/>
    <w:rsid w:val="00E84532"/>
    <w:rsid w:val="00E84542"/>
    <w:rsid w:val="00E84621"/>
    <w:rsid w:val="00E846AF"/>
    <w:rsid w:val="00E85207"/>
    <w:rsid w:val="00E8568C"/>
    <w:rsid w:val="00E856A0"/>
    <w:rsid w:val="00E856DD"/>
    <w:rsid w:val="00E857B8"/>
    <w:rsid w:val="00E85A14"/>
    <w:rsid w:val="00E85D3D"/>
    <w:rsid w:val="00E8642E"/>
    <w:rsid w:val="00E8644B"/>
    <w:rsid w:val="00E864BC"/>
    <w:rsid w:val="00E86D91"/>
    <w:rsid w:val="00E86F02"/>
    <w:rsid w:val="00E871C1"/>
    <w:rsid w:val="00E87202"/>
    <w:rsid w:val="00E87347"/>
    <w:rsid w:val="00E87B3F"/>
    <w:rsid w:val="00E87C3D"/>
    <w:rsid w:val="00E904D3"/>
    <w:rsid w:val="00E90569"/>
    <w:rsid w:val="00E90631"/>
    <w:rsid w:val="00E906D4"/>
    <w:rsid w:val="00E9072E"/>
    <w:rsid w:val="00E908B6"/>
    <w:rsid w:val="00E90975"/>
    <w:rsid w:val="00E910FD"/>
    <w:rsid w:val="00E911F9"/>
    <w:rsid w:val="00E915BF"/>
    <w:rsid w:val="00E916DD"/>
    <w:rsid w:val="00E9176C"/>
    <w:rsid w:val="00E92011"/>
    <w:rsid w:val="00E92A42"/>
    <w:rsid w:val="00E92B38"/>
    <w:rsid w:val="00E92BD6"/>
    <w:rsid w:val="00E92DEA"/>
    <w:rsid w:val="00E93029"/>
    <w:rsid w:val="00E93625"/>
    <w:rsid w:val="00E9381A"/>
    <w:rsid w:val="00E93A64"/>
    <w:rsid w:val="00E93D98"/>
    <w:rsid w:val="00E9404C"/>
    <w:rsid w:val="00E95021"/>
    <w:rsid w:val="00E95025"/>
    <w:rsid w:val="00E95227"/>
    <w:rsid w:val="00E95576"/>
    <w:rsid w:val="00E958A6"/>
    <w:rsid w:val="00E95A67"/>
    <w:rsid w:val="00E9636B"/>
    <w:rsid w:val="00E96576"/>
    <w:rsid w:val="00E96D09"/>
    <w:rsid w:val="00E96FED"/>
    <w:rsid w:val="00E97776"/>
    <w:rsid w:val="00E979FE"/>
    <w:rsid w:val="00E97BA2"/>
    <w:rsid w:val="00EA060B"/>
    <w:rsid w:val="00EA06D2"/>
    <w:rsid w:val="00EA08B3"/>
    <w:rsid w:val="00EA09C8"/>
    <w:rsid w:val="00EA0AC5"/>
    <w:rsid w:val="00EA0F13"/>
    <w:rsid w:val="00EA10DD"/>
    <w:rsid w:val="00EA114B"/>
    <w:rsid w:val="00EA1178"/>
    <w:rsid w:val="00EA1449"/>
    <w:rsid w:val="00EA1474"/>
    <w:rsid w:val="00EA1822"/>
    <w:rsid w:val="00EA182F"/>
    <w:rsid w:val="00EA193F"/>
    <w:rsid w:val="00EA19E3"/>
    <w:rsid w:val="00EA1BEA"/>
    <w:rsid w:val="00EA1D08"/>
    <w:rsid w:val="00EA2415"/>
    <w:rsid w:val="00EA2416"/>
    <w:rsid w:val="00EA28ED"/>
    <w:rsid w:val="00EA29DF"/>
    <w:rsid w:val="00EA3073"/>
    <w:rsid w:val="00EA3163"/>
    <w:rsid w:val="00EA3433"/>
    <w:rsid w:val="00EA3498"/>
    <w:rsid w:val="00EA34B4"/>
    <w:rsid w:val="00EA397A"/>
    <w:rsid w:val="00EA3F5A"/>
    <w:rsid w:val="00EA4755"/>
    <w:rsid w:val="00EA4C44"/>
    <w:rsid w:val="00EA4D19"/>
    <w:rsid w:val="00EA4F8A"/>
    <w:rsid w:val="00EA57A3"/>
    <w:rsid w:val="00EA5A7F"/>
    <w:rsid w:val="00EA5C9A"/>
    <w:rsid w:val="00EA5DA7"/>
    <w:rsid w:val="00EA5EA0"/>
    <w:rsid w:val="00EA660E"/>
    <w:rsid w:val="00EA6C2A"/>
    <w:rsid w:val="00EA6C70"/>
    <w:rsid w:val="00EA6F2D"/>
    <w:rsid w:val="00EA74BA"/>
    <w:rsid w:val="00EA7530"/>
    <w:rsid w:val="00EA7BF6"/>
    <w:rsid w:val="00EA7C61"/>
    <w:rsid w:val="00EB0092"/>
    <w:rsid w:val="00EB042B"/>
    <w:rsid w:val="00EB1712"/>
    <w:rsid w:val="00EB1E86"/>
    <w:rsid w:val="00EB2307"/>
    <w:rsid w:val="00EB31B3"/>
    <w:rsid w:val="00EB3226"/>
    <w:rsid w:val="00EB3546"/>
    <w:rsid w:val="00EB3564"/>
    <w:rsid w:val="00EB38DB"/>
    <w:rsid w:val="00EB38F4"/>
    <w:rsid w:val="00EB3C9C"/>
    <w:rsid w:val="00EB3DBF"/>
    <w:rsid w:val="00EB3EB1"/>
    <w:rsid w:val="00EB3F8C"/>
    <w:rsid w:val="00EB4036"/>
    <w:rsid w:val="00EB4961"/>
    <w:rsid w:val="00EB4964"/>
    <w:rsid w:val="00EB4B1A"/>
    <w:rsid w:val="00EB52AF"/>
    <w:rsid w:val="00EB5537"/>
    <w:rsid w:val="00EB5940"/>
    <w:rsid w:val="00EB5F11"/>
    <w:rsid w:val="00EB61ED"/>
    <w:rsid w:val="00EB65AC"/>
    <w:rsid w:val="00EB6BC8"/>
    <w:rsid w:val="00EB74D6"/>
    <w:rsid w:val="00EB7608"/>
    <w:rsid w:val="00EB760C"/>
    <w:rsid w:val="00EB7934"/>
    <w:rsid w:val="00EB7DC3"/>
    <w:rsid w:val="00EC0287"/>
    <w:rsid w:val="00EC0772"/>
    <w:rsid w:val="00EC07D1"/>
    <w:rsid w:val="00EC08F4"/>
    <w:rsid w:val="00EC0959"/>
    <w:rsid w:val="00EC0A69"/>
    <w:rsid w:val="00EC0B76"/>
    <w:rsid w:val="00EC0D4A"/>
    <w:rsid w:val="00EC1A00"/>
    <w:rsid w:val="00EC1C96"/>
    <w:rsid w:val="00EC2794"/>
    <w:rsid w:val="00EC28CC"/>
    <w:rsid w:val="00EC3571"/>
    <w:rsid w:val="00EC37C5"/>
    <w:rsid w:val="00EC3971"/>
    <w:rsid w:val="00EC39A2"/>
    <w:rsid w:val="00EC4250"/>
    <w:rsid w:val="00EC446D"/>
    <w:rsid w:val="00EC483B"/>
    <w:rsid w:val="00EC48B9"/>
    <w:rsid w:val="00EC4911"/>
    <w:rsid w:val="00EC4C14"/>
    <w:rsid w:val="00EC50C9"/>
    <w:rsid w:val="00EC51B4"/>
    <w:rsid w:val="00EC5523"/>
    <w:rsid w:val="00EC563C"/>
    <w:rsid w:val="00EC5C13"/>
    <w:rsid w:val="00EC5C28"/>
    <w:rsid w:val="00EC5EE0"/>
    <w:rsid w:val="00EC61D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F86"/>
    <w:rsid w:val="00ED1197"/>
    <w:rsid w:val="00ED12C1"/>
    <w:rsid w:val="00ED185C"/>
    <w:rsid w:val="00ED1E1F"/>
    <w:rsid w:val="00ED1E6F"/>
    <w:rsid w:val="00ED1E89"/>
    <w:rsid w:val="00ED1F03"/>
    <w:rsid w:val="00ED1FE7"/>
    <w:rsid w:val="00ED223E"/>
    <w:rsid w:val="00ED23BA"/>
    <w:rsid w:val="00ED2657"/>
    <w:rsid w:val="00ED2A41"/>
    <w:rsid w:val="00ED2EB8"/>
    <w:rsid w:val="00ED34F6"/>
    <w:rsid w:val="00ED35C0"/>
    <w:rsid w:val="00ED3758"/>
    <w:rsid w:val="00ED3911"/>
    <w:rsid w:val="00ED3DA0"/>
    <w:rsid w:val="00ED3FC6"/>
    <w:rsid w:val="00ED42F0"/>
    <w:rsid w:val="00ED45EB"/>
    <w:rsid w:val="00ED477D"/>
    <w:rsid w:val="00ED47B6"/>
    <w:rsid w:val="00ED47ED"/>
    <w:rsid w:val="00ED4B30"/>
    <w:rsid w:val="00ED4DCE"/>
    <w:rsid w:val="00ED4E4B"/>
    <w:rsid w:val="00ED5115"/>
    <w:rsid w:val="00ED5179"/>
    <w:rsid w:val="00ED5589"/>
    <w:rsid w:val="00ED57CE"/>
    <w:rsid w:val="00ED5887"/>
    <w:rsid w:val="00ED5B66"/>
    <w:rsid w:val="00ED5C19"/>
    <w:rsid w:val="00ED5E4E"/>
    <w:rsid w:val="00ED5F50"/>
    <w:rsid w:val="00ED607E"/>
    <w:rsid w:val="00ED6202"/>
    <w:rsid w:val="00ED635F"/>
    <w:rsid w:val="00ED644A"/>
    <w:rsid w:val="00ED657F"/>
    <w:rsid w:val="00ED6657"/>
    <w:rsid w:val="00ED6A0C"/>
    <w:rsid w:val="00ED6D45"/>
    <w:rsid w:val="00ED744E"/>
    <w:rsid w:val="00ED750B"/>
    <w:rsid w:val="00ED765D"/>
    <w:rsid w:val="00ED7C06"/>
    <w:rsid w:val="00ED7CF4"/>
    <w:rsid w:val="00ED7D94"/>
    <w:rsid w:val="00ED7E1C"/>
    <w:rsid w:val="00EE0263"/>
    <w:rsid w:val="00EE081C"/>
    <w:rsid w:val="00EE0BDC"/>
    <w:rsid w:val="00EE0CC9"/>
    <w:rsid w:val="00EE10E5"/>
    <w:rsid w:val="00EE1603"/>
    <w:rsid w:val="00EE1A55"/>
    <w:rsid w:val="00EE2153"/>
    <w:rsid w:val="00EE25C7"/>
    <w:rsid w:val="00EE2D34"/>
    <w:rsid w:val="00EE36B2"/>
    <w:rsid w:val="00EE3A69"/>
    <w:rsid w:val="00EE3D13"/>
    <w:rsid w:val="00EE3D35"/>
    <w:rsid w:val="00EE3EBB"/>
    <w:rsid w:val="00EE4997"/>
    <w:rsid w:val="00EE4AFC"/>
    <w:rsid w:val="00EE5D3F"/>
    <w:rsid w:val="00EE61AD"/>
    <w:rsid w:val="00EE6A67"/>
    <w:rsid w:val="00EE6DDA"/>
    <w:rsid w:val="00EE6E5F"/>
    <w:rsid w:val="00EE6EF4"/>
    <w:rsid w:val="00EE782E"/>
    <w:rsid w:val="00EE78DF"/>
    <w:rsid w:val="00EE7946"/>
    <w:rsid w:val="00EE7B7A"/>
    <w:rsid w:val="00EE7CAB"/>
    <w:rsid w:val="00EF00BE"/>
    <w:rsid w:val="00EF0C8E"/>
    <w:rsid w:val="00EF0D1B"/>
    <w:rsid w:val="00EF0D5E"/>
    <w:rsid w:val="00EF0F35"/>
    <w:rsid w:val="00EF110A"/>
    <w:rsid w:val="00EF123C"/>
    <w:rsid w:val="00EF14F8"/>
    <w:rsid w:val="00EF1BF6"/>
    <w:rsid w:val="00EF202A"/>
    <w:rsid w:val="00EF3458"/>
    <w:rsid w:val="00EF3484"/>
    <w:rsid w:val="00EF373E"/>
    <w:rsid w:val="00EF3821"/>
    <w:rsid w:val="00EF39B4"/>
    <w:rsid w:val="00EF3D3F"/>
    <w:rsid w:val="00EF3F56"/>
    <w:rsid w:val="00EF430B"/>
    <w:rsid w:val="00EF460B"/>
    <w:rsid w:val="00EF563F"/>
    <w:rsid w:val="00EF5823"/>
    <w:rsid w:val="00EF6341"/>
    <w:rsid w:val="00EF6562"/>
    <w:rsid w:val="00EF682B"/>
    <w:rsid w:val="00EF692B"/>
    <w:rsid w:val="00EF6CB0"/>
    <w:rsid w:val="00EF73EA"/>
    <w:rsid w:val="00EF7A5F"/>
    <w:rsid w:val="00EF7DC1"/>
    <w:rsid w:val="00F004EB"/>
    <w:rsid w:val="00F00518"/>
    <w:rsid w:val="00F0072E"/>
    <w:rsid w:val="00F009B0"/>
    <w:rsid w:val="00F01211"/>
    <w:rsid w:val="00F01278"/>
    <w:rsid w:val="00F016CC"/>
    <w:rsid w:val="00F018EC"/>
    <w:rsid w:val="00F01E30"/>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12C"/>
    <w:rsid w:val="00F056C8"/>
    <w:rsid w:val="00F05A31"/>
    <w:rsid w:val="00F05C62"/>
    <w:rsid w:val="00F05EE8"/>
    <w:rsid w:val="00F0649C"/>
    <w:rsid w:val="00F06508"/>
    <w:rsid w:val="00F065AE"/>
    <w:rsid w:val="00F0669A"/>
    <w:rsid w:val="00F06743"/>
    <w:rsid w:val="00F068E6"/>
    <w:rsid w:val="00F069FA"/>
    <w:rsid w:val="00F07532"/>
    <w:rsid w:val="00F07639"/>
    <w:rsid w:val="00F076EE"/>
    <w:rsid w:val="00F078A2"/>
    <w:rsid w:val="00F078CD"/>
    <w:rsid w:val="00F07A4A"/>
    <w:rsid w:val="00F07ADB"/>
    <w:rsid w:val="00F10225"/>
    <w:rsid w:val="00F1023C"/>
    <w:rsid w:val="00F103F8"/>
    <w:rsid w:val="00F10954"/>
    <w:rsid w:val="00F10C9A"/>
    <w:rsid w:val="00F11097"/>
    <w:rsid w:val="00F11189"/>
    <w:rsid w:val="00F11349"/>
    <w:rsid w:val="00F113DA"/>
    <w:rsid w:val="00F11691"/>
    <w:rsid w:val="00F11738"/>
    <w:rsid w:val="00F11892"/>
    <w:rsid w:val="00F11CCD"/>
    <w:rsid w:val="00F124C4"/>
    <w:rsid w:val="00F128E3"/>
    <w:rsid w:val="00F12FE6"/>
    <w:rsid w:val="00F1306F"/>
    <w:rsid w:val="00F13416"/>
    <w:rsid w:val="00F13590"/>
    <w:rsid w:val="00F13B6C"/>
    <w:rsid w:val="00F13C93"/>
    <w:rsid w:val="00F13EF6"/>
    <w:rsid w:val="00F13F1F"/>
    <w:rsid w:val="00F14412"/>
    <w:rsid w:val="00F14445"/>
    <w:rsid w:val="00F1473E"/>
    <w:rsid w:val="00F15553"/>
    <w:rsid w:val="00F15559"/>
    <w:rsid w:val="00F159B8"/>
    <w:rsid w:val="00F160DB"/>
    <w:rsid w:val="00F16117"/>
    <w:rsid w:val="00F16146"/>
    <w:rsid w:val="00F16698"/>
    <w:rsid w:val="00F169D7"/>
    <w:rsid w:val="00F1756F"/>
    <w:rsid w:val="00F204AA"/>
    <w:rsid w:val="00F20833"/>
    <w:rsid w:val="00F20CA8"/>
    <w:rsid w:val="00F20DF0"/>
    <w:rsid w:val="00F210A1"/>
    <w:rsid w:val="00F21378"/>
    <w:rsid w:val="00F21486"/>
    <w:rsid w:val="00F21940"/>
    <w:rsid w:val="00F21A36"/>
    <w:rsid w:val="00F21BE4"/>
    <w:rsid w:val="00F21E4C"/>
    <w:rsid w:val="00F21F1B"/>
    <w:rsid w:val="00F22750"/>
    <w:rsid w:val="00F2284B"/>
    <w:rsid w:val="00F22851"/>
    <w:rsid w:val="00F229EB"/>
    <w:rsid w:val="00F233FC"/>
    <w:rsid w:val="00F23E78"/>
    <w:rsid w:val="00F23EA0"/>
    <w:rsid w:val="00F24170"/>
    <w:rsid w:val="00F24333"/>
    <w:rsid w:val="00F247C5"/>
    <w:rsid w:val="00F248B9"/>
    <w:rsid w:val="00F24944"/>
    <w:rsid w:val="00F24C06"/>
    <w:rsid w:val="00F24DDE"/>
    <w:rsid w:val="00F25298"/>
    <w:rsid w:val="00F25616"/>
    <w:rsid w:val="00F25B71"/>
    <w:rsid w:val="00F263DA"/>
    <w:rsid w:val="00F26490"/>
    <w:rsid w:val="00F26603"/>
    <w:rsid w:val="00F267DB"/>
    <w:rsid w:val="00F269A3"/>
    <w:rsid w:val="00F271BB"/>
    <w:rsid w:val="00F272C0"/>
    <w:rsid w:val="00F27780"/>
    <w:rsid w:val="00F277A6"/>
    <w:rsid w:val="00F27A37"/>
    <w:rsid w:val="00F27A3F"/>
    <w:rsid w:val="00F27AB5"/>
    <w:rsid w:val="00F301CC"/>
    <w:rsid w:val="00F303A1"/>
    <w:rsid w:val="00F304DF"/>
    <w:rsid w:val="00F3054F"/>
    <w:rsid w:val="00F308CD"/>
    <w:rsid w:val="00F30BE3"/>
    <w:rsid w:val="00F30F65"/>
    <w:rsid w:val="00F31103"/>
    <w:rsid w:val="00F3127A"/>
    <w:rsid w:val="00F31773"/>
    <w:rsid w:val="00F318E7"/>
    <w:rsid w:val="00F31A5B"/>
    <w:rsid w:val="00F31B14"/>
    <w:rsid w:val="00F31C91"/>
    <w:rsid w:val="00F31CB2"/>
    <w:rsid w:val="00F31D19"/>
    <w:rsid w:val="00F3204F"/>
    <w:rsid w:val="00F32383"/>
    <w:rsid w:val="00F323D6"/>
    <w:rsid w:val="00F326FA"/>
    <w:rsid w:val="00F327AA"/>
    <w:rsid w:val="00F32BC6"/>
    <w:rsid w:val="00F3304D"/>
    <w:rsid w:val="00F331B8"/>
    <w:rsid w:val="00F331DA"/>
    <w:rsid w:val="00F33227"/>
    <w:rsid w:val="00F33553"/>
    <w:rsid w:val="00F33D77"/>
    <w:rsid w:val="00F33DEA"/>
    <w:rsid w:val="00F33E12"/>
    <w:rsid w:val="00F33E93"/>
    <w:rsid w:val="00F34095"/>
    <w:rsid w:val="00F344F9"/>
    <w:rsid w:val="00F3465B"/>
    <w:rsid w:val="00F34A54"/>
    <w:rsid w:val="00F34EAC"/>
    <w:rsid w:val="00F3519A"/>
    <w:rsid w:val="00F3523F"/>
    <w:rsid w:val="00F35840"/>
    <w:rsid w:val="00F3585E"/>
    <w:rsid w:val="00F35D9B"/>
    <w:rsid w:val="00F35FDF"/>
    <w:rsid w:val="00F368D7"/>
    <w:rsid w:val="00F36C78"/>
    <w:rsid w:val="00F36D88"/>
    <w:rsid w:val="00F3723B"/>
    <w:rsid w:val="00F375AE"/>
    <w:rsid w:val="00F401F3"/>
    <w:rsid w:val="00F40403"/>
    <w:rsid w:val="00F40413"/>
    <w:rsid w:val="00F40642"/>
    <w:rsid w:val="00F40AB4"/>
    <w:rsid w:val="00F40FB2"/>
    <w:rsid w:val="00F41112"/>
    <w:rsid w:val="00F411B4"/>
    <w:rsid w:val="00F41594"/>
    <w:rsid w:val="00F4185B"/>
    <w:rsid w:val="00F418D3"/>
    <w:rsid w:val="00F41BF7"/>
    <w:rsid w:val="00F42107"/>
    <w:rsid w:val="00F423DB"/>
    <w:rsid w:val="00F42A49"/>
    <w:rsid w:val="00F42A6A"/>
    <w:rsid w:val="00F42A7A"/>
    <w:rsid w:val="00F42C4F"/>
    <w:rsid w:val="00F42DE6"/>
    <w:rsid w:val="00F42EFD"/>
    <w:rsid w:val="00F43039"/>
    <w:rsid w:val="00F440C9"/>
    <w:rsid w:val="00F440EE"/>
    <w:rsid w:val="00F44818"/>
    <w:rsid w:val="00F44C38"/>
    <w:rsid w:val="00F451F3"/>
    <w:rsid w:val="00F4541A"/>
    <w:rsid w:val="00F45C9E"/>
    <w:rsid w:val="00F45CA1"/>
    <w:rsid w:val="00F46248"/>
    <w:rsid w:val="00F46526"/>
    <w:rsid w:val="00F467E3"/>
    <w:rsid w:val="00F47012"/>
    <w:rsid w:val="00F47256"/>
    <w:rsid w:val="00F47307"/>
    <w:rsid w:val="00F4763B"/>
    <w:rsid w:val="00F47BB9"/>
    <w:rsid w:val="00F47D9D"/>
    <w:rsid w:val="00F47E7E"/>
    <w:rsid w:val="00F501F3"/>
    <w:rsid w:val="00F5023D"/>
    <w:rsid w:val="00F50BC2"/>
    <w:rsid w:val="00F50C6C"/>
    <w:rsid w:val="00F50F92"/>
    <w:rsid w:val="00F51056"/>
    <w:rsid w:val="00F51676"/>
    <w:rsid w:val="00F516A4"/>
    <w:rsid w:val="00F525B8"/>
    <w:rsid w:val="00F52634"/>
    <w:rsid w:val="00F52A74"/>
    <w:rsid w:val="00F52E42"/>
    <w:rsid w:val="00F52EB7"/>
    <w:rsid w:val="00F531E0"/>
    <w:rsid w:val="00F534CD"/>
    <w:rsid w:val="00F534E4"/>
    <w:rsid w:val="00F536DF"/>
    <w:rsid w:val="00F53818"/>
    <w:rsid w:val="00F538E5"/>
    <w:rsid w:val="00F53D55"/>
    <w:rsid w:val="00F53F43"/>
    <w:rsid w:val="00F54144"/>
    <w:rsid w:val="00F54320"/>
    <w:rsid w:val="00F5433F"/>
    <w:rsid w:val="00F54421"/>
    <w:rsid w:val="00F546D3"/>
    <w:rsid w:val="00F54ACF"/>
    <w:rsid w:val="00F54CC5"/>
    <w:rsid w:val="00F54D7B"/>
    <w:rsid w:val="00F54E86"/>
    <w:rsid w:val="00F55384"/>
    <w:rsid w:val="00F55733"/>
    <w:rsid w:val="00F5592B"/>
    <w:rsid w:val="00F55E20"/>
    <w:rsid w:val="00F55FEA"/>
    <w:rsid w:val="00F560C2"/>
    <w:rsid w:val="00F560F9"/>
    <w:rsid w:val="00F5626B"/>
    <w:rsid w:val="00F56360"/>
    <w:rsid w:val="00F568C1"/>
    <w:rsid w:val="00F569C8"/>
    <w:rsid w:val="00F56C33"/>
    <w:rsid w:val="00F56DE0"/>
    <w:rsid w:val="00F56FD2"/>
    <w:rsid w:val="00F57133"/>
    <w:rsid w:val="00F5713F"/>
    <w:rsid w:val="00F5717F"/>
    <w:rsid w:val="00F5721C"/>
    <w:rsid w:val="00F57931"/>
    <w:rsid w:val="00F60202"/>
    <w:rsid w:val="00F60818"/>
    <w:rsid w:val="00F6092F"/>
    <w:rsid w:val="00F60AB8"/>
    <w:rsid w:val="00F60BCE"/>
    <w:rsid w:val="00F6141B"/>
    <w:rsid w:val="00F6158A"/>
    <w:rsid w:val="00F619F6"/>
    <w:rsid w:val="00F61ADE"/>
    <w:rsid w:val="00F62154"/>
    <w:rsid w:val="00F62FAC"/>
    <w:rsid w:val="00F630AA"/>
    <w:rsid w:val="00F63BBF"/>
    <w:rsid w:val="00F63CD3"/>
    <w:rsid w:val="00F63E68"/>
    <w:rsid w:val="00F63EC8"/>
    <w:rsid w:val="00F63F15"/>
    <w:rsid w:val="00F642E4"/>
    <w:rsid w:val="00F6440A"/>
    <w:rsid w:val="00F64AC8"/>
    <w:rsid w:val="00F64BF3"/>
    <w:rsid w:val="00F64D45"/>
    <w:rsid w:val="00F64D52"/>
    <w:rsid w:val="00F64F51"/>
    <w:rsid w:val="00F6508D"/>
    <w:rsid w:val="00F652DA"/>
    <w:rsid w:val="00F65345"/>
    <w:rsid w:val="00F655CD"/>
    <w:rsid w:val="00F658E4"/>
    <w:rsid w:val="00F65936"/>
    <w:rsid w:val="00F65C86"/>
    <w:rsid w:val="00F65FFD"/>
    <w:rsid w:val="00F66384"/>
    <w:rsid w:val="00F663C4"/>
    <w:rsid w:val="00F6666A"/>
    <w:rsid w:val="00F667EF"/>
    <w:rsid w:val="00F66AB8"/>
    <w:rsid w:val="00F66F22"/>
    <w:rsid w:val="00F67155"/>
    <w:rsid w:val="00F672D7"/>
    <w:rsid w:val="00F674E3"/>
    <w:rsid w:val="00F678B5"/>
    <w:rsid w:val="00F67C84"/>
    <w:rsid w:val="00F700B6"/>
    <w:rsid w:val="00F7012D"/>
    <w:rsid w:val="00F7061C"/>
    <w:rsid w:val="00F70890"/>
    <w:rsid w:val="00F7215C"/>
    <w:rsid w:val="00F72456"/>
    <w:rsid w:val="00F72873"/>
    <w:rsid w:val="00F72A89"/>
    <w:rsid w:val="00F72CD7"/>
    <w:rsid w:val="00F72DC1"/>
    <w:rsid w:val="00F731FF"/>
    <w:rsid w:val="00F733F4"/>
    <w:rsid w:val="00F73B13"/>
    <w:rsid w:val="00F73E79"/>
    <w:rsid w:val="00F73F66"/>
    <w:rsid w:val="00F7456A"/>
    <w:rsid w:val="00F746F0"/>
    <w:rsid w:val="00F74CA7"/>
    <w:rsid w:val="00F74D16"/>
    <w:rsid w:val="00F74E3B"/>
    <w:rsid w:val="00F74F08"/>
    <w:rsid w:val="00F74F40"/>
    <w:rsid w:val="00F751BE"/>
    <w:rsid w:val="00F75210"/>
    <w:rsid w:val="00F75223"/>
    <w:rsid w:val="00F75A0F"/>
    <w:rsid w:val="00F75E2C"/>
    <w:rsid w:val="00F760EE"/>
    <w:rsid w:val="00F76223"/>
    <w:rsid w:val="00F7694F"/>
    <w:rsid w:val="00F76ADA"/>
    <w:rsid w:val="00F76B07"/>
    <w:rsid w:val="00F76BBD"/>
    <w:rsid w:val="00F77161"/>
    <w:rsid w:val="00F774C1"/>
    <w:rsid w:val="00F77596"/>
    <w:rsid w:val="00F7763B"/>
    <w:rsid w:val="00F77896"/>
    <w:rsid w:val="00F77BB3"/>
    <w:rsid w:val="00F77E65"/>
    <w:rsid w:val="00F800B0"/>
    <w:rsid w:val="00F80204"/>
    <w:rsid w:val="00F8075E"/>
    <w:rsid w:val="00F80770"/>
    <w:rsid w:val="00F8097E"/>
    <w:rsid w:val="00F80BE6"/>
    <w:rsid w:val="00F8142D"/>
    <w:rsid w:val="00F8149A"/>
    <w:rsid w:val="00F816B7"/>
    <w:rsid w:val="00F8178C"/>
    <w:rsid w:val="00F81C1E"/>
    <w:rsid w:val="00F81E14"/>
    <w:rsid w:val="00F81F38"/>
    <w:rsid w:val="00F8291D"/>
    <w:rsid w:val="00F83203"/>
    <w:rsid w:val="00F836D5"/>
    <w:rsid w:val="00F83DA8"/>
    <w:rsid w:val="00F83F67"/>
    <w:rsid w:val="00F84461"/>
    <w:rsid w:val="00F85101"/>
    <w:rsid w:val="00F851C4"/>
    <w:rsid w:val="00F85285"/>
    <w:rsid w:val="00F85292"/>
    <w:rsid w:val="00F852C5"/>
    <w:rsid w:val="00F85475"/>
    <w:rsid w:val="00F858E0"/>
    <w:rsid w:val="00F85ED6"/>
    <w:rsid w:val="00F864E7"/>
    <w:rsid w:val="00F8670F"/>
    <w:rsid w:val="00F86963"/>
    <w:rsid w:val="00F86B94"/>
    <w:rsid w:val="00F86C12"/>
    <w:rsid w:val="00F87086"/>
    <w:rsid w:val="00F90134"/>
    <w:rsid w:val="00F907C7"/>
    <w:rsid w:val="00F90BDF"/>
    <w:rsid w:val="00F90C5E"/>
    <w:rsid w:val="00F9198D"/>
    <w:rsid w:val="00F91B15"/>
    <w:rsid w:val="00F91B7E"/>
    <w:rsid w:val="00F91D00"/>
    <w:rsid w:val="00F92016"/>
    <w:rsid w:val="00F92557"/>
    <w:rsid w:val="00F925B4"/>
    <w:rsid w:val="00F925F6"/>
    <w:rsid w:val="00F92C16"/>
    <w:rsid w:val="00F92EAF"/>
    <w:rsid w:val="00F9362B"/>
    <w:rsid w:val="00F93AA3"/>
    <w:rsid w:val="00F93B13"/>
    <w:rsid w:val="00F94191"/>
    <w:rsid w:val="00F9443B"/>
    <w:rsid w:val="00F94CA5"/>
    <w:rsid w:val="00F94D8F"/>
    <w:rsid w:val="00F95054"/>
    <w:rsid w:val="00F9515A"/>
    <w:rsid w:val="00F952C5"/>
    <w:rsid w:val="00F95372"/>
    <w:rsid w:val="00F953FB"/>
    <w:rsid w:val="00F953FE"/>
    <w:rsid w:val="00F9606C"/>
    <w:rsid w:val="00F96319"/>
    <w:rsid w:val="00F96AB2"/>
    <w:rsid w:val="00F9714D"/>
    <w:rsid w:val="00F97540"/>
    <w:rsid w:val="00F976E5"/>
    <w:rsid w:val="00F9777B"/>
    <w:rsid w:val="00F979B0"/>
    <w:rsid w:val="00F97C8D"/>
    <w:rsid w:val="00F97FB0"/>
    <w:rsid w:val="00FA06E4"/>
    <w:rsid w:val="00FA0BCC"/>
    <w:rsid w:val="00FA1070"/>
    <w:rsid w:val="00FA164F"/>
    <w:rsid w:val="00FA165E"/>
    <w:rsid w:val="00FA1853"/>
    <w:rsid w:val="00FA1ACB"/>
    <w:rsid w:val="00FA1BB5"/>
    <w:rsid w:val="00FA1F3E"/>
    <w:rsid w:val="00FA1FDF"/>
    <w:rsid w:val="00FA20DD"/>
    <w:rsid w:val="00FA21B6"/>
    <w:rsid w:val="00FA21F4"/>
    <w:rsid w:val="00FA2881"/>
    <w:rsid w:val="00FA2F3A"/>
    <w:rsid w:val="00FA304B"/>
    <w:rsid w:val="00FA3134"/>
    <w:rsid w:val="00FA3214"/>
    <w:rsid w:val="00FA397C"/>
    <w:rsid w:val="00FA3B35"/>
    <w:rsid w:val="00FA3B4F"/>
    <w:rsid w:val="00FA3CBB"/>
    <w:rsid w:val="00FA3D5B"/>
    <w:rsid w:val="00FA4A74"/>
    <w:rsid w:val="00FA4C7D"/>
    <w:rsid w:val="00FA4E97"/>
    <w:rsid w:val="00FA4ED6"/>
    <w:rsid w:val="00FA4FD7"/>
    <w:rsid w:val="00FA543D"/>
    <w:rsid w:val="00FA5750"/>
    <w:rsid w:val="00FA5874"/>
    <w:rsid w:val="00FA5992"/>
    <w:rsid w:val="00FA5C29"/>
    <w:rsid w:val="00FA5DF0"/>
    <w:rsid w:val="00FA6476"/>
    <w:rsid w:val="00FA6A95"/>
    <w:rsid w:val="00FA6E13"/>
    <w:rsid w:val="00FA70CC"/>
    <w:rsid w:val="00FA7277"/>
    <w:rsid w:val="00FA7316"/>
    <w:rsid w:val="00FA7339"/>
    <w:rsid w:val="00FA7722"/>
    <w:rsid w:val="00FA77D4"/>
    <w:rsid w:val="00FA798A"/>
    <w:rsid w:val="00FA7E20"/>
    <w:rsid w:val="00FA7EA0"/>
    <w:rsid w:val="00FB06E4"/>
    <w:rsid w:val="00FB0FF2"/>
    <w:rsid w:val="00FB10DA"/>
    <w:rsid w:val="00FB17AF"/>
    <w:rsid w:val="00FB18B5"/>
    <w:rsid w:val="00FB197F"/>
    <w:rsid w:val="00FB1B40"/>
    <w:rsid w:val="00FB21E6"/>
    <w:rsid w:val="00FB23DD"/>
    <w:rsid w:val="00FB2830"/>
    <w:rsid w:val="00FB2895"/>
    <w:rsid w:val="00FB2F50"/>
    <w:rsid w:val="00FB312F"/>
    <w:rsid w:val="00FB35C3"/>
    <w:rsid w:val="00FB409D"/>
    <w:rsid w:val="00FB4272"/>
    <w:rsid w:val="00FB42AE"/>
    <w:rsid w:val="00FB51E1"/>
    <w:rsid w:val="00FB546C"/>
    <w:rsid w:val="00FB54FC"/>
    <w:rsid w:val="00FB580C"/>
    <w:rsid w:val="00FB584F"/>
    <w:rsid w:val="00FB5D61"/>
    <w:rsid w:val="00FB5E2F"/>
    <w:rsid w:val="00FB6343"/>
    <w:rsid w:val="00FB6480"/>
    <w:rsid w:val="00FB6A75"/>
    <w:rsid w:val="00FB6BF7"/>
    <w:rsid w:val="00FB746B"/>
    <w:rsid w:val="00FB74A0"/>
    <w:rsid w:val="00FB7795"/>
    <w:rsid w:val="00FB7C88"/>
    <w:rsid w:val="00FB7D96"/>
    <w:rsid w:val="00FC0142"/>
    <w:rsid w:val="00FC03A1"/>
    <w:rsid w:val="00FC0623"/>
    <w:rsid w:val="00FC1030"/>
    <w:rsid w:val="00FC113C"/>
    <w:rsid w:val="00FC14C8"/>
    <w:rsid w:val="00FC14FF"/>
    <w:rsid w:val="00FC1D06"/>
    <w:rsid w:val="00FC1F16"/>
    <w:rsid w:val="00FC1FB3"/>
    <w:rsid w:val="00FC2855"/>
    <w:rsid w:val="00FC2977"/>
    <w:rsid w:val="00FC29A5"/>
    <w:rsid w:val="00FC317B"/>
    <w:rsid w:val="00FC39DB"/>
    <w:rsid w:val="00FC3AF0"/>
    <w:rsid w:val="00FC3C61"/>
    <w:rsid w:val="00FC3C67"/>
    <w:rsid w:val="00FC3CCA"/>
    <w:rsid w:val="00FC3DB9"/>
    <w:rsid w:val="00FC4244"/>
    <w:rsid w:val="00FC42C3"/>
    <w:rsid w:val="00FC47DE"/>
    <w:rsid w:val="00FC48B4"/>
    <w:rsid w:val="00FC4A9E"/>
    <w:rsid w:val="00FC4DDB"/>
    <w:rsid w:val="00FC51A3"/>
    <w:rsid w:val="00FC5353"/>
    <w:rsid w:val="00FC539A"/>
    <w:rsid w:val="00FC5D9D"/>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3C7"/>
    <w:rsid w:val="00FD245D"/>
    <w:rsid w:val="00FD27F4"/>
    <w:rsid w:val="00FD296C"/>
    <w:rsid w:val="00FD315A"/>
    <w:rsid w:val="00FD31A5"/>
    <w:rsid w:val="00FD3281"/>
    <w:rsid w:val="00FD3406"/>
    <w:rsid w:val="00FD3499"/>
    <w:rsid w:val="00FD370A"/>
    <w:rsid w:val="00FD376D"/>
    <w:rsid w:val="00FD3861"/>
    <w:rsid w:val="00FD3BEE"/>
    <w:rsid w:val="00FD3D3D"/>
    <w:rsid w:val="00FD42BB"/>
    <w:rsid w:val="00FD4795"/>
    <w:rsid w:val="00FD49B4"/>
    <w:rsid w:val="00FD4B84"/>
    <w:rsid w:val="00FD5A47"/>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6EC"/>
    <w:rsid w:val="00FE1B15"/>
    <w:rsid w:val="00FE1CAC"/>
    <w:rsid w:val="00FE22B4"/>
    <w:rsid w:val="00FE22B8"/>
    <w:rsid w:val="00FE284C"/>
    <w:rsid w:val="00FE31A3"/>
    <w:rsid w:val="00FE31B9"/>
    <w:rsid w:val="00FE3716"/>
    <w:rsid w:val="00FE37FF"/>
    <w:rsid w:val="00FE389E"/>
    <w:rsid w:val="00FE4170"/>
    <w:rsid w:val="00FE449C"/>
    <w:rsid w:val="00FE4949"/>
    <w:rsid w:val="00FE4B78"/>
    <w:rsid w:val="00FE4B9D"/>
    <w:rsid w:val="00FE5433"/>
    <w:rsid w:val="00FE543D"/>
    <w:rsid w:val="00FE55DF"/>
    <w:rsid w:val="00FE5641"/>
    <w:rsid w:val="00FE5A58"/>
    <w:rsid w:val="00FE5CAA"/>
    <w:rsid w:val="00FE5ED8"/>
    <w:rsid w:val="00FE5F71"/>
    <w:rsid w:val="00FE6452"/>
    <w:rsid w:val="00FE6915"/>
    <w:rsid w:val="00FE6982"/>
    <w:rsid w:val="00FE6E29"/>
    <w:rsid w:val="00FE72AE"/>
    <w:rsid w:val="00FE740E"/>
    <w:rsid w:val="00FE7BC4"/>
    <w:rsid w:val="00FF0A09"/>
    <w:rsid w:val="00FF0BE3"/>
    <w:rsid w:val="00FF0BF3"/>
    <w:rsid w:val="00FF10E9"/>
    <w:rsid w:val="00FF11C6"/>
    <w:rsid w:val="00FF1384"/>
    <w:rsid w:val="00FF1B34"/>
    <w:rsid w:val="00FF2495"/>
    <w:rsid w:val="00FF26E9"/>
    <w:rsid w:val="00FF2730"/>
    <w:rsid w:val="00FF2AC3"/>
    <w:rsid w:val="00FF2EC4"/>
    <w:rsid w:val="00FF3625"/>
    <w:rsid w:val="00FF36AA"/>
    <w:rsid w:val="00FF3D9F"/>
    <w:rsid w:val="00FF4055"/>
    <w:rsid w:val="00FF4786"/>
    <w:rsid w:val="00FF4978"/>
    <w:rsid w:val="00FF4BA5"/>
    <w:rsid w:val="00FF4CA8"/>
    <w:rsid w:val="00FF4D59"/>
    <w:rsid w:val="00FF5169"/>
    <w:rsid w:val="00FF5328"/>
    <w:rsid w:val="00FF5399"/>
    <w:rsid w:val="00FF553F"/>
    <w:rsid w:val="00FF58A7"/>
    <w:rsid w:val="00FF6002"/>
    <w:rsid w:val="00FF6550"/>
    <w:rsid w:val="00FF6A50"/>
    <w:rsid w:val="00FF6D0F"/>
    <w:rsid w:val="00FF74EF"/>
    <w:rsid w:val="00FF75FD"/>
    <w:rsid w:val="00FF770F"/>
    <w:rsid w:val="00FF77F8"/>
    <w:rsid w:val="00FF786F"/>
    <w:rsid w:val="00FF7C50"/>
    <w:rsid w:val="00FF7EBA"/>
    <w:rsid w:val="020F5E9A"/>
    <w:rsid w:val="02650A40"/>
    <w:rsid w:val="04088232"/>
    <w:rsid w:val="04889457"/>
    <w:rsid w:val="04CA1D3C"/>
    <w:rsid w:val="05C388E3"/>
    <w:rsid w:val="067BC9DB"/>
    <w:rsid w:val="07D85C78"/>
    <w:rsid w:val="0B3C364B"/>
    <w:rsid w:val="0C41760A"/>
    <w:rsid w:val="0CB4CD40"/>
    <w:rsid w:val="0D7F2D03"/>
    <w:rsid w:val="0D946554"/>
    <w:rsid w:val="0DC0440B"/>
    <w:rsid w:val="0DC2C2BD"/>
    <w:rsid w:val="0EA1DBE7"/>
    <w:rsid w:val="0EFAAD7C"/>
    <w:rsid w:val="0F31F5FD"/>
    <w:rsid w:val="10307F94"/>
    <w:rsid w:val="11DCF813"/>
    <w:rsid w:val="1283C632"/>
    <w:rsid w:val="12B18D1B"/>
    <w:rsid w:val="130E7FD6"/>
    <w:rsid w:val="140F1185"/>
    <w:rsid w:val="17C2D54C"/>
    <w:rsid w:val="17EB3C78"/>
    <w:rsid w:val="194D6592"/>
    <w:rsid w:val="1A468110"/>
    <w:rsid w:val="1A87005C"/>
    <w:rsid w:val="1ACF89BC"/>
    <w:rsid w:val="1B542950"/>
    <w:rsid w:val="1B8271BF"/>
    <w:rsid w:val="1BCD0AB7"/>
    <w:rsid w:val="1C1C0BC5"/>
    <w:rsid w:val="1CA770FE"/>
    <w:rsid w:val="1D4F1758"/>
    <w:rsid w:val="1DC28EB3"/>
    <w:rsid w:val="1EE0C960"/>
    <w:rsid w:val="1F3D4A86"/>
    <w:rsid w:val="1FE33BFA"/>
    <w:rsid w:val="20DB391E"/>
    <w:rsid w:val="218681DC"/>
    <w:rsid w:val="21C7C689"/>
    <w:rsid w:val="21E0F35B"/>
    <w:rsid w:val="23232CBD"/>
    <w:rsid w:val="23A65F23"/>
    <w:rsid w:val="24A79ACE"/>
    <w:rsid w:val="26868001"/>
    <w:rsid w:val="27499E8C"/>
    <w:rsid w:val="27C0C275"/>
    <w:rsid w:val="2A5EEDF5"/>
    <w:rsid w:val="2ED88D5B"/>
    <w:rsid w:val="2F4C6F30"/>
    <w:rsid w:val="315FFB3F"/>
    <w:rsid w:val="3204B042"/>
    <w:rsid w:val="325CE4D3"/>
    <w:rsid w:val="328FA5CD"/>
    <w:rsid w:val="34A4F02E"/>
    <w:rsid w:val="34C2A261"/>
    <w:rsid w:val="3533FFE8"/>
    <w:rsid w:val="3578FEF3"/>
    <w:rsid w:val="36DED7FC"/>
    <w:rsid w:val="37A6BCA7"/>
    <w:rsid w:val="37B83535"/>
    <w:rsid w:val="39D807F0"/>
    <w:rsid w:val="3A3062D4"/>
    <w:rsid w:val="3A639326"/>
    <w:rsid w:val="3A817E9B"/>
    <w:rsid w:val="3C2B99E0"/>
    <w:rsid w:val="3F56ADF2"/>
    <w:rsid w:val="3F58821E"/>
    <w:rsid w:val="41571963"/>
    <w:rsid w:val="41F75416"/>
    <w:rsid w:val="420FD728"/>
    <w:rsid w:val="42D89726"/>
    <w:rsid w:val="4373112A"/>
    <w:rsid w:val="43B7E506"/>
    <w:rsid w:val="44D2CC57"/>
    <w:rsid w:val="456D2424"/>
    <w:rsid w:val="460CA9A5"/>
    <w:rsid w:val="46FA6165"/>
    <w:rsid w:val="47367AC3"/>
    <w:rsid w:val="47952AFD"/>
    <w:rsid w:val="47E6CC0E"/>
    <w:rsid w:val="4938BBF9"/>
    <w:rsid w:val="4B0EBDE7"/>
    <w:rsid w:val="4BAA8FA6"/>
    <w:rsid w:val="4BB88B68"/>
    <w:rsid w:val="4BECE892"/>
    <w:rsid w:val="4C2D5EBB"/>
    <w:rsid w:val="4DE56E1D"/>
    <w:rsid w:val="4E2BBB56"/>
    <w:rsid w:val="51E9EBA2"/>
    <w:rsid w:val="525DF5D6"/>
    <w:rsid w:val="5313666B"/>
    <w:rsid w:val="540C74B7"/>
    <w:rsid w:val="54481A3B"/>
    <w:rsid w:val="55E75152"/>
    <w:rsid w:val="5647D890"/>
    <w:rsid w:val="56DFEA6E"/>
    <w:rsid w:val="59BBEC83"/>
    <w:rsid w:val="5A3E7E93"/>
    <w:rsid w:val="5A5281B0"/>
    <w:rsid w:val="5A77B4AA"/>
    <w:rsid w:val="5C3F34B8"/>
    <w:rsid w:val="5E39C180"/>
    <w:rsid w:val="5F1FD839"/>
    <w:rsid w:val="5F48FAB7"/>
    <w:rsid w:val="605972E3"/>
    <w:rsid w:val="60825E58"/>
    <w:rsid w:val="6246A0E1"/>
    <w:rsid w:val="634CA57D"/>
    <w:rsid w:val="640D050A"/>
    <w:rsid w:val="65251433"/>
    <w:rsid w:val="658AE856"/>
    <w:rsid w:val="65923816"/>
    <w:rsid w:val="65A27459"/>
    <w:rsid w:val="677119C5"/>
    <w:rsid w:val="686096F4"/>
    <w:rsid w:val="68A48F17"/>
    <w:rsid w:val="6973046E"/>
    <w:rsid w:val="6987A352"/>
    <w:rsid w:val="6CBE77FE"/>
    <w:rsid w:val="6D0034AC"/>
    <w:rsid w:val="6EC808D1"/>
    <w:rsid w:val="6F4C7AD5"/>
    <w:rsid w:val="7089ECF6"/>
    <w:rsid w:val="7109AF89"/>
    <w:rsid w:val="71684BFC"/>
    <w:rsid w:val="719FBAA9"/>
    <w:rsid w:val="73B7A6B7"/>
    <w:rsid w:val="73E118A6"/>
    <w:rsid w:val="74540B98"/>
    <w:rsid w:val="74763979"/>
    <w:rsid w:val="76D2F658"/>
    <w:rsid w:val="7875F8AB"/>
    <w:rsid w:val="798C4F39"/>
    <w:rsid w:val="7A21E8D4"/>
    <w:rsid w:val="7A235503"/>
    <w:rsid w:val="7AF8D410"/>
    <w:rsid w:val="7DAF65C9"/>
    <w:rsid w:val="7EB5CEFF"/>
    <w:rsid w:val="7FDFC9E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DE77AA7E-6ED6-41DA-B069-4E596679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A7B"/>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numPr>
        <w:numId w:val="29"/>
      </w:numPr>
      <w:spacing w:before="120" w:after="120"/>
    </w:pPr>
  </w:style>
  <w:style w:type="paragraph" w:styleId="ListBullet2">
    <w:name w:val="List Bullet 2"/>
    <w:basedOn w:val="ListBullet"/>
    <w:unhideWhenUsed/>
    <w:qFormat/>
    <w:rsid w:val="00972D49"/>
  </w:style>
  <w:style w:type="paragraph" w:styleId="ListBullet3">
    <w:name w:val="List Bullet 3"/>
    <w:basedOn w:val="Normal"/>
    <w:unhideWhenUsed/>
    <w:rsid w:val="00972D49"/>
    <w:pPr>
      <w:numPr>
        <w:ilvl w:val="2"/>
        <w:numId w:val="17"/>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631ECB"/>
    <w:pPr>
      <w:tabs>
        <w:tab w:val="right" w:leader="dot" w:pos="9582"/>
      </w:tabs>
      <w:spacing w:before="240" w:after="60"/>
      <w:ind w:right="851"/>
    </w:pPr>
    <w:rPr>
      <w:b/>
      <w:noProof/>
      <w:color w:val="201547" w:themeColor="text2"/>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qForma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character" w:styleId="Mention">
    <w:name w:val="Mention"/>
    <w:basedOn w:val="DefaultParagraphFont"/>
    <w:uiPriority w:val="99"/>
    <w:unhideWhenUsed/>
    <w:rsid w:val="009F3C9C"/>
    <w:rPr>
      <w:color w:val="2B579A"/>
      <w:shd w:val="clear" w:color="auto" w:fill="E1DFDD"/>
    </w:rPr>
  </w:style>
  <w:style w:type="paragraph" w:customStyle="1" w:styleId="Default">
    <w:name w:val="Default"/>
    <w:rsid w:val="00A80180"/>
    <w:pPr>
      <w:autoSpaceDE w:val="0"/>
      <w:autoSpaceDN w:val="0"/>
      <w:adjustRightInd w:val="0"/>
      <w:spacing w:line="240" w:lineRule="auto"/>
    </w:pPr>
    <w:rPr>
      <w:rFonts w:ascii="Arial" w:eastAsiaTheme="minorHAnsi" w:hAnsi="Arial"/>
      <w:color w:val="000000"/>
      <w:sz w:val="24"/>
      <w:szCs w:val="24"/>
      <w:lang w:eastAsia="en-US"/>
    </w:r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BD6EFB"/>
  </w:style>
  <w:style w:type="paragraph" w:styleId="Revision">
    <w:name w:val="Revision"/>
    <w:hidden/>
    <w:uiPriority w:val="99"/>
    <w:semiHidden/>
    <w:rsid w:val="00324A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14005050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6737518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09626809">
      <w:bodyDiv w:val="1"/>
      <w:marLeft w:val="0"/>
      <w:marRight w:val="0"/>
      <w:marTop w:val="0"/>
      <w:marBottom w:val="0"/>
      <w:divBdr>
        <w:top w:val="none" w:sz="0" w:space="0" w:color="auto"/>
        <w:left w:val="none" w:sz="0" w:space="0" w:color="auto"/>
        <w:bottom w:val="none" w:sz="0" w:space="0" w:color="auto"/>
        <w:right w:val="none" w:sz="0" w:space="0" w:color="auto"/>
      </w:divBdr>
      <w:divsChild>
        <w:div w:id="112481216">
          <w:marLeft w:val="0"/>
          <w:marRight w:val="0"/>
          <w:marTop w:val="0"/>
          <w:marBottom w:val="0"/>
          <w:divBdr>
            <w:top w:val="none" w:sz="0" w:space="0" w:color="auto"/>
            <w:left w:val="none" w:sz="0" w:space="0" w:color="auto"/>
            <w:bottom w:val="none" w:sz="0" w:space="0" w:color="auto"/>
            <w:right w:val="none" w:sz="0" w:space="0" w:color="auto"/>
          </w:divBdr>
          <w:divsChild>
            <w:div w:id="150368187">
              <w:marLeft w:val="0"/>
              <w:marRight w:val="0"/>
              <w:marTop w:val="0"/>
              <w:marBottom w:val="0"/>
              <w:divBdr>
                <w:top w:val="none" w:sz="0" w:space="0" w:color="auto"/>
                <w:left w:val="none" w:sz="0" w:space="0" w:color="auto"/>
                <w:bottom w:val="none" w:sz="0" w:space="0" w:color="auto"/>
                <w:right w:val="none" w:sz="0" w:space="0" w:color="auto"/>
              </w:divBdr>
            </w:div>
            <w:div w:id="244343425">
              <w:marLeft w:val="0"/>
              <w:marRight w:val="0"/>
              <w:marTop w:val="0"/>
              <w:marBottom w:val="0"/>
              <w:divBdr>
                <w:top w:val="none" w:sz="0" w:space="0" w:color="auto"/>
                <w:left w:val="none" w:sz="0" w:space="0" w:color="auto"/>
                <w:bottom w:val="none" w:sz="0" w:space="0" w:color="auto"/>
                <w:right w:val="none" w:sz="0" w:space="0" w:color="auto"/>
              </w:divBdr>
            </w:div>
            <w:div w:id="268783076">
              <w:marLeft w:val="0"/>
              <w:marRight w:val="0"/>
              <w:marTop w:val="0"/>
              <w:marBottom w:val="0"/>
              <w:divBdr>
                <w:top w:val="none" w:sz="0" w:space="0" w:color="auto"/>
                <w:left w:val="none" w:sz="0" w:space="0" w:color="auto"/>
                <w:bottom w:val="none" w:sz="0" w:space="0" w:color="auto"/>
                <w:right w:val="none" w:sz="0" w:space="0" w:color="auto"/>
              </w:divBdr>
            </w:div>
            <w:div w:id="1136295381">
              <w:marLeft w:val="0"/>
              <w:marRight w:val="0"/>
              <w:marTop w:val="0"/>
              <w:marBottom w:val="0"/>
              <w:divBdr>
                <w:top w:val="none" w:sz="0" w:space="0" w:color="auto"/>
                <w:left w:val="none" w:sz="0" w:space="0" w:color="auto"/>
                <w:bottom w:val="none" w:sz="0" w:space="0" w:color="auto"/>
                <w:right w:val="none" w:sz="0" w:space="0" w:color="auto"/>
              </w:divBdr>
            </w:div>
            <w:div w:id="1332560906">
              <w:marLeft w:val="0"/>
              <w:marRight w:val="0"/>
              <w:marTop w:val="0"/>
              <w:marBottom w:val="0"/>
              <w:divBdr>
                <w:top w:val="none" w:sz="0" w:space="0" w:color="auto"/>
                <w:left w:val="none" w:sz="0" w:space="0" w:color="auto"/>
                <w:bottom w:val="none" w:sz="0" w:space="0" w:color="auto"/>
                <w:right w:val="none" w:sz="0" w:space="0" w:color="auto"/>
              </w:divBdr>
            </w:div>
            <w:div w:id="2070348156">
              <w:marLeft w:val="0"/>
              <w:marRight w:val="0"/>
              <w:marTop w:val="0"/>
              <w:marBottom w:val="0"/>
              <w:divBdr>
                <w:top w:val="none" w:sz="0" w:space="0" w:color="auto"/>
                <w:left w:val="none" w:sz="0" w:space="0" w:color="auto"/>
                <w:bottom w:val="none" w:sz="0" w:space="0" w:color="auto"/>
                <w:right w:val="none" w:sz="0" w:space="0" w:color="auto"/>
              </w:divBdr>
            </w:div>
          </w:divsChild>
        </w:div>
        <w:div w:id="124399076">
          <w:marLeft w:val="0"/>
          <w:marRight w:val="0"/>
          <w:marTop w:val="0"/>
          <w:marBottom w:val="0"/>
          <w:divBdr>
            <w:top w:val="none" w:sz="0" w:space="0" w:color="auto"/>
            <w:left w:val="none" w:sz="0" w:space="0" w:color="auto"/>
            <w:bottom w:val="none" w:sz="0" w:space="0" w:color="auto"/>
            <w:right w:val="none" w:sz="0" w:space="0" w:color="auto"/>
          </w:divBdr>
          <w:divsChild>
            <w:div w:id="274335801">
              <w:marLeft w:val="0"/>
              <w:marRight w:val="0"/>
              <w:marTop w:val="0"/>
              <w:marBottom w:val="0"/>
              <w:divBdr>
                <w:top w:val="none" w:sz="0" w:space="0" w:color="auto"/>
                <w:left w:val="none" w:sz="0" w:space="0" w:color="auto"/>
                <w:bottom w:val="none" w:sz="0" w:space="0" w:color="auto"/>
                <w:right w:val="none" w:sz="0" w:space="0" w:color="auto"/>
              </w:divBdr>
            </w:div>
          </w:divsChild>
        </w:div>
        <w:div w:id="227884012">
          <w:marLeft w:val="0"/>
          <w:marRight w:val="0"/>
          <w:marTop w:val="0"/>
          <w:marBottom w:val="0"/>
          <w:divBdr>
            <w:top w:val="none" w:sz="0" w:space="0" w:color="auto"/>
            <w:left w:val="none" w:sz="0" w:space="0" w:color="auto"/>
            <w:bottom w:val="none" w:sz="0" w:space="0" w:color="auto"/>
            <w:right w:val="none" w:sz="0" w:space="0" w:color="auto"/>
          </w:divBdr>
          <w:divsChild>
            <w:div w:id="68235601">
              <w:marLeft w:val="0"/>
              <w:marRight w:val="0"/>
              <w:marTop w:val="0"/>
              <w:marBottom w:val="0"/>
              <w:divBdr>
                <w:top w:val="none" w:sz="0" w:space="0" w:color="auto"/>
                <w:left w:val="none" w:sz="0" w:space="0" w:color="auto"/>
                <w:bottom w:val="none" w:sz="0" w:space="0" w:color="auto"/>
                <w:right w:val="none" w:sz="0" w:space="0" w:color="auto"/>
              </w:divBdr>
            </w:div>
            <w:div w:id="157967769">
              <w:marLeft w:val="0"/>
              <w:marRight w:val="0"/>
              <w:marTop w:val="0"/>
              <w:marBottom w:val="0"/>
              <w:divBdr>
                <w:top w:val="none" w:sz="0" w:space="0" w:color="auto"/>
                <w:left w:val="none" w:sz="0" w:space="0" w:color="auto"/>
                <w:bottom w:val="none" w:sz="0" w:space="0" w:color="auto"/>
                <w:right w:val="none" w:sz="0" w:space="0" w:color="auto"/>
              </w:divBdr>
            </w:div>
            <w:div w:id="179661565">
              <w:marLeft w:val="0"/>
              <w:marRight w:val="0"/>
              <w:marTop w:val="0"/>
              <w:marBottom w:val="0"/>
              <w:divBdr>
                <w:top w:val="none" w:sz="0" w:space="0" w:color="auto"/>
                <w:left w:val="none" w:sz="0" w:space="0" w:color="auto"/>
                <w:bottom w:val="none" w:sz="0" w:space="0" w:color="auto"/>
                <w:right w:val="none" w:sz="0" w:space="0" w:color="auto"/>
              </w:divBdr>
            </w:div>
            <w:div w:id="376970299">
              <w:marLeft w:val="0"/>
              <w:marRight w:val="0"/>
              <w:marTop w:val="0"/>
              <w:marBottom w:val="0"/>
              <w:divBdr>
                <w:top w:val="none" w:sz="0" w:space="0" w:color="auto"/>
                <w:left w:val="none" w:sz="0" w:space="0" w:color="auto"/>
                <w:bottom w:val="none" w:sz="0" w:space="0" w:color="auto"/>
                <w:right w:val="none" w:sz="0" w:space="0" w:color="auto"/>
              </w:divBdr>
            </w:div>
            <w:div w:id="1119375169">
              <w:marLeft w:val="0"/>
              <w:marRight w:val="0"/>
              <w:marTop w:val="0"/>
              <w:marBottom w:val="0"/>
              <w:divBdr>
                <w:top w:val="none" w:sz="0" w:space="0" w:color="auto"/>
                <w:left w:val="none" w:sz="0" w:space="0" w:color="auto"/>
                <w:bottom w:val="none" w:sz="0" w:space="0" w:color="auto"/>
                <w:right w:val="none" w:sz="0" w:space="0" w:color="auto"/>
              </w:divBdr>
            </w:div>
          </w:divsChild>
        </w:div>
        <w:div w:id="246691523">
          <w:marLeft w:val="0"/>
          <w:marRight w:val="0"/>
          <w:marTop w:val="0"/>
          <w:marBottom w:val="0"/>
          <w:divBdr>
            <w:top w:val="none" w:sz="0" w:space="0" w:color="auto"/>
            <w:left w:val="none" w:sz="0" w:space="0" w:color="auto"/>
            <w:bottom w:val="none" w:sz="0" w:space="0" w:color="auto"/>
            <w:right w:val="none" w:sz="0" w:space="0" w:color="auto"/>
          </w:divBdr>
          <w:divsChild>
            <w:div w:id="7682650">
              <w:marLeft w:val="0"/>
              <w:marRight w:val="0"/>
              <w:marTop w:val="0"/>
              <w:marBottom w:val="0"/>
              <w:divBdr>
                <w:top w:val="none" w:sz="0" w:space="0" w:color="auto"/>
                <w:left w:val="none" w:sz="0" w:space="0" w:color="auto"/>
                <w:bottom w:val="none" w:sz="0" w:space="0" w:color="auto"/>
                <w:right w:val="none" w:sz="0" w:space="0" w:color="auto"/>
              </w:divBdr>
            </w:div>
            <w:div w:id="280577920">
              <w:marLeft w:val="0"/>
              <w:marRight w:val="0"/>
              <w:marTop w:val="0"/>
              <w:marBottom w:val="0"/>
              <w:divBdr>
                <w:top w:val="none" w:sz="0" w:space="0" w:color="auto"/>
                <w:left w:val="none" w:sz="0" w:space="0" w:color="auto"/>
                <w:bottom w:val="none" w:sz="0" w:space="0" w:color="auto"/>
                <w:right w:val="none" w:sz="0" w:space="0" w:color="auto"/>
              </w:divBdr>
            </w:div>
            <w:div w:id="396128711">
              <w:marLeft w:val="0"/>
              <w:marRight w:val="0"/>
              <w:marTop w:val="0"/>
              <w:marBottom w:val="0"/>
              <w:divBdr>
                <w:top w:val="none" w:sz="0" w:space="0" w:color="auto"/>
                <w:left w:val="none" w:sz="0" w:space="0" w:color="auto"/>
                <w:bottom w:val="none" w:sz="0" w:space="0" w:color="auto"/>
                <w:right w:val="none" w:sz="0" w:space="0" w:color="auto"/>
              </w:divBdr>
            </w:div>
            <w:div w:id="398017284">
              <w:marLeft w:val="0"/>
              <w:marRight w:val="0"/>
              <w:marTop w:val="0"/>
              <w:marBottom w:val="0"/>
              <w:divBdr>
                <w:top w:val="none" w:sz="0" w:space="0" w:color="auto"/>
                <w:left w:val="none" w:sz="0" w:space="0" w:color="auto"/>
                <w:bottom w:val="none" w:sz="0" w:space="0" w:color="auto"/>
                <w:right w:val="none" w:sz="0" w:space="0" w:color="auto"/>
              </w:divBdr>
            </w:div>
            <w:div w:id="1443962364">
              <w:marLeft w:val="0"/>
              <w:marRight w:val="0"/>
              <w:marTop w:val="0"/>
              <w:marBottom w:val="0"/>
              <w:divBdr>
                <w:top w:val="none" w:sz="0" w:space="0" w:color="auto"/>
                <w:left w:val="none" w:sz="0" w:space="0" w:color="auto"/>
                <w:bottom w:val="none" w:sz="0" w:space="0" w:color="auto"/>
                <w:right w:val="none" w:sz="0" w:space="0" w:color="auto"/>
              </w:divBdr>
            </w:div>
            <w:div w:id="1769547696">
              <w:marLeft w:val="0"/>
              <w:marRight w:val="0"/>
              <w:marTop w:val="0"/>
              <w:marBottom w:val="0"/>
              <w:divBdr>
                <w:top w:val="none" w:sz="0" w:space="0" w:color="auto"/>
                <w:left w:val="none" w:sz="0" w:space="0" w:color="auto"/>
                <w:bottom w:val="none" w:sz="0" w:space="0" w:color="auto"/>
                <w:right w:val="none" w:sz="0" w:space="0" w:color="auto"/>
              </w:divBdr>
            </w:div>
          </w:divsChild>
        </w:div>
        <w:div w:id="295454672">
          <w:marLeft w:val="0"/>
          <w:marRight w:val="0"/>
          <w:marTop w:val="0"/>
          <w:marBottom w:val="0"/>
          <w:divBdr>
            <w:top w:val="none" w:sz="0" w:space="0" w:color="auto"/>
            <w:left w:val="none" w:sz="0" w:space="0" w:color="auto"/>
            <w:bottom w:val="none" w:sz="0" w:space="0" w:color="auto"/>
            <w:right w:val="none" w:sz="0" w:space="0" w:color="auto"/>
          </w:divBdr>
          <w:divsChild>
            <w:div w:id="780683498">
              <w:marLeft w:val="0"/>
              <w:marRight w:val="0"/>
              <w:marTop w:val="0"/>
              <w:marBottom w:val="0"/>
              <w:divBdr>
                <w:top w:val="none" w:sz="0" w:space="0" w:color="auto"/>
                <w:left w:val="none" w:sz="0" w:space="0" w:color="auto"/>
                <w:bottom w:val="none" w:sz="0" w:space="0" w:color="auto"/>
                <w:right w:val="none" w:sz="0" w:space="0" w:color="auto"/>
              </w:divBdr>
            </w:div>
            <w:div w:id="1414203499">
              <w:marLeft w:val="0"/>
              <w:marRight w:val="0"/>
              <w:marTop w:val="0"/>
              <w:marBottom w:val="0"/>
              <w:divBdr>
                <w:top w:val="none" w:sz="0" w:space="0" w:color="auto"/>
                <w:left w:val="none" w:sz="0" w:space="0" w:color="auto"/>
                <w:bottom w:val="none" w:sz="0" w:space="0" w:color="auto"/>
                <w:right w:val="none" w:sz="0" w:space="0" w:color="auto"/>
              </w:divBdr>
            </w:div>
            <w:div w:id="1516993351">
              <w:marLeft w:val="0"/>
              <w:marRight w:val="0"/>
              <w:marTop w:val="0"/>
              <w:marBottom w:val="0"/>
              <w:divBdr>
                <w:top w:val="none" w:sz="0" w:space="0" w:color="auto"/>
                <w:left w:val="none" w:sz="0" w:space="0" w:color="auto"/>
                <w:bottom w:val="none" w:sz="0" w:space="0" w:color="auto"/>
                <w:right w:val="none" w:sz="0" w:space="0" w:color="auto"/>
              </w:divBdr>
            </w:div>
            <w:div w:id="1722055494">
              <w:marLeft w:val="0"/>
              <w:marRight w:val="0"/>
              <w:marTop w:val="0"/>
              <w:marBottom w:val="0"/>
              <w:divBdr>
                <w:top w:val="none" w:sz="0" w:space="0" w:color="auto"/>
                <w:left w:val="none" w:sz="0" w:space="0" w:color="auto"/>
                <w:bottom w:val="none" w:sz="0" w:space="0" w:color="auto"/>
                <w:right w:val="none" w:sz="0" w:space="0" w:color="auto"/>
              </w:divBdr>
            </w:div>
            <w:div w:id="1868328293">
              <w:marLeft w:val="0"/>
              <w:marRight w:val="0"/>
              <w:marTop w:val="0"/>
              <w:marBottom w:val="0"/>
              <w:divBdr>
                <w:top w:val="none" w:sz="0" w:space="0" w:color="auto"/>
                <w:left w:val="none" w:sz="0" w:space="0" w:color="auto"/>
                <w:bottom w:val="none" w:sz="0" w:space="0" w:color="auto"/>
                <w:right w:val="none" w:sz="0" w:space="0" w:color="auto"/>
              </w:divBdr>
            </w:div>
          </w:divsChild>
        </w:div>
        <w:div w:id="366876445">
          <w:marLeft w:val="0"/>
          <w:marRight w:val="0"/>
          <w:marTop w:val="0"/>
          <w:marBottom w:val="0"/>
          <w:divBdr>
            <w:top w:val="none" w:sz="0" w:space="0" w:color="auto"/>
            <w:left w:val="none" w:sz="0" w:space="0" w:color="auto"/>
            <w:bottom w:val="none" w:sz="0" w:space="0" w:color="auto"/>
            <w:right w:val="none" w:sz="0" w:space="0" w:color="auto"/>
          </w:divBdr>
          <w:divsChild>
            <w:div w:id="287518324">
              <w:marLeft w:val="0"/>
              <w:marRight w:val="0"/>
              <w:marTop w:val="0"/>
              <w:marBottom w:val="0"/>
              <w:divBdr>
                <w:top w:val="none" w:sz="0" w:space="0" w:color="auto"/>
                <w:left w:val="none" w:sz="0" w:space="0" w:color="auto"/>
                <w:bottom w:val="none" w:sz="0" w:space="0" w:color="auto"/>
                <w:right w:val="none" w:sz="0" w:space="0" w:color="auto"/>
              </w:divBdr>
            </w:div>
            <w:div w:id="715547336">
              <w:marLeft w:val="0"/>
              <w:marRight w:val="0"/>
              <w:marTop w:val="0"/>
              <w:marBottom w:val="0"/>
              <w:divBdr>
                <w:top w:val="none" w:sz="0" w:space="0" w:color="auto"/>
                <w:left w:val="none" w:sz="0" w:space="0" w:color="auto"/>
                <w:bottom w:val="none" w:sz="0" w:space="0" w:color="auto"/>
                <w:right w:val="none" w:sz="0" w:space="0" w:color="auto"/>
              </w:divBdr>
            </w:div>
            <w:div w:id="993989474">
              <w:marLeft w:val="0"/>
              <w:marRight w:val="0"/>
              <w:marTop w:val="0"/>
              <w:marBottom w:val="0"/>
              <w:divBdr>
                <w:top w:val="none" w:sz="0" w:space="0" w:color="auto"/>
                <w:left w:val="none" w:sz="0" w:space="0" w:color="auto"/>
                <w:bottom w:val="none" w:sz="0" w:space="0" w:color="auto"/>
                <w:right w:val="none" w:sz="0" w:space="0" w:color="auto"/>
              </w:divBdr>
            </w:div>
          </w:divsChild>
        </w:div>
        <w:div w:id="426121896">
          <w:marLeft w:val="0"/>
          <w:marRight w:val="0"/>
          <w:marTop w:val="0"/>
          <w:marBottom w:val="0"/>
          <w:divBdr>
            <w:top w:val="none" w:sz="0" w:space="0" w:color="auto"/>
            <w:left w:val="none" w:sz="0" w:space="0" w:color="auto"/>
            <w:bottom w:val="none" w:sz="0" w:space="0" w:color="auto"/>
            <w:right w:val="none" w:sz="0" w:space="0" w:color="auto"/>
          </w:divBdr>
          <w:divsChild>
            <w:div w:id="134686294">
              <w:marLeft w:val="0"/>
              <w:marRight w:val="0"/>
              <w:marTop w:val="0"/>
              <w:marBottom w:val="0"/>
              <w:divBdr>
                <w:top w:val="none" w:sz="0" w:space="0" w:color="auto"/>
                <w:left w:val="none" w:sz="0" w:space="0" w:color="auto"/>
                <w:bottom w:val="none" w:sz="0" w:space="0" w:color="auto"/>
                <w:right w:val="none" w:sz="0" w:space="0" w:color="auto"/>
              </w:divBdr>
            </w:div>
            <w:div w:id="293603125">
              <w:marLeft w:val="0"/>
              <w:marRight w:val="0"/>
              <w:marTop w:val="0"/>
              <w:marBottom w:val="0"/>
              <w:divBdr>
                <w:top w:val="none" w:sz="0" w:space="0" w:color="auto"/>
                <w:left w:val="none" w:sz="0" w:space="0" w:color="auto"/>
                <w:bottom w:val="none" w:sz="0" w:space="0" w:color="auto"/>
                <w:right w:val="none" w:sz="0" w:space="0" w:color="auto"/>
              </w:divBdr>
            </w:div>
            <w:div w:id="454326686">
              <w:marLeft w:val="0"/>
              <w:marRight w:val="0"/>
              <w:marTop w:val="0"/>
              <w:marBottom w:val="0"/>
              <w:divBdr>
                <w:top w:val="none" w:sz="0" w:space="0" w:color="auto"/>
                <w:left w:val="none" w:sz="0" w:space="0" w:color="auto"/>
                <w:bottom w:val="none" w:sz="0" w:space="0" w:color="auto"/>
                <w:right w:val="none" w:sz="0" w:space="0" w:color="auto"/>
              </w:divBdr>
            </w:div>
            <w:div w:id="543906870">
              <w:marLeft w:val="0"/>
              <w:marRight w:val="0"/>
              <w:marTop w:val="0"/>
              <w:marBottom w:val="0"/>
              <w:divBdr>
                <w:top w:val="none" w:sz="0" w:space="0" w:color="auto"/>
                <w:left w:val="none" w:sz="0" w:space="0" w:color="auto"/>
                <w:bottom w:val="none" w:sz="0" w:space="0" w:color="auto"/>
                <w:right w:val="none" w:sz="0" w:space="0" w:color="auto"/>
              </w:divBdr>
            </w:div>
            <w:div w:id="1248921961">
              <w:marLeft w:val="0"/>
              <w:marRight w:val="0"/>
              <w:marTop w:val="0"/>
              <w:marBottom w:val="0"/>
              <w:divBdr>
                <w:top w:val="none" w:sz="0" w:space="0" w:color="auto"/>
                <w:left w:val="none" w:sz="0" w:space="0" w:color="auto"/>
                <w:bottom w:val="none" w:sz="0" w:space="0" w:color="auto"/>
                <w:right w:val="none" w:sz="0" w:space="0" w:color="auto"/>
              </w:divBdr>
            </w:div>
            <w:div w:id="1730230637">
              <w:marLeft w:val="0"/>
              <w:marRight w:val="0"/>
              <w:marTop w:val="0"/>
              <w:marBottom w:val="0"/>
              <w:divBdr>
                <w:top w:val="none" w:sz="0" w:space="0" w:color="auto"/>
                <w:left w:val="none" w:sz="0" w:space="0" w:color="auto"/>
                <w:bottom w:val="none" w:sz="0" w:space="0" w:color="auto"/>
                <w:right w:val="none" w:sz="0" w:space="0" w:color="auto"/>
              </w:divBdr>
            </w:div>
            <w:div w:id="1833328572">
              <w:marLeft w:val="0"/>
              <w:marRight w:val="0"/>
              <w:marTop w:val="0"/>
              <w:marBottom w:val="0"/>
              <w:divBdr>
                <w:top w:val="none" w:sz="0" w:space="0" w:color="auto"/>
                <w:left w:val="none" w:sz="0" w:space="0" w:color="auto"/>
                <w:bottom w:val="none" w:sz="0" w:space="0" w:color="auto"/>
                <w:right w:val="none" w:sz="0" w:space="0" w:color="auto"/>
              </w:divBdr>
            </w:div>
          </w:divsChild>
        </w:div>
        <w:div w:id="454756865">
          <w:marLeft w:val="0"/>
          <w:marRight w:val="0"/>
          <w:marTop w:val="0"/>
          <w:marBottom w:val="0"/>
          <w:divBdr>
            <w:top w:val="none" w:sz="0" w:space="0" w:color="auto"/>
            <w:left w:val="none" w:sz="0" w:space="0" w:color="auto"/>
            <w:bottom w:val="none" w:sz="0" w:space="0" w:color="auto"/>
            <w:right w:val="none" w:sz="0" w:space="0" w:color="auto"/>
          </w:divBdr>
          <w:divsChild>
            <w:div w:id="884953324">
              <w:marLeft w:val="0"/>
              <w:marRight w:val="0"/>
              <w:marTop w:val="0"/>
              <w:marBottom w:val="0"/>
              <w:divBdr>
                <w:top w:val="none" w:sz="0" w:space="0" w:color="auto"/>
                <w:left w:val="none" w:sz="0" w:space="0" w:color="auto"/>
                <w:bottom w:val="none" w:sz="0" w:space="0" w:color="auto"/>
                <w:right w:val="none" w:sz="0" w:space="0" w:color="auto"/>
              </w:divBdr>
            </w:div>
          </w:divsChild>
        </w:div>
        <w:div w:id="480804417">
          <w:marLeft w:val="0"/>
          <w:marRight w:val="0"/>
          <w:marTop w:val="0"/>
          <w:marBottom w:val="0"/>
          <w:divBdr>
            <w:top w:val="none" w:sz="0" w:space="0" w:color="auto"/>
            <w:left w:val="none" w:sz="0" w:space="0" w:color="auto"/>
            <w:bottom w:val="none" w:sz="0" w:space="0" w:color="auto"/>
            <w:right w:val="none" w:sz="0" w:space="0" w:color="auto"/>
          </w:divBdr>
          <w:divsChild>
            <w:div w:id="3672847">
              <w:marLeft w:val="0"/>
              <w:marRight w:val="0"/>
              <w:marTop w:val="0"/>
              <w:marBottom w:val="0"/>
              <w:divBdr>
                <w:top w:val="none" w:sz="0" w:space="0" w:color="auto"/>
                <w:left w:val="none" w:sz="0" w:space="0" w:color="auto"/>
                <w:bottom w:val="none" w:sz="0" w:space="0" w:color="auto"/>
                <w:right w:val="none" w:sz="0" w:space="0" w:color="auto"/>
              </w:divBdr>
            </w:div>
            <w:div w:id="508983204">
              <w:marLeft w:val="0"/>
              <w:marRight w:val="0"/>
              <w:marTop w:val="0"/>
              <w:marBottom w:val="0"/>
              <w:divBdr>
                <w:top w:val="none" w:sz="0" w:space="0" w:color="auto"/>
                <w:left w:val="none" w:sz="0" w:space="0" w:color="auto"/>
                <w:bottom w:val="none" w:sz="0" w:space="0" w:color="auto"/>
                <w:right w:val="none" w:sz="0" w:space="0" w:color="auto"/>
              </w:divBdr>
            </w:div>
            <w:div w:id="614211688">
              <w:marLeft w:val="0"/>
              <w:marRight w:val="0"/>
              <w:marTop w:val="0"/>
              <w:marBottom w:val="0"/>
              <w:divBdr>
                <w:top w:val="none" w:sz="0" w:space="0" w:color="auto"/>
                <w:left w:val="none" w:sz="0" w:space="0" w:color="auto"/>
                <w:bottom w:val="none" w:sz="0" w:space="0" w:color="auto"/>
                <w:right w:val="none" w:sz="0" w:space="0" w:color="auto"/>
              </w:divBdr>
            </w:div>
            <w:div w:id="1034116517">
              <w:marLeft w:val="0"/>
              <w:marRight w:val="0"/>
              <w:marTop w:val="0"/>
              <w:marBottom w:val="0"/>
              <w:divBdr>
                <w:top w:val="none" w:sz="0" w:space="0" w:color="auto"/>
                <w:left w:val="none" w:sz="0" w:space="0" w:color="auto"/>
                <w:bottom w:val="none" w:sz="0" w:space="0" w:color="auto"/>
                <w:right w:val="none" w:sz="0" w:space="0" w:color="auto"/>
              </w:divBdr>
            </w:div>
            <w:div w:id="1849558892">
              <w:marLeft w:val="0"/>
              <w:marRight w:val="0"/>
              <w:marTop w:val="0"/>
              <w:marBottom w:val="0"/>
              <w:divBdr>
                <w:top w:val="none" w:sz="0" w:space="0" w:color="auto"/>
                <w:left w:val="none" w:sz="0" w:space="0" w:color="auto"/>
                <w:bottom w:val="none" w:sz="0" w:space="0" w:color="auto"/>
                <w:right w:val="none" w:sz="0" w:space="0" w:color="auto"/>
              </w:divBdr>
            </w:div>
            <w:div w:id="2018725191">
              <w:marLeft w:val="0"/>
              <w:marRight w:val="0"/>
              <w:marTop w:val="0"/>
              <w:marBottom w:val="0"/>
              <w:divBdr>
                <w:top w:val="none" w:sz="0" w:space="0" w:color="auto"/>
                <w:left w:val="none" w:sz="0" w:space="0" w:color="auto"/>
                <w:bottom w:val="none" w:sz="0" w:space="0" w:color="auto"/>
                <w:right w:val="none" w:sz="0" w:space="0" w:color="auto"/>
              </w:divBdr>
            </w:div>
          </w:divsChild>
        </w:div>
        <w:div w:id="500391736">
          <w:marLeft w:val="0"/>
          <w:marRight w:val="0"/>
          <w:marTop w:val="0"/>
          <w:marBottom w:val="0"/>
          <w:divBdr>
            <w:top w:val="none" w:sz="0" w:space="0" w:color="auto"/>
            <w:left w:val="none" w:sz="0" w:space="0" w:color="auto"/>
            <w:bottom w:val="none" w:sz="0" w:space="0" w:color="auto"/>
            <w:right w:val="none" w:sz="0" w:space="0" w:color="auto"/>
          </w:divBdr>
          <w:divsChild>
            <w:div w:id="825588922">
              <w:marLeft w:val="0"/>
              <w:marRight w:val="0"/>
              <w:marTop w:val="0"/>
              <w:marBottom w:val="0"/>
              <w:divBdr>
                <w:top w:val="none" w:sz="0" w:space="0" w:color="auto"/>
                <w:left w:val="none" w:sz="0" w:space="0" w:color="auto"/>
                <w:bottom w:val="none" w:sz="0" w:space="0" w:color="auto"/>
                <w:right w:val="none" w:sz="0" w:space="0" w:color="auto"/>
              </w:divBdr>
            </w:div>
          </w:divsChild>
        </w:div>
        <w:div w:id="530731735">
          <w:marLeft w:val="0"/>
          <w:marRight w:val="0"/>
          <w:marTop w:val="0"/>
          <w:marBottom w:val="0"/>
          <w:divBdr>
            <w:top w:val="none" w:sz="0" w:space="0" w:color="auto"/>
            <w:left w:val="none" w:sz="0" w:space="0" w:color="auto"/>
            <w:bottom w:val="none" w:sz="0" w:space="0" w:color="auto"/>
            <w:right w:val="none" w:sz="0" w:space="0" w:color="auto"/>
          </w:divBdr>
          <w:divsChild>
            <w:div w:id="383215710">
              <w:marLeft w:val="0"/>
              <w:marRight w:val="0"/>
              <w:marTop w:val="0"/>
              <w:marBottom w:val="0"/>
              <w:divBdr>
                <w:top w:val="none" w:sz="0" w:space="0" w:color="auto"/>
                <w:left w:val="none" w:sz="0" w:space="0" w:color="auto"/>
                <w:bottom w:val="none" w:sz="0" w:space="0" w:color="auto"/>
                <w:right w:val="none" w:sz="0" w:space="0" w:color="auto"/>
              </w:divBdr>
            </w:div>
            <w:div w:id="447968092">
              <w:marLeft w:val="0"/>
              <w:marRight w:val="0"/>
              <w:marTop w:val="0"/>
              <w:marBottom w:val="0"/>
              <w:divBdr>
                <w:top w:val="none" w:sz="0" w:space="0" w:color="auto"/>
                <w:left w:val="none" w:sz="0" w:space="0" w:color="auto"/>
                <w:bottom w:val="none" w:sz="0" w:space="0" w:color="auto"/>
                <w:right w:val="none" w:sz="0" w:space="0" w:color="auto"/>
              </w:divBdr>
            </w:div>
            <w:div w:id="2059207471">
              <w:marLeft w:val="0"/>
              <w:marRight w:val="0"/>
              <w:marTop w:val="0"/>
              <w:marBottom w:val="0"/>
              <w:divBdr>
                <w:top w:val="none" w:sz="0" w:space="0" w:color="auto"/>
                <w:left w:val="none" w:sz="0" w:space="0" w:color="auto"/>
                <w:bottom w:val="none" w:sz="0" w:space="0" w:color="auto"/>
                <w:right w:val="none" w:sz="0" w:space="0" w:color="auto"/>
              </w:divBdr>
            </w:div>
            <w:div w:id="2069913329">
              <w:marLeft w:val="0"/>
              <w:marRight w:val="0"/>
              <w:marTop w:val="0"/>
              <w:marBottom w:val="0"/>
              <w:divBdr>
                <w:top w:val="none" w:sz="0" w:space="0" w:color="auto"/>
                <w:left w:val="none" w:sz="0" w:space="0" w:color="auto"/>
                <w:bottom w:val="none" w:sz="0" w:space="0" w:color="auto"/>
                <w:right w:val="none" w:sz="0" w:space="0" w:color="auto"/>
              </w:divBdr>
            </w:div>
          </w:divsChild>
        </w:div>
        <w:div w:id="658734800">
          <w:marLeft w:val="0"/>
          <w:marRight w:val="0"/>
          <w:marTop w:val="0"/>
          <w:marBottom w:val="0"/>
          <w:divBdr>
            <w:top w:val="none" w:sz="0" w:space="0" w:color="auto"/>
            <w:left w:val="none" w:sz="0" w:space="0" w:color="auto"/>
            <w:bottom w:val="none" w:sz="0" w:space="0" w:color="auto"/>
            <w:right w:val="none" w:sz="0" w:space="0" w:color="auto"/>
          </w:divBdr>
          <w:divsChild>
            <w:div w:id="112555905">
              <w:marLeft w:val="0"/>
              <w:marRight w:val="0"/>
              <w:marTop w:val="0"/>
              <w:marBottom w:val="0"/>
              <w:divBdr>
                <w:top w:val="none" w:sz="0" w:space="0" w:color="auto"/>
                <w:left w:val="none" w:sz="0" w:space="0" w:color="auto"/>
                <w:bottom w:val="none" w:sz="0" w:space="0" w:color="auto"/>
                <w:right w:val="none" w:sz="0" w:space="0" w:color="auto"/>
              </w:divBdr>
            </w:div>
            <w:div w:id="441385945">
              <w:marLeft w:val="0"/>
              <w:marRight w:val="0"/>
              <w:marTop w:val="0"/>
              <w:marBottom w:val="0"/>
              <w:divBdr>
                <w:top w:val="none" w:sz="0" w:space="0" w:color="auto"/>
                <w:left w:val="none" w:sz="0" w:space="0" w:color="auto"/>
                <w:bottom w:val="none" w:sz="0" w:space="0" w:color="auto"/>
                <w:right w:val="none" w:sz="0" w:space="0" w:color="auto"/>
              </w:divBdr>
            </w:div>
            <w:div w:id="562642658">
              <w:marLeft w:val="0"/>
              <w:marRight w:val="0"/>
              <w:marTop w:val="0"/>
              <w:marBottom w:val="0"/>
              <w:divBdr>
                <w:top w:val="none" w:sz="0" w:space="0" w:color="auto"/>
                <w:left w:val="none" w:sz="0" w:space="0" w:color="auto"/>
                <w:bottom w:val="none" w:sz="0" w:space="0" w:color="auto"/>
                <w:right w:val="none" w:sz="0" w:space="0" w:color="auto"/>
              </w:divBdr>
            </w:div>
            <w:div w:id="715545022">
              <w:marLeft w:val="0"/>
              <w:marRight w:val="0"/>
              <w:marTop w:val="0"/>
              <w:marBottom w:val="0"/>
              <w:divBdr>
                <w:top w:val="none" w:sz="0" w:space="0" w:color="auto"/>
                <w:left w:val="none" w:sz="0" w:space="0" w:color="auto"/>
                <w:bottom w:val="none" w:sz="0" w:space="0" w:color="auto"/>
                <w:right w:val="none" w:sz="0" w:space="0" w:color="auto"/>
              </w:divBdr>
            </w:div>
            <w:div w:id="772476362">
              <w:marLeft w:val="0"/>
              <w:marRight w:val="0"/>
              <w:marTop w:val="0"/>
              <w:marBottom w:val="0"/>
              <w:divBdr>
                <w:top w:val="none" w:sz="0" w:space="0" w:color="auto"/>
                <w:left w:val="none" w:sz="0" w:space="0" w:color="auto"/>
                <w:bottom w:val="none" w:sz="0" w:space="0" w:color="auto"/>
                <w:right w:val="none" w:sz="0" w:space="0" w:color="auto"/>
              </w:divBdr>
            </w:div>
            <w:div w:id="986665250">
              <w:marLeft w:val="0"/>
              <w:marRight w:val="0"/>
              <w:marTop w:val="0"/>
              <w:marBottom w:val="0"/>
              <w:divBdr>
                <w:top w:val="none" w:sz="0" w:space="0" w:color="auto"/>
                <w:left w:val="none" w:sz="0" w:space="0" w:color="auto"/>
                <w:bottom w:val="none" w:sz="0" w:space="0" w:color="auto"/>
                <w:right w:val="none" w:sz="0" w:space="0" w:color="auto"/>
              </w:divBdr>
            </w:div>
            <w:div w:id="1082920044">
              <w:marLeft w:val="0"/>
              <w:marRight w:val="0"/>
              <w:marTop w:val="0"/>
              <w:marBottom w:val="0"/>
              <w:divBdr>
                <w:top w:val="none" w:sz="0" w:space="0" w:color="auto"/>
                <w:left w:val="none" w:sz="0" w:space="0" w:color="auto"/>
                <w:bottom w:val="none" w:sz="0" w:space="0" w:color="auto"/>
                <w:right w:val="none" w:sz="0" w:space="0" w:color="auto"/>
              </w:divBdr>
            </w:div>
            <w:div w:id="1549802376">
              <w:marLeft w:val="0"/>
              <w:marRight w:val="0"/>
              <w:marTop w:val="0"/>
              <w:marBottom w:val="0"/>
              <w:divBdr>
                <w:top w:val="none" w:sz="0" w:space="0" w:color="auto"/>
                <w:left w:val="none" w:sz="0" w:space="0" w:color="auto"/>
                <w:bottom w:val="none" w:sz="0" w:space="0" w:color="auto"/>
                <w:right w:val="none" w:sz="0" w:space="0" w:color="auto"/>
              </w:divBdr>
            </w:div>
            <w:div w:id="1612201015">
              <w:marLeft w:val="0"/>
              <w:marRight w:val="0"/>
              <w:marTop w:val="0"/>
              <w:marBottom w:val="0"/>
              <w:divBdr>
                <w:top w:val="none" w:sz="0" w:space="0" w:color="auto"/>
                <w:left w:val="none" w:sz="0" w:space="0" w:color="auto"/>
                <w:bottom w:val="none" w:sz="0" w:space="0" w:color="auto"/>
                <w:right w:val="none" w:sz="0" w:space="0" w:color="auto"/>
              </w:divBdr>
            </w:div>
            <w:div w:id="1691102260">
              <w:marLeft w:val="0"/>
              <w:marRight w:val="0"/>
              <w:marTop w:val="0"/>
              <w:marBottom w:val="0"/>
              <w:divBdr>
                <w:top w:val="none" w:sz="0" w:space="0" w:color="auto"/>
                <w:left w:val="none" w:sz="0" w:space="0" w:color="auto"/>
                <w:bottom w:val="none" w:sz="0" w:space="0" w:color="auto"/>
                <w:right w:val="none" w:sz="0" w:space="0" w:color="auto"/>
              </w:divBdr>
            </w:div>
            <w:div w:id="1965117857">
              <w:marLeft w:val="0"/>
              <w:marRight w:val="0"/>
              <w:marTop w:val="0"/>
              <w:marBottom w:val="0"/>
              <w:divBdr>
                <w:top w:val="none" w:sz="0" w:space="0" w:color="auto"/>
                <w:left w:val="none" w:sz="0" w:space="0" w:color="auto"/>
                <w:bottom w:val="none" w:sz="0" w:space="0" w:color="auto"/>
                <w:right w:val="none" w:sz="0" w:space="0" w:color="auto"/>
              </w:divBdr>
            </w:div>
          </w:divsChild>
        </w:div>
        <w:div w:id="774790883">
          <w:marLeft w:val="0"/>
          <w:marRight w:val="0"/>
          <w:marTop w:val="0"/>
          <w:marBottom w:val="0"/>
          <w:divBdr>
            <w:top w:val="none" w:sz="0" w:space="0" w:color="auto"/>
            <w:left w:val="none" w:sz="0" w:space="0" w:color="auto"/>
            <w:bottom w:val="none" w:sz="0" w:space="0" w:color="auto"/>
            <w:right w:val="none" w:sz="0" w:space="0" w:color="auto"/>
          </w:divBdr>
          <w:divsChild>
            <w:div w:id="100806443">
              <w:marLeft w:val="0"/>
              <w:marRight w:val="0"/>
              <w:marTop w:val="0"/>
              <w:marBottom w:val="0"/>
              <w:divBdr>
                <w:top w:val="none" w:sz="0" w:space="0" w:color="auto"/>
                <w:left w:val="none" w:sz="0" w:space="0" w:color="auto"/>
                <w:bottom w:val="none" w:sz="0" w:space="0" w:color="auto"/>
                <w:right w:val="none" w:sz="0" w:space="0" w:color="auto"/>
              </w:divBdr>
            </w:div>
            <w:div w:id="1135486798">
              <w:marLeft w:val="0"/>
              <w:marRight w:val="0"/>
              <w:marTop w:val="0"/>
              <w:marBottom w:val="0"/>
              <w:divBdr>
                <w:top w:val="none" w:sz="0" w:space="0" w:color="auto"/>
                <w:left w:val="none" w:sz="0" w:space="0" w:color="auto"/>
                <w:bottom w:val="none" w:sz="0" w:space="0" w:color="auto"/>
                <w:right w:val="none" w:sz="0" w:space="0" w:color="auto"/>
              </w:divBdr>
            </w:div>
            <w:div w:id="1272131498">
              <w:marLeft w:val="0"/>
              <w:marRight w:val="0"/>
              <w:marTop w:val="0"/>
              <w:marBottom w:val="0"/>
              <w:divBdr>
                <w:top w:val="none" w:sz="0" w:space="0" w:color="auto"/>
                <w:left w:val="none" w:sz="0" w:space="0" w:color="auto"/>
                <w:bottom w:val="none" w:sz="0" w:space="0" w:color="auto"/>
                <w:right w:val="none" w:sz="0" w:space="0" w:color="auto"/>
              </w:divBdr>
            </w:div>
            <w:div w:id="1759129042">
              <w:marLeft w:val="0"/>
              <w:marRight w:val="0"/>
              <w:marTop w:val="0"/>
              <w:marBottom w:val="0"/>
              <w:divBdr>
                <w:top w:val="none" w:sz="0" w:space="0" w:color="auto"/>
                <w:left w:val="none" w:sz="0" w:space="0" w:color="auto"/>
                <w:bottom w:val="none" w:sz="0" w:space="0" w:color="auto"/>
                <w:right w:val="none" w:sz="0" w:space="0" w:color="auto"/>
              </w:divBdr>
            </w:div>
          </w:divsChild>
        </w:div>
        <w:div w:id="814687295">
          <w:marLeft w:val="0"/>
          <w:marRight w:val="0"/>
          <w:marTop w:val="0"/>
          <w:marBottom w:val="0"/>
          <w:divBdr>
            <w:top w:val="none" w:sz="0" w:space="0" w:color="auto"/>
            <w:left w:val="none" w:sz="0" w:space="0" w:color="auto"/>
            <w:bottom w:val="none" w:sz="0" w:space="0" w:color="auto"/>
            <w:right w:val="none" w:sz="0" w:space="0" w:color="auto"/>
          </w:divBdr>
          <w:divsChild>
            <w:div w:id="573129339">
              <w:marLeft w:val="0"/>
              <w:marRight w:val="0"/>
              <w:marTop w:val="0"/>
              <w:marBottom w:val="0"/>
              <w:divBdr>
                <w:top w:val="none" w:sz="0" w:space="0" w:color="auto"/>
                <w:left w:val="none" w:sz="0" w:space="0" w:color="auto"/>
                <w:bottom w:val="none" w:sz="0" w:space="0" w:color="auto"/>
                <w:right w:val="none" w:sz="0" w:space="0" w:color="auto"/>
              </w:divBdr>
            </w:div>
            <w:div w:id="1505124880">
              <w:marLeft w:val="0"/>
              <w:marRight w:val="0"/>
              <w:marTop w:val="0"/>
              <w:marBottom w:val="0"/>
              <w:divBdr>
                <w:top w:val="none" w:sz="0" w:space="0" w:color="auto"/>
                <w:left w:val="none" w:sz="0" w:space="0" w:color="auto"/>
                <w:bottom w:val="none" w:sz="0" w:space="0" w:color="auto"/>
                <w:right w:val="none" w:sz="0" w:space="0" w:color="auto"/>
              </w:divBdr>
            </w:div>
            <w:div w:id="1777945422">
              <w:marLeft w:val="0"/>
              <w:marRight w:val="0"/>
              <w:marTop w:val="0"/>
              <w:marBottom w:val="0"/>
              <w:divBdr>
                <w:top w:val="none" w:sz="0" w:space="0" w:color="auto"/>
                <w:left w:val="none" w:sz="0" w:space="0" w:color="auto"/>
                <w:bottom w:val="none" w:sz="0" w:space="0" w:color="auto"/>
                <w:right w:val="none" w:sz="0" w:space="0" w:color="auto"/>
              </w:divBdr>
            </w:div>
          </w:divsChild>
        </w:div>
        <w:div w:id="829516891">
          <w:marLeft w:val="0"/>
          <w:marRight w:val="0"/>
          <w:marTop w:val="0"/>
          <w:marBottom w:val="0"/>
          <w:divBdr>
            <w:top w:val="none" w:sz="0" w:space="0" w:color="auto"/>
            <w:left w:val="none" w:sz="0" w:space="0" w:color="auto"/>
            <w:bottom w:val="none" w:sz="0" w:space="0" w:color="auto"/>
            <w:right w:val="none" w:sz="0" w:space="0" w:color="auto"/>
          </w:divBdr>
          <w:divsChild>
            <w:div w:id="1576159832">
              <w:marLeft w:val="0"/>
              <w:marRight w:val="0"/>
              <w:marTop w:val="0"/>
              <w:marBottom w:val="0"/>
              <w:divBdr>
                <w:top w:val="none" w:sz="0" w:space="0" w:color="auto"/>
                <w:left w:val="none" w:sz="0" w:space="0" w:color="auto"/>
                <w:bottom w:val="none" w:sz="0" w:space="0" w:color="auto"/>
                <w:right w:val="none" w:sz="0" w:space="0" w:color="auto"/>
              </w:divBdr>
            </w:div>
          </w:divsChild>
        </w:div>
        <w:div w:id="889153031">
          <w:marLeft w:val="0"/>
          <w:marRight w:val="0"/>
          <w:marTop w:val="0"/>
          <w:marBottom w:val="0"/>
          <w:divBdr>
            <w:top w:val="none" w:sz="0" w:space="0" w:color="auto"/>
            <w:left w:val="none" w:sz="0" w:space="0" w:color="auto"/>
            <w:bottom w:val="none" w:sz="0" w:space="0" w:color="auto"/>
            <w:right w:val="none" w:sz="0" w:space="0" w:color="auto"/>
          </w:divBdr>
          <w:divsChild>
            <w:div w:id="883908636">
              <w:marLeft w:val="0"/>
              <w:marRight w:val="0"/>
              <w:marTop w:val="0"/>
              <w:marBottom w:val="0"/>
              <w:divBdr>
                <w:top w:val="none" w:sz="0" w:space="0" w:color="auto"/>
                <w:left w:val="none" w:sz="0" w:space="0" w:color="auto"/>
                <w:bottom w:val="none" w:sz="0" w:space="0" w:color="auto"/>
                <w:right w:val="none" w:sz="0" w:space="0" w:color="auto"/>
              </w:divBdr>
            </w:div>
            <w:div w:id="979652789">
              <w:marLeft w:val="0"/>
              <w:marRight w:val="0"/>
              <w:marTop w:val="0"/>
              <w:marBottom w:val="0"/>
              <w:divBdr>
                <w:top w:val="none" w:sz="0" w:space="0" w:color="auto"/>
                <w:left w:val="none" w:sz="0" w:space="0" w:color="auto"/>
                <w:bottom w:val="none" w:sz="0" w:space="0" w:color="auto"/>
                <w:right w:val="none" w:sz="0" w:space="0" w:color="auto"/>
              </w:divBdr>
            </w:div>
            <w:div w:id="1051538768">
              <w:marLeft w:val="0"/>
              <w:marRight w:val="0"/>
              <w:marTop w:val="0"/>
              <w:marBottom w:val="0"/>
              <w:divBdr>
                <w:top w:val="none" w:sz="0" w:space="0" w:color="auto"/>
                <w:left w:val="none" w:sz="0" w:space="0" w:color="auto"/>
                <w:bottom w:val="none" w:sz="0" w:space="0" w:color="auto"/>
                <w:right w:val="none" w:sz="0" w:space="0" w:color="auto"/>
              </w:divBdr>
            </w:div>
            <w:div w:id="1069427810">
              <w:marLeft w:val="0"/>
              <w:marRight w:val="0"/>
              <w:marTop w:val="0"/>
              <w:marBottom w:val="0"/>
              <w:divBdr>
                <w:top w:val="none" w:sz="0" w:space="0" w:color="auto"/>
                <w:left w:val="none" w:sz="0" w:space="0" w:color="auto"/>
                <w:bottom w:val="none" w:sz="0" w:space="0" w:color="auto"/>
                <w:right w:val="none" w:sz="0" w:space="0" w:color="auto"/>
              </w:divBdr>
            </w:div>
            <w:div w:id="1516917159">
              <w:marLeft w:val="0"/>
              <w:marRight w:val="0"/>
              <w:marTop w:val="0"/>
              <w:marBottom w:val="0"/>
              <w:divBdr>
                <w:top w:val="none" w:sz="0" w:space="0" w:color="auto"/>
                <w:left w:val="none" w:sz="0" w:space="0" w:color="auto"/>
                <w:bottom w:val="none" w:sz="0" w:space="0" w:color="auto"/>
                <w:right w:val="none" w:sz="0" w:space="0" w:color="auto"/>
              </w:divBdr>
            </w:div>
            <w:div w:id="1634359627">
              <w:marLeft w:val="0"/>
              <w:marRight w:val="0"/>
              <w:marTop w:val="0"/>
              <w:marBottom w:val="0"/>
              <w:divBdr>
                <w:top w:val="none" w:sz="0" w:space="0" w:color="auto"/>
                <w:left w:val="none" w:sz="0" w:space="0" w:color="auto"/>
                <w:bottom w:val="none" w:sz="0" w:space="0" w:color="auto"/>
                <w:right w:val="none" w:sz="0" w:space="0" w:color="auto"/>
              </w:divBdr>
            </w:div>
            <w:div w:id="1700353440">
              <w:marLeft w:val="0"/>
              <w:marRight w:val="0"/>
              <w:marTop w:val="0"/>
              <w:marBottom w:val="0"/>
              <w:divBdr>
                <w:top w:val="none" w:sz="0" w:space="0" w:color="auto"/>
                <w:left w:val="none" w:sz="0" w:space="0" w:color="auto"/>
                <w:bottom w:val="none" w:sz="0" w:space="0" w:color="auto"/>
                <w:right w:val="none" w:sz="0" w:space="0" w:color="auto"/>
              </w:divBdr>
            </w:div>
          </w:divsChild>
        </w:div>
        <w:div w:id="903105932">
          <w:marLeft w:val="0"/>
          <w:marRight w:val="0"/>
          <w:marTop w:val="0"/>
          <w:marBottom w:val="0"/>
          <w:divBdr>
            <w:top w:val="none" w:sz="0" w:space="0" w:color="auto"/>
            <w:left w:val="none" w:sz="0" w:space="0" w:color="auto"/>
            <w:bottom w:val="none" w:sz="0" w:space="0" w:color="auto"/>
            <w:right w:val="none" w:sz="0" w:space="0" w:color="auto"/>
          </w:divBdr>
          <w:divsChild>
            <w:div w:id="115493386">
              <w:marLeft w:val="0"/>
              <w:marRight w:val="0"/>
              <w:marTop w:val="0"/>
              <w:marBottom w:val="0"/>
              <w:divBdr>
                <w:top w:val="none" w:sz="0" w:space="0" w:color="auto"/>
                <w:left w:val="none" w:sz="0" w:space="0" w:color="auto"/>
                <w:bottom w:val="none" w:sz="0" w:space="0" w:color="auto"/>
                <w:right w:val="none" w:sz="0" w:space="0" w:color="auto"/>
              </w:divBdr>
            </w:div>
            <w:div w:id="171116969">
              <w:marLeft w:val="0"/>
              <w:marRight w:val="0"/>
              <w:marTop w:val="0"/>
              <w:marBottom w:val="0"/>
              <w:divBdr>
                <w:top w:val="none" w:sz="0" w:space="0" w:color="auto"/>
                <w:left w:val="none" w:sz="0" w:space="0" w:color="auto"/>
                <w:bottom w:val="none" w:sz="0" w:space="0" w:color="auto"/>
                <w:right w:val="none" w:sz="0" w:space="0" w:color="auto"/>
              </w:divBdr>
            </w:div>
            <w:div w:id="689139572">
              <w:marLeft w:val="0"/>
              <w:marRight w:val="0"/>
              <w:marTop w:val="0"/>
              <w:marBottom w:val="0"/>
              <w:divBdr>
                <w:top w:val="none" w:sz="0" w:space="0" w:color="auto"/>
                <w:left w:val="none" w:sz="0" w:space="0" w:color="auto"/>
                <w:bottom w:val="none" w:sz="0" w:space="0" w:color="auto"/>
                <w:right w:val="none" w:sz="0" w:space="0" w:color="auto"/>
              </w:divBdr>
            </w:div>
            <w:div w:id="1579973265">
              <w:marLeft w:val="0"/>
              <w:marRight w:val="0"/>
              <w:marTop w:val="0"/>
              <w:marBottom w:val="0"/>
              <w:divBdr>
                <w:top w:val="none" w:sz="0" w:space="0" w:color="auto"/>
                <w:left w:val="none" w:sz="0" w:space="0" w:color="auto"/>
                <w:bottom w:val="none" w:sz="0" w:space="0" w:color="auto"/>
                <w:right w:val="none" w:sz="0" w:space="0" w:color="auto"/>
              </w:divBdr>
            </w:div>
          </w:divsChild>
        </w:div>
        <w:div w:id="907307383">
          <w:marLeft w:val="0"/>
          <w:marRight w:val="0"/>
          <w:marTop w:val="0"/>
          <w:marBottom w:val="0"/>
          <w:divBdr>
            <w:top w:val="none" w:sz="0" w:space="0" w:color="auto"/>
            <w:left w:val="none" w:sz="0" w:space="0" w:color="auto"/>
            <w:bottom w:val="none" w:sz="0" w:space="0" w:color="auto"/>
            <w:right w:val="none" w:sz="0" w:space="0" w:color="auto"/>
          </w:divBdr>
          <w:divsChild>
            <w:div w:id="622808750">
              <w:marLeft w:val="0"/>
              <w:marRight w:val="0"/>
              <w:marTop w:val="0"/>
              <w:marBottom w:val="0"/>
              <w:divBdr>
                <w:top w:val="none" w:sz="0" w:space="0" w:color="auto"/>
                <w:left w:val="none" w:sz="0" w:space="0" w:color="auto"/>
                <w:bottom w:val="none" w:sz="0" w:space="0" w:color="auto"/>
                <w:right w:val="none" w:sz="0" w:space="0" w:color="auto"/>
              </w:divBdr>
            </w:div>
            <w:div w:id="1089079497">
              <w:marLeft w:val="0"/>
              <w:marRight w:val="0"/>
              <w:marTop w:val="0"/>
              <w:marBottom w:val="0"/>
              <w:divBdr>
                <w:top w:val="none" w:sz="0" w:space="0" w:color="auto"/>
                <w:left w:val="none" w:sz="0" w:space="0" w:color="auto"/>
                <w:bottom w:val="none" w:sz="0" w:space="0" w:color="auto"/>
                <w:right w:val="none" w:sz="0" w:space="0" w:color="auto"/>
              </w:divBdr>
            </w:div>
            <w:div w:id="1806000104">
              <w:marLeft w:val="0"/>
              <w:marRight w:val="0"/>
              <w:marTop w:val="0"/>
              <w:marBottom w:val="0"/>
              <w:divBdr>
                <w:top w:val="none" w:sz="0" w:space="0" w:color="auto"/>
                <w:left w:val="none" w:sz="0" w:space="0" w:color="auto"/>
                <w:bottom w:val="none" w:sz="0" w:space="0" w:color="auto"/>
                <w:right w:val="none" w:sz="0" w:space="0" w:color="auto"/>
              </w:divBdr>
            </w:div>
            <w:div w:id="1820993794">
              <w:marLeft w:val="0"/>
              <w:marRight w:val="0"/>
              <w:marTop w:val="0"/>
              <w:marBottom w:val="0"/>
              <w:divBdr>
                <w:top w:val="none" w:sz="0" w:space="0" w:color="auto"/>
                <w:left w:val="none" w:sz="0" w:space="0" w:color="auto"/>
                <w:bottom w:val="none" w:sz="0" w:space="0" w:color="auto"/>
                <w:right w:val="none" w:sz="0" w:space="0" w:color="auto"/>
              </w:divBdr>
            </w:div>
            <w:div w:id="1879851659">
              <w:marLeft w:val="0"/>
              <w:marRight w:val="0"/>
              <w:marTop w:val="0"/>
              <w:marBottom w:val="0"/>
              <w:divBdr>
                <w:top w:val="none" w:sz="0" w:space="0" w:color="auto"/>
                <w:left w:val="none" w:sz="0" w:space="0" w:color="auto"/>
                <w:bottom w:val="none" w:sz="0" w:space="0" w:color="auto"/>
                <w:right w:val="none" w:sz="0" w:space="0" w:color="auto"/>
              </w:divBdr>
            </w:div>
            <w:div w:id="1898202878">
              <w:marLeft w:val="0"/>
              <w:marRight w:val="0"/>
              <w:marTop w:val="0"/>
              <w:marBottom w:val="0"/>
              <w:divBdr>
                <w:top w:val="none" w:sz="0" w:space="0" w:color="auto"/>
                <w:left w:val="none" w:sz="0" w:space="0" w:color="auto"/>
                <w:bottom w:val="none" w:sz="0" w:space="0" w:color="auto"/>
                <w:right w:val="none" w:sz="0" w:space="0" w:color="auto"/>
              </w:divBdr>
            </w:div>
            <w:div w:id="1901163031">
              <w:marLeft w:val="0"/>
              <w:marRight w:val="0"/>
              <w:marTop w:val="0"/>
              <w:marBottom w:val="0"/>
              <w:divBdr>
                <w:top w:val="none" w:sz="0" w:space="0" w:color="auto"/>
                <w:left w:val="none" w:sz="0" w:space="0" w:color="auto"/>
                <w:bottom w:val="none" w:sz="0" w:space="0" w:color="auto"/>
                <w:right w:val="none" w:sz="0" w:space="0" w:color="auto"/>
              </w:divBdr>
            </w:div>
          </w:divsChild>
        </w:div>
        <w:div w:id="927269453">
          <w:marLeft w:val="0"/>
          <w:marRight w:val="0"/>
          <w:marTop w:val="0"/>
          <w:marBottom w:val="0"/>
          <w:divBdr>
            <w:top w:val="none" w:sz="0" w:space="0" w:color="auto"/>
            <w:left w:val="none" w:sz="0" w:space="0" w:color="auto"/>
            <w:bottom w:val="none" w:sz="0" w:space="0" w:color="auto"/>
            <w:right w:val="none" w:sz="0" w:space="0" w:color="auto"/>
          </w:divBdr>
          <w:divsChild>
            <w:div w:id="1404256939">
              <w:marLeft w:val="0"/>
              <w:marRight w:val="0"/>
              <w:marTop w:val="0"/>
              <w:marBottom w:val="0"/>
              <w:divBdr>
                <w:top w:val="none" w:sz="0" w:space="0" w:color="auto"/>
                <w:left w:val="none" w:sz="0" w:space="0" w:color="auto"/>
                <w:bottom w:val="none" w:sz="0" w:space="0" w:color="auto"/>
                <w:right w:val="none" w:sz="0" w:space="0" w:color="auto"/>
              </w:divBdr>
            </w:div>
          </w:divsChild>
        </w:div>
        <w:div w:id="1005590765">
          <w:marLeft w:val="0"/>
          <w:marRight w:val="0"/>
          <w:marTop w:val="0"/>
          <w:marBottom w:val="0"/>
          <w:divBdr>
            <w:top w:val="none" w:sz="0" w:space="0" w:color="auto"/>
            <w:left w:val="none" w:sz="0" w:space="0" w:color="auto"/>
            <w:bottom w:val="none" w:sz="0" w:space="0" w:color="auto"/>
            <w:right w:val="none" w:sz="0" w:space="0" w:color="auto"/>
          </w:divBdr>
          <w:divsChild>
            <w:div w:id="326716997">
              <w:marLeft w:val="0"/>
              <w:marRight w:val="0"/>
              <w:marTop w:val="0"/>
              <w:marBottom w:val="0"/>
              <w:divBdr>
                <w:top w:val="none" w:sz="0" w:space="0" w:color="auto"/>
                <w:left w:val="none" w:sz="0" w:space="0" w:color="auto"/>
                <w:bottom w:val="none" w:sz="0" w:space="0" w:color="auto"/>
                <w:right w:val="none" w:sz="0" w:space="0" w:color="auto"/>
              </w:divBdr>
            </w:div>
            <w:div w:id="353769475">
              <w:marLeft w:val="0"/>
              <w:marRight w:val="0"/>
              <w:marTop w:val="0"/>
              <w:marBottom w:val="0"/>
              <w:divBdr>
                <w:top w:val="none" w:sz="0" w:space="0" w:color="auto"/>
                <w:left w:val="none" w:sz="0" w:space="0" w:color="auto"/>
                <w:bottom w:val="none" w:sz="0" w:space="0" w:color="auto"/>
                <w:right w:val="none" w:sz="0" w:space="0" w:color="auto"/>
              </w:divBdr>
            </w:div>
            <w:div w:id="791826399">
              <w:marLeft w:val="0"/>
              <w:marRight w:val="0"/>
              <w:marTop w:val="0"/>
              <w:marBottom w:val="0"/>
              <w:divBdr>
                <w:top w:val="none" w:sz="0" w:space="0" w:color="auto"/>
                <w:left w:val="none" w:sz="0" w:space="0" w:color="auto"/>
                <w:bottom w:val="none" w:sz="0" w:space="0" w:color="auto"/>
                <w:right w:val="none" w:sz="0" w:space="0" w:color="auto"/>
              </w:divBdr>
            </w:div>
            <w:div w:id="1028143110">
              <w:marLeft w:val="0"/>
              <w:marRight w:val="0"/>
              <w:marTop w:val="0"/>
              <w:marBottom w:val="0"/>
              <w:divBdr>
                <w:top w:val="none" w:sz="0" w:space="0" w:color="auto"/>
                <w:left w:val="none" w:sz="0" w:space="0" w:color="auto"/>
                <w:bottom w:val="none" w:sz="0" w:space="0" w:color="auto"/>
                <w:right w:val="none" w:sz="0" w:space="0" w:color="auto"/>
              </w:divBdr>
            </w:div>
            <w:div w:id="1507744920">
              <w:marLeft w:val="0"/>
              <w:marRight w:val="0"/>
              <w:marTop w:val="0"/>
              <w:marBottom w:val="0"/>
              <w:divBdr>
                <w:top w:val="none" w:sz="0" w:space="0" w:color="auto"/>
                <w:left w:val="none" w:sz="0" w:space="0" w:color="auto"/>
                <w:bottom w:val="none" w:sz="0" w:space="0" w:color="auto"/>
                <w:right w:val="none" w:sz="0" w:space="0" w:color="auto"/>
              </w:divBdr>
            </w:div>
            <w:div w:id="1810972481">
              <w:marLeft w:val="0"/>
              <w:marRight w:val="0"/>
              <w:marTop w:val="0"/>
              <w:marBottom w:val="0"/>
              <w:divBdr>
                <w:top w:val="none" w:sz="0" w:space="0" w:color="auto"/>
                <w:left w:val="none" w:sz="0" w:space="0" w:color="auto"/>
                <w:bottom w:val="none" w:sz="0" w:space="0" w:color="auto"/>
                <w:right w:val="none" w:sz="0" w:space="0" w:color="auto"/>
              </w:divBdr>
            </w:div>
            <w:div w:id="1821924432">
              <w:marLeft w:val="0"/>
              <w:marRight w:val="0"/>
              <w:marTop w:val="0"/>
              <w:marBottom w:val="0"/>
              <w:divBdr>
                <w:top w:val="none" w:sz="0" w:space="0" w:color="auto"/>
                <w:left w:val="none" w:sz="0" w:space="0" w:color="auto"/>
                <w:bottom w:val="none" w:sz="0" w:space="0" w:color="auto"/>
                <w:right w:val="none" w:sz="0" w:space="0" w:color="auto"/>
              </w:divBdr>
            </w:div>
          </w:divsChild>
        </w:div>
        <w:div w:id="1172255583">
          <w:marLeft w:val="0"/>
          <w:marRight w:val="0"/>
          <w:marTop w:val="0"/>
          <w:marBottom w:val="0"/>
          <w:divBdr>
            <w:top w:val="none" w:sz="0" w:space="0" w:color="auto"/>
            <w:left w:val="none" w:sz="0" w:space="0" w:color="auto"/>
            <w:bottom w:val="none" w:sz="0" w:space="0" w:color="auto"/>
            <w:right w:val="none" w:sz="0" w:space="0" w:color="auto"/>
          </w:divBdr>
          <w:divsChild>
            <w:div w:id="1411997711">
              <w:marLeft w:val="0"/>
              <w:marRight w:val="0"/>
              <w:marTop w:val="0"/>
              <w:marBottom w:val="0"/>
              <w:divBdr>
                <w:top w:val="none" w:sz="0" w:space="0" w:color="auto"/>
                <w:left w:val="none" w:sz="0" w:space="0" w:color="auto"/>
                <w:bottom w:val="none" w:sz="0" w:space="0" w:color="auto"/>
                <w:right w:val="none" w:sz="0" w:space="0" w:color="auto"/>
              </w:divBdr>
            </w:div>
          </w:divsChild>
        </w:div>
        <w:div w:id="1217618437">
          <w:marLeft w:val="0"/>
          <w:marRight w:val="0"/>
          <w:marTop w:val="0"/>
          <w:marBottom w:val="0"/>
          <w:divBdr>
            <w:top w:val="none" w:sz="0" w:space="0" w:color="auto"/>
            <w:left w:val="none" w:sz="0" w:space="0" w:color="auto"/>
            <w:bottom w:val="none" w:sz="0" w:space="0" w:color="auto"/>
            <w:right w:val="none" w:sz="0" w:space="0" w:color="auto"/>
          </w:divBdr>
          <w:divsChild>
            <w:div w:id="640311488">
              <w:marLeft w:val="0"/>
              <w:marRight w:val="0"/>
              <w:marTop w:val="0"/>
              <w:marBottom w:val="0"/>
              <w:divBdr>
                <w:top w:val="none" w:sz="0" w:space="0" w:color="auto"/>
                <w:left w:val="none" w:sz="0" w:space="0" w:color="auto"/>
                <w:bottom w:val="none" w:sz="0" w:space="0" w:color="auto"/>
                <w:right w:val="none" w:sz="0" w:space="0" w:color="auto"/>
              </w:divBdr>
            </w:div>
          </w:divsChild>
        </w:div>
        <w:div w:id="1227374912">
          <w:marLeft w:val="0"/>
          <w:marRight w:val="0"/>
          <w:marTop w:val="0"/>
          <w:marBottom w:val="0"/>
          <w:divBdr>
            <w:top w:val="none" w:sz="0" w:space="0" w:color="auto"/>
            <w:left w:val="none" w:sz="0" w:space="0" w:color="auto"/>
            <w:bottom w:val="none" w:sz="0" w:space="0" w:color="auto"/>
            <w:right w:val="none" w:sz="0" w:space="0" w:color="auto"/>
          </w:divBdr>
          <w:divsChild>
            <w:div w:id="358820151">
              <w:marLeft w:val="0"/>
              <w:marRight w:val="0"/>
              <w:marTop w:val="0"/>
              <w:marBottom w:val="0"/>
              <w:divBdr>
                <w:top w:val="none" w:sz="0" w:space="0" w:color="auto"/>
                <w:left w:val="none" w:sz="0" w:space="0" w:color="auto"/>
                <w:bottom w:val="none" w:sz="0" w:space="0" w:color="auto"/>
                <w:right w:val="none" w:sz="0" w:space="0" w:color="auto"/>
              </w:divBdr>
            </w:div>
            <w:div w:id="631522862">
              <w:marLeft w:val="0"/>
              <w:marRight w:val="0"/>
              <w:marTop w:val="0"/>
              <w:marBottom w:val="0"/>
              <w:divBdr>
                <w:top w:val="none" w:sz="0" w:space="0" w:color="auto"/>
                <w:left w:val="none" w:sz="0" w:space="0" w:color="auto"/>
                <w:bottom w:val="none" w:sz="0" w:space="0" w:color="auto"/>
                <w:right w:val="none" w:sz="0" w:space="0" w:color="auto"/>
              </w:divBdr>
            </w:div>
            <w:div w:id="713770054">
              <w:marLeft w:val="0"/>
              <w:marRight w:val="0"/>
              <w:marTop w:val="0"/>
              <w:marBottom w:val="0"/>
              <w:divBdr>
                <w:top w:val="none" w:sz="0" w:space="0" w:color="auto"/>
                <w:left w:val="none" w:sz="0" w:space="0" w:color="auto"/>
                <w:bottom w:val="none" w:sz="0" w:space="0" w:color="auto"/>
                <w:right w:val="none" w:sz="0" w:space="0" w:color="auto"/>
              </w:divBdr>
            </w:div>
            <w:div w:id="1693067102">
              <w:marLeft w:val="0"/>
              <w:marRight w:val="0"/>
              <w:marTop w:val="0"/>
              <w:marBottom w:val="0"/>
              <w:divBdr>
                <w:top w:val="none" w:sz="0" w:space="0" w:color="auto"/>
                <w:left w:val="none" w:sz="0" w:space="0" w:color="auto"/>
                <w:bottom w:val="none" w:sz="0" w:space="0" w:color="auto"/>
                <w:right w:val="none" w:sz="0" w:space="0" w:color="auto"/>
              </w:divBdr>
            </w:div>
            <w:div w:id="1778520164">
              <w:marLeft w:val="0"/>
              <w:marRight w:val="0"/>
              <w:marTop w:val="0"/>
              <w:marBottom w:val="0"/>
              <w:divBdr>
                <w:top w:val="none" w:sz="0" w:space="0" w:color="auto"/>
                <w:left w:val="none" w:sz="0" w:space="0" w:color="auto"/>
                <w:bottom w:val="none" w:sz="0" w:space="0" w:color="auto"/>
                <w:right w:val="none" w:sz="0" w:space="0" w:color="auto"/>
              </w:divBdr>
            </w:div>
            <w:div w:id="1994723991">
              <w:marLeft w:val="0"/>
              <w:marRight w:val="0"/>
              <w:marTop w:val="0"/>
              <w:marBottom w:val="0"/>
              <w:divBdr>
                <w:top w:val="none" w:sz="0" w:space="0" w:color="auto"/>
                <w:left w:val="none" w:sz="0" w:space="0" w:color="auto"/>
                <w:bottom w:val="none" w:sz="0" w:space="0" w:color="auto"/>
                <w:right w:val="none" w:sz="0" w:space="0" w:color="auto"/>
              </w:divBdr>
            </w:div>
            <w:div w:id="2020739408">
              <w:marLeft w:val="0"/>
              <w:marRight w:val="0"/>
              <w:marTop w:val="0"/>
              <w:marBottom w:val="0"/>
              <w:divBdr>
                <w:top w:val="none" w:sz="0" w:space="0" w:color="auto"/>
                <w:left w:val="none" w:sz="0" w:space="0" w:color="auto"/>
                <w:bottom w:val="none" w:sz="0" w:space="0" w:color="auto"/>
                <w:right w:val="none" w:sz="0" w:space="0" w:color="auto"/>
              </w:divBdr>
            </w:div>
          </w:divsChild>
        </w:div>
        <w:div w:id="1358652353">
          <w:marLeft w:val="0"/>
          <w:marRight w:val="0"/>
          <w:marTop w:val="0"/>
          <w:marBottom w:val="0"/>
          <w:divBdr>
            <w:top w:val="none" w:sz="0" w:space="0" w:color="auto"/>
            <w:left w:val="none" w:sz="0" w:space="0" w:color="auto"/>
            <w:bottom w:val="none" w:sz="0" w:space="0" w:color="auto"/>
            <w:right w:val="none" w:sz="0" w:space="0" w:color="auto"/>
          </w:divBdr>
          <w:divsChild>
            <w:div w:id="486091671">
              <w:marLeft w:val="0"/>
              <w:marRight w:val="0"/>
              <w:marTop w:val="0"/>
              <w:marBottom w:val="0"/>
              <w:divBdr>
                <w:top w:val="none" w:sz="0" w:space="0" w:color="auto"/>
                <w:left w:val="none" w:sz="0" w:space="0" w:color="auto"/>
                <w:bottom w:val="none" w:sz="0" w:space="0" w:color="auto"/>
                <w:right w:val="none" w:sz="0" w:space="0" w:color="auto"/>
              </w:divBdr>
            </w:div>
          </w:divsChild>
        </w:div>
        <w:div w:id="1413284205">
          <w:marLeft w:val="0"/>
          <w:marRight w:val="0"/>
          <w:marTop w:val="0"/>
          <w:marBottom w:val="0"/>
          <w:divBdr>
            <w:top w:val="none" w:sz="0" w:space="0" w:color="auto"/>
            <w:left w:val="none" w:sz="0" w:space="0" w:color="auto"/>
            <w:bottom w:val="none" w:sz="0" w:space="0" w:color="auto"/>
            <w:right w:val="none" w:sz="0" w:space="0" w:color="auto"/>
          </w:divBdr>
          <w:divsChild>
            <w:div w:id="366104386">
              <w:marLeft w:val="0"/>
              <w:marRight w:val="0"/>
              <w:marTop w:val="0"/>
              <w:marBottom w:val="0"/>
              <w:divBdr>
                <w:top w:val="none" w:sz="0" w:space="0" w:color="auto"/>
                <w:left w:val="none" w:sz="0" w:space="0" w:color="auto"/>
                <w:bottom w:val="none" w:sz="0" w:space="0" w:color="auto"/>
                <w:right w:val="none" w:sz="0" w:space="0" w:color="auto"/>
              </w:divBdr>
            </w:div>
            <w:div w:id="385567497">
              <w:marLeft w:val="0"/>
              <w:marRight w:val="0"/>
              <w:marTop w:val="0"/>
              <w:marBottom w:val="0"/>
              <w:divBdr>
                <w:top w:val="none" w:sz="0" w:space="0" w:color="auto"/>
                <w:left w:val="none" w:sz="0" w:space="0" w:color="auto"/>
                <w:bottom w:val="none" w:sz="0" w:space="0" w:color="auto"/>
                <w:right w:val="none" w:sz="0" w:space="0" w:color="auto"/>
              </w:divBdr>
            </w:div>
            <w:div w:id="877820605">
              <w:marLeft w:val="0"/>
              <w:marRight w:val="0"/>
              <w:marTop w:val="0"/>
              <w:marBottom w:val="0"/>
              <w:divBdr>
                <w:top w:val="none" w:sz="0" w:space="0" w:color="auto"/>
                <w:left w:val="none" w:sz="0" w:space="0" w:color="auto"/>
                <w:bottom w:val="none" w:sz="0" w:space="0" w:color="auto"/>
                <w:right w:val="none" w:sz="0" w:space="0" w:color="auto"/>
              </w:divBdr>
            </w:div>
            <w:div w:id="1152910493">
              <w:marLeft w:val="0"/>
              <w:marRight w:val="0"/>
              <w:marTop w:val="0"/>
              <w:marBottom w:val="0"/>
              <w:divBdr>
                <w:top w:val="none" w:sz="0" w:space="0" w:color="auto"/>
                <w:left w:val="none" w:sz="0" w:space="0" w:color="auto"/>
                <w:bottom w:val="none" w:sz="0" w:space="0" w:color="auto"/>
                <w:right w:val="none" w:sz="0" w:space="0" w:color="auto"/>
              </w:divBdr>
            </w:div>
            <w:div w:id="1685745597">
              <w:marLeft w:val="0"/>
              <w:marRight w:val="0"/>
              <w:marTop w:val="0"/>
              <w:marBottom w:val="0"/>
              <w:divBdr>
                <w:top w:val="none" w:sz="0" w:space="0" w:color="auto"/>
                <w:left w:val="none" w:sz="0" w:space="0" w:color="auto"/>
                <w:bottom w:val="none" w:sz="0" w:space="0" w:color="auto"/>
                <w:right w:val="none" w:sz="0" w:space="0" w:color="auto"/>
              </w:divBdr>
            </w:div>
            <w:div w:id="1934122341">
              <w:marLeft w:val="0"/>
              <w:marRight w:val="0"/>
              <w:marTop w:val="0"/>
              <w:marBottom w:val="0"/>
              <w:divBdr>
                <w:top w:val="none" w:sz="0" w:space="0" w:color="auto"/>
                <w:left w:val="none" w:sz="0" w:space="0" w:color="auto"/>
                <w:bottom w:val="none" w:sz="0" w:space="0" w:color="auto"/>
                <w:right w:val="none" w:sz="0" w:space="0" w:color="auto"/>
              </w:divBdr>
            </w:div>
          </w:divsChild>
        </w:div>
        <w:div w:id="1531913527">
          <w:marLeft w:val="0"/>
          <w:marRight w:val="0"/>
          <w:marTop w:val="0"/>
          <w:marBottom w:val="0"/>
          <w:divBdr>
            <w:top w:val="none" w:sz="0" w:space="0" w:color="auto"/>
            <w:left w:val="none" w:sz="0" w:space="0" w:color="auto"/>
            <w:bottom w:val="none" w:sz="0" w:space="0" w:color="auto"/>
            <w:right w:val="none" w:sz="0" w:space="0" w:color="auto"/>
          </w:divBdr>
          <w:divsChild>
            <w:div w:id="262300948">
              <w:marLeft w:val="0"/>
              <w:marRight w:val="0"/>
              <w:marTop w:val="0"/>
              <w:marBottom w:val="0"/>
              <w:divBdr>
                <w:top w:val="none" w:sz="0" w:space="0" w:color="auto"/>
                <w:left w:val="none" w:sz="0" w:space="0" w:color="auto"/>
                <w:bottom w:val="none" w:sz="0" w:space="0" w:color="auto"/>
                <w:right w:val="none" w:sz="0" w:space="0" w:color="auto"/>
              </w:divBdr>
            </w:div>
            <w:div w:id="1031491065">
              <w:marLeft w:val="0"/>
              <w:marRight w:val="0"/>
              <w:marTop w:val="0"/>
              <w:marBottom w:val="0"/>
              <w:divBdr>
                <w:top w:val="none" w:sz="0" w:space="0" w:color="auto"/>
                <w:left w:val="none" w:sz="0" w:space="0" w:color="auto"/>
                <w:bottom w:val="none" w:sz="0" w:space="0" w:color="auto"/>
                <w:right w:val="none" w:sz="0" w:space="0" w:color="auto"/>
              </w:divBdr>
            </w:div>
            <w:div w:id="1700084132">
              <w:marLeft w:val="0"/>
              <w:marRight w:val="0"/>
              <w:marTop w:val="0"/>
              <w:marBottom w:val="0"/>
              <w:divBdr>
                <w:top w:val="none" w:sz="0" w:space="0" w:color="auto"/>
                <w:left w:val="none" w:sz="0" w:space="0" w:color="auto"/>
                <w:bottom w:val="none" w:sz="0" w:space="0" w:color="auto"/>
                <w:right w:val="none" w:sz="0" w:space="0" w:color="auto"/>
              </w:divBdr>
            </w:div>
          </w:divsChild>
        </w:div>
        <w:div w:id="1784811695">
          <w:marLeft w:val="0"/>
          <w:marRight w:val="0"/>
          <w:marTop w:val="0"/>
          <w:marBottom w:val="0"/>
          <w:divBdr>
            <w:top w:val="none" w:sz="0" w:space="0" w:color="auto"/>
            <w:left w:val="none" w:sz="0" w:space="0" w:color="auto"/>
            <w:bottom w:val="none" w:sz="0" w:space="0" w:color="auto"/>
            <w:right w:val="none" w:sz="0" w:space="0" w:color="auto"/>
          </w:divBdr>
          <w:divsChild>
            <w:div w:id="1547833845">
              <w:marLeft w:val="0"/>
              <w:marRight w:val="0"/>
              <w:marTop w:val="0"/>
              <w:marBottom w:val="0"/>
              <w:divBdr>
                <w:top w:val="none" w:sz="0" w:space="0" w:color="auto"/>
                <w:left w:val="none" w:sz="0" w:space="0" w:color="auto"/>
                <w:bottom w:val="none" w:sz="0" w:space="0" w:color="auto"/>
                <w:right w:val="none" w:sz="0" w:space="0" w:color="auto"/>
              </w:divBdr>
            </w:div>
            <w:div w:id="2048096320">
              <w:marLeft w:val="0"/>
              <w:marRight w:val="0"/>
              <w:marTop w:val="0"/>
              <w:marBottom w:val="0"/>
              <w:divBdr>
                <w:top w:val="none" w:sz="0" w:space="0" w:color="auto"/>
                <w:left w:val="none" w:sz="0" w:space="0" w:color="auto"/>
                <w:bottom w:val="none" w:sz="0" w:space="0" w:color="auto"/>
                <w:right w:val="none" w:sz="0" w:space="0" w:color="auto"/>
              </w:divBdr>
            </w:div>
            <w:div w:id="2142185488">
              <w:marLeft w:val="0"/>
              <w:marRight w:val="0"/>
              <w:marTop w:val="0"/>
              <w:marBottom w:val="0"/>
              <w:divBdr>
                <w:top w:val="none" w:sz="0" w:space="0" w:color="auto"/>
                <w:left w:val="none" w:sz="0" w:space="0" w:color="auto"/>
                <w:bottom w:val="none" w:sz="0" w:space="0" w:color="auto"/>
                <w:right w:val="none" w:sz="0" w:space="0" w:color="auto"/>
              </w:divBdr>
            </w:div>
          </w:divsChild>
        </w:div>
        <w:div w:id="1828667123">
          <w:marLeft w:val="0"/>
          <w:marRight w:val="0"/>
          <w:marTop w:val="0"/>
          <w:marBottom w:val="0"/>
          <w:divBdr>
            <w:top w:val="none" w:sz="0" w:space="0" w:color="auto"/>
            <w:left w:val="none" w:sz="0" w:space="0" w:color="auto"/>
            <w:bottom w:val="none" w:sz="0" w:space="0" w:color="auto"/>
            <w:right w:val="none" w:sz="0" w:space="0" w:color="auto"/>
          </w:divBdr>
          <w:divsChild>
            <w:div w:id="290748187">
              <w:marLeft w:val="0"/>
              <w:marRight w:val="0"/>
              <w:marTop w:val="0"/>
              <w:marBottom w:val="0"/>
              <w:divBdr>
                <w:top w:val="none" w:sz="0" w:space="0" w:color="auto"/>
                <w:left w:val="none" w:sz="0" w:space="0" w:color="auto"/>
                <w:bottom w:val="none" w:sz="0" w:space="0" w:color="auto"/>
                <w:right w:val="none" w:sz="0" w:space="0" w:color="auto"/>
              </w:divBdr>
            </w:div>
            <w:div w:id="412746587">
              <w:marLeft w:val="0"/>
              <w:marRight w:val="0"/>
              <w:marTop w:val="0"/>
              <w:marBottom w:val="0"/>
              <w:divBdr>
                <w:top w:val="none" w:sz="0" w:space="0" w:color="auto"/>
                <w:left w:val="none" w:sz="0" w:space="0" w:color="auto"/>
                <w:bottom w:val="none" w:sz="0" w:space="0" w:color="auto"/>
                <w:right w:val="none" w:sz="0" w:space="0" w:color="auto"/>
              </w:divBdr>
            </w:div>
            <w:div w:id="597760065">
              <w:marLeft w:val="0"/>
              <w:marRight w:val="0"/>
              <w:marTop w:val="0"/>
              <w:marBottom w:val="0"/>
              <w:divBdr>
                <w:top w:val="none" w:sz="0" w:space="0" w:color="auto"/>
                <w:left w:val="none" w:sz="0" w:space="0" w:color="auto"/>
                <w:bottom w:val="none" w:sz="0" w:space="0" w:color="auto"/>
                <w:right w:val="none" w:sz="0" w:space="0" w:color="auto"/>
              </w:divBdr>
            </w:div>
            <w:div w:id="1030644831">
              <w:marLeft w:val="0"/>
              <w:marRight w:val="0"/>
              <w:marTop w:val="0"/>
              <w:marBottom w:val="0"/>
              <w:divBdr>
                <w:top w:val="none" w:sz="0" w:space="0" w:color="auto"/>
                <w:left w:val="none" w:sz="0" w:space="0" w:color="auto"/>
                <w:bottom w:val="none" w:sz="0" w:space="0" w:color="auto"/>
                <w:right w:val="none" w:sz="0" w:space="0" w:color="auto"/>
              </w:divBdr>
            </w:div>
          </w:divsChild>
        </w:div>
        <w:div w:id="1834444313">
          <w:marLeft w:val="0"/>
          <w:marRight w:val="0"/>
          <w:marTop w:val="0"/>
          <w:marBottom w:val="0"/>
          <w:divBdr>
            <w:top w:val="none" w:sz="0" w:space="0" w:color="auto"/>
            <w:left w:val="none" w:sz="0" w:space="0" w:color="auto"/>
            <w:bottom w:val="none" w:sz="0" w:space="0" w:color="auto"/>
            <w:right w:val="none" w:sz="0" w:space="0" w:color="auto"/>
          </w:divBdr>
          <w:divsChild>
            <w:div w:id="618879148">
              <w:marLeft w:val="0"/>
              <w:marRight w:val="0"/>
              <w:marTop w:val="0"/>
              <w:marBottom w:val="0"/>
              <w:divBdr>
                <w:top w:val="none" w:sz="0" w:space="0" w:color="auto"/>
                <w:left w:val="none" w:sz="0" w:space="0" w:color="auto"/>
                <w:bottom w:val="none" w:sz="0" w:space="0" w:color="auto"/>
                <w:right w:val="none" w:sz="0" w:space="0" w:color="auto"/>
              </w:divBdr>
            </w:div>
          </w:divsChild>
        </w:div>
        <w:div w:id="1837257353">
          <w:marLeft w:val="0"/>
          <w:marRight w:val="0"/>
          <w:marTop w:val="0"/>
          <w:marBottom w:val="0"/>
          <w:divBdr>
            <w:top w:val="none" w:sz="0" w:space="0" w:color="auto"/>
            <w:left w:val="none" w:sz="0" w:space="0" w:color="auto"/>
            <w:bottom w:val="none" w:sz="0" w:space="0" w:color="auto"/>
            <w:right w:val="none" w:sz="0" w:space="0" w:color="auto"/>
          </w:divBdr>
          <w:divsChild>
            <w:div w:id="704595617">
              <w:marLeft w:val="0"/>
              <w:marRight w:val="0"/>
              <w:marTop w:val="0"/>
              <w:marBottom w:val="0"/>
              <w:divBdr>
                <w:top w:val="none" w:sz="0" w:space="0" w:color="auto"/>
                <w:left w:val="none" w:sz="0" w:space="0" w:color="auto"/>
                <w:bottom w:val="none" w:sz="0" w:space="0" w:color="auto"/>
                <w:right w:val="none" w:sz="0" w:space="0" w:color="auto"/>
              </w:divBdr>
            </w:div>
            <w:div w:id="771435407">
              <w:marLeft w:val="0"/>
              <w:marRight w:val="0"/>
              <w:marTop w:val="0"/>
              <w:marBottom w:val="0"/>
              <w:divBdr>
                <w:top w:val="none" w:sz="0" w:space="0" w:color="auto"/>
                <w:left w:val="none" w:sz="0" w:space="0" w:color="auto"/>
                <w:bottom w:val="none" w:sz="0" w:space="0" w:color="auto"/>
                <w:right w:val="none" w:sz="0" w:space="0" w:color="auto"/>
              </w:divBdr>
            </w:div>
            <w:div w:id="962005305">
              <w:marLeft w:val="0"/>
              <w:marRight w:val="0"/>
              <w:marTop w:val="0"/>
              <w:marBottom w:val="0"/>
              <w:divBdr>
                <w:top w:val="none" w:sz="0" w:space="0" w:color="auto"/>
                <w:left w:val="none" w:sz="0" w:space="0" w:color="auto"/>
                <w:bottom w:val="none" w:sz="0" w:space="0" w:color="auto"/>
                <w:right w:val="none" w:sz="0" w:space="0" w:color="auto"/>
              </w:divBdr>
            </w:div>
            <w:div w:id="1382555948">
              <w:marLeft w:val="0"/>
              <w:marRight w:val="0"/>
              <w:marTop w:val="0"/>
              <w:marBottom w:val="0"/>
              <w:divBdr>
                <w:top w:val="none" w:sz="0" w:space="0" w:color="auto"/>
                <w:left w:val="none" w:sz="0" w:space="0" w:color="auto"/>
                <w:bottom w:val="none" w:sz="0" w:space="0" w:color="auto"/>
                <w:right w:val="none" w:sz="0" w:space="0" w:color="auto"/>
              </w:divBdr>
            </w:div>
          </w:divsChild>
        </w:div>
        <w:div w:id="1865483267">
          <w:marLeft w:val="0"/>
          <w:marRight w:val="0"/>
          <w:marTop w:val="0"/>
          <w:marBottom w:val="0"/>
          <w:divBdr>
            <w:top w:val="none" w:sz="0" w:space="0" w:color="auto"/>
            <w:left w:val="none" w:sz="0" w:space="0" w:color="auto"/>
            <w:bottom w:val="none" w:sz="0" w:space="0" w:color="auto"/>
            <w:right w:val="none" w:sz="0" w:space="0" w:color="auto"/>
          </w:divBdr>
          <w:divsChild>
            <w:div w:id="300187274">
              <w:marLeft w:val="0"/>
              <w:marRight w:val="0"/>
              <w:marTop w:val="0"/>
              <w:marBottom w:val="0"/>
              <w:divBdr>
                <w:top w:val="none" w:sz="0" w:space="0" w:color="auto"/>
                <w:left w:val="none" w:sz="0" w:space="0" w:color="auto"/>
                <w:bottom w:val="none" w:sz="0" w:space="0" w:color="auto"/>
                <w:right w:val="none" w:sz="0" w:space="0" w:color="auto"/>
              </w:divBdr>
            </w:div>
            <w:div w:id="465469412">
              <w:marLeft w:val="0"/>
              <w:marRight w:val="0"/>
              <w:marTop w:val="0"/>
              <w:marBottom w:val="0"/>
              <w:divBdr>
                <w:top w:val="none" w:sz="0" w:space="0" w:color="auto"/>
                <w:left w:val="none" w:sz="0" w:space="0" w:color="auto"/>
                <w:bottom w:val="none" w:sz="0" w:space="0" w:color="auto"/>
                <w:right w:val="none" w:sz="0" w:space="0" w:color="auto"/>
              </w:divBdr>
            </w:div>
            <w:div w:id="543450687">
              <w:marLeft w:val="0"/>
              <w:marRight w:val="0"/>
              <w:marTop w:val="0"/>
              <w:marBottom w:val="0"/>
              <w:divBdr>
                <w:top w:val="none" w:sz="0" w:space="0" w:color="auto"/>
                <w:left w:val="none" w:sz="0" w:space="0" w:color="auto"/>
                <w:bottom w:val="none" w:sz="0" w:space="0" w:color="auto"/>
                <w:right w:val="none" w:sz="0" w:space="0" w:color="auto"/>
              </w:divBdr>
            </w:div>
            <w:div w:id="621182461">
              <w:marLeft w:val="0"/>
              <w:marRight w:val="0"/>
              <w:marTop w:val="0"/>
              <w:marBottom w:val="0"/>
              <w:divBdr>
                <w:top w:val="none" w:sz="0" w:space="0" w:color="auto"/>
                <w:left w:val="none" w:sz="0" w:space="0" w:color="auto"/>
                <w:bottom w:val="none" w:sz="0" w:space="0" w:color="auto"/>
                <w:right w:val="none" w:sz="0" w:space="0" w:color="auto"/>
              </w:divBdr>
            </w:div>
            <w:div w:id="689649734">
              <w:marLeft w:val="0"/>
              <w:marRight w:val="0"/>
              <w:marTop w:val="0"/>
              <w:marBottom w:val="0"/>
              <w:divBdr>
                <w:top w:val="none" w:sz="0" w:space="0" w:color="auto"/>
                <w:left w:val="none" w:sz="0" w:space="0" w:color="auto"/>
                <w:bottom w:val="none" w:sz="0" w:space="0" w:color="auto"/>
                <w:right w:val="none" w:sz="0" w:space="0" w:color="auto"/>
              </w:divBdr>
            </w:div>
            <w:div w:id="788861612">
              <w:marLeft w:val="0"/>
              <w:marRight w:val="0"/>
              <w:marTop w:val="0"/>
              <w:marBottom w:val="0"/>
              <w:divBdr>
                <w:top w:val="none" w:sz="0" w:space="0" w:color="auto"/>
                <w:left w:val="none" w:sz="0" w:space="0" w:color="auto"/>
                <w:bottom w:val="none" w:sz="0" w:space="0" w:color="auto"/>
                <w:right w:val="none" w:sz="0" w:space="0" w:color="auto"/>
              </w:divBdr>
            </w:div>
            <w:div w:id="798038586">
              <w:marLeft w:val="0"/>
              <w:marRight w:val="0"/>
              <w:marTop w:val="0"/>
              <w:marBottom w:val="0"/>
              <w:divBdr>
                <w:top w:val="none" w:sz="0" w:space="0" w:color="auto"/>
                <w:left w:val="none" w:sz="0" w:space="0" w:color="auto"/>
                <w:bottom w:val="none" w:sz="0" w:space="0" w:color="auto"/>
                <w:right w:val="none" w:sz="0" w:space="0" w:color="auto"/>
              </w:divBdr>
            </w:div>
            <w:div w:id="1182936040">
              <w:marLeft w:val="0"/>
              <w:marRight w:val="0"/>
              <w:marTop w:val="0"/>
              <w:marBottom w:val="0"/>
              <w:divBdr>
                <w:top w:val="none" w:sz="0" w:space="0" w:color="auto"/>
                <w:left w:val="none" w:sz="0" w:space="0" w:color="auto"/>
                <w:bottom w:val="none" w:sz="0" w:space="0" w:color="auto"/>
                <w:right w:val="none" w:sz="0" w:space="0" w:color="auto"/>
              </w:divBdr>
            </w:div>
            <w:div w:id="1703901954">
              <w:marLeft w:val="0"/>
              <w:marRight w:val="0"/>
              <w:marTop w:val="0"/>
              <w:marBottom w:val="0"/>
              <w:divBdr>
                <w:top w:val="none" w:sz="0" w:space="0" w:color="auto"/>
                <w:left w:val="none" w:sz="0" w:space="0" w:color="auto"/>
                <w:bottom w:val="none" w:sz="0" w:space="0" w:color="auto"/>
                <w:right w:val="none" w:sz="0" w:space="0" w:color="auto"/>
              </w:divBdr>
            </w:div>
            <w:div w:id="1802261953">
              <w:marLeft w:val="0"/>
              <w:marRight w:val="0"/>
              <w:marTop w:val="0"/>
              <w:marBottom w:val="0"/>
              <w:divBdr>
                <w:top w:val="none" w:sz="0" w:space="0" w:color="auto"/>
                <w:left w:val="none" w:sz="0" w:space="0" w:color="auto"/>
                <w:bottom w:val="none" w:sz="0" w:space="0" w:color="auto"/>
                <w:right w:val="none" w:sz="0" w:space="0" w:color="auto"/>
              </w:divBdr>
            </w:div>
            <w:div w:id="1906334599">
              <w:marLeft w:val="0"/>
              <w:marRight w:val="0"/>
              <w:marTop w:val="0"/>
              <w:marBottom w:val="0"/>
              <w:divBdr>
                <w:top w:val="none" w:sz="0" w:space="0" w:color="auto"/>
                <w:left w:val="none" w:sz="0" w:space="0" w:color="auto"/>
                <w:bottom w:val="none" w:sz="0" w:space="0" w:color="auto"/>
                <w:right w:val="none" w:sz="0" w:space="0" w:color="auto"/>
              </w:divBdr>
            </w:div>
            <w:div w:id="1974560809">
              <w:marLeft w:val="0"/>
              <w:marRight w:val="0"/>
              <w:marTop w:val="0"/>
              <w:marBottom w:val="0"/>
              <w:divBdr>
                <w:top w:val="none" w:sz="0" w:space="0" w:color="auto"/>
                <w:left w:val="none" w:sz="0" w:space="0" w:color="auto"/>
                <w:bottom w:val="none" w:sz="0" w:space="0" w:color="auto"/>
                <w:right w:val="none" w:sz="0" w:space="0" w:color="auto"/>
              </w:divBdr>
            </w:div>
            <w:div w:id="1990744778">
              <w:marLeft w:val="0"/>
              <w:marRight w:val="0"/>
              <w:marTop w:val="0"/>
              <w:marBottom w:val="0"/>
              <w:divBdr>
                <w:top w:val="none" w:sz="0" w:space="0" w:color="auto"/>
                <w:left w:val="none" w:sz="0" w:space="0" w:color="auto"/>
                <w:bottom w:val="none" w:sz="0" w:space="0" w:color="auto"/>
                <w:right w:val="none" w:sz="0" w:space="0" w:color="auto"/>
              </w:divBdr>
            </w:div>
          </w:divsChild>
        </w:div>
        <w:div w:id="1922332622">
          <w:marLeft w:val="0"/>
          <w:marRight w:val="0"/>
          <w:marTop w:val="0"/>
          <w:marBottom w:val="0"/>
          <w:divBdr>
            <w:top w:val="none" w:sz="0" w:space="0" w:color="auto"/>
            <w:left w:val="none" w:sz="0" w:space="0" w:color="auto"/>
            <w:bottom w:val="none" w:sz="0" w:space="0" w:color="auto"/>
            <w:right w:val="none" w:sz="0" w:space="0" w:color="auto"/>
          </w:divBdr>
          <w:divsChild>
            <w:div w:id="68044227">
              <w:marLeft w:val="0"/>
              <w:marRight w:val="0"/>
              <w:marTop w:val="0"/>
              <w:marBottom w:val="0"/>
              <w:divBdr>
                <w:top w:val="none" w:sz="0" w:space="0" w:color="auto"/>
                <w:left w:val="none" w:sz="0" w:space="0" w:color="auto"/>
                <w:bottom w:val="none" w:sz="0" w:space="0" w:color="auto"/>
                <w:right w:val="none" w:sz="0" w:space="0" w:color="auto"/>
              </w:divBdr>
            </w:div>
          </w:divsChild>
        </w:div>
        <w:div w:id="1967813411">
          <w:marLeft w:val="0"/>
          <w:marRight w:val="0"/>
          <w:marTop w:val="0"/>
          <w:marBottom w:val="0"/>
          <w:divBdr>
            <w:top w:val="none" w:sz="0" w:space="0" w:color="auto"/>
            <w:left w:val="none" w:sz="0" w:space="0" w:color="auto"/>
            <w:bottom w:val="none" w:sz="0" w:space="0" w:color="auto"/>
            <w:right w:val="none" w:sz="0" w:space="0" w:color="auto"/>
          </w:divBdr>
          <w:divsChild>
            <w:div w:id="1237206965">
              <w:marLeft w:val="0"/>
              <w:marRight w:val="0"/>
              <w:marTop w:val="0"/>
              <w:marBottom w:val="0"/>
              <w:divBdr>
                <w:top w:val="none" w:sz="0" w:space="0" w:color="auto"/>
                <w:left w:val="none" w:sz="0" w:space="0" w:color="auto"/>
                <w:bottom w:val="none" w:sz="0" w:space="0" w:color="auto"/>
                <w:right w:val="none" w:sz="0" w:space="0" w:color="auto"/>
              </w:divBdr>
            </w:div>
          </w:divsChild>
        </w:div>
        <w:div w:id="1998798478">
          <w:marLeft w:val="0"/>
          <w:marRight w:val="0"/>
          <w:marTop w:val="0"/>
          <w:marBottom w:val="0"/>
          <w:divBdr>
            <w:top w:val="none" w:sz="0" w:space="0" w:color="auto"/>
            <w:left w:val="none" w:sz="0" w:space="0" w:color="auto"/>
            <w:bottom w:val="none" w:sz="0" w:space="0" w:color="auto"/>
            <w:right w:val="none" w:sz="0" w:space="0" w:color="auto"/>
          </w:divBdr>
          <w:divsChild>
            <w:div w:id="983047350">
              <w:marLeft w:val="0"/>
              <w:marRight w:val="0"/>
              <w:marTop w:val="0"/>
              <w:marBottom w:val="0"/>
              <w:divBdr>
                <w:top w:val="none" w:sz="0" w:space="0" w:color="auto"/>
                <w:left w:val="none" w:sz="0" w:space="0" w:color="auto"/>
                <w:bottom w:val="none" w:sz="0" w:space="0" w:color="auto"/>
                <w:right w:val="none" w:sz="0" w:space="0" w:color="auto"/>
              </w:divBdr>
            </w:div>
          </w:divsChild>
        </w:div>
        <w:div w:id="2081057214">
          <w:marLeft w:val="0"/>
          <w:marRight w:val="0"/>
          <w:marTop w:val="0"/>
          <w:marBottom w:val="0"/>
          <w:divBdr>
            <w:top w:val="none" w:sz="0" w:space="0" w:color="auto"/>
            <w:left w:val="none" w:sz="0" w:space="0" w:color="auto"/>
            <w:bottom w:val="none" w:sz="0" w:space="0" w:color="auto"/>
            <w:right w:val="none" w:sz="0" w:space="0" w:color="auto"/>
          </w:divBdr>
          <w:divsChild>
            <w:div w:id="2147383037">
              <w:marLeft w:val="0"/>
              <w:marRight w:val="0"/>
              <w:marTop w:val="0"/>
              <w:marBottom w:val="0"/>
              <w:divBdr>
                <w:top w:val="none" w:sz="0" w:space="0" w:color="auto"/>
                <w:left w:val="none" w:sz="0" w:space="0" w:color="auto"/>
                <w:bottom w:val="none" w:sz="0" w:space="0" w:color="auto"/>
                <w:right w:val="none" w:sz="0" w:space="0" w:color="auto"/>
              </w:divBdr>
            </w:div>
          </w:divsChild>
        </w:div>
        <w:div w:id="2106029058">
          <w:marLeft w:val="0"/>
          <w:marRight w:val="0"/>
          <w:marTop w:val="0"/>
          <w:marBottom w:val="0"/>
          <w:divBdr>
            <w:top w:val="none" w:sz="0" w:space="0" w:color="auto"/>
            <w:left w:val="none" w:sz="0" w:space="0" w:color="auto"/>
            <w:bottom w:val="none" w:sz="0" w:space="0" w:color="auto"/>
            <w:right w:val="none" w:sz="0" w:space="0" w:color="auto"/>
          </w:divBdr>
          <w:divsChild>
            <w:div w:id="79105806">
              <w:marLeft w:val="0"/>
              <w:marRight w:val="0"/>
              <w:marTop w:val="0"/>
              <w:marBottom w:val="0"/>
              <w:divBdr>
                <w:top w:val="none" w:sz="0" w:space="0" w:color="auto"/>
                <w:left w:val="none" w:sz="0" w:space="0" w:color="auto"/>
                <w:bottom w:val="none" w:sz="0" w:space="0" w:color="auto"/>
                <w:right w:val="none" w:sz="0" w:space="0" w:color="auto"/>
              </w:divBdr>
            </w:div>
            <w:div w:id="94250374">
              <w:marLeft w:val="0"/>
              <w:marRight w:val="0"/>
              <w:marTop w:val="0"/>
              <w:marBottom w:val="0"/>
              <w:divBdr>
                <w:top w:val="none" w:sz="0" w:space="0" w:color="auto"/>
                <w:left w:val="none" w:sz="0" w:space="0" w:color="auto"/>
                <w:bottom w:val="none" w:sz="0" w:space="0" w:color="auto"/>
                <w:right w:val="none" w:sz="0" w:space="0" w:color="auto"/>
              </w:divBdr>
            </w:div>
            <w:div w:id="1022515890">
              <w:marLeft w:val="0"/>
              <w:marRight w:val="0"/>
              <w:marTop w:val="0"/>
              <w:marBottom w:val="0"/>
              <w:divBdr>
                <w:top w:val="none" w:sz="0" w:space="0" w:color="auto"/>
                <w:left w:val="none" w:sz="0" w:space="0" w:color="auto"/>
                <w:bottom w:val="none" w:sz="0" w:space="0" w:color="auto"/>
                <w:right w:val="none" w:sz="0" w:space="0" w:color="auto"/>
              </w:divBdr>
            </w:div>
            <w:div w:id="1195729562">
              <w:marLeft w:val="0"/>
              <w:marRight w:val="0"/>
              <w:marTop w:val="0"/>
              <w:marBottom w:val="0"/>
              <w:divBdr>
                <w:top w:val="none" w:sz="0" w:space="0" w:color="auto"/>
                <w:left w:val="none" w:sz="0" w:space="0" w:color="auto"/>
                <w:bottom w:val="none" w:sz="0" w:space="0" w:color="auto"/>
                <w:right w:val="none" w:sz="0" w:space="0" w:color="auto"/>
              </w:divBdr>
            </w:div>
            <w:div w:id="1349794896">
              <w:marLeft w:val="0"/>
              <w:marRight w:val="0"/>
              <w:marTop w:val="0"/>
              <w:marBottom w:val="0"/>
              <w:divBdr>
                <w:top w:val="none" w:sz="0" w:space="0" w:color="auto"/>
                <w:left w:val="none" w:sz="0" w:space="0" w:color="auto"/>
                <w:bottom w:val="none" w:sz="0" w:space="0" w:color="auto"/>
                <w:right w:val="none" w:sz="0" w:space="0" w:color="auto"/>
              </w:divBdr>
            </w:div>
            <w:div w:id="1590698969">
              <w:marLeft w:val="0"/>
              <w:marRight w:val="0"/>
              <w:marTop w:val="0"/>
              <w:marBottom w:val="0"/>
              <w:divBdr>
                <w:top w:val="none" w:sz="0" w:space="0" w:color="auto"/>
                <w:left w:val="none" w:sz="0" w:space="0" w:color="auto"/>
                <w:bottom w:val="none" w:sz="0" w:space="0" w:color="auto"/>
                <w:right w:val="none" w:sz="0" w:space="0" w:color="auto"/>
              </w:divBdr>
            </w:div>
            <w:div w:id="17238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74972025">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883326340">
      <w:bodyDiv w:val="1"/>
      <w:marLeft w:val="0"/>
      <w:marRight w:val="0"/>
      <w:marTop w:val="0"/>
      <w:marBottom w:val="0"/>
      <w:divBdr>
        <w:top w:val="none" w:sz="0" w:space="0" w:color="auto"/>
        <w:left w:val="none" w:sz="0" w:space="0" w:color="auto"/>
        <w:bottom w:val="none" w:sz="0" w:space="0" w:color="auto"/>
        <w:right w:val="none" w:sz="0" w:space="0" w:color="auto"/>
      </w:divBdr>
      <w:divsChild>
        <w:div w:id="546455354">
          <w:marLeft w:val="0"/>
          <w:marRight w:val="0"/>
          <w:marTop w:val="0"/>
          <w:marBottom w:val="0"/>
          <w:divBdr>
            <w:top w:val="none" w:sz="0" w:space="0" w:color="auto"/>
            <w:left w:val="none" w:sz="0" w:space="0" w:color="auto"/>
            <w:bottom w:val="none" w:sz="0" w:space="0" w:color="auto"/>
            <w:right w:val="none" w:sz="0" w:space="0" w:color="auto"/>
          </w:divBdr>
        </w:div>
        <w:div w:id="1486581508">
          <w:marLeft w:val="0"/>
          <w:marRight w:val="0"/>
          <w:marTop w:val="0"/>
          <w:marBottom w:val="0"/>
          <w:divBdr>
            <w:top w:val="none" w:sz="0" w:space="0" w:color="auto"/>
            <w:left w:val="none" w:sz="0" w:space="0" w:color="auto"/>
            <w:bottom w:val="none" w:sz="0" w:space="0" w:color="auto"/>
            <w:right w:val="none" w:sz="0" w:space="0" w:color="auto"/>
          </w:divBdr>
        </w:div>
        <w:div w:id="1853648248">
          <w:marLeft w:val="0"/>
          <w:marRight w:val="0"/>
          <w:marTop w:val="0"/>
          <w:marBottom w:val="0"/>
          <w:divBdr>
            <w:top w:val="none" w:sz="0" w:space="0" w:color="auto"/>
            <w:left w:val="none" w:sz="0" w:space="0" w:color="auto"/>
            <w:bottom w:val="none" w:sz="0" w:space="0" w:color="auto"/>
            <w:right w:val="none" w:sz="0" w:space="0" w:color="auto"/>
          </w:divBdr>
        </w:div>
      </w:divsChild>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1087188785">
      <w:bodyDiv w:val="1"/>
      <w:marLeft w:val="0"/>
      <w:marRight w:val="0"/>
      <w:marTop w:val="0"/>
      <w:marBottom w:val="0"/>
      <w:divBdr>
        <w:top w:val="none" w:sz="0" w:space="0" w:color="auto"/>
        <w:left w:val="none" w:sz="0" w:space="0" w:color="auto"/>
        <w:bottom w:val="none" w:sz="0" w:space="0" w:color="auto"/>
        <w:right w:val="none" w:sz="0" w:space="0" w:color="auto"/>
      </w:divBdr>
      <w:divsChild>
        <w:div w:id="24868156">
          <w:marLeft w:val="0"/>
          <w:marRight w:val="0"/>
          <w:marTop w:val="0"/>
          <w:marBottom w:val="0"/>
          <w:divBdr>
            <w:top w:val="none" w:sz="0" w:space="0" w:color="auto"/>
            <w:left w:val="none" w:sz="0" w:space="0" w:color="auto"/>
            <w:bottom w:val="none" w:sz="0" w:space="0" w:color="auto"/>
            <w:right w:val="none" w:sz="0" w:space="0" w:color="auto"/>
          </w:divBdr>
          <w:divsChild>
            <w:div w:id="49890083">
              <w:marLeft w:val="0"/>
              <w:marRight w:val="0"/>
              <w:marTop w:val="0"/>
              <w:marBottom w:val="0"/>
              <w:divBdr>
                <w:top w:val="none" w:sz="0" w:space="0" w:color="auto"/>
                <w:left w:val="none" w:sz="0" w:space="0" w:color="auto"/>
                <w:bottom w:val="none" w:sz="0" w:space="0" w:color="auto"/>
                <w:right w:val="none" w:sz="0" w:space="0" w:color="auto"/>
              </w:divBdr>
            </w:div>
            <w:div w:id="332032137">
              <w:marLeft w:val="0"/>
              <w:marRight w:val="0"/>
              <w:marTop w:val="0"/>
              <w:marBottom w:val="0"/>
              <w:divBdr>
                <w:top w:val="none" w:sz="0" w:space="0" w:color="auto"/>
                <w:left w:val="none" w:sz="0" w:space="0" w:color="auto"/>
                <w:bottom w:val="none" w:sz="0" w:space="0" w:color="auto"/>
                <w:right w:val="none" w:sz="0" w:space="0" w:color="auto"/>
              </w:divBdr>
            </w:div>
            <w:div w:id="530266216">
              <w:marLeft w:val="0"/>
              <w:marRight w:val="0"/>
              <w:marTop w:val="0"/>
              <w:marBottom w:val="0"/>
              <w:divBdr>
                <w:top w:val="none" w:sz="0" w:space="0" w:color="auto"/>
                <w:left w:val="none" w:sz="0" w:space="0" w:color="auto"/>
                <w:bottom w:val="none" w:sz="0" w:space="0" w:color="auto"/>
                <w:right w:val="none" w:sz="0" w:space="0" w:color="auto"/>
              </w:divBdr>
            </w:div>
            <w:div w:id="635911233">
              <w:marLeft w:val="0"/>
              <w:marRight w:val="0"/>
              <w:marTop w:val="0"/>
              <w:marBottom w:val="0"/>
              <w:divBdr>
                <w:top w:val="none" w:sz="0" w:space="0" w:color="auto"/>
                <w:left w:val="none" w:sz="0" w:space="0" w:color="auto"/>
                <w:bottom w:val="none" w:sz="0" w:space="0" w:color="auto"/>
                <w:right w:val="none" w:sz="0" w:space="0" w:color="auto"/>
              </w:divBdr>
            </w:div>
            <w:div w:id="2064521658">
              <w:marLeft w:val="0"/>
              <w:marRight w:val="0"/>
              <w:marTop w:val="0"/>
              <w:marBottom w:val="0"/>
              <w:divBdr>
                <w:top w:val="none" w:sz="0" w:space="0" w:color="auto"/>
                <w:left w:val="none" w:sz="0" w:space="0" w:color="auto"/>
                <w:bottom w:val="none" w:sz="0" w:space="0" w:color="auto"/>
                <w:right w:val="none" w:sz="0" w:space="0" w:color="auto"/>
              </w:divBdr>
            </w:div>
          </w:divsChild>
        </w:div>
        <w:div w:id="75127916">
          <w:marLeft w:val="0"/>
          <w:marRight w:val="0"/>
          <w:marTop w:val="0"/>
          <w:marBottom w:val="0"/>
          <w:divBdr>
            <w:top w:val="none" w:sz="0" w:space="0" w:color="auto"/>
            <w:left w:val="none" w:sz="0" w:space="0" w:color="auto"/>
            <w:bottom w:val="none" w:sz="0" w:space="0" w:color="auto"/>
            <w:right w:val="none" w:sz="0" w:space="0" w:color="auto"/>
          </w:divBdr>
          <w:divsChild>
            <w:div w:id="7568419">
              <w:marLeft w:val="0"/>
              <w:marRight w:val="0"/>
              <w:marTop w:val="0"/>
              <w:marBottom w:val="0"/>
              <w:divBdr>
                <w:top w:val="none" w:sz="0" w:space="0" w:color="auto"/>
                <w:left w:val="none" w:sz="0" w:space="0" w:color="auto"/>
                <w:bottom w:val="none" w:sz="0" w:space="0" w:color="auto"/>
                <w:right w:val="none" w:sz="0" w:space="0" w:color="auto"/>
              </w:divBdr>
            </w:div>
            <w:div w:id="114567704">
              <w:marLeft w:val="0"/>
              <w:marRight w:val="0"/>
              <w:marTop w:val="0"/>
              <w:marBottom w:val="0"/>
              <w:divBdr>
                <w:top w:val="none" w:sz="0" w:space="0" w:color="auto"/>
                <w:left w:val="none" w:sz="0" w:space="0" w:color="auto"/>
                <w:bottom w:val="none" w:sz="0" w:space="0" w:color="auto"/>
                <w:right w:val="none" w:sz="0" w:space="0" w:color="auto"/>
              </w:divBdr>
            </w:div>
            <w:div w:id="159735183">
              <w:marLeft w:val="0"/>
              <w:marRight w:val="0"/>
              <w:marTop w:val="0"/>
              <w:marBottom w:val="0"/>
              <w:divBdr>
                <w:top w:val="none" w:sz="0" w:space="0" w:color="auto"/>
                <w:left w:val="none" w:sz="0" w:space="0" w:color="auto"/>
                <w:bottom w:val="none" w:sz="0" w:space="0" w:color="auto"/>
                <w:right w:val="none" w:sz="0" w:space="0" w:color="auto"/>
              </w:divBdr>
            </w:div>
            <w:div w:id="647980276">
              <w:marLeft w:val="0"/>
              <w:marRight w:val="0"/>
              <w:marTop w:val="0"/>
              <w:marBottom w:val="0"/>
              <w:divBdr>
                <w:top w:val="none" w:sz="0" w:space="0" w:color="auto"/>
                <w:left w:val="none" w:sz="0" w:space="0" w:color="auto"/>
                <w:bottom w:val="none" w:sz="0" w:space="0" w:color="auto"/>
                <w:right w:val="none" w:sz="0" w:space="0" w:color="auto"/>
              </w:divBdr>
            </w:div>
            <w:div w:id="716783765">
              <w:marLeft w:val="0"/>
              <w:marRight w:val="0"/>
              <w:marTop w:val="0"/>
              <w:marBottom w:val="0"/>
              <w:divBdr>
                <w:top w:val="none" w:sz="0" w:space="0" w:color="auto"/>
                <w:left w:val="none" w:sz="0" w:space="0" w:color="auto"/>
                <w:bottom w:val="none" w:sz="0" w:space="0" w:color="auto"/>
                <w:right w:val="none" w:sz="0" w:space="0" w:color="auto"/>
              </w:divBdr>
            </w:div>
            <w:div w:id="1177035223">
              <w:marLeft w:val="0"/>
              <w:marRight w:val="0"/>
              <w:marTop w:val="0"/>
              <w:marBottom w:val="0"/>
              <w:divBdr>
                <w:top w:val="none" w:sz="0" w:space="0" w:color="auto"/>
                <w:left w:val="none" w:sz="0" w:space="0" w:color="auto"/>
                <w:bottom w:val="none" w:sz="0" w:space="0" w:color="auto"/>
                <w:right w:val="none" w:sz="0" w:space="0" w:color="auto"/>
              </w:divBdr>
            </w:div>
            <w:div w:id="1691101197">
              <w:marLeft w:val="0"/>
              <w:marRight w:val="0"/>
              <w:marTop w:val="0"/>
              <w:marBottom w:val="0"/>
              <w:divBdr>
                <w:top w:val="none" w:sz="0" w:space="0" w:color="auto"/>
                <w:left w:val="none" w:sz="0" w:space="0" w:color="auto"/>
                <w:bottom w:val="none" w:sz="0" w:space="0" w:color="auto"/>
                <w:right w:val="none" w:sz="0" w:space="0" w:color="auto"/>
              </w:divBdr>
            </w:div>
          </w:divsChild>
        </w:div>
        <w:div w:id="80566508">
          <w:marLeft w:val="0"/>
          <w:marRight w:val="0"/>
          <w:marTop w:val="0"/>
          <w:marBottom w:val="0"/>
          <w:divBdr>
            <w:top w:val="none" w:sz="0" w:space="0" w:color="auto"/>
            <w:left w:val="none" w:sz="0" w:space="0" w:color="auto"/>
            <w:bottom w:val="none" w:sz="0" w:space="0" w:color="auto"/>
            <w:right w:val="none" w:sz="0" w:space="0" w:color="auto"/>
          </w:divBdr>
          <w:divsChild>
            <w:div w:id="581724965">
              <w:marLeft w:val="0"/>
              <w:marRight w:val="0"/>
              <w:marTop w:val="0"/>
              <w:marBottom w:val="0"/>
              <w:divBdr>
                <w:top w:val="none" w:sz="0" w:space="0" w:color="auto"/>
                <w:left w:val="none" w:sz="0" w:space="0" w:color="auto"/>
                <w:bottom w:val="none" w:sz="0" w:space="0" w:color="auto"/>
                <w:right w:val="none" w:sz="0" w:space="0" w:color="auto"/>
              </w:divBdr>
            </w:div>
            <w:div w:id="716244489">
              <w:marLeft w:val="0"/>
              <w:marRight w:val="0"/>
              <w:marTop w:val="0"/>
              <w:marBottom w:val="0"/>
              <w:divBdr>
                <w:top w:val="none" w:sz="0" w:space="0" w:color="auto"/>
                <w:left w:val="none" w:sz="0" w:space="0" w:color="auto"/>
                <w:bottom w:val="none" w:sz="0" w:space="0" w:color="auto"/>
                <w:right w:val="none" w:sz="0" w:space="0" w:color="auto"/>
              </w:divBdr>
            </w:div>
            <w:div w:id="1508401982">
              <w:marLeft w:val="0"/>
              <w:marRight w:val="0"/>
              <w:marTop w:val="0"/>
              <w:marBottom w:val="0"/>
              <w:divBdr>
                <w:top w:val="none" w:sz="0" w:space="0" w:color="auto"/>
                <w:left w:val="none" w:sz="0" w:space="0" w:color="auto"/>
                <w:bottom w:val="none" w:sz="0" w:space="0" w:color="auto"/>
                <w:right w:val="none" w:sz="0" w:space="0" w:color="auto"/>
              </w:divBdr>
            </w:div>
            <w:div w:id="2125881651">
              <w:marLeft w:val="0"/>
              <w:marRight w:val="0"/>
              <w:marTop w:val="0"/>
              <w:marBottom w:val="0"/>
              <w:divBdr>
                <w:top w:val="none" w:sz="0" w:space="0" w:color="auto"/>
                <w:left w:val="none" w:sz="0" w:space="0" w:color="auto"/>
                <w:bottom w:val="none" w:sz="0" w:space="0" w:color="auto"/>
                <w:right w:val="none" w:sz="0" w:space="0" w:color="auto"/>
              </w:divBdr>
            </w:div>
          </w:divsChild>
        </w:div>
        <w:div w:id="138352005">
          <w:marLeft w:val="0"/>
          <w:marRight w:val="0"/>
          <w:marTop w:val="0"/>
          <w:marBottom w:val="0"/>
          <w:divBdr>
            <w:top w:val="none" w:sz="0" w:space="0" w:color="auto"/>
            <w:left w:val="none" w:sz="0" w:space="0" w:color="auto"/>
            <w:bottom w:val="none" w:sz="0" w:space="0" w:color="auto"/>
            <w:right w:val="none" w:sz="0" w:space="0" w:color="auto"/>
          </w:divBdr>
          <w:divsChild>
            <w:div w:id="1825513938">
              <w:marLeft w:val="0"/>
              <w:marRight w:val="0"/>
              <w:marTop w:val="0"/>
              <w:marBottom w:val="0"/>
              <w:divBdr>
                <w:top w:val="none" w:sz="0" w:space="0" w:color="auto"/>
                <w:left w:val="none" w:sz="0" w:space="0" w:color="auto"/>
                <w:bottom w:val="none" w:sz="0" w:space="0" w:color="auto"/>
                <w:right w:val="none" w:sz="0" w:space="0" w:color="auto"/>
              </w:divBdr>
            </w:div>
          </w:divsChild>
        </w:div>
        <w:div w:id="141967468">
          <w:marLeft w:val="0"/>
          <w:marRight w:val="0"/>
          <w:marTop w:val="0"/>
          <w:marBottom w:val="0"/>
          <w:divBdr>
            <w:top w:val="none" w:sz="0" w:space="0" w:color="auto"/>
            <w:left w:val="none" w:sz="0" w:space="0" w:color="auto"/>
            <w:bottom w:val="none" w:sz="0" w:space="0" w:color="auto"/>
            <w:right w:val="none" w:sz="0" w:space="0" w:color="auto"/>
          </w:divBdr>
          <w:divsChild>
            <w:div w:id="124273027">
              <w:marLeft w:val="0"/>
              <w:marRight w:val="0"/>
              <w:marTop w:val="0"/>
              <w:marBottom w:val="0"/>
              <w:divBdr>
                <w:top w:val="none" w:sz="0" w:space="0" w:color="auto"/>
                <w:left w:val="none" w:sz="0" w:space="0" w:color="auto"/>
                <w:bottom w:val="none" w:sz="0" w:space="0" w:color="auto"/>
                <w:right w:val="none" w:sz="0" w:space="0" w:color="auto"/>
              </w:divBdr>
            </w:div>
            <w:div w:id="133302816">
              <w:marLeft w:val="0"/>
              <w:marRight w:val="0"/>
              <w:marTop w:val="0"/>
              <w:marBottom w:val="0"/>
              <w:divBdr>
                <w:top w:val="none" w:sz="0" w:space="0" w:color="auto"/>
                <w:left w:val="none" w:sz="0" w:space="0" w:color="auto"/>
                <w:bottom w:val="none" w:sz="0" w:space="0" w:color="auto"/>
                <w:right w:val="none" w:sz="0" w:space="0" w:color="auto"/>
              </w:divBdr>
            </w:div>
            <w:div w:id="958948503">
              <w:marLeft w:val="0"/>
              <w:marRight w:val="0"/>
              <w:marTop w:val="0"/>
              <w:marBottom w:val="0"/>
              <w:divBdr>
                <w:top w:val="none" w:sz="0" w:space="0" w:color="auto"/>
                <w:left w:val="none" w:sz="0" w:space="0" w:color="auto"/>
                <w:bottom w:val="none" w:sz="0" w:space="0" w:color="auto"/>
                <w:right w:val="none" w:sz="0" w:space="0" w:color="auto"/>
              </w:divBdr>
            </w:div>
            <w:div w:id="1468937876">
              <w:marLeft w:val="0"/>
              <w:marRight w:val="0"/>
              <w:marTop w:val="0"/>
              <w:marBottom w:val="0"/>
              <w:divBdr>
                <w:top w:val="none" w:sz="0" w:space="0" w:color="auto"/>
                <w:left w:val="none" w:sz="0" w:space="0" w:color="auto"/>
                <w:bottom w:val="none" w:sz="0" w:space="0" w:color="auto"/>
                <w:right w:val="none" w:sz="0" w:space="0" w:color="auto"/>
              </w:divBdr>
            </w:div>
            <w:div w:id="1874537892">
              <w:marLeft w:val="0"/>
              <w:marRight w:val="0"/>
              <w:marTop w:val="0"/>
              <w:marBottom w:val="0"/>
              <w:divBdr>
                <w:top w:val="none" w:sz="0" w:space="0" w:color="auto"/>
                <w:left w:val="none" w:sz="0" w:space="0" w:color="auto"/>
                <w:bottom w:val="none" w:sz="0" w:space="0" w:color="auto"/>
                <w:right w:val="none" w:sz="0" w:space="0" w:color="auto"/>
              </w:divBdr>
            </w:div>
            <w:div w:id="1984236710">
              <w:marLeft w:val="0"/>
              <w:marRight w:val="0"/>
              <w:marTop w:val="0"/>
              <w:marBottom w:val="0"/>
              <w:divBdr>
                <w:top w:val="none" w:sz="0" w:space="0" w:color="auto"/>
                <w:left w:val="none" w:sz="0" w:space="0" w:color="auto"/>
                <w:bottom w:val="none" w:sz="0" w:space="0" w:color="auto"/>
                <w:right w:val="none" w:sz="0" w:space="0" w:color="auto"/>
              </w:divBdr>
            </w:div>
          </w:divsChild>
        </w:div>
        <w:div w:id="216596919">
          <w:marLeft w:val="0"/>
          <w:marRight w:val="0"/>
          <w:marTop w:val="0"/>
          <w:marBottom w:val="0"/>
          <w:divBdr>
            <w:top w:val="none" w:sz="0" w:space="0" w:color="auto"/>
            <w:left w:val="none" w:sz="0" w:space="0" w:color="auto"/>
            <w:bottom w:val="none" w:sz="0" w:space="0" w:color="auto"/>
            <w:right w:val="none" w:sz="0" w:space="0" w:color="auto"/>
          </w:divBdr>
          <w:divsChild>
            <w:div w:id="1611737248">
              <w:marLeft w:val="0"/>
              <w:marRight w:val="0"/>
              <w:marTop w:val="0"/>
              <w:marBottom w:val="0"/>
              <w:divBdr>
                <w:top w:val="none" w:sz="0" w:space="0" w:color="auto"/>
                <w:left w:val="none" w:sz="0" w:space="0" w:color="auto"/>
                <w:bottom w:val="none" w:sz="0" w:space="0" w:color="auto"/>
                <w:right w:val="none" w:sz="0" w:space="0" w:color="auto"/>
              </w:divBdr>
            </w:div>
          </w:divsChild>
        </w:div>
        <w:div w:id="217328888">
          <w:marLeft w:val="0"/>
          <w:marRight w:val="0"/>
          <w:marTop w:val="0"/>
          <w:marBottom w:val="0"/>
          <w:divBdr>
            <w:top w:val="none" w:sz="0" w:space="0" w:color="auto"/>
            <w:left w:val="none" w:sz="0" w:space="0" w:color="auto"/>
            <w:bottom w:val="none" w:sz="0" w:space="0" w:color="auto"/>
            <w:right w:val="none" w:sz="0" w:space="0" w:color="auto"/>
          </w:divBdr>
          <w:divsChild>
            <w:div w:id="765268927">
              <w:marLeft w:val="0"/>
              <w:marRight w:val="0"/>
              <w:marTop w:val="0"/>
              <w:marBottom w:val="0"/>
              <w:divBdr>
                <w:top w:val="none" w:sz="0" w:space="0" w:color="auto"/>
                <w:left w:val="none" w:sz="0" w:space="0" w:color="auto"/>
                <w:bottom w:val="none" w:sz="0" w:space="0" w:color="auto"/>
                <w:right w:val="none" w:sz="0" w:space="0" w:color="auto"/>
              </w:divBdr>
            </w:div>
            <w:div w:id="1053383399">
              <w:marLeft w:val="0"/>
              <w:marRight w:val="0"/>
              <w:marTop w:val="0"/>
              <w:marBottom w:val="0"/>
              <w:divBdr>
                <w:top w:val="none" w:sz="0" w:space="0" w:color="auto"/>
                <w:left w:val="none" w:sz="0" w:space="0" w:color="auto"/>
                <w:bottom w:val="none" w:sz="0" w:space="0" w:color="auto"/>
                <w:right w:val="none" w:sz="0" w:space="0" w:color="auto"/>
              </w:divBdr>
            </w:div>
            <w:div w:id="1844975843">
              <w:marLeft w:val="0"/>
              <w:marRight w:val="0"/>
              <w:marTop w:val="0"/>
              <w:marBottom w:val="0"/>
              <w:divBdr>
                <w:top w:val="none" w:sz="0" w:space="0" w:color="auto"/>
                <w:left w:val="none" w:sz="0" w:space="0" w:color="auto"/>
                <w:bottom w:val="none" w:sz="0" w:space="0" w:color="auto"/>
                <w:right w:val="none" w:sz="0" w:space="0" w:color="auto"/>
              </w:divBdr>
            </w:div>
            <w:div w:id="2082679411">
              <w:marLeft w:val="0"/>
              <w:marRight w:val="0"/>
              <w:marTop w:val="0"/>
              <w:marBottom w:val="0"/>
              <w:divBdr>
                <w:top w:val="none" w:sz="0" w:space="0" w:color="auto"/>
                <w:left w:val="none" w:sz="0" w:space="0" w:color="auto"/>
                <w:bottom w:val="none" w:sz="0" w:space="0" w:color="auto"/>
                <w:right w:val="none" w:sz="0" w:space="0" w:color="auto"/>
              </w:divBdr>
            </w:div>
          </w:divsChild>
        </w:div>
        <w:div w:id="269510637">
          <w:marLeft w:val="0"/>
          <w:marRight w:val="0"/>
          <w:marTop w:val="0"/>
          <w:marBottom w:val="0"/>
          <w:divBdr>
            <w:top w:val="none" w:sz="0" w:space="0" w:color="auto"/>
            <w:left w:val="none" w:sz="0" w:space="0" w:color="auto"/>
            <w:bottom w:val="none" w:sz="0" w:space="0" w:color="auto"/>
            <w:right w:val="none" w:sz="0" w:space="0" w:color="auto"/>
          </w:divBdr>
          <w:divsChild>
            <w:div w:id="36586069">
              <w:marLeft w:val="0"/>
              <w:marRight w:val="0"/>
              <w:marTop w:val="0"/>
              <w:marBottom w:val="0"/>
              <w:divBdr>
                <w:top w:val="none" w:sz="0" w:space="0" w:color="auto"/>
                <w:left w:val="none" w:sz="0" w:space="0" w:color="auto"/>
                <w:bottom w:val="none" w:sz="0" w:space="0" w:color="auto"/>
                <w:right w:val="none" w:sz="0" w:space="0" w:color="auto"/>
              </w:divBdr>
            </w:div>
            <w:div w:id="132866777">
              <w:marLeft w:val="0"/>
              <w:marRight w:val="0"/>
              <w:marTop w:val="0"/>
              <w:marBottom w:val="0"/>
              <w:divBdr>
                <w:top w:val="none" w:sz="0" w:space="0" w:color="auto"/>
                <w:left w:val="none" w:sz="0" w:space="0" w:color="auto"/>
                <w:bottom w:val="none" w:sz="0" w:space="0" w:color="auto"/>
                <w:right w:val="none" w:sz="0" w:space="0" w:color="auto"/>
              </w:divBdr>
            </w:div>
            <w:div w:id="1010374462">
              <w:marLeft w:val="0"/>
              <w:marRight w:val="0"/>
              <w:marTop w:val="0"/>
              <w:marBottom w:val="0"/>
              <w:divBdr>
                <w:top w:val="none" w:sz="0" w:space="0" w:color="auto"/>
                <w:left w:val="none" w:sz="0" w:space="0" w:color="auto"/>
                <w:bottom w:val="none" w:sz="0" w:space="0" w:color="auto"/>
                <w:right w:val="none" w:sz="0" w:space="0" w:color="auto"/>
              </w:divBdr>
            </w:div>
            <w:div w:id="1035887722">
              <w:marLeft w:val="0"/>
              <w:marRight w:val="0"/>
              <w:marTop w:val="0"/>
              <w:marBottom w:val="0"/>
              <w:divBdr>
                <w:top w:val="none" w:sz="0" w:space="0" w:color="auto"/>
                <w:left w:val="none" w:sz="0" w:space="0" w:color="auto"/>
                <w:bottom w:val="none" w:sz="0" w:space="0" w:color="auto"/>
                <w:right w:val="none" w:sz="0" w:space="0" w:color="auto"/>
              </w:divBdr>
            </w:div>
            <w:div w:id="1127428268">
              <w:marLeft w:val="0"/>
              <w:marRight w:val="0"/>
              <w:marTop w:val="0"/>
              <w:marBottom w:val="0"/>
              <w:divBdr>
                <w:top w:val="none" w:sz="0" w:space="0" w:color="auto"/>
                <w:left w:val="none" w:sz="0" w:space="0" w:color="auto"/>
                <w:bottom w:val="none" w:sz="0" w:space="0" w:color="auto"/>
                <w:right w:val="none" w:sz="0" w:space="0" w:color="auto"/>
              </w:divBdr>
            </w:div>
            <w:div w:id="1368096196">
              <w:marLeft w:val="0"/>
              <w:marRight w:val="0"/>
              <w:marTop w:val="0"/>
              <w:marBottom w:val="0"/>
              <w:divBdr>
                <w:top w:val="none" w:sz="0" w:space="0" w:color="auto"/>
                <w:left w:val="none" w:sz="0" w:space="0" w:color="auto"/>
                <w:bottom w:val="none" w:sz="0" w:space="0" w:color="auto"/>
                <w:right w:val="none" w:sz="0" w:space="0" w:color="auto"/>
              </w:divBdr>
            </w:div>
            <w:div w:id="1865824023">
              <w:marLeft w:val="0"/>
              <w:marRight w:val="0"/>
              <w:marTop w:val="0"/>
              <w:marBottom w:val="0"/>
              <w:divBdr>
                <w:top w:val="none" w:sz="0" w:space="0" w:color="auto"/>
                <w:left w:val="none" w:sz="0" w:space="0" w:color="auto"/>
                <w:bottom w:val="none" w:sz="0" w:space="0" w:color="auto"/>
                <w:right w:val="none" w:sz="0" w:space="0" w:color="auto"/>
              </w:divBdr>
            </w:div>
          </w:divsChild>
        </w:div>
        <w:div w:id="375155212">
          <w:marLeft w:val="0"/>
          <w:marRight w:val="0"/>
          <w:marTop w:val="0"/>
          <w:marBottom w:val="0"/>
          <w:divBdr>
            <w:top w:val="none" w:sz="0" w:space="0" w:color="auto"/>
            <w:left w:val="none" w:sz="0" w:space="0" w:color="auto"/>
            <w:bottom w:val="none" w:sz="0" w:space="0" w:color="auto"/>
            <w:right w:val="none" w:sz="0" w:space="0" w:color="auto"/>
          </w:divBdr>
          <w:divsChild>
            <w:div w:id="1001659494">
              <w:marLeft w:val="0"/>
              <w:marRight w:val="0"/>
              <w:marTop w:val="0"/>
              <w:marBottom w:val="0"/>
              <w:divBdr>
                <w:top w:val="none" w:sz="0" w:space="0" w:color="auto"/>
                <w:left w:val="none" w:sz="0" w:space="0" w:color="auto"/>
                <w:bottom w:val="none" w:sz="0" w:space="0" w:color="auto"/>
                <w:right w:val="none" w:sz="0" w:space="0" w:color="auto"/>
              </w:divBdr>
            </w:div>
          </w:divsChild>
        </w:div>
        <w:div w:id="425737883">
          <w:marLeft w:val="0"/>
          <w:marRight w:val="0"/>
          <w:marTop w:val="0"/>
          <w:marBottom w:val="0"/>
          <w:divBdr>
            <w:top w:val="none" w:sz="0" w:space="0" w:color="auto"/>
            <w:left w:val="none" w:sz="0" w:space="0" w:color="auto"/>
            <w:bottom w:val="none" w:sz="0" w:space="0" w:color="auto"/>
            <w:right w:val="none" w:sz="0" w:space="0" w:color="auto"/>
          </w:divBdr>
          <w:divsChild>
            <w:div w:id="696590034">
              <w:marLeft w:val="0"/>
              <w:marRight w:val="0"/>
              <w:marTop w:val="0"/>
              <w:marBottom w:val="0"/>
              <w:divBdr>
                <w:top w:val="none" w:sz="0" w:space="0" w:color="auto"/>
                <w:left w:val="none" w:sz="0" w:space="0" w:color="auto"/>
                <w:bottom w:val="none" w:sz="0" w:space="0" w:color="auto"/>
                <w:right w:val="none" w:sz="0" w:space="0" w:color="auto"/>
              </w:divBdr>
            </w:div>
            <w:div w:id="719980276">
              <w:marLeft w:val="0"/>
              <w:marRight w:val="0"/>
              <w:marTop w:val="0"/>
              <w:marBottom w:val="0"/>
              <w:divBdr>
                <w:top w:val="none" w:sz="0" w:space="0" w:color="auto"/>
                <w:left w:val="none" w:sz="0" w:space="0" w:color="auto"/>
                <w:bottom w:val="none" w:sz="0" w:space="0" w:color="auto"/>
                <w:right w:val="none" w:sz="0" w:space="0" w:color="auto"/>
              </w:divBdr>
            </w:div>
            <w:div w:id="754863771">
              <w:marLeft w:val="0"/>
              <w:marRight w:val="0"/>
              <w:marTop w:val="0"/>
              <w:marBottom w:val="0"/>
              <w:divBdr>
                <w:top w:val="none" w:sz="0" w:space="0" w:color="auto"/>
                <w:left w:val="none" w:sz="0" w:space="0" w:color="auto"/>
                <w:bottom w:val="none" w:sz="0" w:space="0" w:color="auto"/>
                <w:right w:val="none" w:sz="0" w:space="0" w:color="auto"/>
              </w:divBdr>
            </w:div>
            <w:div w:id="1032924050">
              <w:marLeft w:val="0"/>
              <w:marRight w:val="0"/>
              <w:marTop w:val="0"/>
              <w:marBottom w:val="0"/>
              <w:divBdr>
                <w:top w:val="none" w:sz="0" w:space="0" w:color="auto"/>
                <w:left w:val="none" w:sz="0" w:space="0" w:color="auto"/>
                <w:bottom w:val="none" w:sz="0" w:space="0" w:color="auto"/>
                <w:right w:val="none" w:sz="0" w:space="0" w:color="auto"/>
              </w:divBdr>
            </w:div>
            <w:div w:id="1508788451">
              <w:marLeft w:val="0"/>
              <w:marRight w:val="0"/>
              <w:marTop w:val="0"/>
              <w:marBottom w:val="0"/>
              <w:divBdr>
                <w:top w:val="none" w:sz="0" w:space="0" w:color="auto"/>
                <w:left w:val="none" w:sz="0" w:space="0" w:color="auto"/>
                <w:bottom w:val="none" w:sz="0" w:space="0" w:color="auto"/>
                <w:right w:val="none" w:sz="0" w:space="0" w:color="auto"/>
              </w:divBdr>
            </w:div>
            <w:div w:id="1816725746">
              <w:marLeft w:val="0"/>
              <w:marRight w:val="0"/>
              <w:marTop w:val="0"/>
              <w:marBottom w:val="0"/>
              <w:divBdr>
                <w:top w:val="none" w:sz="0" w:space="0" w:color="auto"/>
                <w:left w:val="none" w:sz="0" w:space="0" w:color="auto"/>
                <w:bottom w:val="none" w:sz="0" w:space="0" w:color="auto"/>
                <w:right w:val="none" w:sz="0" w:space="0" w:color="auto"/>
              </w:divBdr>
            </w:div>
          </w:divsChild>
        </w:div>
        <w:div w:id="441464578">
          <w:marLeft w:val="0"/>
          <w:marRight w:val="0"/>
          <w:marTop w:val="0"/>
          <w:marBottom w:val="0"/>
          <w:divBdr>
            <w:top w:val="none" w:sz="0" w:space="0" w:color="auto"/>
            <w:left w:val="none" w:sz="0" w:space="0" w:color="auto"/>
            <w:bottom w:val="none" w:sz="0" w:space="0" w:color="auto"/>
            <w:right w:val="none" w:sz="0" w:space="0" w:color="auto"/>
          </w:divBdr>
          <w:divsChild>
            <w:div w:id="697663161">
              <w:marLeft w:val="0"/>
              <w:marRight w:val="0"/>
              <w:marTop w:val="0"/>
              <w:marBottom w:val="0"/>
              <w:divBdr>
                <w:top w:val="none" w:sz="0" w:space="0" w:color="auto"/>
                <w:left w:val="none" w:sz="0" w:space="0" w:color="auto"/>
                <w:bottom w:val="none" w:sz="0" w:space="0" w:color="auto"/>
                <w:right w:val="none" w:sz="0" w:space="0" w:color="auto"/>
              </w:divBdr>
            </w:div>
          </w:divsChild>
        </w:div>
        <w:div w:id="516697605">
          <w:marLeft w:val="0"/>
          <w:marRight w:val="0"/>
          <w:marTop w:val="0"/>
          <w:marBottom w:val="0"/>
          <w:divBdr>
            <w:top w:val="none" w:sz="0" w:space="0" w:color="auto"/>
            <w:left w:val="none" w:sz="0" w:space="0" w:color="auto"/>
            <w:bottom w:val="none" w:sz="0" w:space="0" w:color="auto"/>
            <w:right w:val="none" w:sz="0" w:space="0" w:color="auto"/>
          </w:divBdr>
          <w:divsChild>
            <w:div w:id="292564712">
              <w:marLeft w:val="0"/>
              <w:marRight w:val="0"/>
              <w:marTop w:val="0"/>
              <w:marBottom w:val="0"/>
              <w:divBdr>
                <w:top w:val="none" w:sz="0" w:space="0" w:color="auto"/>
                <w:left w:val="none" w:sz="0" w:space="0" w:color="auto"/>
                <w:bottom w:val="none" w:sz="0" w:space="0" w:color="auto"/>
                <w:right w:val="none" w:sz="0" w:space="0" w:color="auto"/>
              </w:divBdr>
            </w:div>
            <w:div w:id="1405758807">
              <w:marLeft w:val="0"/>
              <w:marRight w:val="0"/>
              <w:marTop w:val="0"/>
              <w:marBottom w:val="0"/>
              <w:divBdr>
                <w:top w:val="none" w:sz="0" w:space="0" w:color="auto"/>
                <w:left w:val="none" w:sz="0" w:space="0" w:color="auto"/>
                <w:bottom w:val="none" w:sz="0" w:space="0" w:color="auto"/>
                <w:right w:val="none" w:sz="0" w:space="0" w:color="auto"/>
              </w:divBdr>
            </w:div>
            <w:div w:id="1633511489">
              <w:marLeft w:val="0"/>
              <w:marRight w:val="0"/>
              <w:marTop w:val="0"/>
              <w:marBottom w:val="0"/>
              <w:divBdr>
                <w:top w:val="none" w:sz="0" w:space="0" w:color="auto"/>
                <w:left w:val="none" w:sz="0" w:space="0" w:color="auto"/>
                <w:bottom w:val="none" w:sz="0" w:space="0" w:color="auto"/>
                <w:right w:val="none" w:sz="0" w:space="0" w:color="auto"/>
              </w:divBdr>
            </w:div>
          </w:divsChild>
        </w:div>
        <w:div w:id="555816332">
          <w:marLeft w:val="0"/>
          <w:marRight w:val="0"/>
          <w:marTop w:val="0"/>
          <w:marBottom w:val="0"/>
          <w:divBdr>
            <w:top w:val="none" w:sz="0" w:space="0" w:color="auto"/>
            <w:left w:val="none" w:sz="0" w:space="0" w:color="auto"/>
            <w:bottom w:val="none" w:sz="0" w:space="0" w:color="auto"/>
            <w:right w:val="none" w:sz="0" w:space="0" w:color="auto"/>
          </w:divBdr>
          <w:divsChild>
            <w:div w:id="370569658">
              <w:marLeft w:val="0"/>
              <w:marRight w:val="0"/>
              <w:marTop w:val="0"/>
              <w:marBottom w:val="0"/>
              <w:divBdr>
                <w:top w:val="none" w:sz="0" w:space="0" w:color="auto"/>
                <w:left w:val="none" w:sz="0" w:space="0" w:color="auto"/>
                <w:bottom w:val="none" w:sz="0" w:space="0" w:color="auto"/>
                <w:right w:val="none" w:sz="0" w:space="0" w:color="auto"/>
              </w:divBdr>
            </w:div>
            <w:div w:id="930504153">
              <w:marLeft w:val="0"/>
              <w:marRight w:val="0"/>
              <w:marTop w:val="0"/>
              <w:marBottom w:val="0"/>
              <w:divBdr>
                <w:top w:val="none" w:sz="0" w:space="0" w:color="auto"/>
                <w:left w:val="none" w:sz="0" w:space="0" w:color="auto"/>
                <w:bottom w:val="none" w:sz="0" w:space="0" w:color="auto"/>
                <w:right w:val="none" w:sz="0" w:space="0" w:color="auto"/>
              </w:divBdr>
            </w:div>
            <w:div w:id="1207261249">
              <w:marLeft w:val="0"/>
              <w:marRight w:val="0"/>
              <w:marTop w:val="0"/>
              <w:marBottom w:val="0"/>
              <w:divBdr>
                <w:top w:val="none" w:sz="0" w:space="0" w:color="auto"/>
                <w:left w:val="none" w:sz="0" w:space="0" w:color="auto"/>
                <w:bottom w:val="none" w:sz="0" w:space="0" w:color="auto"/>
                <w:right w:val="none" w:sz="0" w:space="0" w:color="auto"/>
              </w:divBdr>
            </w:div>
            <w:div w:id="1215845736">
              <w:marLeft w:val="0"/>
              <w:marRight w:val="0"/>
              <w:marTop w:val="0"/>
              <w:marBottom w:val="0"/>
              <w:divBdr>
                <w:top w:val="none" w:sz="0" w:space="0" w:color="auto"/>
                <w:left w:val="none" w:sz="0" w:space="0" w:color="auto"/>
                <w:bottom w:val="none" w:sz="0" w:space="0" w:color="auto"/>
                <w:right w:val="none" w:sz="0" w:space="0" w:color="auto"/>
              </w:divBdr>
            </w:div>
          </w:divsChild>
        </w:div>
        <w:div w:id="566837707">
          <w:marLeft w:val="0"/>
          <w:marRight w:val="0"/>
          <w:marTop w:val="0"/>
          <w:marBottom w:val="0"/>
          <w:divBdr>
            <w:top w:val="none" w:sz="0" w:space="0" w:color="auto"/>
            <w:left w:val="none" w:sz="0" w:space="0" w:color="auto"/>
            <w:bottom w:val="none" w:sz="0" w:space="0" w:color="auto"/>
            <w:right w:val="none" w:sz="0" w:space="0" w:color="auto"/>
          </w:divBdr>
          <w:divsChild>
            <w:div w:id="169492224">
              <w:marLeft w:val="0"/>
              <w:marRight w:val="0"/>
              <w:marTop w:val="0"/>
              <w:marBottom w:val="0"/>
              <w:divBdr>
                <w:top w:val="none" w:sz="0" w:space="0" w:color="auto"/>
                <w:left w:val="none" w:sz="0" w:space="0" w:color="auto"/>
                <w:bottom w:val="none" w:sz="0" w:space="0" w:color="auto"/>
                <w:right w:val="none" w:sz="0" w:space="0" w:color="auto"/>
              </w:divBdr>
            </w:div>
            <w:div w:id="299769252">
              <w:marLeft w:val="0"/>
              <w:marRight w:val="0"/>
              <w:marTop w:val="0"/>
              <w:marBottom w:val="0"/>
              <w:divBdr>
                <w:top w:val="none" w:sz="0" w:space="0" w:color="auto"/>
                <w:left w:val="none" w:sz="0" w:space="0" w:color="auto"/>
                <w:bottom w:val="none" w:sz="0" w:space="0" w:color="auto"/>
                <w:right w:val="none" w:sz="0" w:space="0" w:color="auto"/>
              </w:divBdr>
            </w:div>
            <w:div w:id="553935254">
              <w:marLeft w:val="0"/>
              <w:marRight w:val="0"/>
              <w:marTop w:val="0"/>
              <w:marBottom w:val="0"/>
              <w:divBdr>
                <w:top w:val="none" w:sz="0" w:space="0" w:color="auto"/>
                <w:left w:val="none" w:sz="0" w:space="0" w:color="auto"/>
                <w:bottom w:val="none" w:sz="0" w:space="0" w:color="auto"/>
                <w:right w:val="none" w:sz="0" w:space="0" w:color="auto"/>
              </w:divBdr>
            </w:div>
            <w:div w:id="571046839">
              <w:marLeft w:val="0"/>
              <w:marRight w:val="0"/>
              <w:marTop w:val="0"/>
              <w:marBottom w:val="0"/>
              <w:divBdr>
                <w:top w:val="none" w:sz="0" w:space="0" w:color="auto"/>
                <w:left w:val="none" w:sz="0" w:space="0" w:color="auto"/>
                <w:bottom w:val="none" w:sz="0" w:space="0" w:color="auto"/>
                <w:right w:val="none" w:sz="0" w:space="0" w:color="auto"/>
              </w:divBdr>
            </w:div>
            <w:div w:id="576747244">
              <w:marLeft w:val="0"/>
              <w:marRight w:val="0"/>
              <w:marTop w:val="0"/>
              <w:marBottom w:val="0"/>
              <w:divBdr>
                <w:top w:val="none" w:sz="0" w:space="0" w:color="auto"/>
                <w:left w:val="none" w:sz="0" w:space="0" w:color="auto"/>
                <w:bottom w:val="none" w:sz="0" w:space="0" w:color="auto"/>
                <w:right w:val="none" w:sz="0" w:space="0" w:color="auto"/>
              </w:divBdr>
            </w:div>
            <w:div w:id="936644439">
              <w:marLeft w:val="0"/>
              <w:marRight w:val="0"/>
              <w:marTop w:val="0"/>
              <w:marBottom w:val="0"/>
              <w:divBdr>
                <w:top w:val="none" w:sz="0" w:space="0" w:color="auto"/>
                <w:left w:val="none" w:sz="0" w:space="0" w:color="auto"/>
                <w:bottom w:val="none" w:sz="0" w:space="0" w:color="auto"/>
                <w:right w:val="none" w:sz="0" w:space="0" w:color="auto"/>
              </w:divBdr>
            </w:div>
            <w:div w:id="938875991">
              <w:marLeft w:val="0"/>
              <w:marRight w:val="0"/>
              <w:marTop w:val="0"/>
              <w:marBottom w:val="0"/>
              <w:divBdr>
                <w:top w:val="none" w:sz="0" w:space="0" w:color="auto"/>
                <w:left w:val="none" w:sz="0" w:space="0" w:color="auto"/>
                <w:bottom w:val="none" w:sz="0" w:space="0" w:color="auto"/>
                <w:right w:val="none" w:sz="0" w:space="0" w:color="auto"/>
              </w:divBdr>
            </w:div>
            <w:div w:id="939724644">
              <w:marLeft w:val="0"/>
              <w:marRight w:val="0"/>
              <w:marTop w:val="0"/>
              <w:marBottom w:val="0"/>
              <w:divBdr>
                <w:top w:val="none" w:sz="0" w:space="0" w:color="auto"/>
                <w:left w:val="none" w:sz="0" w:space="0" w:color="auto"/>
                <w:bottom w:val="none" w:sz="0" w:space="0" w:color="auto"/>
                <w:right w:val="none" w:sz="0" w:space="0" w:color="auto"/>
              </w:divBdr>
            </w:div>
            <w:div w:id="1201551524">
              <w:marLeft w:val="0"/>
              <w:marRight w:val="0"/>
              <w:marTop w:val="0"/>
              <w:marBottom w:val="0"/>
              <w:divBdr>
                <w:top w:val="none" w:sz="0" w:space="0" w:color="auto"/>
                <w:left w:val="none" w:sz="0" w:space="0" w:color="auto"/>
                <w:bottom w:val="none" w:sz="0" w:space="0" w:color="auto"/>
                <w:right w:val="none" w:sz="0" w:space="0" w:color="auto"/>
              </w:divBdr>
            </w:div>
            <w:div w:id="1395083115">
              <w:marLeft w:val="0"/>
              <w:marRight w:val="0"/>
              <w:marTop w:val="0"/>
              <w:marBottom w:val="0"/>
              <w:divBdr>
                <w:top w:val="none" w:sz="0" w:space="0" w:color="auto"/>
                <w:left w:val="none" w:sz="0" w:space="0" w:color="auto"/>
                <w:bottom w:val="none" w:sz="0" w:space="0" w:color="auto"/>
                <w:right w:val="none" w:sz="0" w:space="0" w:color="auto"/>
              </w:divBdr>
            </w:div>
            <w:div w:id="1657879457">
              <w:marLeft w:val="0"/>
              <w:marRight w:val="0"/>
              <w:marTop w:val="0"/>
              <w:marBottom w:val="0"/>
              <w:divBdr>
                <w:top w:val="none" w:sz="0" w:space="0" w:color="auto"/>
                <w:left w:val="none" w:sz="0" w:space="0" w:color="auto"/>
                <w:bottom w:val="none" w:sz="0" w:space="0" w:color="auto"/>
                <w:right w:val="none" w:sz="0" w:space="0" w:color="auto"/>
              </w:divBdr>
            </w:div>
            <w:div w:id="1880386879">
              <w:marLeft w:val="0"/>
              <w:marRight w:val="0"/>
              <w:marTop w:val="0"/>
              <w:marBottom w:val="0"/>
              <w:divBdr>
                <w:top w:val="none" w:sz="0" w:space="0" w:color="auto"/>
                <w:left w:val="none" w:sz="0" w:space="0" w:color="auto"/>
                <w:bottom w:val="none" w:sz="0" w:space="0" w:color="auto"/>
                <w:right w:val="none" w:sz="0" w:space="0" w:color="auto"/>
              </w:divBdr>
            </w:div>
            <w:div w:id="2081558240">
              <w:marLeft w:val="0"/>
              <w:marRight w:val="0"/>
              <w:marTop w:val="0"/>
              <w:marBottom w:val="0"/>
              <w:divBdr>
                <w:top w:val="none" w:sz="0" w:space="0" w:color="auto"/>
                <w:left w:val="none" w:sz="0" w:space="0" w:color="auto"/>
                <w:bottom w:val="none" w:sz="0" w:space="0" w:color="auto"/>
                <w:right w:val="none" w:sz="0" w:space="0" w:color="auto"/>
              </w:divBdr>
            </w:div>
          </w:divsChild>
        </w:div>
        <w:div w:id="568538143">
          <w:marLeft w:val="0"/>
          <w:marRight w:val="0"/>
          <w:marTop w:val="0"/>
          <w:marBottom w:val="0"/>
          <w:divBdr>
            <w:top w:val="none" w:sz="0" w:space="0" w:color="auto"/>
            <w:left w:val="none" w:sz="0" w:space="0" w:color="auto"/>
            <w:bottom w:val="none" w:sz="0" w:space="0" w:color="auto"/>
            <w:right w:val="none" w:sz="0" w:space="0" w:color="auto"/>
          </w:divBdr>
          <w:divsChild>
            <w:div w:id="101807151">
              <w:marLeft w:val="0"/>
              <w:marRight w:val="0"/>
              <w:marTop w:val="0"/>
              <w:marBottom w:val="0"/>
              <w:divBdr>
                <w:top w:val="none" w:sz="0" w:space="0" w:color="auto"/>
                <w:left w:val="none" w:sz="0" w:space="0" w:color="auto"/>
                <w:bottom w:val="none" w:sz="0" w:space="0" w:color="auto"/>
                <w:right w:val="none" w:sz="0" w:space="0" w:color="auto"/>
              </w:divBdr>
            </w:div>
            <w:div w:id="146287627">
              <w:marLeft w:val="0"/>
              <w:marRight w:val="0"/>
              <w:marTop w:val="0"/>
              <w:marBottom w:val="0"/>
              <w:divBdr>
                <w:top w:val="none" w:sz="0" w:space="0" w:color="auto"/>
                <w:left w:val="none" w:sz="0" w:space="0" w:color="auto"/>
                <w:bottom w:val="none" w:sz="0" w:space="0" w:color="auto"/>
                <w:right w:val="none" w:sz="0" w:space="0" w:color="auto"/>
              </w:divBdr>
            </w:div>
            <w:div w:id="838958412">
              <w:marLeft w:val="0"/>
              <w:marRight w:val="0"/>
              <w:marTop w:val="0"/>
              <w:marBottom w:val="0"/>
              <w:divBdr>
                <w:top w:val="none" w:sz="0" w:space="0" w:color="auto"/>
                <w:left w:val="none" w:sz="0" w:space="0" w:color="auto"/>
                <w:bottom w:val="none" w:sz="0" w:space="0" w:color="auto"/>
                <w:right w:val="none" w:sz="0" w:space="0" w:color="auto"/>
              </w:divBdr>
            </w:div>
            <w:div w:id="1272517757">
              <w:marLeft w:val="0"/>
              <w:marRight w:val="0"/>
              <w:marTop w:val="0"/>
              <w:marBottom w:val="0"/>
              <w:divBdr>
                <w:top w:val="none" w:sz="0" w:space="0" w:color="auto"/>
                <w:left w:val="none" w:sz="0" w:space="0" w:color="auto"/>
                <w:bottom w:val="none" w:sz="0" w:space="0" w:color="auto"/>
                <w:right w:val="none" w:sz="0" w:space="0" w:color="auto"/>
              </w:divBdr>
            </w:div>
            <w:div w:id="2107190249">
              <w:marLeft w:val="0"/>
              <w:marRight w:val="0"/>
              <w:marTop w:val="0"/>
              <w:marBottom w:val="0"/>
              <w:divBdr>
                <w:top w:val="none" w:sz="0" w:space="0" w:color="auto"/>
                <w:left w:val="none" w:sz="0" w:space="0" w:color="auto"/>
                <w:bottom w:val="none" w:sz="0" w:space="0" w:color="auto"/>
                <w:right w:val="none" w:sz="0" w:space="0" w:color="auto"/>
              </w:divBdr>
            </w:div>
          </w:divsChild>
        </w:div>
        <w:div w:id="575092851">
          <w:marLeft w:val="0"/>
          <w:marRight w:val="0"/>
          <w:marTop w:val="0"/>
          <w:marBottom w:val="0"/>
          <w:divBdr>
            <w:top w:val="none" w:sz="0" w:space="0" w:color="auto"/>
            <w:left w:val="none" w:sz="0" w:space="0" w:color="auto"/>
            <w:bottom w:val="none" w:sz="0" w:space="0" w:color="auto"/>
            <w:right w:val="none" w:sz="0" w:space="0" w:color="auto"/>
          </w:divBdr>
          <w:divsChild>
            <w:div w:id="1423911436">
              <w:marLeft w:val="0"/>
              <w:marRight w:val="0"/>
              <w:marTop w:val="0"/>
              <w:marBottom w:val="0"/>
              <w:divBdr>
                <w:top w:val="none" w:sz="0" w:space="0" w:color="auto"/>
                <w:left w:val="none" w:sz="0" w:space="0" w:color="auto"/>
                <w:bottom w:val="none" w:sz="0" w:space="0" w:color="auto"/>
                <w:right w:val="none" w:sz="0" w:space="0" w:color="auto"/>
              </w:divBdr>
            </w:div>
          </w:divsChild>
        </w:div>
        <w:div w:id="666060830">
          <w:marLeft w:val="0"/>
          <w:marRight w:val="0"/>
          <w:marTop w:val="0"/>
          <w:marBottom w:val="0"/>
          <w:divBdr>
            <w:top w:val="none" w:sz="0" w:space="0" w:color="auto"/>
            <w:left w:val="none" w:sz="0" w:space="0" w:color="auto"/>
            <w:bottom w:val="none" w:sz="0" w:space="0" w:color="auto"/>
            <w:right w:val="none" w:sz="0" w:space="0" w:color="auto"/>
          </w:divBdr>
          <w:divsChild>
            <w:div w:id="846402696">
              <w:marLeft w:val="0"/>
              <w:marRight w:val="0"/>
              <w:marTop w:val="0"/>
              <w:marBottom w:val="0"/>
              <w:divBdr>
                <w:top w:val="none" w:sz="0" w:space="0" w:color="auto"/>
                <w:left w:val="none" w:sz="0" w:space="0" w:color="auto"/>
                <w:bottom w:val="none" w:sz="0" w:space="0" w:color="auto"/>
                <w:right w:val="none" w:sz="0" w:space="0" w:color="auto"/>
              </w:divBdr>
            </w:div>
          </w:divsChild>
        </w:div>
        <w:div w:id="678310512">
          <w:marLeft w:val="0"/>
          <w:marRight w:val="0"/>
          <w:marTop w:val="0"/>
          <w:marBottom w:val="0"/>
          <w:divBdr>
            <w:top w:val="none" w:sz="0" w:space="0" w:color="auto"/>
            <w:left w:val="none" w:sz="0" w:space="0" w:color="auto"/>
            <w:bottom w:val="none" w:sz="0" w:space="0" w:color="auto"/>
            <w:right w:val="none" w:sz="0" w:space="0" w:color="auto"/>
          </w:divBdr>
          <w:divsChild>
            <w:div w:id="521939268">
              <w:marLeft w:val="0"/>
              <w:marRight w:val="0"/>
              <w:marTop w:val="0"/>
              <w:marBottom w:val="0"/>
              <w:divBdr>
                <w:top w:val="none" w:sz="0" w:space="0" w:color="auto"/>
                <w:left w:val="none" w:sz="0" w:space="0" w:color="auto"/>
                <w:bottom w:val="none" w:sz="0" w:space="0" w:color="auto"/>
                <w:right w:val="none" w:sz="0" w:space="0" w:color="auto"/>
              </w:divBdr>
            </w:div>
            <w:div w:id="1614629377">
              <w:marLeft w:val="0"/>
              <w:marRight w:val="0"/>
              <w:marTop w:val="0"/>
              <w:marBottom w:val="0"/>
              <w:divBdr>
                <w:top w:val="none" w:sz="0" w:space="0" w:color="auto"/>
                <w:left w:val="none" w:sz="0" w:space="0" w:color="auto"/>
                <w:bottom w:val="none" w:sz="0" w:space="0" w:color="auto"/>
                <w:right w:val="none" w:sz="0" w:space="0" w:color="auto"/>
              </w:divBdr>
            </w:div>
            <w:div w:id="2114671271">
              <w:marLeft w:val="0"/>
              <w:marRight w:val="0"/>
              <w:marTop w:val="0"/>
              <w:marBottom w:val="0"/>
              <w:divBdr>
                <w:top w:val="none" w:sz="0" w:space="0" w:color="auto"/>
                <w:left w:val="none" w:sz="0" w:space="0" w:color="auto"/>
                <w:bottom w:val="none" w:sz="0" w:space="0" w:color="auto"/>
                <w:right w:val="none" w:sz="0" w:space="0" w:color="auto"/>
              </w:divBdr>
            </w:div>
          </w:divsChild>
        </w:div>
        <w:div w:id="727655046">
          <w:marLeft w:val="0"/>
          <w:marRight w:val="0"/>
          <w:marTop w:val="0"/>
          <w:marBottom w:val="0"/>
          <w:divBdr>
            <w:top w:val="none" w:sz="0" w:space="0" w:color="auto"/>
            <w:left w:val="none" w:sz="0" w:space="0" w:color="auto"/>
            <w:bottom w:val="none" w:sz="0" w:space="0" w:color="auto"/>
            <w:right w:val="none" w:sz="0" w:space="0" w:color="auto"/>
          </w:divBdr>
          <w:divsChild>
            <w:div w:id="591738389">
              <w:marLeft w:val="0"/>
              <w:marRight w:val="0"/>
              <w:marTop w:val="0"/>
              <w:marBottom w:val="0"/>
              <w:divBdr>
                <w:top w:val="none" w:sz="0" w:space="0" w:color="auto"/>
                <w:left w:val="none" w:sz="0" w:space="0" w:color="auto"/>
                <w:bottom w:val="none" w:sz="0" w:space="0" w:color="auto"/>
                <w:right w:val="none" w:sz="0" w:space="0" w:color="auto"/>
              </w:divBdr>
            </w:div>
            <w:div w:id="746415464">
              <w:marLeft w:val="0"/>
              <w:marRight w:val="0"/>
              <w:marTop w:val="0"/>
              <w:marBottom w:val="0"/>
              <w:divBdr>
                <w:top w:val="none" w:sz="0" w:space="0" w:color="auto"/>
                <w:left w:val="none" w:sz="0" w:space="0" w:color="auto"/>
                <w:bottom w:val="none" w:sz="0" w:space="0" w:color="auto"/>
                <w:right w:val="none" w:sz="0" w:space="0" w:color="auto"/>
              </w:divBdr>
            </w:div>
            <w:div w:id="1974750545">
              <w:marLeft w:val="0"/>
              <w:marRight w:val="0"/>
              <w:marTop w:val="0"/>
              <w:marBottom w:val="0"/>
              <w:divBdr>
                <w:top w:val="none" w:sz="0" w:space="0" w:color="auto"/>
                <w:left w:val="none" w:sz="0" w:space="0" w:color="auto"/>
                <w:bottom w:val="none" w:sz="0" w:space="0" w:color="auto"/>
                <w:right w:val="none" w:sz="0" w:space="0" w:color="auto"/>
              </w:divBdr>
            </w:div>
          </w:divsChild>
        </w:div>
        <w:div w:id="815535203">
          <w:marLeft w:val="0"/>
          <w:marRight w:val="0"/>
          <w:marTop w:val="0"/>
          <w:marBottom w:val="0"/>
          <w:divBdr>
            <w:top w:val="none" w:sz="0" w:space="0" w:color="auto"/>
            <w:left w:val="none" w:sz="0" w:space="0" w:color="auto"/>
            <w:bottom w:val="none" w:sz="0" w:space="0" w:color="auto"/>
            <w:right w:val="none" w:sz="0" w:space="0" w:color="auto"/>
          </w:divBdr>
          <w:divsChild>
            <w:div w:id="301664718">
              <w:marLeft w:val="0"/>
              <w:marRight w:val="0"/>
              <w:marTop w:val="0"/>
              <w:marBottom w:val="0"/>
              <w:divBdr>
                <w:top w:val="none" w:sz="0" w:space="0" w:color="auto"/>
                <w:left w:val="none" w:sz="0" w:space="0" w:color="auto"/>
                <w:bottom w:val="none" w:sz="0" w:space="0" w:color="auto"/>
                <w:right w:val="none" w:sz="0" w:space="0" w:color="auto"/>
              </w:divBdr>
            </w:div>
            <w:div w:id="386689432">
              <w:marLeft w:val="0"/>
              <w:marRight w:val="0"/>
              <w:marTop w:val="0"/>
              <w:marBottom w:val="0"/>
              <w:divBdr>
                <w:top w:val="none" w:sz="0" w:space="0" w:color="auto"/>
                <w:left w:val="none" w:sz="0" w:space="0" w:color="auto"/>
                <w:bottom w:val="none" w:sz="0" w:space="0" w:color="auto"/>
                <w:right w:val="none" w:sz="0" w:space="0" w:color="auto"/>
              </w:divBdr>
            </w:div>
            <w:div w:id="615603452">
              <w:marLeft w:val="0"/>
              <w:marRight w:val="0"/>
              <w:marTop w:val="0"/>
              <w:marBottom w:val="0"/>
              <w:divBdr>
                <w:top w:val="none" w:sz="0" w:space="0" w:color="auto"/>
                <w:left w:val="none" w:sz="0" w:space="0" w:color="auto"/>
                <w:bottom w:val="none" w:sz="0" w:space="0" w:color="auto"/>
                <w:right w:val="none" w:sz="0" w:space="0" w:color="auto"/>
              </w:divBdr>
            </w:div>
            <w:div w:id="860167304">
              <w:marLeft w:val="0"/>
              <w:marRight w:val="0"/>
              <w:marTop w:val="0"/>
              <w:marBottom w:val="0"/>
              <w:divBdr>
                <w:top w:val="none" w:sz="0" w:space="0" w:color="auto"/>
                <w:left w:val="none" w:sz="0" w:space="0" w:color="auto"/>
                <w:bottom w:val="none" w:sz="0" w:space="0" w:color="auto"/>
                <w:right w:val="none" w:sz="0" w:space="0" w:color="auto"/>
              </w:divBdr>
            </w:div>
          </w:divsChild>
        </w:div>
        <w:div w:id="910316373">
          <w:marLeft w:val="0"/>
          <w:marRight w:val="0"/>
          <w:marTop w:val="0"/>
          <w:marBottom w:val="0"/>
          <w:divBdr>
            <w:top w:val="none" w:sz="0" w:space="0" w:color="auto"/>
            <w:left w:val="none" w:sz="0" w:space="0" w:color="auto"/>
            <w:bottom w:val="none" w:sz="0" w:space="0" w:color="auto"/>
            <w:right w:val="none" w:sz="0" w:space="0" w:color="auto"/>
          </w:divBdr>
          <w:divsChild>
            <w:div w:id="304285403">
              <w:marLeft w:val="0"/>
              <w:marRight w:val="0"/>
              <w:marTop w:val="0"/>
              <w:marBottom w:val="0"/>
              <w:divBdr>
                <w:top w:val="none" w:sz="0" w:space="0" w:color="auto"/>
                <w:left w:val="none" w:sz="0" w:space="0" w:color="auto"/>
                <w:bottom w:val="none" w:sz="0" w:space="0" w:color="auto"/>
                <w:right w:val="none" w:sz="0" w:space="0" w:color="auto"/>
              </w:divBdr>
            </w:div>
            <w:div w:id="1211838785">
              <w:marLeft w:val="0"/>
              <w:marRight w:val="0"/>
              <w:marTop w:val="0"/>
              <w:marBottom w:val="0"/>
              <w:divBdr>
                <w:top w:val="none" w:sz="0" w:space="0" w:color="auto"/>
                <w:left w:val="none" w:sz="0" w:space="0" w:color="auto"/>
                <w:bottom w:val="none" w:sz="0" w:space="0" w:color="auto"/>
                <w:right w:val="none" w:sz="0" w:space="0" w:color="auto"/>
              </w:divBdr>
            </w:div>
            <w:div w:id="1635015287">
              <w:marLeft w:val="0"/>
              <w:marRight w:val="0"/>
              <w:marTop w:val="0"/>
              <w:marBottom w:val="0"/>
              <w:divBdr>
                <w:top w:val="none" w:sz="0" w:space="0" w:color="auto"/>
                <w:left w:val="none" w:sz="0" w:space="0" w:color="auto"/>
                <w:bottom w:val="none" w:sz="0" w:space="0" w:color="auto"/>
                <w:right w:val="none" w:sz="0" w:space="0" w:color="auto"/>
              </w:divBdr>
            </w:div>
            <w:div w:id="2053113712">
              <w:marLeft w:val="0"/>
              <w:marRight w:val="0"/>
              <w:marTop w:val="0"/>
              <w:marBottom w:val="0"/>
              <w:divBdr>
                <w:top w:val="none" w:sz="0" w:space="0" w:color="auto"/>
                <w:left w:val="none" w:sz="0" w:space="0" w:color="auto"/>
                <w:bottom w:val="none" w:sz="0" w:space="0" w:color="auto"/>
                <w:right w:val="none" w:sz="0" w:space="0" w:color="auto"/>
              </w:divBdr>
            </w:div>
          </w:divsChild>
        </w:div>
        <w:div w:id="945890106">
          <w:marLeft w:val="0"/>
          <w:marRight w:val="0"/>
          <w:marTop w:val="0"/>
          <w:marBottom w:val="0"/>
          <w:divBdr>
            <w:top w:val="none" w:sz="0" w:space="0" w:color="auto"/>
            <w:left w:val="none" w:sz="0" w:space="0" w:color="auto"/>
            <w:bottom w:val="none" w:sz="0" w:space="0" w:color="auto"/>
            <w:right w:val="none" w:sz="0" w:space="0" w:color="auto"/>
          </w:divBdr>
          <w:divsChild>
            <w:div w:id="892350849">
              <w:marLeft w:val="0"/>
              <w:marRight w:val="0"/>
              <w:marTop w:val="0"/>
              <w:marBottom w:val="0"/>
              <w:divBdr>
                <w:top w:val="none" w:sz="0" w:space="0" w:color="auto"/>
                <w:left w:val="none" w:sz="0" w:space="0" w:color="auto"/>
                <w:bottom w:val="none" w:sz="0" w:space="0" w:color="auto"/>
                <w:right w:val="none" w:sz="0" w:space="0" w:color="auto"/>
              </w:divBdr>
            </w:div>
          </w:divsChild>
        </w:div>
        <w:div w:id="964654539">
          <w:marLeft w:val="0"/>
          <w:marRight w:val="0"/>
          <w:marTop w:val="0"/>
          <w:marBottom w:val="0"/>
          <w:divBdr>
            <w:top w:val="none" w:sz="0" w:space="0" w:color="auto"/>
            <w:left w:val="none" w:sz="0" w:space="0" w:color="auto"/>
            <w:bottom w:val="none" w:sz="0" w:space="0" w:color="auto"/>
            <w:right w:val="none" w:sz="0" w:space="0" w:color="auto"/>
          </w:divBdr>
          <w:divsChild>
            <w:div w:id="75565792">
              <w:marLeft w:val="0"/>
              <w:marRight w:val="0"/>
              <w:marTop w:val="0"/>
              <w:marBottom w:val="0"/>
              <w:divBdr>
                <w:top w:val="none" w:sz="0" w:space="0" w:color="auto"/>
                <w:left w:val="none" w:sz="0" w:space="0" w:color="auto"/>
                <w:bottom w:val="none" w:sz="0" w:space="0" w:color="auto"/>
                <w:right w:val="none" w:sz="0" w:space="0" w:color="auto"/>
              </w:divBdr>
            </w:div>
            <w:div w:id="761031547">
              <w:marLeft w:val="0"/>
              <w:marRight w:val="0"/>
              <w:marTop w:val="0"/>
              <w:marBottom w:val="0"/>
              <w:divBdr>
                <w:top w:val="none" w:sz="0" w:space="0" w:color="auto"/>
                <w:left w:val="none" w:sz="0" w:space="0" w:color="auto"/>
                <w:bottom w:val="none" w:sz="0" w:space="0" w:color="auto"/>
                <w:right w:val="none" w:sz="0" w:space="0" w:color="auto"/>
              </w:divBdr>
            </w:div>
            <w:div w:id="952639310">
              <w:marLeft w:val="0"/>
              <w:marRight w:val="0"/>
              <w:marTop w:val="0"/>
              <w:marBottom w:val="0"/>
              <w:divBdr>
                <w:top w:val="none" w:sz="0" w:space="0" w:color="auto"/>
                <w:left w:val="none" w:sz="0" w:space="0" w:color="auto"/>
                <w:bottom w:val="none" w:sz="0" w:space="0" w:color="auto"/>
                <w:right w:val="none" w:sz="0" w:space="0" w:color="auto"/>
              </w:divBdr>
            </w:div>
            <w:div w:id="1029643765">
              <w:marLeft w:val="0"/>
              <w:marRight w:val="0"/>
              <w:marTop w:val="0"/>
              <w:marBottom w:val="0"/>
              <w:divBdr>
                <w:top w:val="none" w:sz="0" w:space="0" w:color="auto"/>
                <w:left w:val="none" w:sz="0" w:space="0" w:color="auto"/>
                <w:bottom w:val="none" w:sz="0" w:space="0" w:color="auto"/>
                <w:right w:val="none" w:sz="0" w:space="0" w:color="auto"/>
              </w:divBdr>
            </w:div>
            <w:div w:id="1791777587">
              <w:marLeft w:val="0"/>
              <w:marRight w:val="0"/>
              <w:marTop w:val="0"/>
              <w:marBottom w:val="0"/>
              <w:divBdr>
                <w:top w:val="none" w:sz="0" w:space="0" w:color="auto"/>
                <w:left w:val="none" w:sz="0" w:space="0" w:color="auto"/>
                <w:bottom w:val="none" w:sz="0" w:space="0" w:color="auto"/>
                <w:right w:val="none" w:sz="0" w:space="0" w:color="auto"/>
              </w:divBdr>
            </w:div>
            <w:div w:id="2024084263">
              <w:marLeft w:val="0"/>
              <w:marRight w:val="0"/>
              <w:marTop w:val="0"/>
              <w:marBottom w:val="0"/>
              <w:divBdr>
                <w:top w:val="none" w:sz="0" w:space="0" w:color="auto"/>
                <w:left w:val="none" w:sz="0" w:space="0" w:color="auto"/>
                <w:bottom w:val="none" w:sz="0" w:space="0" w:color="auto"/>
                <w:right w:val="none" w:sz="0" w:space="0" w:color="auto"/>
              </w:divBdr>
            </w:div>
            <w:div w:id="2062366795">
              <w:marLeft w:val="0"/>
              <w:marRight w:val="0"/>
              <w:marTop w:val="0"/>
              <w:marBottom w:val="0"/>
              <w:divBdr>
                <w:top w:val="none" w:sz="0" w:space="0" w:color="auto"/>
                <w:left w:val="none" w:sz="0" w:space="0" w:color="auto"/>
                <w:bottom w:val="none" w:sz="0" w:space="0" w:color="auto"/>
                <w:right w:val="none" w:sz="0" w:space="0" w:color="auto"/>
              </w:divBdr>
            </w:div>
          </w:divsChild>
        </w:div>
        <w:div w:id="1044912936">
          <w:marLeft w:val="0"/>
          <w:marRight w:val="0"/>
          <w:marTop w:val="0"/>
          <w:marBottom w:val="0"/>
          <w:divBdr>
            <w:top w:val="none" w:sz="0" w:space="0" w:color="auto"/>
            <w:left w:val="none" w:sz="0" w:space="0" w:color="auto"/>
            <w:bottom w:val="none" w:sz="0" w:space="0" w:color="auto"/>
            <w:right w:val="none" w:sz="0" w:space="0" w:color="auto"/>
          </w:divBdr>
          <w:divsChild>
            <w:div w:id="258490126">
              <w:marLeft w:val="0"/>
              <w:marRight w:val="0"/>
              <w:marTop w:val="0"/>
              <w:marBottom w:val="0"/>
              <w:divBdr>
                <w:top w:val="none" w:sz="0" w:space="0" w:color="auto"/>
                <w:left w:val="none" w:sz="0" w:space="0" w:color="auto"/>
                <w:bottom w:val="none" w:sz="0" w:space="0" w:color="auto"/>
                <w:right w:val="none" w:sz="0" w:space="0" w:color="auto"/>
              </w:divBdr>
            </w:div>
            <w:div w:id="959610206">
              <w:marLeft w:val="0"/>
              <w:marRight w:val="0"/>
              <w:marTop w:val="0"/>
              <w:marBottom w:val="0"/>
              <w:divBdr>
                <w:top w:val="none" w:sz="0" w:space="0" w:color="auto"/>
                <w:left w:val="none" w:sz="0" w:space="0" w:color="auto"/>
                <w:bottom w:val="none" w:sz="0" w:space="0" w:color="auto"/>
                <w:right w:val="none" w:sz="0" w:space="0" w:color="auto"/>
              </w:divBdr>
            </w:div>
            <w:div w:id="1259680572">
              <w:marLeft w:val="0"/>
              <w:marRight w:val="0"/>
              <w:marTop w:val="0"/>
              <w:marBottom w:val="0"/>
              <w:divBdr>
                <w:top w:val="none" w:sz="0" w:space="0" w:color="auto"/>
                <w:left w:val="none" w:sz="0" w:space="0" w:color="auto"/>
                <w:bottom w:val="none" w:sz="0" w:space="0" w:color="auto"/>
                <w:right w:val="none" w:sz="0" w:space="0" w:color="auto"/>
              </w:divBdr>
            </w:div>
          </w:divsChild>
        </w:div>
        <w:div w:id="1189222567">
          <w:marLeft w:val="0"/>
          <w:marRight w:val="0"/>
          <w:marTop w:val="0"/>
          <w:marBottom w:val="0"/>
          <w:divBdr>
            <w:top w:val="none" w:sz="0" w:space="0" w:color="auto"/>
            <w:left w:val="none" w:sz="0" w:space="0" w:color="auto"/>
            <w:bottom w:val="none" w:sz="0" w:space="0" w:color="auto"/>
            <w:right w:val="none" w:sz="0" w:space="0" w:color="auto"/>
          </w:divBdr>
          <w:divsChild>
            <w:div w:id="1507087124">
              <w:marLeft w:val="0"/>
              <w:marRight w:val="0"/>
              <w:marTop w:val="0"/>
              <w:marBottom w:val="0"/>
              <w:divBdr>
                <w:top w:val="none" w:sz="0" w:space="0" w:color="auto"/>
                <w:left w:val="none" w:sz="0" w:space="0" w:color="auto"/>
                <w:bottom w:val="none" w:sz="0" w:space="0" w:color="auto"/>
                <w:right w:val="none" w:sz="0" w:space="0" w:color="auto"/>
              </w:divBdr>
            </w:div>
          </w:divsChild>
        </w:div>
        <w:div w:id="1201359515">
          <w:marLeft w:val="0"/>
          <w:marRight w:val="0"/>
          <w:marTop w:val="0"/>
          <w:marBottom w:val="0"/>
          <w:divBdr>
            <w:top w:val="none" w:sz="0" w:space="0" w:color="auto"/>
            <w:left w:val="none" w:sz="0" w:space="0" w:color="auto"/>
            <w:bottom w:val="none" w:sz="0" w:space="0" w:color="auto"/>
            <w:right w:val="none" w:sz="0" w:space="0" w:color="auto"/>
          </w:divBdr>
          <w:divsChild>
            <w:div w:id="1658146460">
              <w:marLeft w:val="0"/>
              <w:marRight w:val="0"/>
              <w:marTop w:val="0"/>
              <w:marBottom w:val="0"/>
              <w:divBdr>
                <w:top w:val="none" w:sz="0" w:space="0" w:color="auto"/>
                <w:left w:val="none" w:sz="0" w:space="0" w:color="auto"/>
                <w:bottom w:val="none" w:sz="0" w:space="0" w:color="auto"/>
                <w:right w:val="none" w:sz="0" w:space="0" w:color="auto"/>
              </w:divBdr>
            </w:div>
          </w:divsChild>
        </w:div>
        <w:div w:id="1312171611">
          <w:marLeft w:val="0"/>
          <w:marRight w:val="0"/>
          <w:marTop w:val="0"/>
          <w:marBottom w:val="0"/>
          <w:divBdr>
            <w:top w:val="none" w:sz="0" w:space="0" w:color="auto"/>
            <w:left w:val="none" w:sz="0" w:space="0" w:color="auto"/>
            <w:bottom w:val="none" w:sz="0" w:space="0" w:color="auto"/>
            <w:right w:val="none" w:sz="0" w:space="0" w:color="auto"/>
          </w:divBdr>
          <w:divsChild>
            <w:div w:id="1264920521">
              <w:marLeft w:val="0"/>
              <w:marRight w:val="0"/>
              <w:marTop w:val="0"/>
              <w:marBottom w:val="0"/>
              <w:divBdr>
                <w:top w:val="none" w:sz="0" w:space="0" w:color="auto"/>
                <w:left w:val="none" w:sz="0" w:space="0" w:color="auto"/>
                <w:bottom w:val="none" w:sz="0" w:space="0" w:color="auto"/>
                <w:right w:val="none" w:sz="0" w:space="0" w:color="auto"/>
              </w:divBdr>
            </w:div>
          </w:divsChild>
        </w:div>
        <w:div w:id="1476221056">
          <w:marLeft w:val="0"/>
          <w:marRight w:val="0"/>
          <w:marTop w:val="0"/>
          <w:marBottom w:val="0"/>
          <w:divBdr>
            <w:top w:val="none" w:sz="0" w:space="0" w:color="auto"/>
            <w:left w:val="none" w:sz="0" w:space="0" w:color="auto"/>
            <w:bottom w:val="none" w:sz="0" w:space="0" w:color="auto"/>
            <w:right w:val="none" w:sz="0" w:space="0" w:color="auto"/>
          </w:divBdr>
          <w:divsChild>
            <w:div w:id="53629222">
              <w:marLeft w:val="0"/>
              <w:marRight w:val="0"/>
              <w:marTop w:val="0"/>
              <w:marBottom w:val="0"/>
              <w:divBdr>
                <w:top w:val="none" w:sz="0" w:space="0" w:color="auto"/>
                <w:left w:val="none" w:sz="0" w:space="0" w:color="auto"/>
                <w:bottom w:val="none" w:sz="0" w:space="0" w:color="auto"/>
                <w:right w:val="none" w:sz="0" w:space="0" w:color="auto"/>
              </w:divBdr>
            </w:div>
            <w:div w:id="137235022">
              <w:marLeft w:val="0"/>
              <w:marRight w:val="0"/>
              <w:marTop w:val="0"/>
              <w:marBottom w:val="0"/>
              <w:divBdr>
                <w:top w:val="none" w:sz="0" w:space="0" w:color="auto"/>
                <w:left w:val="none" w:sz="0" w:space="0" w:color="auto"/>
                <w:bottom w:val="none" w:sz="0" w:space="0" w:color="auto"/>
                <w:right w:val="none" w:sz="0" w:space="0" w:color="auto"/>
              </w:divBdr>
            </w:div>
            <w:div w:id="250353729">
              <w:marLeft w:val="0"/>
              <w:marRight w:val="0"/>
              <w:marTop w:val="0"/>
              <w:marBottom w:val="0"/>
              <w:divBdr>
                <w:top w:val="none" w:sz="0" w:space="0" w:color="auto"/>
                <w:left w:val="none" w:sz="0" w:space="0" w:color="auto"/>
                <w:bottom w:val="none" w:sz="0" w:space="0" w:color="auto"/>
                <w:right w:val="none" w:sz="0" w:space="0" w:color="auto"/>
              </w:divBdr>
            </w:div>
            <w:div w:id="858467310">
              <w:marLeft w:val="0"/>
              <w:marRight w:val="0"/>
              <w:marTop w:val="0"/>
              <w:marBottom w:val="0"/>
              <w:divBdr>
                <w:top w:val="none" w:sz="0" w:space="0" w:color="auto"/>
                <w:left w:val="none" w:sz="0" w:space="0" w:color="auto"/>
                <w:bottom w:val="none" w:sz="0" w:space="0" w:color="auto"/>
                <w:right w:val="none" w:sz="0" w:space="0" w:color="auto"/>
              </w:divBdr>
            </w:div>
            <w:div w:id="914584287">
              <w:marLeft w:val="0"/>
              <w:marRight w:val="0"/>
              <w:marTop w:val="0"/>
              <w:marBottom w:val="0"/>
              <w:divBdr>
                <w:top w:val="none" w:sz="0" w:space="0" w:color="auto"/>
                <w:left w:val="none" w:sz="0" w:space="0" w:color="auto"/>
                <w:bottom w:val="none" w:sz="0" w:space="0" w:color="auto"/>
                <w:right w:val="none" w:sz="0" w:space="0" w:color="auto"/>
              </w:divBdr>
            </w:div>
            <w:div w:id="1098407452">
              <w:marLeft w:val="0"/>
              <w:marRight w:val="0"/>
              <w:marTop w:val="0"/>
              <w:marBottom w:val="0"/>
              <w:divBdr>
                <w:top w:val="none" w:sz="0" w:space="0" w:color="auto"/>
                <w:left w:val="none" w:sz="0" w:space="0" w:color="auto"/>
                <w:bottom w:val="none" w:sz="0" w:space="0" w:color="auto"/>
                <w:right w:val="none" w:sz="0" w:space="0" w:color="auto"/>
              </w:divBdr>
            </w:div>
            <w:div w:id="1890149594">
              <w:marLeft w:val="0"/>
              <w:marRight w:val="0"/>
              <w:marTop w:val="0"/>
              <w:marBottom w:val="0"/>
              <w:divBdr>
                <w:top w:val="none" w:sz="0" w:space="0" w:color="auto"/>
                <w:left w:val="none" w:sz="0" w:space="0" w:color="auto"/>
                <w:bottom w:val="none" w:sz="0" w:space="0" w:color="auto"/>
                <w:right w:val="none" w:sz="0" w:space="0" w:color="auto"/>
              </w:divBdr>
            </w:div>
          </w:divsChild>
        </w:div>
        <w:div w:id="1548181594">
          <w:marLeft w:val="0"/>
          <w:marRight w:val="0"/>
          <w:marTop w:val="0"/>
          <w:marBottom w:val="0"/>
          <w:divBdr>
            <w:top w:val="none" w:sz="0" w:space="0" w:color="auto"/>
            <w:left w:val="none" w:sz="0" w:space="0" w:color="auto"/>
            <w:bottom w:val="none" w:sz="0" w:space="0" w:color="auto"/>
            <w:right w:val="none" w:sz="0" w:space="0" w:color="auto"/>
          </w:divBdr>
          <w:divsChild>
            <w:div w:id="1016230389">
              <w:marLeft w:val="0"/>
              <w:marRight w:val="0"/>
              <w:marTop w:val="0"/>
              <w:marBottom w:val="0"/>
              <w:divBdr>
                <w:top w:val="none" w:sz="0" w:space="0" w:color="auto"/>
                <w:left w:val="none" w:sz="0" w:space="0" w:color="auto"/>
                <w:bottom w:val="none" w:sz="0" w:space="0" w:color="auto"/>
                <w:right w:val="none" w:sz="0" w:space="0" w:color="auto"/>
              </w:divBdr>
            </w:div>
          </w:divsChild>
        </w:div>
        <w:div w:id="1558663612">
          <w:marLeft w:val="0"/>
          <w:marRight w:val="0"/>
          <w:marTop w:val="0"/>
          <w:marBottom w:val="0"/>
          <w:divBdr>
            <w:top w:val="none" w:sz="0" w:space="0" w:color="auto"/>
            <w:left w:val="none" w:sz="0" w:space="0" w:color="auto"/>
            <w:bottom w:val="none" w:sz="0" w:space="0" w:color="auto"/>
            <w:right w:val="none" w:sz="0" w:space="0" w:color="auto"/>
          </w:divBdr>
          <w:divsChild>
            <w:div w:id="427848817">
              <w:marLeft w:val="0"/>
              <w:marRight w:val="0"/>
              <w:marTop w:val="0"/>
              <w:marBottom w:val="0"/>
              <w:divBdr>
                <w:top w:val="none" w:sz="0" w:space="0" w:color="auto"/>
                <w:left w:val="none" w:sz="0" w:space="0" w:color="auto"/>
                <w:bottom w:val="none" w:sz="0" w:space="0" w:color="auto"/>
                <w:right w:val="none" w:sz="0" w:space="0" w:color="auto"/>
              </w:divBdr>
            </w:div>
            <w:div w:id="492379857">
              <w:marLeft w:val="0"/>
              <w:marRight w:val="0"/>
              <w:marTop w:val="0"/>
              <w:marBottom w:val="0"/>
              <w:divBdr>
                <w:top w:val="none" w:sz="0" w:space="0" w:color="auto"/>
                <w:left w:val="none" w:sz="0" w:space="0" w:color="auto"/>
                <w:bottom w:val="none" w:sz="0" w:space="0" w:color="auto"/>
                <w:right w:val="none" w:sz="0" w:space="0" w:color="auto"/>
              </w:divBdr>
            </w:div>
            <w:div w:id="510686880">
              <w:marLeft w:val="0"/>
              <w:marRight w:val="0"/>
              <w:marTop w:val="0"/>
              <w:marBottom w:val="0"/>
              <w:divBdr>
                <w:top w:val="none" w:sz="0" w:space="0" w:color="auto"/>
                <w:left w:val="none" w:sz="0" w:space="0" w:color="auto"/>
                <w:bottom w:val="none" w:sz="0" w:space="0" w:color="auto"/>
                <w:right w:val="none" w:sz="0" w:space="0" w:color="auto"/>
              </w:divBdr>
            </w:div>
            <w:div w:id="998070349">
              <w:marLeft w:val="0"/>
              <w:marRight w:val="0"/>
              <w:marTop w:val="0"/>
              <w:marBottom w:val="0"/>
              <w:divBdr>
                <w:top w:val="none" w:sz="0" w:space="0" w:color="auto"/>
                <w:left w:val="none" w:sz="0" w:space="0" w:color="auto"/>
                <w:bottom w:val="none" w:sz="0" w:space="0" w:color="auto"/>
                <w:right w:val="none" w:sz="0" w:space="0" w:color="auto"/>
              </w:divBdr>
            </w:div>
            <w:div w:id="1530946929">
              <w:marLeft w:val="0"/>
              <w:marRight w:val="0"/>
              <w:marTop w:val="0"/>
              <w:marBottom w:val="0"/>
              <w:divBdr>
                <w:top w:val="none" w:sz="0" w:space="0" w:color="auto"/>
                <w:left w:val="none" w:sz="0" w:space="0" w:color="auto"/>
                <w:bottom w:val="none" w:sz="0" w:space="0" w:color="auto"/>
                <w:right w:val="none" w:sz="0" w:space="0" w:color="auto"/>
              </w:divBdr>
            </w:div>
            <w:div w:id="1626034968">
              <w:marLeft w:val="0"/>
              <w:marRight w:val="0"/>
              <w:marTop w:val="0"/>
              <w:marBottom w:val="0"/>
              <w:divBdr>
                <w:top w:val="none" w:sz="0" w:space="0" w:color="auto"/>
                <w:left w:val="none" w:sz="0" w:space="0" w:color="auto"/>
                <w:bottom w:val="none" w:sz="0" w:space="0" w:color="auto"/>
                <w:right w:val="none" w:sz="0" w:space="0" w:color="auto"/>
              </w:divBdr>
            </w:div>
            <w:div w:id="1894582586">
              <w:marLeft w:val="0"/>
              <w:marRight w:val="0"/>
              <w:marTop w:val="0"/>
              <w:marBottom w:val="0"/>
              <w:divBdr>
                <w:top w:val="none" w:sz="0" w:space="0" w:color="auto"/>
                <w:left w:val="none" w:sz="0" w:space="0" w:color="auto"/>
                <w:bottom w:val="none" w:sz="0" w:space="0" w:color="auto"/>
                <w:right w:val="none" w:sz="0" w:space="0" w:color="auto"/>
              </w:divBdr>
            </w:div>
          </w:divsChild>
        </w:div>
        <w:div w:id="1715811454">
          <w:marLeft w:val="0"/>
          <w:marRight w:val="0"/>
          <w:marTop w:val="0"/>
          <w:marBottom w:val="0"/>
          <w:divBdr>
            <w:top w:val="none" w:sz="0" w:space="0" w:color="auto"/>
            <w:left w:val="none" w:sz="0" w:space="0" w:color="auto"/>
            <w:bottom w:val="none" w:sz="0" w:space="0" w:color="auto"/>
            <w:right w:val="none" w:sz="0" w:space="0" w:color="auto"/>
          </w:divBdr>
          <w:divsChild>
            <w:div w:id="111484953">
              <w:marLeft w:val="0"/>
              <w:marRight w:val="0"/>
              <w:marTop w:val="0"/>
              <w:marBottom w:val="0"/>
              <w:divBdr>
                <w:top w:val="none" w:sz="0" w:space="0" w:color="auto"/>
                <w:left w:val="none" w:sz="0" w:space="0" w:color="auto"/>
                <w:bottom w:val="none" w:sz="0" w:space="0" w:color="auto"/>
                <w:right w:val="none" w:sz="0" w:space="0" w:color="auto"/>
              </w:divBdr>
            </w:div>
          </w:divsChild>
        </w:div>
        <w:div w:id="1724448909">
          <w:marLeft w:val="0"/>
          <w:marRight w:val="0"/>
          <w:marTop w:val="0"/>
          <w:marBottom w:val="0"/>
          <w:divBdr>
            <w:top w:val="none" w:sz="0" w:space="0" w:color="auto"/>
            <w:left w:val="none" w:sz="0" w:space="0" w:color="auto"/>
            <w:bottom w:val="none" w:sz="0" w:space="0" w:color="auto"/>
            <w:right w:val="none" w:sz="0" w:space="0" w:color="auto"/>
          </w:divBdr>
          <w:divsChild>
            <w:div w:id="165747700">
              <w:marLeft w:val="0"/>
              <w:marRight w:val="0"/>
              <w:marTop w:val="0"/>
              <w:marBottom w:val="0"/>
              <w:divBdr>
                <w:top w:val="none" w:sz="0" w:space="0" w:color="auto"/>
                <w:left w:val="none" w:sz="0" w:space="0" w:color="auto"/>
                <w:bottom w:val="none" w:sz="0" w:space="0" w:color="auto"/>
                <w:right w:val="none" w:sz="0" w:space="0" w:color="auto"/>
              </w:divBdr>
            </w:div>
          </w:divsChild>
        </w:div>
        <w:div w:id="1738551509">
          <w:marLeft w:val="0"/>
          <w:marRight w:val="0"/>
          <w:marTop w:val="0"/>
          <w:marBottom w:val="0"/>
          <w:divBdr>
            <w:top w:val="none" w:sz="0" w:space="0" w:color="auto"/>
            <w:left w:val="none" w:sz="0" w:space="0" w:color="auto"/>
            <w:bottom w:val="none" w:sz="0" w:space="0" w:color="auto"/>
            <w:right w:val="none" w:sz="0" w:space="0" w:color="auto"/>
          </w:divBdr>
          <w:divsChild>
            <w:div w:id="126243159">
              <w:marLeft w:val="0"/>
              <w:marRight w:val="0"/>
              <w:marTop w:val="0"/>
              <w:marBottom w:val="0"/>
              <w:divBdr>
                <w:top w:val="none" w:sz="0" w:space="0" w:color="auto"/>
                <w:left w:val="none" w:sz="0" w:space="0" w:color="auto"/>
                <w:bottom w:val="none" w:sz="0" w:space="0" w:color="auto"/>
                <w:right w:val="none" w:sz="0" w:space="0" w:color="auto"/>
              </w:divBdr>
            </w:div>
            <w:div w:id="304165791">
              <w:marLeft w:val="0"/>
              <w:marRight w:val="0"/>
              <w:marTop w:val="0"/>
              <w:marBottom w:val="0"/>
              <w:divBdr>
                <w:top w:val="none" w:sz="0" w:space="0" w:color="auto"/>
                <w:left w:val="none" w:sz="0" w:space="0" w:color="auto"/>
                <w:bottom w:val="none" w:sz="0" w:space="0" w:color="auto"/>
                <w:right w:val="none" w:sz="0" w:space="0" w:color="auto"/>
              </w:divBdr>
            </w:div>
            <w:div w:id="525094168">
              <w:marLeft w:val="0"/>
              <w:marRight w:val="0"/>
              <w:marTop w:val="0"/>
              <w:marBottom w:val="0"/>
              <w:divBdr>
                <w:top w:val="none" w:sz="0" w:space="0" w:color="auto"/>
                <w:left w:val="none" w:sz="0" w:space="0" w:color="auto"/>
                <w:bottom w:val="none" w:sz="0" w:space="0" w:color="auto"/>
                <w:right w:val="none" w:sz="0" w:space="0" w:color="auto"/>
              </w:divBdr>
            </w:div>
            <w:div w:id="570507574">
              <w:marLeft w:val="0"/>
              <w:marRight w:val="0"/>
              <w:marTop w:val="0"/>
              <w:marBottom w:val="0"/>
              <w:divBdr>
                <w:top w:val="none" w:sz="0" w:space="0" w:color="auto"/>
                <w:left w:val="none" w:sz="0" w:space="0" w:color="auto"/>
                <w:bottom w:val="none" w:sz="0" w:space="0" w:color="auto"/>
                <w:right w:val="none" w:sz="0" w:space="0" w:color="auto"/>
              </w:divBdr>
            </w:div>
            <w:div w:id="1145704073">
              <w:marLeft w:val="0"/>
              <w:marRight w:val="0"/>
              <w:marTop w:val="0"/>
              <w:marBottom w:val="0"/>
              <w:divBdr>
                <w:top w:val="none" w:sz="0" w:space="0" w:color="auto"/>
                <w:left w:val="none" w:sz="0" w:space="0" w:color="auto"/>
                <w:bottom w:val="none" w:sz="0" w:space="0" w:color="auto"/>
                <w:right w:val="none" w:sz="0" w:space="0" w:color="auto"/>
              </w:divBdr>
            </w:div>
            <w:div w:id="1197429222">
              <w:marLeft w:val="0"/>
              <w:marRight w:val="0"/>
              <w:marTop w:val="0"/>
              <w:marBottom w:val="0"/>
              <w:divBdr>
                <w:top w:val="none" w:sz="0" w:space="0" w:color="auto"/>
                <w:left w:val="none" w:sz="0" w:space="0" w:color="auto"/>
                <w:bottom w:val="none" w:sz="0" w:space="0" w:color="auto"/>
                <w:right w:val="none" w:sz="0" w:space="0" w:color="auto"/>
              </w:divBdr>
            </w:div>
            <w:div w:id="1214736430">
              <w:marLeft w:val="0"/>
              <w:marRight w:val="0"/>
              <w:marTop w:val="0"/>
              <w:marBottom w:val="0"/>
              <w:divBdr>
                <w:top w:val="none" w:sz="0" w:space="0" w:color="auto"/>
                <w:left w:val="none" w:sz="0" w:space="0" w:color="auto"/>
                <w:bottom w:val="none" w:sz="0" w:space="0" w:color="auto"/>
                <w:right w:val="none" w:sz="0" w:space="0" w:color="auto"/>
              </w:divBdr>
            </w:div>
          </w:divsChild>
        </w:div>
        <w:div w:id="2023436948">
          <w:marLeft w:val="0"/>
          <w:marRight w:val="0"/>
          <w:marTop w:val="0"/>
          <w:marBottom w:val="0"/>
          <w:divBdr>
            <w:top w:val="none" w:sz="0" w:space="0" w:color="auto"/>
            <w:left w:val="none" w:sz="0" w:space="0" w:color="auto"/>
            <w:bottom w:val="none" w:sz="0" w:space="0" w:color="auto"/>
            <w:right w:val="none" w:sz="0" w:space="0" w:color="auto"/>
          </w:divBdr>
          <w:divsChild>
            <w:div w:id="281762979">
              <w:marLeft w:val="0"/>
              <w:marRight w:val="0"/>
              <w:marTop w:val="0"/>
              <w:marBottom w:val="0"/>
              <w:divBdr>
                <w:top w:val="none" w:sz="0" w:space="0" w:color="auto"/>
                <w:left w:val="none" w:sz="0" w:space="0" w:color="auto"/>
                <w:bottom w:val="none" w:sz="0" w:space="0" w:color="auto"/>
                <w:right w:val="none" w:sz="0" w:space="0" w:color="auto"/>
              </w:divBdr>
            </w:div>
            <w:div w:id="977103258">
              <w:marLeft w:val="0"/>
              <w:marRight w:val="0"/>
              <w:marTop w:val="0"/>
              <w:marBottom w:val="0"/>
              <w:divBdr>
                <w:top w:val="none" w:sz="0" w:space="0" w:color="auto"/>
                <w:left w:val="none" w:sz="0" w:space="0" w:color="auto"/>
                <w:bottom w:val="none" w:sz="0" w:space="0" w:color="auto"/>
                <w:right w:val="none" w:sz="0" w:space="0" w:color="auto"/>
              </w:divBdr>
            </w:div>
            <w:div w:id="1023020987">
              <w:marLeft w:val="0"/>
              <w:marRight w:val="0"/>
              <w:marTop w:val="0"/>
              <w:marBottom w:val="0"/>
              <w:divBdr>
                <w:top w:val="none" w:sz="0" w:space="0" w:color="auto"/>
                <w:left w:val="none" w:sz="0" w:space="0" w:color="auto"/>
                <w:bottom w:val="none" w:sz="0" w:space="0" w:color="auto"/>
                <w:right w:val="none" w:sz="0" w:space="0" w:color="auto"/>
              </w:divBdr>
            </w:div>
            <w:div w:id="1195845349">
              <w:marLeft w:val="0"/>
              <w:marRight w:val="0"/>
              <w:marTop w:val="0"/>
              <w:marBottom w:val="0"/>
              <w:divBdr>
                <w:top w:val="none" w:sz="0" w:space="0" w:color="auto"/>
                <w:left w:val="none" w:sz="0" w:space="0" w:color="auto"/>
                <w:bottom w:val="none" w:sz="0" w:space="0" w:color="auto"/>
                <w:right w:val="none" w:sz="0" w:space="0" w:color="auto"/>
              </w:divBdr>
            </w:div>
            <w:div w:id="1443724832">
              <w:marLeft w:val="0"/>
              <w:marRight w:val="0"/>
              <w:marTop w:val="0"/>
              <w:marBottom w:val="0"/>
              <w:divBdr>
                <w:top w:val="none" w:sz="0" w:space="0" w:color="auto"/>
                <w:left w:val="none" w:sz="0" w:space="0" w:color="auto"/>
                <w:bottom w:val="none" w:sz="0" w:space="0" w:color="auto"/>
                <w:right w:val="none" w:sz="0" w:space="0" w:color="auto"/>
              </w:divBdr>
            </w:div>
            <w:div w:id="1484157869">
              <w:marLeft w:val="0"/>
              <w:marRight w:val="0"/>
              <w:marTop w:val="0"/>
              <w:marBottom w:val="0"/>
              <w:divBdr>
                <w:top w:val="none" w:sz="0" w:space="0" w:color="auto"/>
                <w:left w:val="none" w:sz="0" w:space="0" w:color="auto"/>
                <w:bottom w:val="none" w:sz="0" w:space="0" w:color="auto"/>
                <w:right w:val="none" w:sz="0" w:space="0" w:color="auto"/>
              </w:divBdr>
            </w:div>
          </w:divsChild>
        </w:div>
        <w:div w:id="2103451455">
          <w:marLeft w:val="0"/>
          <w:marRight w:val="0"/>
          <w:marTop w:val="0"/>
          <w:marBottom w:val="0"/>
          <w:divBdr>
            <w:top w:val="none" w:sz="0" w:space="0" w:color="auto"/>
            <w:left w:val="none" w:sz="0" w:space="0" w:color="auto"/>
            <w:bottom w:val="none" w:sz="0" w:space="0" w:color="auto"/>
            <w:right w:val="none" w:sz="0" w:space="0" w:color="auto"/>
          </w:divBdr>
          <w:divsChild>
            <w:div w:id="224224147">
              <w:marLeft w:val="0"/>
              <w:marRight w:val="0"/>
              <w:marTop w:val="0"/>
              <w:marBottom w:val="0"/>
              <w:divBdr>
                <w:top w:val="none" w:sz="0" w:space="0" w:color="auto"/>
                <w:left w:val="none" w:sz="0" w:space="0" w:color="auto"/>
                <w:bottom w:val="none" w:sz="0" w:space="0" w:color="auto"/>
                <w:right w:val="none" w:sz="0" w:space="0" w:color="auto"/>
              </w:divBdr>
            </w:div>
            <w:div w:id="287248640">
              <w:marLeft w:val="0"/>
              <w:marRight w:val="0"/>
              <w:marTop w:val="0"/>
              <w:marBottom w:val="0"/>
              <w:divBdr>
                <w:top w:val="none" w:sz="0" w:space="0" w:color="auto"/>
                <w:left w:val="none" w:sz="0" w:space="0" w:color="auto"/>
                <w:bottom w:val="none" w:sz="0" w:space="0" w:color="auto"/>
                <w:right w:val="none" w:sz="0" w:space="0" w:color="auto"/>
              </w:divBdr>
            </w:div>
            <w:div w:id="433090229">
              <w:marLeft w:val="0"/>
              <w:marRight w:val="0"/>
              <w:marTop w:val="0"/>
              <w:marBottom w:val="0"/>
              <w:divBdr>
                <w:top w:val="none" w:sz="0" w:space="0" w:color="auto"/>
                <w:left w:val="none" w:sz="0" w:space="0" w:color="auto"/>
                <w:bottom w:val="none" w:sz="0" w:space="0" w:color="auto"/>
                <w:right w:val="none" w:sz="0" w:space="0" w:color="auto"/>
              </w:divBdr>
            </w:div>
            <w:div w:id="1079062238">
              <w:marLeft w:val="0"/>
              <w:marRight w:val="0"/>
              <w:marTop w:val="0"/>
              <w:marBottom w:val="0"/>
              <w:divBdr>
                <w:top w:val="none" w:sz="0" w:space="0" w:color="auto"/>
                <w:left w:val="none" w:sz="0" w:space="0" w:color="auto"/>
                <w:bottom w:val="none" w:sz="0" w:space="0" w:color="auto"/>
                <w:right w:val="none" w:sz="0" w:space="0" w:color="auto"/>
              </w:divBdr>
            </w:div>
            <w:div w:id="1608463238">
              <w:marLeft w:val="0"/>
              <w:marRight w:val="0"/>
              <w:marTop w:val="0"/>
              <w:marBottom w:val="0"/>
              <w:divBdr>
                <w:top w:val="none" w:sz="0" w:space="0" w:color="auto"/>
                <w:left w:val="none" w:sz="0" w:space="0" w:color="auto"/>
                <w:bottom w:val="none" w:sz="0" w:space="0" w:color="auto"/>
                <w:right w:val="none" w:sz="0" w:space="0" w:color="auto"/>
              </w:divBdr>
            </w:div>
            <w:div w:id="1655908448">
              <w:marLeft w:val="0"/>
              <w:marRight w:val="0"/>
              <w:marTop w:val="0"/>
              <w:marBottom w:val="0"/>
              <w:divBdr>
                <w:top w:val="none" w:sz="0" w:space="0" w:color="auto"/>
                <w:left w:val="none" w:sz="0" w:space="0" w:color="auto"/>
                <w:bottom w:val="none" w:sz="0" w:space="0" w:color="auto"/>
                <w:right w:val="none" w:sz="0" w:space="0" w:color="auto"/>
              </w:divBdr>
            </w:div>
            <w:div w:id="1660041497">
              <w:marLeft w:val="0"/>
              <w:marRight w:val="0"/>
              <w:marTop w:val="0"/>
              <w:marBottom w:val="0"/>
              <w:divBdr>
                <w:top w:val="none" w:sz="0" w:space="0" w:color="auto"/>
                <w:left w:val="none" w:sz="0" w:space="0" w:color="auto"/>
                <w:bottom w:val="none" w:sz="0" w:space="0" w:color="auto"/>
                <w:right w:val="none" w:sz="0" w:space="0" w:color="auto"/>
              </w:divBdr>
            </w:div>
            <w:div w:id="1802647755">
              <w:marLeft w:val="0"/>
              <w:marRight w:val="0"/>
              <w:marTop w:val="0"/>
              <w:marBottom w:val="0"/>
              <w:divBdr>
                <w:top w:val="none" w:sz="0" w:space="0" w:color="auto"/>
                <w:left w:val="none" w:sz="0" w:space="0" w:color="auto"/>
                <w:bottom w:val="none" w:sz="0" w:space="0" w:color="auto"/>
                <w:right w:val="none" w:sz="0" w:space="0" w:color="auto"/>
              </w:divBdr>
            </w:div>
            <w:div w:id="2033526330">
              <w:marLeft w:val="0"/>
              <w:marRight w:val="0"/>
              <w:marTop w:val="0"/>
              <w:marBottom w:val="0"/>
              <w:divBdr>
                <w:top w:val="none" w:sz="0" w:space="0" w:color="auto"/>
                <w:left w:val="none" w:sz="0" w:space="0" w:color="auto"/>
                <w:bottom w:val="none" w:sz="0" w:space="0" w:color="auto"/>
                <w:right w:val="none" w:sz="0" w:space="0" w:color="auto"/>
              </w:divBdr>
            </w:div>
            <w:div w:id="2048021452">
              <w:marLeft w:val="0"/>
              <w:marRight w:val="0"/>
              <w:marTop w:val="0"/>
              <w:marBottom w:val="0"/>
              <w:divBdr>
                <w:top w:val="none" w:sz="0" w:space="0" w:color="auto"/>
                <w:left w:val="none" w:sz="0" w:space="0" w:color="auto"/>
                <w:bottom w:val="none" w:sz="0" w:space="0" w:color="auto"/>
                <w:right w:val="none" w:sz="0" w:space="0" w:color="auto"/>
              </w:divBdr>
            </w:div>
            <w:div w:id="2107993791">
              <w:marLeft w:val="0"/>
              <w:marRight w:val="0"/>
              <w:marTop w:val="0"/>
              <w:marBottom w:val="0"/>
              <w:divBdr>
                <w:top w:val="none" w:sz="0" w:space="0" w:color="auto"/>
                <w:left w:val="none" w:sz="0" w:space="0" w:color="auto"/>
                <w:bottom w:val="none" w:sz="0" w:space="0" w:color="auto"/>
                <w:right w:val="none" w:sz="0" w:space="0" w:color="auto"/>
              </w:divBdr>
            </w:div>
          </w:divsChild>
        </w:div>
        <w:div w:id="2120223998">
          <w:marLeft w:val="0"/>
          <w:marRight w:val="0"/>
          <w:marTop w:val="0"/>
          <w:marBottom w:val="0"/>
          <w:divBdr>
            <w:top w:val="none" w:sz="0" w:space="0" w:color="auto"/>
            <w:left w:val="none" w:sz="0" w:space="0" w:color="auto"/>
            <w:bottom w:val="none" w:sz="0" w:space="0" w:color="auto"/>
            <w:right w:val="none" w:sz="0" w:space="0" w:color="auto"/>
          </w:divBdr>
          <w:divsChild>
            <w:div w:id="322048227">
              <w:marLeft w:val="0"/>
              <w:marRight w:val="0"/>
              <w:marTop w:val="0"/>
              <w:marBottom w:val="0"/>
              <w:divBdr>
                <w:top w:val="none" w:sz="0" w:space="0" w:color="auto"/>
                <w:left w:val="none" w:sz="0" w:space="0" w:color="auto"/>
                <w:bottom w:val="none" w:sz="0" w:space="0" w:color="auto"/>
                <w:right w:val="none" w:sz="0" w:space="0" w:color="auto"/>
              </w:divBdr>
            </w:div>
            <w:div w:id="648554905">
              <w:marLeft w:val="0"/>
              <w:marRight w:val="0"/>
              <w:marTop w:val="0"/>
              <w:marBottom w:val="0"/>
              <w:divBdr>
                <w:top w:val="none" w:sz="0" w:space="0" w:color="auto"/>
                <w:left w:val="none" w:sz="0" w:space="0" w:color="auto"/>
                <w:bottom w:val="none" w:sz="0" w:space="0" w:color="auto"/>
                <w:right w:val="none" w:sz="0" w:space="0" w:color="auto"/>
              </w:divBdr>
            </w:div>
            <w:div w:id="700009525">
              <w:marLeft w:val="0"/>
              <w:marRight w:val="0"/>
              <w:marTop w:val="0"/>
              <w:marBottom w:val="0"/>
              <w:divBdr>
                <w:top w:val="none" w:sz="0" w:space="0" w:color="auto"/>
                <w:left w:val="none" w:sz="0" w:space="0" w:color="auto"/>
                <w:bottom w:val="none" w:sz="0" w:space="0" w:color="auto"/>
                <w:right w:val="none" w:sz="0" w:space="0" w:color="auto"/>
              </w:divBdr>
            </w:div>
            <w:div w:id="1197693397">
              <w:marLeft w:val="0"/>
              <w:marRight w:val="0"/>
              <w:marTop w:val="0"/>
              <w:marBottom w:val="0"/>
              <w:divBdr>
                <w:top w:val="none" w:sz="0" w:space="0" w:color="auto"/>
                <w:left w:val="none" w:sz="0" w:space="0" w:color="auto"/>
                <w:bottom w:val="none" w:sz="0" w:space="0" w:color="auto"/>
                <w:right w:val="none" w:sz="0" w:space="0" w:color="auto"/>
              </w:divBdr>
            </w:div>
            <w:div w:id="1745909141">
              <w:marLeft w:val="0"/>
              <w:marRight w:val="0"/>
              <w:marTop w:val="0"/>
              <w:marBottom w:val="0"/>
              <w:divBdr>
                <w:top w:val="none" w:sz="0" w:space="0" w:color="auto"/>
                <w:left w:val="none" w:sz="0" w:space="0" w:color="auto"/>
                <w:bottom w:val="none" w:sz="0" w:space="0" w:color="auto"/>
                <w:right w:val="none" w:sz="0" w:space="0" w:color="auto"/>
              </w:divBdr>
            </w:div>
            <w:div w:id="17641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87079474">
      <w:bodyDiv w:val="1"/>
      <w:marLeft w:val="0"/>
      <w:marRight w:val="0"/>
      <w:marTop w:val="0"/>
      <w:marBottom w:val="0"/>
      <w:divBdr>
        <w:top w:val="none" w:sz="0" w:space="0" w:color="auto"/>
        <w:left w:val="none" w:sz="0" w:space="0" w:color="auto"/>
        <w:bottom w:val="none" w:sz="0" w:space="0" w:color="auto"/>
        <w:right w:val="none" w:sz="0" w:space="0" w:color="auto"/>
      </w:divBdr>
      <w:divsChild>
        <w:div w:id="126901210">
          <w:marLeft w:val="0"/>
          <w:marRight w:val="0"/>
          <w:marTop w:val="0"/>
          <w:marBottom w:val="0"/>
          <w:divBdr>
            <w:top w:val="none" w:sz="0" w:space="0" w:color="auto"/>
            <w:left w:val="none" w:sz="0" w:space="0" w:color="auto"/>
            <w:bottom w:val="none" w:sz="0" w:space="0" w:color="auto"/>
            <w:right w:val="none" w:sz="0" w:space="0" w:color="auto"/>
          </w:divBdr>
          <w:divsChild>
            <w:div w:id="205992504">
              <w:marLeft w:val="0"/>
              <w:marRight w:val="0"/>
              <w:marTop w:val="0"/>
              <w:marBottom w:val="0"/>
              <w:divBdr>
                <w:top w:val="none" w:sz="0" w:space="0" w:color="auto"/>
                <w:left w:val="none" w:sz="0" w:space="0" w:color="auto"/>
                <w:bottom w:val="none" w:sz="0" w:space="0" w:color="auto"/>
                <w:right w:val="none" w:sz="0" w:space="0" w:color="auto"/>
              </w:divBdr>
            </w:div>
            <w:div w:id="243346776">
              <w:marLeft w:val="0"/>
              <w:marRight w:val="0"/>
              <w:marTop w:val="0"/>
              <w:marBottom w:val="0"/>
              <w:divBdr>
                <w:top w:val="none" w:sz="0" w:space="0" w:color="auto"/>
                <w:left w:val="none" w:sz="0" w:space="0" w:color="auto"/>
                <w:bottom w:val="none" w:sz="0" w:space="0" w:color="auto"/>
                <w:right w:val="none" w:sz="0" w:space="0" w:color="auto"/>
              </w:divBdr>
            </w:div>
            <w:div w:id="315299457">
              <w:marLeft w:val="0"/>
              <w:marRight w:val="0"/>
              <w:marTop w:val="0"/>
              <w:marBottom w:val="0"/>
              <w:divBdr>
                <w:top w:val="none" w:sz="0" w:space="0" w:color="auto"/>
                <w:left w:val="none" w:sz="0" w:space="0" w:color="auto"/>
                <w:bottom w:val="none" w:sz="0" w:space="0" w:color="auto"/>
                <w:right w:val="none" w:sz="0" w:space="0" w:color="auto"/>
              </w:divBdr>
            </w:div>
            <w:div w:id="1821462487">
              <w:marLeft w:val="0"/>
              <w:marRight w:val="0"/>
              <w:marTop w:val="0"/>
              <w:marBottom w:val="0"/>
              <w:divBdr>
                <w:top w:val="none" w:sz="0" w:space="0" w:color="auto"/>
                <w:left w:val="none" w:sz="0" w:space="0" w:color="auto"/>
                <w:bottom w:val="none" w:sz="0" w:space="0" w:color="auto"/>
                <w:right w:val="none" w:sz="0" w:space="0" w:color="auto"/>
              </w:divBdr>
            </w:div>
          </w:divsChild>
        </w:div>
        <w:div w:id="134495813">
          <w:marLeft w:val="0"/>
          <w:marRight w:val="0"/>
          <w:marTop w:val="0"/>
          <w:marBottom w:val="0"/>
          <w:divBdr>
            <w:top w:val="none" w:sz="0" w:space="0" w:color="auto"/>
            <w:left w:val="none" w:sz="0" w:space="0" w:color="auto"/>
            <w:bottom w:val="none" w:sz="0" w:space="0" w:color="auto"/>
            <w:right w:val="none" w:sz="0" w:space="0" w:color="auto"/>
          </w:divBdr>
          <w:divsChild>
            <w:div w:id="1404259981">
              <w:marLeft w:val="0"/>
              <w:marRight w:val="0"/>
              <w:marTop w:val="0"/>
              <w:marBottom w:val="0"/>
              <w:divBdr>
                <w:top w:val="none" w:sz="0" w:space="0" w:color="auto"/>
                <w:left w:val="none" w:sz="0" w:space="0" w:color="auto"/>
                <w:bottom w:val="none" w:sz="0" w:space="0" w:color="auto"/>
                <w:right w:val="none" w:sz="0" w:space="0" w:color="auto"/>
              </w:divBdr>
            </w:div>
          </w:divsChild>
        </w:div>
        <w:div w:id="202137761">
          <w:marLeft w:val="0"/>
          <w:marRight w:val="0"/>
          <w:marTop w:val="0"/>
          <w:marBottom w:val="0"/>
          <w:divBdr>
            <w:top w:val="none" w:sz="0" w:space="0" w:color="auto"/>
            <w:left w:val="none" w:sz="0" w:space="0" w:color="auto"/>
            <w:bottom w:val="none" w:sz="0" w:space="0" w:color="auto"/>
            <w:right w:val="none" w:sz="0" w:space="0" w:color="auto"/>
          </w:divBdr>
          <w:divsChild>
            <w:div w:id="25496712">
              <w:marLeft w:val="0"/>
              <w:marRight w:val="0"/>
              <w:marTop w:val="0"/>
              <w:marBottom w:val="0"/>
              <w:divBdr>
                <w:top w:val="none" w:sz="0" w:space="0" w:color="auto"/>
                <w:left w:val="none" w:sz="0" w:space="0" w:color="auto"/>
                <w:bottom w:val="none" w:sz="0" w:space="0" w:color="auto"/>
                <w:right w:val="none" w:sz="0" w:space="0" w:color="auto"/>
              </w:divBdr>
            </w:div>
            <w:div w:id="278147729">
              <w:marLeft w:val="0"/>
              <w:marRight w:val="0"/>
              <w:marTop w:val="0"/>
              <w:marBottom w:val="0"/>
              <w:divBdr>
                <w:top w:val="none" w:sz="0" w:space="0" w:color="auto"/>
                <w:left w:val="none" w:sz="0" w:space="0" w:color="auto"/>
                <w:bottom w:val="none" w:sz="0" w:space="0" w:color="auto"/>
                <w:right w:val="none" w:sz="0" w:space="0" w:color="auto"/>
              </w:divBdr>
            </w:div>
            <w:div w:id="556205463">
              <w:marLeft w:val="0"/>
              <w:marRight w:val="0"/>
              <w:marTop w:val="0"/>
              <w:marBottom w:val="0"/>
              <w:divBdr>
                <w:top w:val="none" w:sz="0" w:space="0" w:color="auto"/>
                <w:left w:val="none" w:sz="0" w:space="0" w:color="auto"/>
                <w:bottom w:val="none" w:sz="0" w:space="0" w:color="auto"/>
                <w:right w:val="none" w:sz="0" w:space="0" w:color="auto"/>
              </w:divBdr>
            </w:div>
            <w:div w:id="652375226">
              <w:marLeft w:val="0"/>
              <w:marRight w:val="0"/>
              <w:marTop w:val="0"/>
              <w:marBottom w:val="0"/>
              <w:divBdr>
                <w:top w:val="none" w:sz="0" w:space="0" w:color="auto"/>
                <w:left w:val="none" w:sz="0" w:space="0" w:color="auto"/>
                <w:bottom w:val="none" w:sz="0" w:space="0" w:color="auto"/>
                <w:right w:val="none" w:sz="0" w:space="0" w:color="auto"/>
              </w:divBdr>
            </w:div>
            <w:div w:id="837035665">
              <w:marLeft w:val="0"/>
              <w:marRight w:val="0"/>
              <w:marTop w:val="0"/>
              <w:marBottom w:val="0"/>
              <w:divBdr>
                <w:top w:val="none" w:sz="0" w:space="0" w:color="auto"/>
                <w:left w:val="none" w:sz="0" w:space="0" w:color="auto"/>
                <w:bottom w:val="none" w:sz="0" w:space="0" w:color="auto"/>
                <w:right w:val="none" w:sz="0" w:space="0" w:color="auto"/>
              </w:divBdr>
            </w:div>
            <w:div w:id="899170068">
              <w:marLeft w:val="0"/>
              <w:marRight w:val="0"/>
              <w:marTop w:val="0"/>
              <w:marBottom w:val="0"/>
              <w:divBdr>
                <w:top w:val="none" w:sz="0" w:space="0" w:color="auto"/>
                <w:left w:val="none" w:sz="0" w:space="0" w:color="auto"/>
                <w:bottom w:val="none" w:sz="0" w:space="0" w:color="auto"/>
                <w:right w:val="none" w:sz="0" w:space="0" w:color="auto"/>
              </w:divBdr>
            </w:div>
            <w:div w:id="1007096824">
              <w:marLeft w:val="0"/>
              <w:marRight w:val="0"/>
              <w:marTop w:val="0"/>
              <w:marBottom w:val="0"/>
              <w:divBdr>
                <w:top w:val="none" w:sz="0" w:space="0" w:color="auto"/>
                <w:left w:val="none" w:sz="0" w:space="0" w:color="auto"/>
                <w:bottom w:val="none" w:sz="0" w:space="0" w:color="auto"/>
                <w:right w:val="none" w:sz="0" w:space="0" w:color="auto"/>
              </w:divBdr>
            </w:div>
            <w:div w:id="1019814397">
              <w:marLeft w:val="0"/>
              <w:marRight w:val="0"/>
              <w:marTop w:val="0"/>
              <w:marBottom w:val="0"/>
              <w:divBdr>
                <w:top w:val="none" w:sz="0" w:space="0" w:color="auto"/>
                <w:left w:val="none" w:sz="0" w:space="0" w:color="auto"/>
                <w:bottom w:val="none" w:sz="0" w:space="0" w:color="auto"/>
                <w:right w:val="none" w:sz="0" w:space="0" w:color="auto"/>
              </w:divBdr>
            </w:div>
            <w:div w:id="1169827039">
              <w:marLeft w:val="0"/>
              <w:marRight w:val="0"/>
              <w:marTop w:val="0"/>
              <w:marBottom w:val="0"/>
              <w:divBdr>
                <w:top w:val="none" w:sz="0" w:space="0" w:color="auto"/>
                <w:left w:val="none" w:sz="0" w:space="0" w:color="auto"/>
                <w:bottom w:val="none" w:sz="0" w:space="0" w:color="auto"/>
                <w:right w:val="none" w:sz="0" w:space="0" w:color="auto"/>
              </w:divBdr>
            </w:div>
            <w:div w:id="1283414772">
              <w:marLeft w:val="0"/>
              <w:marRight w:val="0"/>
              <w:marTop w:val="0"/>
              <w:marBottom w:val="0"/>
              <w:divBdr>
                <w:top w:val="none" w:sz="0" w:space="0" w:color="auto"/>
                <w:left w:val="none" w:sz="0" w:space="0" w:color="auto"/>
                <w:bottom w:val="none" w:sz="0" w:space="0" w:color="auto"/>
                <w:right w:val="none" w:sz="0" w:space="0" w:color="auto"/>
              </w:divBdr>
            </w:div>
            <w:div w:id="2046248295">
              <w:marLeft w:val="0"/>
              <w:marRight w:val="0"/>
              <w:marTop w:val="0"/>
              <w:marBottom w:val="0"/>
              <w:divBdr>
                <w:top w:val="none" w:sz="0" w:space="0" w:color="auto"/>
                <w:left w:val="none" w:sz="0" w:space="0" w:color="auto"/>
                <w:bottom w:val="none" w:sz="0" w:space="0" w:color="auto"/>
                <w:right w:val="none" w:sz="0" w:space="0" w:color="auto"/>
              </w:divBdr>
            </w:div>
            <w:div w:id="2089881214">
              <w:marLeft w:val="0"/>
              <w:marRight w:val="0"/>
              <w:marTop w:val="0"/>
              <w:marBottom w:val="0"/>
              <w:divBdr>
                <w:top w:val="none" w:sz="0" w:space="0" w:color="auto"/>
                <w:left w:val="none" w:sz="0" w:space="0" w:color="auto"/>
                <w:bottom w:val="none" w:sz="0" w:space="0" w:color="auto"/>
                <w:right w:val="none" w:sz="0" w:space="0" w:color="auto"/>
              </w:divBdr>
            </w:div>
            <w:div w:id="2095785498">
              <w:marLeft w:val="0"/>
              <w:marRight w:val="0"/>
              <w:marTop w:val="0"/>
              <w:marBottom w:val="0"/>
              <w:divBdr>
                <w:top w:val="none" w:sz="0" w:space="0" w:color="auto"/>
                <w:left w:val="none" w:sz="0" w:space="0" w:color="auto"/>
                <w:bottom w:val="none" w:sz="0" w:space="0" w:color="auto"/>
                <w:right w:val="none" w:sz="0" w:space="0" w:color="auto"/>
              </w:divBdr>
            </w:div>
          </w:divsChild>
        </w:div>
        <w:div w:id="231044600">
          <w:marLeft w:val="0"/>
          <w:marRight w:val="0"/>
          <w:marTop w:val="0"/>
          <w:marBottom w:val="0"/>
          <w:divBdr>
            <w:top w:val="none" w:sz="0" w:space="0" w:color="auto"/>
            <w:left w:val="none" w:sz="0" w:space="0" w:color="auto"/>
            <w:bottom w:val="none" w:sz="0" w:space="0" w:color="auto"/>
            <w:right w:val="none" w:sz="0" w:space="0" w:color="auto"/>
          </w:divBdr>
          <w:divsChild>
            <w:div w:id="1378699407">
              <w:marLeft w:val="0"/>
              <w:marRight w:val="0"/>
              <w:marTop w:val="0"/>
              <w:marBottom w:val="0"/>
              <w:divBdr>
                <w:top w:val="none" w:sz="0" w:space="0" w:color="auto"/>
                <w:left w:val="none" w:sz="0" w:space="0" w:color="auto"/>
                <w:bottom w:val="none" w:sz="0" w:space="0" w:color="auto"/>
                <w:right w:val="none" w:sz="0" w:space="0" w:color="auto"/>
              </w:divBdr>
            </w:div>
            <w:div w:id="1881942019">
              <w:marLeft w:val="0"/>
              <w:marRight w:val="0"/>
              <w:marTop w:val="0"/>
              <w:marBottom w:val="0"/>
              <w:divBdr>
                <w:top w:val="none" w:sz="0" w:space="0" w:color="auto"/>
                <w:left w:val="none" w:sz="0" w:space="0" w:color="auto"/>
                <w:bottom w:val="none" w:sz="0" w:space="0" w:color="auto"/>
                <w:right w:val="none" w:sz="0" w:space="0" w:color="auto"/>
              </w:divBdr>
            </w:div>
            <w:div w:id="1951349131">
              <w:marLeft w:val="0"/>
              <w:marRight w:val="0"/>
              <w:marTop w:val="0"/>
              <w:marBottom w:val="0"/>
              <w:divBdr>
                <w:top w:val="none" w:sz="0" w:space="0" w:color="auto"/>
                <w:left w:val="none" w:sz="0" w:space="0" w:color="auto"/>
                <w:bottom w:val="none" w:sz="0" w:space="0" w:color="auto"/>
                <w:right w:val="none" w:sz="0" w:space="0" w:color="auto"/>
              </w:divBdr>
            </w:div>
          </w:divsChild>
        </w:div>
        <w:div w:id="266692398">
          <w:marLeft w:val="0"/>
          <w:marRight w:val="0"/>
          <w:marTop w:val="0"/>
          <w:marBottom w:val="0"/>
          <w:divBdr>
            <w:top w:val="none" w:sz="0" w:space="0" w:color="auto"/>
            <w:left w:val="none" w:sz="0" w:space="0" w:color="auto"/>
            <w:bottom w:val="none" w:sz="0" w:space="0" w:color="auto"/>
            <w:right w:val="none" w:sz="0" w:space="0" w:color="auto"/>
          </w:divBdr>
          <w:divsChild>
            <w:div w:id="437912623">
              <w:marLeft w:val="0"/>
              <w:marRight w:val="0"/>
              <w:marTop w:val="0"/>
              <w:marBottom w:val="0"/>
              <w:divBdr>
                <w:top w:val="none" w:sz="0" w:space="0" w:color="auto"/>
                <w:left w:val="none" w:sz="0" w:space="0" w:color="auto"/>
                <w:bottom w:val="none" w:sz="0" w:space="0" w:color="auto"/>
                <w:right w:val="none" w:sz="0" w:space="0" w:color="auto"/>
              </w:divBdr>
            </w:div>
            <w:div w:id="1150294151">
              <w:marLeft w:val="0"/>
              <w:marRight w:val="0"/>
              <w:marTop w:val="0"/>
              <w:marBottom w:val="0"/>
              <w:divBdr>
                <w:top w:val="none" w:sz="0" w:space="0" w:color="auto"/>
                <w:left w:val="none" w:sz="0" w:space="0" w:color="auto"/>
                <w:bottom w:val="none" w:sz="0" w:space="0" w:color="auto"/>
                <w:right w:val="none" w:sz="0" w:space="0" w:color="auto"/>
              </w:divBdr>
            </w:div>
            <w:div w:id="1376931472">
              <w:marLeft w:val="0"/>
              <w:marRight w:val="0"/>
              <w:marTop w:val="0"/>
              <w:marBottom w:val="0"/>
              <w:divBdr>
                <w:top w:val="none" w:sz="0" w:space="0" w:color="auto"/>
                <w:left w:val="none" w:sz="0" w:space="0" w:color="auto"/>
                <w:bottom w:val="none" w:sz="0" w:space="0" w:color="auto"/>
                <w:right w:val="none" w:sz="0" w:space="0" w:color="auto"/>
              </w:divBdr>
            </w:div>
            <w:div w:id="1468282527">
              <w:marLeft w:val="0"/>
              <w:marRight w:val="0"/>
              <w:marTop w:val="0"/>
              <w:marBottom w:val="0"/>
              <w:divBdr>
                <w:top w:val="none" w:sz="0" w:space="0" w:color="auto"/>
                <w:left w:val="none" w:sz="0" w:space="0" w:color="auto"/>
                <w:bottom w:val="none" w:sz="0" w:space="0" w:color="auto"/>
                <w:right w:val="none" w:sz="0" w:space="0" w:color="auto"/>
              </w:divBdr>
            </w:div>
          </w:divsChild>
        </w:div>
        <w:div w:id="322197748">
          <w:marLeft w:val="0"/>
          <w:marRight w:val="0"/>
          <w:marTop w:val="0"/>
          <w:marBottom w:val="0"/>
          <w:divBdr>
            <w:top w:val="none" w:sz="0" w:space="0" w:color="auto"/>
            <w:left w:val="none" w:sz="0" w:space="0" w:color="auto"/>
            <w:bottom w:val="none" w:sz="0" w:space="0" w:color="auto"/>
            <w:right w:val="none" w:sz="0" w:space="0" w:color="auto"/>
          </w:divBdr>
          <w:divsChild>
            <w:div w:id="2089114834">
              <w:marLeft w:val="0"/>
              <w:marRight w:val="0"/>
              <w:marTop w:val="0"/>
              <w:marBottom w:val="0"/>
              <w:divBdr>
                <w:top w:val="none" w:sz="0" w:space="0" w:color="auto"/>
                <w:left w:val="none" w:sz="0" w:space="0" w:color="auto"/>
                <w:bottom w:val="none" w:sz="0" w:space="0" w:color="auto"/>
                <w:right w:val="none" w:sz="0" w:space="0" w:color="auto"/>
              </w:divBdr>
            </w:div>
          </w:divsChild>
        </w:div>
        <w:div w:id="363791299">
          <w:marLeft w:val="0"/>
          <w:marRight w:val="0"/>
          <w:marTop w:val="0"/>
          <w:marBottom w:val="0"/>
          <w:divBdr>
            <w:top w:val="none" w:sz="0" w:space="0" w:color="auto"/>
            <w:left w:val="none" w:sz="0" w:space="0" w:color="auto"/>
            <w:bottom w:val="none" w:sz="0" w:space="0" w:color="auto"/>
            <w:right w:val="none" w:sz="0" w:space="0" w:color="auto"/>
          </w:divBdr>
          <w:divsChild>
            <w:div w:id="30303139">
              <w:marLeft w:val="0"/>
              <w:marRight w:val="0"/>
              <w:marTop w:val="0"/>
              <w:marBottom w:val="0"/>
              <w:divBdr>
                <w:top w:val="none" w:sz="0" w:space="0" w:color="auto"/>
                <w:left w:val="none" w:sz="0" w:space="0" w:color="auto"/>
                <w:bottom w:val="none" w:sz="0" w:space="0" w:color="auto"/>
                <w:right w:val="none" w:sz="0" w:space="0" w:color="auto"/>
              </w:divBdr>
            </w:div>
            <w:div w:id="217086964">
              <w:marLeft w:val="0"/>
              <w:marRight w:val="0"/>
              <w:marTop w:val="0"/>
              <w:marBottom w:val="0"/>
              <w:divBdr>
                <w:top w:val="none" w:sz="0" w:space="0" w:color="auto"/>
                <w:left w:val="none" w:sz="0" w:space="0" w:color="auto"/>
                <w:bottom w:val="none" w:sz="0" w:space="0" w:color="auto"/>
                <w:right w:val="none" w:sz="0" w:space="0" w:color="auto"/>
              </w:divBdr>
            </w:div>
            <w:div w:id="218564267">
              <w:marLeft w:val="0"/>
              <w:marRight w:val="0"/>
              <w:marTop w:val="0"/>
              <w:marBottom w:val="0"/>
              <w:divBdr>
                <w:top w:val="none" w:sz="0" w:space="0" w:color="auto"/>
                <w:left w:val="none" w:sz="0" w:space="0" w:color="auto"/>
                <w:bottom w:val="none" w:sz="0" w:space="0" w:color="auto"/>
                <w:right w:val="none" w:sz="0" w:space="0" w:color="auto"/>
              </w:divBdr>
            </w:div>
            <w:div w:id="339770903">
              <w:marLeft w:val="0"/>
              <w:marRight w:val="0"/>
              <w:marTop w:val="0"/>
              <w:marBottom w:val="0"/>
              <w:divBdr>
                <w:top w:val="none" w:sz="0" w:space="0" w:color="auto"/>
                <w:left w:val="none" w:sz="0" w:space="0" w:color="auto"/>
                <w:bottom w:val="none" w:sz="0" w:space="0" w:color="auto"/>
                <w:right w:val="none" w:sz="0" w:space="0" w:color="auto"/>
              </w:divBdr>
            </w:div>
            <w:div w:id="1386946802">
              <w:marLeft w:val="0"/>
              <w:marRight w:val="0"/>
              <w:marTop w:val="0"/>
              <w:marBottom w:val="0"/>
              <w:divBdr>
                <w:top w:val="none" w:sz="0" w:space="0" w:color="auto"/>
                <w:left w:val="none" w:sz="0" w:space="0" w:color="auto"/>
                <w:bottom w:val="none" w:sz="0" w:space="0" w:color="auto"/>
                <w:right w:val="none" w:sz="0" w:space="0" w:color="auto"/>
              </w:divBdr>
            </w:div>
            <w:div w:id="1693991577">
              <w:marLeft w:val="0"/>
              <w:marRight w:val="0"/>
              <w:marTop w:val="0"/>
              <w:marBottom w:val="0"/>
              <w:divBdr>
                <w:top w:val="none" w:sz="0" w:space="0" w:color="auto"/>
                <w:left w:val="none" w:sz="0" w:space="0" w:color="auto"/>
                <w:bottom w:val="none" w:sz="0" w:space="0" w:color="auto"/>
                <w:right w:val="none" w:sz="0" w:space="0" w:color="auto"/>
              </w:divBdr>
            </w:div>
          </w:divsChild>
        </w:div>
        <w:div w:id="497186251">
          <w:marLeft w:val="0"/>
          <w:marRight w:val="0"/>
          <w:marTop w:val="0"/>
          <w:marBottom w:val="0"/>
          <w:divBdr>
            <w:top w:val="none" w:sz="0" w:space="0" w:color="auto"/>
            <w:left w:val="none" w:sz="0" w:space="0" w:color="auto"/>
            <w:bottom w:val="none" w:sz="0" w:space="0" w:color="auto"/>
            <w:right w:val="none" w:sz="0" w:space="0" w:color="auto"/>
          </w:divBdr>
          <w:divsChild>
            <w:div w:id="196891030">
              <w:marLeft w:val="0"/>
              <w:marRight w:val="0"/>
              <w:marTop w:val="0"/>
              <w:marBottom w:val="0"/>
              <w:divBdr>
                <w:top w:val="none" w:sz="0" w:space="0" w:color="auto"/>
                <w:left w:val="none" w:sz="0" w:space="0" w:color="auto"/>
                <w:bottom w:val="none" w:sz="0" w:space="0" w:color="auto"/>
                <w:right w:val="none" w:sz="0" w:space="0" w:color="auto"/>
              </w:divBdr>
            </w:div>
            <w:div w:id="260841488">
              <w:marLeft w:val="0"/>
              <w:marRight w:val="0"/>
              <w:marTop w:val="0"/>
              <w:marBottom w:val="0"/>
              <w:divBdr>
                <w:top w:val="none" w:sz="0" w:space="0" w:color="auto"/>
                <w:left w:val="none" w:sz="0" w:space="0" w:color="auto"/>
                <w:bottom w:val="none" w:sz="0" w:space="0" w:color="auto"/>
                <w:right w:val="none" w:sz="0" w:space="0" w:color="auto"/>
              </w:divBdr>
            </w:div>
            <w:div w:id="889805667">
              <w:marLeft w:val="0"/>
              <w:marRight w:val="0"/>
              <w:marTop w:val="0"/>
              <w:marBottom w:val="0"/>
              <w:divBdr>
                <w:top w:val="none" w:sz="0" w:space="0" w:color="auto"/>
                <w:left w:val="none" w:sz="0" w:space="0" w:color="auto"/>
                <w:bottom w:val="none" w:sz="0" w:space="0" w:color="auto"/>
                <w:right w:val="none" w:sz="0" w:space="0" w:color="auto"/>
              </w:divBdr>
            </w:div>
            <w:div w:id="1175461005">
              <w:marLeft w:val="0"/>
              <w:marRight w:val="0"/>
              <w:marTop w:val="0"/>
              <w:marBottom w:val="0"/>
              <w:divBdr>
                <w:top w:val="none" w:sz="0" w:space="0" w:color="auto"/>
                <w:left w:val="none" w:sz="0" w:space="0" w:color="auto"/>
                <w:bottom w:val="none" w:sz="0" w:space="0" w:color="auto"/>
                <w:right w:val="none" w:sz="0" w:space="0" w:color="auto"/>
              </w:divBdr>
            </w:div>
            <w:div w:id="1284769471">
              <w:marLeft w:val="0"/>
              <w:marRight w:val="0"/>
              <w:marTop w:val="0"/>
              <w:marBottom w:val="0"/>
              <w:divBdr>
                <w:top w:val="none" w:sz="0" w:space="0" w:color="auto"/>
                <w:left w:val="none" w:sz="0" w:space="0" w:color="auto"/>
                <w:bottom w:val="none" w:sz="0" w:space="0" w:color="auto"/>
                <w:right w:val="none" w:sz="0" w:space="0" w:color="auto"/>
              </w:divBdr>
            </w:div>
            <w:div w:id="1443917943">
              <w:marLeft w:val="0"/>
              <w:marRight w:val="0"/>
              <w:marTop w:val="0"/>
              <w:marBottom w:val="0"/>
              <w:divBdr>
                <w:top w:val="none" w:sz="0" w:space="0" w:color="auto"/>
                <w:left w:val="none" w:sz="0" w:space="0" w:color="auto"/>
                <w:bottom w:val="none" w:sz="0" w:space="0" w:color="auto"/>
                <w:right w:val="none" w:sz="0" w:space="0" w:color="auto"/>
              </w:divBdr>
            </w:div>
            <w:div w:id="1590580127">
              <w:marLeft w:val="0"/>
              <w:marRight w:val="0"/>
              <w:marTop w:val="0"/>
              <w:marBottom w:val="0"/>
              <w:divBdr>
                <w:top w:val="none" w:sz="0" w:space="0" w:color="auto"/>
                <w:left w:val="none" w:sz="0" w:space="0" w:color="auto"/>
                <w:bottom w:val="none" w:sz="0" w:space="0" w:color="auto"/>
                <w:right w:val="none" w:sz="0" w:space="0" w:color="auto"/>
              </w:divBdr>
            </w:div>
          </w:divsChild>
        </w:div>
        <w:div w:id="515388257">
          <w:marLeft w:val="0"/>
          <w:marRight w:val="0"/>
          <w:marTop w:val="0"/>
          <w:marBottom w:val="0"/>
          <w:divBdr>
            <w:top w:val="none" w:sz="0" w:space="0" w:color="auto"/>
            <w:left w:val="none" w:sz="0" w:space="0" w:color="auto"/>
            <w:bottom w:val="none" w:sz="0" w:space="0" w:color="auto"/>
            <w:right w:val="none" w:sz="0" w:space="0" w:color="auto"/>
          </w:divBdr>
          <w:divsChild>
            <w:div w:id="69276878">
              <w:marLeft w:val="0"/>
              <w:marRight w:val="0"/>
              <w:marTop w:val="0"/>
              <w:marBottom w:val="0"/>
              <w:divBdr>
                <w:top w:val="none" w:sz="0" w:space="0" w:color="auto"/>
                <w:left w:val="none" w:sz="0" w:space="0" w:color="auto"/>
                <w:bottom w:val="none" w:sz="0" w:space="0" w:color="auto"/>
                <w:right w:val="none" w:sz="0" w:space="0" w:color="auto"/>
              </w:divBdr>
            </w:div>
            <w:div w:id="1283002784">
              <w:marLeft w:val="0"/>
              <w:marRight w:val="0"/>
              <w:marTop w:val="0"/>
              <w:marBottom w:val="0"/>
              <w:divBdr>
                <w:top w:val="none" w:sz="0" w:space="0" w:color="auto"/>
                <w:left w:val="none" w:sz="0" w:space="0" w:color="auto"/>
                <w:bottom w:val="none" w:sz="0" w:space="0" w:color="auto"/>
                <w:right w:val="none" w:sz="0" w:space="0" w:color="auto"/>
              </w:divBdr>
            </w:div>
            <w:div w:id="1558976746">
              <w:marLeft w:val="0"/>
              <w:marRight w:val="0"/>
              <w:marTop w:val="0"/>
              <w:marBottom w:val="0"/>
              <w:divBdr>
                <w:top w:val="none" w:sz="0" w:space="0" w:color="auto"/>
                <w:left w:val="none" w:sz="0" w:space="0" w:color="auto"/>
                <w:bottom w:val="none" w:sz="0" w:space="0" w:color="auto"/>
                <w:right w:val="none" w:sz="0" w:space="0" w:color="auto"/>
              </w:divBdr>
            </w:div>
            <w:div w:id="2016952899">
              <w:marLeft w:val="0"/>
              <w:marRight w:val="0"/>
              <w:marTop w:val="0"/>
              <w:marBottom w:val="0"/>
              <w:divBdr>
                <w:top w:val="none" w:sz="0" w:space="0" w:color="auto"/>
                <w:left w:val="none" w:sz="0" w:space="0" w:color="auto"/>
                <w:bottom w:val="none" w:sz="0" w:space="0" w:color="auto"/>
                <w:right w:val="none" w:sz="0" w:space="0" w:color="auto"/>
              </w:divBdr>
            </w:div>
          </w:divsChild>
        </w:div>
        <w:div w:id="522866102">
          <w:marLeft w:val="0"/>
          <w:marRight w:val="0"/>
          <w:marTop w:val="0"/>
          <w:marBottom w:val="0"/>
          <w:divBdr>
            <w:top w:val="none" w:sz="0" w:space="0" w:color="auto"/>
            <w:left w:val="none" w:sz="0" w:space="0" w:color="auto"/>
            <w:bottom w:val="none" w:sz="0" w:space="0" w:color="auto"/>
            <w:right w:val="none" w:sz="0" w:space="0" w:color="auto"/>
          </w:divBdr>
          <w:divsChild>
            <w:div w:id="608855007">
              <w:marLeft w:val="0"/>
              <w:marRight w:val="0"/>
              <w:marTop w:val="0"/>
              <w:marBottom w:val="0"/>
              <w:divBdr>
                <w:top w:val="none" w:sz="0" w:space="0" w:color="auto"/>
                <w:left w:val="none" w:sz="0" w:space="0" w:color="auto"/>
                <w:bottom w:val="none" w:sz="0" w:space="0" w:color="auto"/>
                <w:right w:val="none" w:sz="0" w:space="0" w:color="auto"/>
              </w:divBdr>
            </w:div>
            <w:div w:id="685408152">
              <w:marLeft w:val="0"/>
              <w:marRight w:val="0"/>
              <w:marTop w:val="0"/>
              <w:marBottom w:val="0"/>
              <w:divBdr>
                <w:top w:val="none" w:sz="0" w:space="0" w:color="auto"/>
                <w:left w:val="none" w:sz="0" w:space="0" w:color="auto"/>
                <w:bottom w:val="none" w:sz="0" w:space="0" w:color="auto"/>
                <w:right w:val="none" w:sz="0" w:space="0" w:color="auto"/>
              </w:divBdr>
            </w:div>
            <w:div w:id="1624531300">
              <w:marLeft w:val="0"/>
              <w:marRight w:val="0"/>
              <w:marTop w:val="0"/>
              <w:marBottom w:val="0"/>
              <w:divBdr>
                <w:top w:val="none" w:sz="0" w:space="0" w:color="auto"/>
                <w:left w:val="none" w:sz="0" w:space="0" w:color="auto"/>
                <w:bottom w:val="none" w:sz="0" w:space="0" w:color="auto"/>
                <w:right w:val="none" w:sz="0" w:space="0" w:color="auto"/>
              </w:divBdr>
            </w:div>
          </w:divsChild>
        </w:div>
        <w:div w:id="526599676">
          <w:marLeft w:val="0"/>
          <w:marRight w:val="0"/>
          <w:marTop w:val="0"/>
          <w:marBottom w:val="0"/>
          <w:divBdr>
            <w:top w:val="none" w:sz="0" w:space="0" w:color="auto"/>
            <w:left w:val="none" w:sz="0" w:space="0" w:color="auto"/>
            <w:bottom w:val="none" w:sz="0" w:space="0" w:color="auto"/>
            <w:right w:val="none" w:sz="0" w:space="0" w:color="auto"/>
          </w:divBdr>
          <w:divsChild>
            <w:div w:id="351031415">
              <w:marLeft w:val="0"/>
              <w:marRight w:val="0"/>
              <w:marTop w:val="0"/>
              <w:marBottom w:val="0"/>
              <w:divBdr>
                <w:top w:val="none" w:sz="0" w:space="0" w:color="auto"/>
                <w:left w:val="none" w:sz="0" w:space="0" w:color="auto"/>
                <w:bottom w:val="none" w:sz="0" w:space="0" w:color="auto"/>
                <w:right w:val="none" w:sz="0" w:space="0" w:color="auto"/>
              </w:divBdr>
            </w:div>
            <w:div w:id="540245488">
              <w:marLeft w:val="0"/>
              <w:marRight w:val="0"/>
              <w:marTop w:val="0"/>
              <w:marBottom w:val="0"/>
              <w:divBdr>
                <w:top w:val="none" w:sz="0" w:space="0" w:color="auto"/>
                <w:left w:val="none" w:sz="0" w:space="0" w:color="auto"/>
                <w:bottom w:val="none" w:sz="0" w:space="0" w:color="auto"/>
                <w:right w:val="none" w:sz="0" w:space="0" w:color="auto"/>
              </w:divBdr>
            </w:div>
            <w:div w:id="546528326">
              <w:marLeft w:val="0"/>
              <w:marRight w:val="0"/>
              <w:marTop w:val="0"/>
              <w:marBottom w:val="0"/>
              <w:divBdr>
                <w:top w:val="none" w:sz="0" w:space="0" w:color="auto"/>
                <w:left w:val="none" w:sz="0" w:space="0" w:color="auto"/>
                <w:bottom w:val="none" w:sz="0" w:space="0" w:color="auto"/>
                <w:right w:val="none" w:sz="0" w:space="0" w:color="auto"/>
              </w:divBdr>
            </w:div>
            <w:div w:id="616564095">
              <w:marLeft w:val="0"/>
              <w:marRight w:val="0"/>
              <w:marTop w:val="0"/>
              <w:marBottom w:val="0"/>
              <w:divBdr>
                <w:top w:val="none" w:sz="0" w:space="0" w:color="auto"/>
                <w:left w:val="none" w:sz="0" w:space="0" w:color="auto"/>
                <w:bottom w:val="none" w:sz="0" w:space="0" w:color="auto"/>
                <w:right w:val="none" w:sz="0" w:space="0" w:color="auto"/>
              </w:divBdr>
            </w:div>
            <w:div w:id="811141569">
              <w:marLeft w:val="0"/>
              <w:marRight w:val="0"/>
              <w:marTop w:val="0"/>
              <w:marBottom w:val="0"/>
              <w:divBdr>
                <w:top w:val="none" w:sz="0" w:space="0" w:color="auto"/>
                <w:left w:val="none" w:sz="0" w:space="0" w:color="auto"/>
                <w:bottom w:val="none" w:sz="0" w:space="0" w:color="auto"/>
                <w:right w:val="none" w:sz="0" w:space="0" w:color="auto"/>
              </w:divBdr>
            </w:div>
            <w:div w:id="2087415564">
              <w:marLeft w:val="0"/>
              <w:marRight w:val="0"/>
              <w:marTop w:val="0"/>
              <w:marBottom w:val="0"/>
              <w:divBdr>
                <w:top w:val="none" w:sz="0" w:space="0" w:color="auto"/>
                <w:left w:val="none" w:sz="0" w:space="0" w:color="auto"/>
                <w:bottom w:val="none" w:sz="0" w:space="0" w:color="auto"/>
                <w:right w:val="none" w:sz="0" w:space="0" w:color="auto"/>
              </w:divBdr>
            </w:div>
            <w:div w:id="2143307812">
              <w:marLeft w:val="0"/>
              <w:marRight w:val="0"/>
              <w:marTop w:val="0"/>
              <w:marBottom w:val="0"/>
              <w:divBdr>
                <w:top w:val="none" w:sz="0" w:space="0" w:color="auto"/>
                <w:left w:val="none" w:sz="0" w:space="0" w:color="auto"/>
                <w:bottom w:val="none" w:sz="0" w:space="0" w:color="auto"/>
                <w:right w:val="none" w:sz="0" w:space="0" w:color="auto"/>
              </w:divBdr>
            </w:div>
          </w:divsChild>
        </w:div>
        <w:div w:id="530725434">
          <w:marLeft w:val="0"/>
          <w:marRight w:val="0"/>
          <w:marTop w:val="0"/>
          <w:marBottom w:val="0"/>
          <w:divBdr>
            <w:top w:val="none" w:sz="0" w:space="0" w:color="auto"/>
            <w:left w:val="none" w:sz="0" w:space="0" w:color="auto"/>
            <w:bottom w:val="none" w:sz="0" w:space="0" w:color="auto"/>
            <w:right w:val="none" w:sz="0" w:space="0" w:color="auto"/>
          </w:divBdr>
          <w:divsChild>
            <w:div w:id="1869440305">
              <w:marLeft w:val="0"/>
              <w:marRight w:val="0"/>
              <w:marTop w:val="0"/>
              <w:marBottom w:val="0"/>
              <w:divBdr>
                <w:top w:val="none" w:sz="0" w:space="0" w:color="auto"/>
                <w:left w:val="none" w:sz="0" w:space="0" w:color="auto"/>
                <w:bottom w:val="none" w:sz="0" w:space="0" w:color="auto"/>
                <w:right w:val="none" w:sz="0" w:space="0" w:color="auto"/>
              </w:divBdr>
            </w:div>
          </w:divsChild>
        </w:div>
        <w:div w:id="562758281">
          <w:marLeft w:val="0"/>
          <w:marRight w:val="0"/>
          <w:marTop w:val="0"/>
          <w:marBottom w:val="0"/>
          <w:divBdr>
            <w:top w:val="none" w:sz="0" w:space="0" w:color="auto"/>
            <w:left w:val="none" w:sz="0" w:space="0" w:color="auto"/>
            <w:bottom w:val="none" w:sz="0" w:space="0" w:color="auto"/>
            <w:right w:val="none" w:sz="0" w:space="0" w:color="auto"/>
          </w:divBdr>
          <w:divsChild>
            <w:div w:id="563831664">
              <w:marLeft w:val="0"/>
              <w:marRight w:val="0"/>
              <w:marTop w:val="0"/>
              <w:marBottom w:val="0"/>
              <w:divBdr>
                <w:top w:val="none" w:sz="0" w:space="0" w:color="auto"/>
                <w:left w:val="none" w:sz="0" w:space="0" w:color="auto"/>
                <w:bottom w:val="none" w:sz="0" w:space="0" w:color="auto"/>
                <w:right w:val="none" w:sz="0" w:space="0" w:color="auto"/>
              </w:divBdr>
            </w:div>
            <w:div w:id="731585981">
              <w:marLeft w:val="0"/>
              <w:marRight w:val="0"/>
              <w:marTop w:val="0"/>
              <w:marBottom w:val="0"/>
              <w:divBdr>
                <w:top w:val="none" w:sz="0" w:space="0" w:color="auto"/>
                <w:left w:val="none" w:sz="0" w:space="0" w:color="auto"/>
                <w:bottom w:val="none" w:sz="0" w:space="0" w:color="auto"/>
                <w:right w:val="none" w:sz="0" w:space="0" w:color="auto"/>
              </w:divBdr>
            </w:div>
            <w:div w:id="1418477292">
              <w:marLeft w:val="0"/>
              <w:marRight w:val="0"/>
              <w:marTop w:val="0"/>
              <w:marBottom w:val="0"/>
              <w:divBdr>
                <w:top w:val="none" w:sz="0" w:space="0" w:color="auto"/>
                <w:left w:val="none" w:sz="0" w:space="0" w:color="auto"/>
                <w:bottom w:val="none" w:sz="0" w:space="0" w:color="auto"/>
                <w:right w:val="none" w:sz="0" w:space="0" w:color="auto"/>
              </w:divBdr>
            </w:div>
            <w:div w:id="1607691913">
              <w:marLeft w:val="0"/>
              <w:marRight w:val="0"/>
              <w:marTop w:val="0"/>
              <w:marBottom w:val="0"/>
              <w:divBdr>
                <w:top w:val="none" w:sz="0" w:space="0" w:color="auto"/>
                <w:left w:val="none" w:sz="0" w:space="0" w:color="auto"/>
                <w:bottom w:val="none" w:sz="0" w:space="0" w:color="auto"/>
                <w:right w:val="none" w:sz="0" w:space="0" w:color="auto"/>
              </w:divBdr>
            </w:div>
            <w:div w:id="2062828757">
              <w:marLeft w:val="0"/>
              <w:marRight w:val="0"/>
              <w:marTop w:val="0"/>
              <w:marBottom w:val="0"/>
              <w:divBdr>
                <w:top w:val="none" w:sz="0" w:space="0" w:color="auto"/>
                <w:left w:val="none" w:sz="0" w:space="0" w:color="auto"/>
                <w:bottom w:val="none" w:sz="0" w:space="0" w:color="auto"/>
                <w:right w:val="none" w:sz="0" w:space="0" w:color="auto"/>
              </w:divBdr>
            </w:div>
          </w:divsChild>
        </w:div>
        <w:div w:id="657198133">
          <w:marLeft w:val="0"/>
          <w:marRight w:val="0"/>
          <w:marTop w:val="0"/>
          <w:marBottom w:val="0"/>
          <w:divBdr>
            <w:top w:val="none" w:sz="0" w:space="0" w:color="auto"/>
            <w:left w:val="none" w:sz="0" w:space="0" w:color="auto"/>
            <w:bottom w:val="none" w:sz="0" w:space="0" w:color="auto"/>
            <w:right w:val="none" w:sz="0" w:space="0" w:color="auto"/>
          </w:divBdr>
          <w:divsChild>
            <w:div w:id="774791306">
              <w:marLeft w:val="0"/>
              <w:marRight w:val="0"/>
              <w:marTop w:val="0"/>
              <w:marBottom w:val="0"/>
              <w:divBdr>
                <w:top w:val="none" w:sz="0" w:space="0" w:color="auto"/>
                <w:left w:val="none" w:sz="0" w:space="0" w:color="auto"/>
                <w:bottom w:val="none" w:sz="0" w:space="0" w:color="auto"/>
                <w:right w:val="none" w:sz="0" w:space="0" w:color="auto"/>
              </w:divBdr>
            </w:div>
            <w:div w:id="1351760162">
              <w:marLeft w:val="0"/>
              <w:marRight w:val="0"/>
              <w:marTop w:val="0"/>
              <w:marBottom w:val="0"/>
              <w:divBdr>
                <w:top w:val="none" w:sz="0" w:space="0" w:color="auto"/>
                <w:left w:val="none" w:sz="0" w:space="0" w:color="auto"/>
                <w:bottom w:val="none" w:sz="0" w:space="0" w:color="auto"/>
                <w:right w:val="none" w:sz="0" w:space="0" w:color="auto"/>
              </w:divBdr>
            </w:div>
            <w:div w:id="1589656237">
              <w:marLeft w:val="0"/>
              <w:marRight w:val="0"/>
              <w:marTop w:val="0"/>
              <w:marBottom w:val="0"/>
              <w:divBdr>
                <w:top w:val="none" w:sz="0" w:space="0" w:color="auto"/>
                <w:left w:val="none" w:sz="0" w:space="0" w:color="auto"/>
                <w:bottom w:val="none" w:sz="0" w:space="0" w:color="auto"/>
                <w:right w:val="none" w:sz="0" w:space="0" w:color="auto"/>
              </w:divBdr>
            </w:div>
          </w:divsChild>
        </w:div>
        <w:div w:id="724260093">
          <w:marLeft w:val="0"/>
          <w:marRight w:val="0"/>
          <w:marTop w:val="0"/>
          <w:marBottom w:val="0"/>
          <w:divBdr>
            <w:top w:val="none" w:sz="0" w:space="0" w:color="auto"/>
            <w:left w:val="none" w:sz="0" w:space="0" w:color="auto"/>
            <w:bottom w:val="none" w:sz="0" w:space="0" w:color="auto"/>
            <w:right w:val="none" w:sz="0" w:space="0" w:color="auto"/>
          </w:divBdr>
          <w:divsChild>
            <w:div w:id="2318500">
              <w:marLeft w:val="0"/>
              <w:marRight w:val="0"/>
              <w:marTop w:val="0"/>
              <w:marBottom w:val="0"/>
              <w:divBdr>
                <w:top w:val="none" w:sz="0" w:space="0" w:color="auto"/>
                <w:left w:val="none" w:sz="0" w:space="0" w:color="auto"/>
                <w:bottom w:val="none" w:sz="0" w:space="0" w:color="auto"/>
                <w:right w:val="none" w:sz="0" w:space="0" w:color="auto"/>
              </w:divBdr>
            </w:div>
            <w:div w:id="456527084">
              <w:marLeft w:val="0"/>
              <w:marRight w:val="0"/>
              <w:marTop w:val="0"/>
              <w:marBottom w:val="0"/>
              <w:divBdr>
                <w:top w:val="none" w:sz="0" w:space="0" w:color="auto"/>
                <w:left w:val="none" w:sz="0" w:space="0" w:color="auto"/>
                <w:bottom w:val="none" w:sz="0" w:space="0" w:color="auto"/>
                <w:right w:val="none" w:sz="0" w:space="0" w:color="auto"/>
              </w:divBdr>
            </w:div>
            <w:div w:id="936256573">
              <w:marLeft w:val="0"/>
              <w:marRight w:val="0"/>
              <w:marTop w:val="0"/>
              <w:marBottom w:val="0"/>
              <w:divBdr>
                <w:top w:val="none" w:sz="0" w:space="0" w:color="auto"/>
                <w:left w:val="none" w:sz="0" w:space="0" w:color="auto"/>
                <w:bottom w:val="none" w:sz="0" w:space="0" w:color="auto"/>
                <w:right w:val="none" w:sz="0" w:space="0" w:color="auto"/>
              </w:divBdr>
            </w:div>
            <w:div w:id="1141969448">
              <w:marLeft w:val="0"/>
              <w:marRight w:val="0"/>
              <w:marTop w:val="0"/>
              <w:marBottom w:val="0"/>
              <w:divBdr>
                <w:top w:val="none" w:sz="0" w:space="0" w:color="auto"/>
                <w:left w:val="none" w:sz="0" w:space="0" w:color="auto"/>
                <w:bottom w:val="none" w:sz="0" w:space="0" w:color="auto"/>
                <w:right w:val="none" w:sz="0" w:space="0" w:color="auto"/>
              </w:divBdr>
            </w:div>
            <w:div w:id="1286933475">
              <w:marLeft w:val="0"/>
              <w:marRight w:val="0"/>
              <w:marTop w:val="0"/>
              <w:marBottom w:val="0"/>
              <w:divBdr>
                <w:top w:val="none" w:sz="0" w:space="0" w:color="auto"/>
                <w:left w:val="none" w:sz="0" w:space="0" w:color="auto"/>
                <w:bottom w:val="none" w:sz="0" w:space="0" w:color="auto"/>
                <w:right w:val="none" w:sz="0" w:space="0" w:color="auto"/>
              </w:divBdr>
            </w:div>
            <w:div w:id="1305428758">
              <w:marLeft w:val="0"/>
              <w:marRight w:val="0"/>
              <w:marTop w:val="0"/>
              <w:marBottom w:val="0"/>
              <w:divBdr>
                <w:top w:val="none" w:sz="0" w:space="0" w:color="auto"/>
                <w:left w:val="none" w:sz="0" w:space="0" w:color="auto"/>
                <w:bottom w:val="none" w:sz="0" w:space="0" w:color="auto"/>
                <w:right w:val="none" w:sz="0" w:space="0" w:color="auto"/>
              </w:divBdr>
            </w:div>
          </w:divsChild>
        </w:div>
        <w:div w:id="724261523">
          <w:marLeft w:val="0"/>
          <w:marRight w:val="0"/>
          <w:marTop w:val="0"/>
          <w:marBottom w:val="0"/>
          <w:divBdr>
            <w:top w:val="none" w:sz="0" w:space="0" w:color="auto"/>
            <w:left w:val="none" w:sz="0" w:space="0" w:color="auto"/>
            <w:bottom w:val="none" w:sz="0" w:space="0" w:color="auto"/>
            <w:right w:val="none" w:sz="0" w:space="0" w:color="auto"/>
          </w:divBdr>
          <w:divsChild>
            <w:div w:id="847332731">
              <w:marLeft w:val="0"/>
              <w:marRight w:val="0"/>
              <w:marTop w:val="0"/>
              <w:marBottom w:val="0"/>
              <w:divBdr>
                <w:top w:val="none" w:sz="0" w:space="0" w:color="auto"/>
                <w:left w:val="none" w:sz="0" w:space="0" w:color="auto"/>
                <w:bottom w:val="none" w:sz="0" w:space="0" w:color="auto"/>
                <w:right w:val="none" w:sz="0" w:space="0" w:color="auto"/>
              </w:divBdr>
            </w:div>
          </w:divsChild>
        </w:div>
        <w:div w:id="751242159">
          <w:marLeft w:val="0"/>
          <w:marRight w:val="0"/>
          <w:marTop w:val="0"/>
          <w:marBottom w:val="0"/>
          <w:divBdr>
            <w:top w:val="none" w:sz="0" w:space="0" w:color="auto"/>
            <w:left w:val="none" w:sz="0" w:space="0" w:color="auto"/>
            <w:bottom w:val="none" w:sz="0" w:space="0" w:color="auto"/>
            <w:right w:val="none" w:sz="0" w:space="0" w:color="auto"/>
          </w:divBdr>
          <w:divsChild>
            <w:div w:id="338584980">
              <w:marLeft w:val="0"/>
              <w:marRight w:val="0"/>
              <w:marTop w:val="0"/>
              <w:marBottom w:val="0"/>
              <w:divBdr>
                <w:top w:val="none" w:sz="0" w:space="0" w:color="auto"/>
                <w:left w:val="none" w:sz="0" w:space="0" w:color="auto"/>
                <w:bottom w:val="none" w:sz="0" w:space="0" w:color="auto"/>
                <w:right w:val="none" w:sz="0" w:space="0" w:color="auto"/>
              </w:divBdr>
            </w:div>
            <w:div w:id="638876635">
              <w:marLeft w:val="0"/>
              <w:marRight w:val="0"/>
              <w:marTop w:val="0"/>
              <w:marBottom w:val="0"/>
              <w:divBdr>
                <w:top w:val="none" w:sz="0" w:space="0" w:color="auto"/>
                <w:left w:val="none" w:sz="0" w:space="0" w:color="auto"/>
                <w:bottom w:val="none" w:sz="0" w:space="0" w:color="auto"/>
                <w:right w:val="none" w:sz="0" w:space="0" w:color="auto"/>
              </w:divBdr>
            </w:div>
            <w:div w:id="846480683">
              <w:marLeft w:val="0"/>
              <w:marRight w:val="0"/>
              <w:marTop w:val="0"/>
              <w:marBottom w:val="0"/>
              <w:divBdr>
                <w:top w:val="none" w:sz="0" w:space="0" w:color="auto"/>
                <w:left w:val="none" w:sz="0" w:space="0" w:color="auto"/>
                <w:bottom w:val="none" w:sz="0" w:space="0" w:color="auto"/>
                <w:right w:val="none" w:sz="0" w:space="0" w:color="auto"/>
              </w:divBdr>
            </w:div>
            <w:div w:id="2047481334">
              <w:marLeft w:val="0"/>
              <w:marRight w:val="0"/>
              <w:marTop w:val="0"/>
              <w:marBottom w:val="0"/>
              <w:divBdr>
                <w:top w:val="none" w:sz="0" w:space="0" w:color="auto"/>
                <w:left w:val="none" w:sz="0" w:space="0" w:color="auto"/>
                <w:bottom w:val="none" w:sz="0" w:space="0" w:color="auto"/>
                <w:right w:val="none" w:sz="0" w:space="0" w:color="auto"/>
              </w:divBdr>
            </w:div>
            <w:div w:id="2052144135">
              <w:marLeft w:val="0"/>
              <w:marRight w:val="0"/>
              <w:marTop w:val="0"/>
              <w:marBottom w:val="0"/>
              <w:divBdr>
                <w:top w:val="none" w:sz="0" w:space="0" w:color="auto"/>
                <w:left w:val="none" w:sz="0" w:space="0" w:color="auto"/>
                <w:bottom w:val="none" w:sz="0" w:space="0" w:color="auto"/>
                <w:right w:val="none" w:sz="0" w:space="0" w:color="auto"/>
              </w:divBdr>
            </w:div>
            <w:div w:id="2140952993">
              <w:marLeft w:val="0"/>
              <w:marRight w:val="0"/>
              <w:marTop w:val="0"/>
              <w:marBottom w:val="0"/>
              <w:divBdr>
                <w:top w:val="none" w:sz="0" w:space="0" w:color="auto"/>
                <w:left w:val="none" w:sz="0" w:space="0" w:color="auto"/>
                <w:bottom w:val="none" w:sz="0" w:space="0" w:color="auto"/>
                <w:right w:val="none" w:sz="0" w:space="0" w:color="auto"/>
              </w:divBdr>
            </w:div>
          </w:divsChild>
        </w:div>
        <w:div w:id="785470284">
          <w:marLeft w:val="0"/>
          <w:marRight w:val="0"/>
          <w:marTop w:val="0"/>
          <w:marBottom w:val="0"/>
          <w:divBdr>
            <w:top w:val="none" w:sz="0" w:space="0" w:color="auto"/>
            <w:left w:val="none" w:sz="0" w:space="0" w:color="auto"/>
            <w:bottom w:val="none" w:sz="0" w:space="0" w:color="auto"/>
            <w:right w:val="none" w:sz="0" w:space="0" w:color="auto"/>
          </w:divBdr>
          <w:divsChild>
            <w:div w:id="286014433">
              <w:marLeft w:val="0"/>
              <w:marRight w:val="0"/>
              <w:marTop w:val="0"/>
              <w:marBottom w:val="0"/>
              <w:divBdr>
                <w:top w:val="none" w:sz="0" w:space="0" w:color="auto"/>
                <w:left w:val="none" w:sz="0" w:space="0" w:color="auto"/>
                <w:bottom w:val="none" w:sz="0" w:space="0" w:color="auto"/>
                <w:right w:val="none" w:sz="0" w:space="0" w:color="auto"/>
              </w:divBdr>
            </w:div>
            <w:div w:id="384456181">
              <w:marLeft w:val="0"/>
              <w:marRight w:val="0"/>
              <w:marTop w:val="0"/>
              <w:marBottom w:val="0"/>
              <w:divBdr>
                <w:top w:val="none" w:sz="0" w:space="0" w:color="auto"/>
                <w:left w:val="none" w:sz="0" w:space="0" w:color="auto"/>
                <w:bottom w:val="none" w:sz="0" w:space="0" w:color="auto"/>
                <w:right w:val="none" w:sz="0" w:space="0" w:color="auto"/>
              </w:divBdr>
            </w:div>
            <w:div w:id="919827163">
              <w:marLeft w:val="0"/>
              <w:marRight w:val="0"/>
              <w:marTop w:val="0"/>
              <w:marBottom w:val="0"/>
              <w:divBdr>
                <w:top w:val="none" w:sz="0" w:space="0" w:color="auto"/>
                <w:left w:val="none" w:sz="0" w:space="0" w:color="auto"/>
                <w:bottom w:val="none" w:sz="0" w:space="0" w:color="auto"/>
                <w:right w:val="none" w:sz="0" w:space="0" w:color="auto"/>
              </w:divBdr>
            </w:div>
            <w:div w:id="1220247108">
              <w:marLeft w:val="0"/>
              <w:marRight w:val="0"/>
              <w:marTop w:val="0"/>
              <w:marBottom w:val="0"/>
              <w:divBdr>
                <w:top w:val="none" w:sz="0" w:space="0" w:color="auto"/>
                <w:left w:val="none" w:sz="0" w:space="0" w:color="auto"/>
                <w:bottom w:val="none" w:sz="0" w:space="0" w:color="auto"/>
                <w:right w:val="none" w:sz="0" w:space="0" w:color="auto"/>
              </w:divBdr>
            </w:div>
            <w:div w:id="1730225939">
              <w:marLeft w:val="0"/>
              <w:marRight w:val="0"/>
              <w:marTop w:val="0"/>
              <w:marBottom w:val="0"/>
              <w:divBdr>
                <w:top w:val="none" w:sz="0" w:space="0" w:color="auto"/>
                <w:left w:val="none" w:sz="0" w:space="0" w:color="auto"/>
                <w:bottom w:val="none" w:sz="0" w:space="0" w:color="auto"/>
                <w:right w:val="none" w:sz="0" w:space="0" w:color="auto"/>
              </w:divBdr>
            </w:div>
          </w:divsChild>
        </w:div>
        <w:div w:id="823543391">
          <w:marLeft w:val="0"/>
          <w:marRight w:val="0"/>
          <w:marTop w:val="0"/>
          <w:marBottom w:val="0"/>
          <w:divBdr>
            <w:top w:val="none" w:sz="0" w:space="0" w:color="auto"/>
            <w:left w:val="none" w:sz="0" w:space="0" w:color="auto"/>
            <w:bottom w:val="none" w:sz="0" w:space="0" w:color="auto"/>
            <w:right w:val="none" w:sz="0" w:space="0" w:color="auto"/>
          </w:divBdr>
          <w:divsChild>
            <w:div w:id="1368096441">
              <w:marLeft w:val="0"/>
              <w:marRight w:val="0"/>
              <w:marTop w:val="0"/>
              <w:marBottom w:val="0"/>
              <w:divBdr>
                <w:top w:val="none" w:sz="0" w:space="0" w:color="auto"/>
                <w:left w:val="none" w:sz="0" w:space="0" w:color="auto"/>
                <w:bottom w:val="none" w:sz="0" w:space="0" w:color="auto"/>
                <w:right w:val="none" w:sz="0" w:space="0" w:color="auto"/>
              </w:divBdr>
            </w:div>
          </w:divsChild>
        </w:div>
        <w:div w:id="910429911">
          <w:marLeft w:val="0"/>
          <w:marRight w:val="0"/>
          <w:marTop w:val="0"/>
          <w:marBottom w:val="0"/>
          <w:divBdr>
            <w:top w:val="none" w:sz="0" w:space="0" w:color="auto"/>
            <w:left w:val="none" w:sz="0" w:space="0" w:color="auto"/>
            <w:bottom w:val="none" w:sz="0" w:space="0" w:color="auto"/>
            <w:right w:val="none" w:sz="0" w:space="0" w:color="auto"/>
          </w:divBdr>
          <w:divsChild>
            <w:div w:id="1249774421">
              <w:marLeft w:val="0"/>
              <w:marRight w:val="0"/>
              <w:marTop w:val="0"/>
              <w:marBottom w:val="0"/>
              <w:divBdr>
                <w:top w:val="none" w:sz="0" w:space="0" w:color="auto"/>
                <w:left w:val="none" w:sz="0" w:space="0" w:color="auto"/>
                <w:bottom w:val="none" w:sz="0" w:space="0" w:color="auto"/>
                <w:right w:val="none" w:sz="0" w:space="0" w:color="auto"/>
              </w:divBdr>
            </w:div>
          </w:divsChild>
        </w:div>
        <w:div w:id="979383503">
          <w:marLeft w:val="0"/>
          <w:marRight w:val="0"/>
          <w:marTop w:val="0"/>
          <w:marBottom w:val="0"/>
          <w:divBdr>
            <w:top w:val="none" w:sz="0" w:space="0" w:color="auto"/>
            <w:left w:val="none" w:sz="0" w:space="0" w:color="auto"/>
            <w:bottom w:val="none" w:sz="0" w:space="0" w:color="auto"/>
            <w:right w:val="none" w:sz="0" w:space="0" w:color="auto"/>
          </w:divBdr>
          <w:divsChild>
            <w:div w:id="1052460462">
              <w:marLeft w:val="0"/>
              <w:marRight w:val="0"/>
              <w:marTop w:val="0"/>
              <w:marBottom w:val="0"/>
              <w:divBdr>
                <w:top w:val="none" w:sz="0" w:space="0" w:color="auto"/>
                <w:left w:val="none" w:sz="0" w:space="0" w:color="auto"/>
                <w:bottom w:val="none" w:sz="0" w:space="0" w:color="auto"/>
                <w:right w:val="none" w:sz="0" w:space="0" w:color="auto"/>
              </w:divBdr>
            </w:div>
          </w:divsChild>
        </w:div>
        <w:div w:id="1032993472">
          <w:marLeft w:val="0"/>
          <w:marRight w:val="0"/>
          <w:marTop w:val="0"/>
          <w:marBottom w:val="0"/>
          <w:divBdr>
            <w:top w:val="none" w:sz="0" w:space="0" w:color="auto"/>
            <w:left w:val="none" w:sz="0" w:space="0" w:color="auto"/>
            <w:bottom w:val="none" w:sz="0" w:space="0" w:color="auto"/>
            <w:right w:val="none" w:sz="0" w:space="0" w:color="auto"/>
          </w:divBdr>
          <w:divsChild>
            <w:div w:id="12155340">
              <w:marLeft w:val="0"/>
              <w:marRight w:val="0"/>
              <w:marTop w:val="0"/>
              <w:marBottom w:val="0"/>
              <w:divBdr>
                <w:top w:val="none" w:sz="0" w:space="0" w:color="auto"/>
                <w:left w:val="none" w:sz="0" w:space="0" w:color="auto"/>
                <w:bottom w:val="none" w:sz="0" w:space="0" w:color="auto"/>
                <w:right w:val="none" w:sz="0" w:space="0" w:color="auto"/>
              </w:divBdr>
            </w:div>
            <w:div w:id="50036661">
              <w:marLeft w:val="0"/>
              <w:marRight w:val="0"/>
              <w:marTop w:val="0"/>
              <w:marBottom w:val="0"/>
              <w:divBdr>
                <w:top w:val="none" w:sz="0" w:space="0" w:color="auto"/>
                <w:left w:val="none" w:sz="0" w:space="0" w:color="auto"/>
                <w:bottom w:val="none" w:sz="0" w:space="0" w:color="auto"/>
                <w:right w:val="none" w:sz="0" w:space="0" w:color="auto"/>
              </w:divBdr>
            </w:div>
            <w:div w:id="182212281">
              <w:marLeft w:val="0"/>
              <w:marRight w:val="0"/>
              <w:marTop w:val="0"/>
              <w:marBottom w:val="0"/>
              <w:divBdr>
                <w:top w:val="none" w:sz="0" w:space="0" w:color="auto"/>
                <w:left w:val="none" w:sz="0" w:space="0" w:color="auto"/>
                <w:bottom w:val="none" w:sz="0" w:space="0" w:color="auto"/>
                <w:right w:val="none" w:sz="0" w:space="0" w:color="auto"/>
              </w:divBdr>
            </w:div>
            <w:div w:id="645863975">
              <w:marLeft w:val="0"/>
              <w:marRight w:val="0"/>
              <w:marTop w:val="0"/>
              <w:marBottom w:val="0"/>
              <w:divBdr>
                <w:top w:val="none" w:sz="0" w:space="0" w:color="auto"/>
                <w:left w:val="none" w:sz="0" w:space="0" w:color="auto"/>
                <w:bottom w:val="none" w:sz="0" w:space="0" w:color="auto"/>
                <w:right w:val="none" w:sz="0" w:space="0" w:color="auto"/>
              </w:divBdr>
            </w:div>
            <w:div w:id="1265965458">
              <w:marLeft w:val="0"/>
              <w:marRight w:val="0"/>
              <w:marTop w:val="0"/>
              <w:marBottom w:val="0"/>
              <w:divBdr>
                <w:top w:val="none" w:sz="0" w:space="0" w:color="auto"/>
                <w:left w:val="none" w:sz="0" w:space="0" w:color="auto"/>
                <w:bottom w:val="none" w:sz="0" w:space="0" w:color="auto"/>
                <w:right w:val="none" w:sz="0" w:space="0" w:color="auto"/>
              </w:divBdr>
            </w:div>
            <w:div w:id="1354766137">
              <w:marLeft w:val="0"/>
              <w:marRight w:val="0"/>
              <w:marTop w:val="0"/>
              <w:marBottom w:val="0"/>
              <w:divBdr>
                <w:top w:val="none" w:sz="0" w:space="0" w:color="auto"/>
                <w:left w:val="none" w:sz="0" w:space="0" w:color="auto"/>
                <w:bottom w:val="none" w:sz="0" w:space="0" w:color="auto"/>
                <w:right w:val="none" w:sz="0" w:space="0" w:color="auto"/>
              </w:divBdr>
            </w:div>
            <w:div w:id="1601793193">
              <w:marLeft w:val="0"/>
              <w:marRight w:val="0"/>
              <w:marTop w:val="0"/>
              <w:marBottom w:val="0"/>
              <w:divBdr>
                <w:top w:val="none" w:sz="0" w:space="0" w:color="auto"/>
                <w:left w:val="none" w:sz="0" w:space="0" w:color="auto"/>
                <w:bottom w:val="none" w:sz="0" w:space="0" w:color="auto"/>
                <w:right w:val="none" w:sz="0" w:space="0" w:color="auto"/>
              </w:divBdr>
            </w:div>
            <w:div w:id="1760370527">
              <w:marLeft w:val="0"/>
              <w:marRight w:val="0"/>
              <w:marTop w:val="0"/>
              <w:marBottom w:val="0"/>
              <w:divBdr>
                <w:top w:val="none" w:sz="0" w:space="0" w:color="auto"/>
                <w:left w:val="none" w:sz="0" w:space="0" w:color="auto"/>
                <w:bottom w:val="none" w:sz="0" w:space="0" w:color="auto"/>
                <w:right w:val="none" w:sz="0" w:space="0" w:color="auto"/>
              </w:divBdr>
            </w:div>
            <w:div w:id="1823428275">
              <w:marLeft w:val="0"/>
              <w:marRight w:val="0"/>
              <w:marTop w:val="0"/>
              <w:marBottom w:val="0"/>
              <w:divBdr>
                <w:top w:val="none" w:sz="0" w:space="0" w:color="auto"/>
                <w:left w:val="none" w:sz="0" w:space="0" w:color="auto"/>
                <w:bottom w:val="none" w:sz="0" w:space="0" w:color="auto"/>
                <w:right w:val="none" w:sz="0" w:space="0" w:color="auto"/>
              </w:divBdr>
            </w:div>
            <w:div w:id="1846166883">
              <w:marLeft w:val="0"/>
              <w:marRight w:val="0"/>
              <w:marTop w:val="0"/>
              <w:marBottom w:val="0"/>
              <w:divBdr>
                <w:top w:val="none" w:sz="0" w:space="0" w:color="auto"/>
                <w:left w:val="none" w:sz="0" w:space="0" w:color="auto"/>
                <w:bottom w:val="none" w:sz="0" w:space="0" w:color="auto"/>
                <w:right w:val="none" w:sz="0" w:space="0" w:color="auto"/>
              </w:divBdr>
            </w:div>
            <w:div w:id="1986738675">
              <w:marLeft w:val="0"/>
              <w:marRight w:val="0"/>
              <w:marTop w:val="0"/>
              <w:marBottom w:val="0"/>
              <w:divBdr>
                <w:top w:val="none" w:sz="0" w:space="0" w:color="auto"/>
                <w:left w:val="none" w:sz="0" w:space="0" w:color="auto"/>
                <w:bottom w:val="none" w:sz="0" w:space="0" w:color="auto"/>
                <w:right w:val="none" w:sz="0" w:space="0" w:color="auto"/>
              </w:divBdr>
            </w:div>
          </w:divsChild>
        </w:div>
        <w:div w:id="1033456021">
          <w:marLeft w:val="0"/>
          <w:marRight w:val="0"/>
          <w:marTop w:val="0"/>
          <w:marBottom w:val="0"/>
          <w:divBdr>
            <w:top w:val="none" w:sz="0" w:space="0" w:color="auto"/>
            <w:left w:val="none" w:sz="0" w:space="0" w:color="auto"/>
            <w:bottom w:val="none" w:sz="0" w:space="0" w:color="auto"/>
            <w:right w:val="none" w:sz="0" w:space="0" w:color="auto"/>
          </w:divBdr>
          <w:divsChild>
            <w:div w:id="1582177434">
              <w:marLeft w:val="0"/>
              <w:marRight w:val="0"/>
              <w:marTop w:val="0"/>
              <w:marBottom w:val="0"/>
              <w:divBdr>
                <w:top w:val="none" w:sz="0" w:space="0" w:color="auto"/>
                <w:left w:val="none" w:sz="0" w:space="0" w:color="auto"/>
                <w:bottom w:val="none" w:sz="0" w:space="0" w:color="auto"/>
                <w:right w:val="none" w:sz="0" w:space="0" w:color="auto"/>
              </w:divBdr>
            </w:div>
          </w:divsChild>
        </w:div>
        <w:div w:id="1107040860">
          <w:marLeft w:val="0"/>
          <w:marRight w:val="0"/>
          <w:marTop w:val="0"/>
          <w:marBottom w:val="0"/>
          <w:divBdr>
            <w:top w:val="none" w:sz="0" w:space="0" w:color="auto"/>
            <w:left w:val="none" w:sz="0" w:space="0" w:color="auto"/>
            <w:bottom w:val="none" w:sz="0" w:space="0" w:color="auto"/>
            <w:right w:val="none" w:sz="0" w:space="0" w:color="auto"/>
          </w:divBdr>
          <w:divsChild>
            <w:div w:id="81265960">
              <w:marLeft w:val="0"/>
              <w:marRight w:val="0"/>
              <w:marTop w:val="0"/>
              <w:marBottom w:val="0"/>
              <w:divBdr>
                <w:top w:val="none" w:sz="0" w:space="0" w:color="auto"/>
                <w:left w:val="none" w:sz="0" w:space="0" w:color="auto"/>
                <w:bottom w:val="none" w:sz="0" w:space="0" w:color="auto"/>
                <w:right w:val="none" w:sz="0" w:space="0" w:color="auto"/>
              </w:divBdr>
            </w:div>
            <w:div w:id="177812178">
              <w:marLeft w:val="0"/>
              <w:marRight w:val="0"/>
              <w:marTop w:val="0"/>
              <w:marBottom w:val="0"/>
              <w:divBdr>
                <w:top w:val="none" w:sz="0" w:space="0" w:color="auto"/>
                <w:left w:val="none" w:sz="0" w:space="0" w:color="auto"/>
                <w:bottom w:val="none" w:sz="0" w:space="0" w:color="auto"/>
                <w:right w:val="none" w:sz="0" w:space="0" w:color="auto"/>
              </w:divBdr>
            </w:div>
            <w:div w:id="236017956">
              <w:marLeft w:val="0"/>
              <w:marRight w:val="0"/>
              <w:marTop w:val="0"/>
              <w:marBottom w:val="0"/>
              <w:divBdr>
                <w:top w:val="none" w:sz="0" w:space="0" w:color="auto"/>
                <w:left w:val="none" w:sz="0" w:space="0" w:color="auto"/>
                <w:bottom w:val="none" w:sz="0" w:space="0" w:color="auto"/>
                <w:right w:val="none" w:sz="0" w:space="0" w:color="auto"/>
              </w:divBdr>
            </w:div>
            <w:div w:id="432097319">
              <w:marLeft w:val="0"/>
              <w:marRight w:val="0"/>
              <w:marTop w:val="0"/>
              <w:marBottom w:val="0"/>
              <w:divBdr>
                <w:top w:val="none" w:sz="0" w:space="0" w:color="auto"/>
                <w:left w:val="none" w:sz="0" w:space="0" w:color="auto"/>
                <w:bottom w:val="none" w:sz="0" w:space="0" w:color="auto"/>
                <w:right w:val="none" w:sz="0" w:space="0" w:color="auto"/>
              </w:divBdr>
            </w:div>
            <w:div w:id="690449448">
              <w:marLeft w:val="0"/>
              <w:marRight w:val="0"/>
              <w:marTop w:val="0"/>
              <w:marBottom w:val="0"/>
              <w:divBdr>
                <w:top w:val="none" w:sz="0" w:space="0" w:color="auto"/>
                <w:left w:val="none" w:sz="0" w:space="0" w:color="auto"/>
                <w:bottom w:val="none" w:sz="0" w:space="0" w:color="auto"/>
                <w:right w:val="none" w:sz="0" w:space="0" w:color="auto"/>
              </w:divBdr>
            </w:div>
            <w:div w:id="1622226317">
              <w:marLeft w:val="0"/>
              <w:marRight w:val="0"/>
              <w:marTop w:val="0"/>
              <w:marBottom w:val="0"/>
              <w:divBdr>
                <w:top w:val="none" w:sz="0" w:space="0" w:color="auto"/>
                <w:left w:val="none" w:sz="0" w:space="0" w:color="auto"/>
                <w:bottom w:val="none" w:sz="0" w:space="0" w:color="auto"/>
                <w:right w:val="none" w:sz="0" w:space="0" w:color="auto"/>
              </w:divBdr>
            </w:div>
            <w:div w:id="1837260972">
              <w:marLeft w:val="0"/>
              <w:marRight w:val="0"/>
              <w:marTop w:val="0"/>
              <w:marBottom w:val="0"/>
              <w:divBdr>
                <w:top w:val="none" w:sz="0" w:space="0" w:color="auto"/>
                <w:left w:val="none" w:sz="0" w:space="0" w:color="auto"/>
                <w:bottom w:val="none" w:sz="0" w:space="0" w:color="auto"/>
                <w:right w:val="none" w:sz="0" w:space="0" w:color="auto"/>
              </w:divBdr>
            </w:div>
          </w:divsChild>
        </w:div>
        <w:div w:id="1433237627">
          <w:marLeft w:val="0"/>
          <w:marRight w:val="0"/>
          <w:marTop w:val="0"/>
          <w:marBottom w:val="0"/>
          <w:divBdr>
            <w:top w:val="none" w:sz="0" w:space="0" w:color="auto"/>
            <w:left w:val="none" w:sz="0" w:space="0" w:color="auto"/>
            <w:bottom w:val="none" w:sz="0" w:space="0" w:color="auto"/>
            <w:right w:val="none" w:sz="0" w:space="0" w:color="auto"/>
          </w:divBdr>
          <w:divsChild>
            <w:div w:id="882643604">
              <w:marLeft w:val="0"/>
              <w:marRight w:val="0"/>
              <w:marTop w:val="0"/>
              <w:marBottom w:val="0"/>
              <w:divBdr>
                <w:top w:val="none" w:sz="0" w:space="0" w:color="auto"/>
                <w:left w:val="none" w:sz="0" w:space="0" w:color="auto"/>
                <w:bottom w:val="none" w:sz="0" w:space="0" w:color="auto"/>
                <w:right w:val="none" w:sz="0" w:space="0" w:color="auto"/>
              </w:divBdr>
            </w:div>
            <w:div w:id="908923793">
              <w:marLeft w:val="0"/>
              <w:marRight w:val="0"/>
              <w:marTop w:val="0"/>
              <w:marBottom w:val="0"/>
              <w:divBdr>
                <w:top w:val="none" w:sz="0" w:space="0" w:color="auto"/>
                <w:left w:val="none" w:sz="0" w:space="0" w:color="auto"/>
                <w:bottom w:val="none" w:sz="0" w:space="0" w:color="auto"/>
                <w:right w:val="none" w:sz="0" w:space="0" w:color="auto"/>
              </w:divBdr>
            </w:div>
            <w:div w:id="1093435075">
              <w:marLeft w:val="0"/>
              <w:marRight w:val="0"/>
              <w:marTop w:val="0"/>
              <w:marBottom w:val="0"/>
              <w:divBdr>
                <w:top w:val="none" w:sz="0" w:space="0" w:color="auto"/>
                <w:left w:val="none" w:sz="0" w:space="0" w:color="auto"/>
                <w:bottom w:val="none" w:sz="0" w:space="0" w:color="auto"/>
                <w:right w:val="none" w:sz="0" w:space="0" w:color="auto"/>
              </w:divBdr>
            </w:div>
          </w:divsChild>
        </w:div>
        <w:div w:id="1455556189">
          <w:marLeft w:val="0"/>
          <w:marRight w:val="0"/>
          <w:marTop w:val="0"/>
          <w:marBottom w:val="0"/>
          <w:divBdr>
            <w:top w:val="none" w:sz="0" w:space="0" w:color="auto"/>
            <w:left w:val="none" w:sz="0" w:space="0" w:color="auto"/>
            <w:bottom w:val="none" w:sz="0" w:space="0" w:color="auto"/>
            <w:right w:val="none" w:sz="0" w:space="0" w:color="auto"/>
          </w:divBdr>
          <w:divsChild>
            <w:div w:id="107553246">
              <w:marLeft w:val="0"/>
              <w:marRight w:val="0"/>
              <w:marTop w:val="0"/>
              <w:marBottom w:val="0"/>
              <w:divBdr>
                <w:top w:val="none" w:sz="0" w:space="0" w:color="auto"/>
                <w:left w:val="none" w:sz="0" w:space="0" w:color="auto"/>
                <w:bottom w:val="none" w:sz="0" w:space="0" w:color="auto"/>
                <w:right w:val="none" w:sz="0" w:space="0" w:color="auto"/>
              </w:divBdr>
            </w:div>
            <w:div w:id="1065225245">
              <w:marLeft w:val="0"/>
              <w:marRight w:val="0"/>
              <w:marTop w:val="0"/>
              <w:marBottom w:val="0"/>
              <w:divBdr>
                <w:top w:val="none" w:sz="0" w:space="0" w:color="auto"/>
                <w:left w:val="none" w:sz="0" w:space="0" w:color="auto"/>
                <w:bottom w:val="none" w:sz="0" w:space="0" w:color="auto"/>
                <w:right w:val="none" w:sz="0" w:space="0" w:color="auto"/>
              </w:divBdr>
            </w:div>
            <w:div w:id="1086465269">
              <w:marLeft w:val="0"/>
              <w:marRight w:val="0"/>
              <w:marTop w:val="0"/>
              <w:marBottom w:val="0"/>
              <w:divBdr>
                <w:top w:val="none" w:sz="0" w:space="0" w:color="auto"/>
                <w:left w:val="none" w:sz="0" w:space="0" w:color="auto"/>
                <w:bottom w:val="none" w:sz="0" w:space="0" w:color="auto"/>
                <w:right w:val="none" w:sz="0" w:space="0" w:color="auto"/>
              </w:divBdr>
            </w:div>
            <w:div w:id="1790784495">
              <w:marLeft w:val="0"/>
              <w:marRight w:val="0"/>
              <w:marTop w:val="0"/>
              <w:marBottom w:val="0"/>
              <w:divBdr>
                <w:top w:val="none" w:sz="0" w:space="0" w:color="auto"/>
                <w:left w:val="none" w:sz="0" w:space="0" w:color="auto"/>
                <w:bottom w:val="none" w:sz="0" w:space="0" w:color="auto"/>
                <w:right w:val="none" w:sz="0" w:space="0" w:color="auto"/>
              </w:divBdr>
            </w:div>
            <w:div w:id="1895116733">
              <w:marLeft w:val="0"/>
              <w:marRight w:val="0"/>
              <w:marTop w:val="0"/>
              <w:marBottom w:val="0"/>
              <w:divBdr>
                <w:top w:val="none" w:sz="0" w:space="0" w:color="auto"/>
                <w:left w:val="none" w:sz="0" w:space="0" w:color="auto"/>
                <w:bottom w:val="none" w:sz="0" w:space="0" w:color="auto"/>
                <w:right w:val="none" w:sz="0" w:space="0" w:color="auto"/>
              </w:divBdr>
            </w:div>
            <w:div w:id="1931696311">
              <w:marLeft w:val="0"/>
              <w:marRight w:val="0"/>
              <w:marTop w:val="0"/>
              <w:marBottom w:val="0"/>
              <w:divBdr>
                <w:top w:val="none" w:sz="0" w:space="0" w:color="auto"/>
                <w:left w:val="none" w:sz="0" w:space="0" w:color="auto"/>
                <w:bottom w:val="none" w:sz="0" w:space="0" w:color="auto"/>
                <w:right w:val="none" w:sz="0" w:space="0" w:color="auto"/>
              </w:divBdr>
            </w:div>
          </w:divsChild>
        </w:div>
        <w:div w:id="1513837319">
          <w:marLeft w:val="0"/>
          <w:marRight w:val="0"/>
          <w:marTop w:val="0"/>
          <w:marBottom w:val="0"/>
          <w:divBdr>
            <w:top w:val="none" w:sz="0" w:space="0" w:color="auto"/>
            <w:left w:val="none" w:sz="0" w:space="0" w:color="auto"/>
            <w:bottom w:val="none" w:sz="0" w:space="0" w:color="auto"/>
            <w:right w:val="none" w:sz="0" w:space="0" w:color="auto"/>
          </w:divBdr>
          <w:divsChild>
            <w:div w:id="28141849">
              <w:marLeft w:val="0"/>
              <w:marRight w:val="0"/>
              <w:marTop w:val="0"/>
              <w:marBottom w:val="0"/>
              <w:divBdr>
                <w:top w:val="none" w:sz="0" w:space="0" w:color="auto"/>
                <w:left w:val="none" w:sz="0" w:space="0" w:color="auto"/>
                <w:bottom w:val="none" w:sz="0" w:space="0" w:color="auto"/>
                <w:right w:val="none" w:sz="0" w:space="0" w:color="auto"/>
              </w:divBdr>
            </w:div>
            <w:div w:id="2053649158">
              <w:marLeft w:val="0"/>
              <w:marRight w:val="0"/>
              <w:marTop w:val="0"/>
              <w:marBottom w:val="0"/>
              <w:divBdr>
                <w:top w:val="none" w:sz="0" w:space="0" w:color="auto"/>
                <w:left w:val="none" w:sz="0" w:space="0" w:color="auto"/>
                <w:bottom w:val="none" w:sz="0" w:space="0" w:color="auto"/>
                <w:right w:val="none" w:sz="0" w:space="0" w:color="auto"/>
              </w:divBdr>
            </w:div>
            <w:div w:id="2079203526">
              <w:marLeft w:val="0"/>
              <w:marRight w:val="0"/>
              <w:marTop w:val="0"/>
              <w:marBottom w:val="0"/>
              <w:divBdr>
                <w:top w:val="none" w:sz="0" w:space="0" w:color="auto"/>
                <w:left w:val="none" w:sz="0" w:space="0" w:color="auto"/>
                <w:bottom w:val="none" w:sz="0" w:space="0" w:color="auto"/>
                <w:right w:val="none" w:sz="0" w:space="0" w:color="auto"/>
              </w:divBdr>
            </w:div>
            <w:div w:id="2087267624">
              <w:marLeft w:val="0"/>
              <w:marRight w:val="0"/>
              <w:marTop w:val="0"/>
              <w:marBottom w:val="0"/>
              <w:divBdr>
                <w:top w:val="none" w:sz="0" w:space="0" w:color="auto"/>
                <w:left w:val="none" w:sz="0" w:space="0" w:color="auto"/>
                <w:bottom w:val="none" w:sz="0" w:space="0" w:color="auto"/>
                <w:right w:val="none" w:sz="0" w:space="0" w:color="auto"/>
              </w:divBdr>
            </w:div>
          </w:divsChild>
        </w:div>
        <w:div w:id="1525438889">
          <w:marLeft w:val="0"/>
          <w:marRight w:val="0"/>
          <w:marTop w:val="0"/>
          <w:marBottom w:val="0"/>
          <w:divBdr>
            <w:top w:val="none" w:sz="0" w:space="0" w:color="auto"/>
            <w:left w:val="none" w:sz="0" w:space="0" w:color="auto"/>
            <w:bottom w:val="none" w:sz="0" w:space="0" w:color="auto"/>
            <w:right w:val="none" w:sz="0" w:space="0" w:color="auto"/>
          </w:divBdr>
          <w:divsChild>
            <w:div w:id="1256288413">
              <w:marLeft w:val="0"/>
              <w:marRight w:val="0"/>
              <w:marTop w:val="0"/>
              <w:marBottom w:val="0"/>
              <w:divBdr>
                <w:top w:val="none" w:sz="0" w:space="0" w:color="auto"/>
                <w:left w:val="none" w:sz="0" w:space="0" w:color="auto"/>
                <w:bottom w:val="none" w:sz="0" w:space="0" w:color="auto"/>
                <w:right w:val="none" w:sz="0" w:space="0" w:color="auto"/>
              </w:divBdr>
            </w:div>
          </w:divsChild>
        </w:div>
        <w:div w:id="1637835311">
          <w:marLeft w:val="0"/>
          <w:marRight w:val="0"/>
          <w:marTop w:val="0"/>
          <w:marBottom w:val="0"/>
          <w:divBdr>
            <w:top w:val="none" w:sz="0" w:space="0" w:color="auto"/>
            <w:left w:val="none" w:sz="0" w:space="0" w:color="auto"/>
            <w:bottom w:val="none" w:sz="0" w:space="0" w:color="auto"/>
            <w:right w:val="none" w:sz="0" w:space="0" w:color="auto"/>
          </w:divBdr>
          <w:divsChild>
            <w:div w:id="1341350267">
              <w:marLeft w:val="0"/>
              <w:marRight w:val="0"/>
              <w:marTop w:val="0"/>
              <w:marBottom w:val="0"/>
              <w:divBdr>
                <w:top w:val="none" w:sz="0" w:space="0" w:color="auto"/>
                <w:left w:val="none" w:sz="0" w:space="0" w:color="auto"/>
                <w:bottom w:val="none" w:sz="0" w:space="0" w:color="auto"/>
                <w:right w:val="none" w:sz="0" w:space="0" w:color="auto"/>
              </w:divBdr>
            </w:div>
          </w:divsChild>
        </w:div>
        <w:div w:id="1702322363">
          <w:marLeft w:val="0"/>
          <w:marRight w:val="0"/>
          <w:marTop w:val="0"/>
          <w:marBottom w:val="0"/>
          <w:divBdr>
            <w:top w:val="none" w:sz="0" w:space="0" w:color="auto"/>
            <w:left w:val="none" w:sz="0" w:space="0" w:color="auto"/>
            <w:bottom w:val="none" w:sz="0" w:space="0" w:color="auto"/>
            <w:right w:val="none" w:sz="0" w:space="0" w:color="auto"/>
          </w:divBdr>
          <w:divsChild>
            <w:div w:id="1925530371">
              <w:marLeft w:val="0"/>
              <w:marRight w:val="0"/>
              <w:marTop w:val="0"/>
              <w:marBottom w:val="0"/>
              <w:divBdr>
                <w:top w:val="none" w:sz="0" w:space="0" w:color="auto"/>
                <w:left w:val="none" w:sz="0" w:space="0" w:color="auto"/>
                <w:bottom w:val="none" w:sz="0" w:space="0" w:color="auto"/>
                <w:right w:val="none" w:sz="0" w:space="0" w:color="auto"/>
              </w:divBdr>
            </w:div>
          </w:divsChild>
        </w:div>
        <w:div w:id="1773474713">
          <w:marLeft w:val="0"/>
          <w:marRight w:val="0"/>
          <w:marTop w:val="0"/>
          <w:marBottom w:val="0"/>
          <w:divBdr>
            <w:top w:val="none" w:sz="0" w:space="0" w:color="auto"/>
            <w:left w:val="none" w:sz="0" w:space="0" w:color="auto"/>
            <w:bottom w:val="none" w:sz="0" w:space="0" w:color="auto"/>
            <w:right w:val="none" w:sz="0" w:space="0" w:color="auto"/>
          </w:divBdr>
          <w:divsChild>
            <w:div w:id="916325295">
              <w:marLeft w:val="0"/>
              <w:marRight w:val="0"/>
              <w:marTop w:val="0"/>
              <w:marBottom w:val="0"/>
              <w:divBdr>
                <w:top w:val="none" w:sz="0" w:space="0" w:color="auto"/>
                <w:left w:val="none" w:sz="0" w:space="0" w:color="auto"/>
                <w:bottom w:val="none" w:sz="0" w:space="0" w:color="auto"/>
                <w:right w:val="none" w:sz="0" w:space="0" w:color="auto"/>
              </w:divBdr>
            </w:div>
            <w:div w:id="942498134">
              <w:marLeft w:val="0"/>
              <w:marRight w:val="0"/>
              <w:marTop w:val="0"/>
              <w:marBottom w:val="0"/>
              <w:divBdr>
                <w:top w:val="none" w:sz="0" w:space="0" w:color="auto"/>
                <w:left w:val="none" w:sz="0" w:space="0" w:color="auto"/>
                <w:bottom w:val="none" w:sz="0" w:space="0" w:color="auto"/>
                <w:right w:val="none" w:sz="0" w:space="0" w:color="auto"/>
              </w:divBdr>
            </w:div>
            <w:div w:id="1080253603">
              <w:marLeft w:val="0"/>
              <w:marRight w:val="0"/>
              <w:marTop w:val="0"/>
              <w:marBottom w:val="0"/>
              <w:divBdr>
                <w:top w:val="none" w:sz="0" w:space="0" w:color="auto"/>
                <w:left w:val="none" w:sz="0" w:space="0" w:color="auto"/>
                <w:bottom w:val="none" w:sz="0" w:space="0" w:color="auto"/>
                <w:right w:val="none" w:sz="0" w:space="0" w:color="auto"/>
              </w:divBdr>
            </w:div>
            <w:div w:id="1488209434">
              <w:marLeft w:val="0"/>
              <w:marRight w:val="0"/>
              <w:marTop w:val="0"/>
              <w:marBottom w:val="0"/>
              <w:divBdr>
                <w:top w:val="none" w:sz="0" w:space="0" w:color="auto"/>
                <w:left w:val="none" w:sz="0" w:space="0" w:color="auto"/>
                <w:bottom w:val="none" w:sz="0" w:space="0" w:color="auto"/>
                <w:right w:val="none" w:sz="0" w:space="0" w:color="auto"/>
              </w:divBdr>
            </w:div>
          </w:divsChild>
        </w:div>
        <w:div w:id="1788966026">
          <w:marLeft w:val="0"/>
          <w:marRight w:val="0"/>
          <w:marTop w:val="0"/>
          <w:marBottom w:val="0"/>
          <w:divBdr>
            <w:top w:val="none" w:sz="0" w:space="0" w:color="auto"/>
            <w:left w:val="none" w:sz="0" w:space="0" w:color="auto"/>
            <w:bottom w:val="none" w:sz="0" w:space="0" w:color="auto"/>
            <w:right w:val="none" w:sz="0" w:space="0" w:color="auto"/>
          </w:divBdr>
          <w:divsChild>
            <w:div w:id="159586773">
              <w:marLeft w:val="0"/>
              <w:marRight w:val="0"/>
              <w:marTop w:val="0"/>
              <w:marBottom w:val="0"/>
              <w:divBdr>
                <w:top w:val="none" w:sz="0" w:space="0" w:color="auto"/>
                <w:left w:val="none" w:sz="0" w:space="0" w:color="auto"/>
                <w:bottom w:val="none" w:sz="0" w:space="0" w:color="auto"/>
                <w:right w:val="none" w:sz="0" w:space="0" w:color="auto"/>
              </w:divBdr>
            </w:div>
            <w:div w:id="181239046">
              <w:marLeft w:val="0"/>
              <w:marRight w:val="0"/>
              <w:marTop w:val="0"/>
              <w:marBottom w:val="0"/>
              <w:divBdr>
                <w:top w:val="none" w:sz="0" w:space="0" w:color="auto"/>
                <w:left w:val="none" w:sz="0" w:space="0" w:color="auto"/>
                <w:bottom w:val="none" w:sz="0" w:space="0" w:color="auto"/>
                <w:right w:val="none" w:sz="0" w:space="0" w:color="auto"/>
              </w:divBdr>
            </w:div>
            <w:div w:id="395671221">
              <w:marLeft w:val="0"/>
              <w:marRight w:val="0"/>
              <w:marTop w:val="0"/>
              <w:marBottom w:val="0"/>
              <w:divBdr>
                <w:top w:val="none" w:sz="0" w:space="0" w:color="auto"/>
                <w:left w:val="none" w:sz="0" w:space="0" w:color="auto"/>
                <w:bottom w:val="none" w:sz="0" w:space="0" w:color="auto"/>
                <w:right w:val="none" w:sz="0" w:space="0" w:color="auto"/>
              </w:divBdr>
            </w:div>
            <w:div w:id="501894656">
              <w:marLeft w:val="0"/>
              <w:marRight w:val="0"/>
              <w:marTop w:val="0"/>
              <w:marBottom w:val="0"/>
              <w:divBdr>
                <w:top w:val="none" w:sz="0" w:space="0" w:color="auto"/>
                <w:left w:val="none" w:sz="0" w:space="0" w:color="auto"/>
                <w:bottom w:val="none" w:sz="0" w:space="0" w:color="auto"/>
                <w:right w:val="none" w:sz="0" w:space="0" w:color="auto"/>
              </w:divBdr>
            </w:div>
            <w:div w:id="644941338">
              <w:marLeft w:val="0"/>
              <w:marRight w:val="0"/>
              <w:marTop w:val="0"/>
              <w:marBottom w:val="0"/>
              <w:divBdr>
                <w:top w:val="none" w:sz="0" w:space="0" w:color="auto"/>
                <w:left w:val="none" w:sz="0" w:space="0" w:color="auto"/>
                <w:bottom w:val="none" w:sz="0" w:space="0" w:color="auto"/>
                <w:right w:val="none" w:sz="0" w:space="0" w:color="auto"/>
              </w:divBdr>
            </w:div>
            <w:div w:id="769740104">
              <w:marLeft w:val="0"/>
              <w:marRight w:val="0"/>
              <w:marTop w:val="0"/>
              <w:marBottom w:val="0"/>
              <w:divBdr>
                <w:top w:val="none" w:sz="0" w:space="0" w:color="auto"/>
                <w:left w:val="none" w:sz="0" w:space="0" w:color="auto"/>
                <w:bottom w:val="none" w:sz="0" w:space="0" w:color="auto"/>
                <w:right w:val="none" w:sz="0" w:space="0" w:color="auto"/>
              </w:divBdr>
            </w:div>
            <w:div w:id="1764106206">
              <w:marLeft w:val="0"/>
              <w:marRight w:val="0"/>
              <w:marTop w:val="0"/>
              <w:marBottom w:val="0"/>
              <w:divBdr>
                <w:top w:val="none" w:sz="0" w:space="0" w:color="auto"/>
                <w:left w:val="none" w:sz="0" w:space="0" w:color="auto"/>
                <w:bottom w:val="none" w:sz="0" w:space="0" w:color="auto"/>
                <w:right w:val="none" w:sz="0" w:space="0" w:color="auto"/>
              </w:divBdr>
            </w:div>
          </w:divsChild>
        </w:div>
        <w:div w:id="2023512297">
          <w:marLeft w:val="0"/>
          <w:marRight w:val="0"/>
          <w:marTop w:val="0"/>
          <w:marBottom w:val="0"/>
          <w:divBdr>
            <w:top w:val="none" w:sz="0" w:space="0" w:color="auto"/>
            <w:left w:val="none" w:sz="0" w:space="0" w:color="auto"/>
            <w:bottom w:val="none" w:sz="0" w:space="0" w:color="auto"/>
            <w:right w:val="none" w:sz="0" w:space="0" w:color="auto"/>
          </w:divBdr>
          <w:divsChild>
            <w:div w:id="175196196">
              <w:marLeft w:val="0"/>
              <w:marRight w:val="0"/>
              <w:marTop w:val="0"/>
              <w:marBottom w:val="0"/>
              <w:divBdr>
                <w:top w:val="none" w:sz="0" w:space="0" w:color="auto"/>
                <w:left w:val="none" w:sz="0" w:space="0" w:color="auto"/>
                <w:bottom w:val="none" w:sz="0" w:space="0" w:color="auto"/>
                <w:right w:val="none" w:sz="0" w:space="0" w:color="auto"/>
              </w:divBdr>
            </w:div>
            <w:div w:id="989678938">
              <w:marLeft w:val="0"/>
              <w:marRight w:val="0"/>
              <w:marTop w:val="0"/>
              <w:marBottom w:val="0"/>
              <w:divBdr>
                <w:top w:val="none" w:sz="0" w:space="0" w:color="auto"/>
                <w:left w:val="none" w:sz="0" w:space="0" w:color="auto"/>
                <w:bottom w:val="none" w:sz="0" w:space="0" w:color="auto"/>
                <w:right w:val="none" w:sz="0" w:space="0" w:color="auto"/>
              </w:divBdr>
            </w:div>
            <w:div w:id="1119448122">
              <w:marLeft w:val="0"/>
              <w:marRight w:val="0"/>
              <w:marTop w:val="0"/>
              <w:marBottom w:val="0"/>
              <w:divBdr>
                <w:top w:val="none" w:sz="0" w:space="0" w:color="auto"/>
                <w:left w:val="none" w:sz="0" w:space="0" w:color="auto"/>
                <w:bottom w:val="none" w:sz="0" w:space="0" w:color="auto"/>
                <w:right w:val="none" w:sz="0" w:space="0" w:color="auto"/>
              </w:divBdr>
            </w:div>
            <w:div w:id="1498350635">
              <w:marLeft w:val="0"/>
              <w:marRight w:val="0"/>
              <w:marTop w:val="0"/>
              <w:marBottom w:val="0"/>
              <w:divBdr>
                <w:top w:val="none" w:sz="0" w:space="0" w:color="auto"/>
                <w:left w:val="none" w:sz="0" w:space="0" w:color="auto"/>
                <w:bottom w:val="none" w:sz="0" w:space="0" w:color="auto"/>
                <w:right w:val="none" w:sz="0" w:space="0" w:color="auto"/>
              </w:divBdr>
            </w:div>
            <w:div w:id="1503861515">
              <w:marLeft w:val="0"/>
              <w:marRight w:val="0"/>
              <w:marTop w:val="0"/>
              <w:marBottom w:val="0"/>
              <w:divBdr>
                <w:top w:val="none" w:sz="0" w:space="0" w:color="auto"/>
                <w:left w:val="none" w:sz="0" w:space="0" w:color="auto"/>
                <w:bottom w:val="none" w:sz="0" w:space="0" w:color="auto"/>
                <w:right w:val="none" w:sz="0" w:space="0" w:color="auto"/>
              </w:divBdr>
            </w:div>
            <w:div w:id="1568806915">
              <w:marLeft w:val="0"/>
              <w:marRight w:val="0"/>
              <w:marTop w:val="0"/>
              <w:marBottom w:val="0"/>
              <w:divBdr>
                <w:top w:val="none" w:sz="0" w:space="0" w:color="auto"/>
                <w:left w:val="none" w:sz="0" w:space="0" w:color="auto"/>
                <w:bottom w:val="none" w:sz="0" w:space="0" w:color="auto"/>
                <w:right w:val="none" w:sz="0" w:space="0" w:color="auto"/>
              </w:divBdr>
            </w:div>
            <w:div w:id="2057465553">
              <w:marLeft w:val="0"/>
              <w:marRight w:val="0"/>
              <w:marTop w:val="0"/>
              <w:marBottom w:val="0"/>
              <w:divBdr>
                <w:top w:val="none" w:sz="0" w:space="0" w:color="auto"/>
                <w:left w:val="none" w:sz="0" w:space="0" w:color="auto"/>
                <w:bottom w:val="none" w:sz="0" w:space="0" w:color="auto"/>
                <w:right w:val="none" w:sz="0" w:space="0" w:color="auto"/>
              </w:divBdr>
            </w:div>
          </w:divsChild>
        </w:div>
        <w:div w:id="2073192141">
          <w:marLeft w:val="0"/>
          <w:marRight w:val="0"/>
          <w:marTop w:val="0"/>
          <w:marBottom w:val="0"/>
          <w:divBdr>
            <w:top w:val="none" w:sz="0" w:space="0" w:color="auto"/>
            <w:left w:val="none" w:sz="0" w:space="0" w:color="auto"/>
            <w:bottom w:val="none" w:sz="0" w:space="0" w:color="auto"/>
            <w:right w:val="none" w:sz="0" w:space="0" w:color="auto"/>
          </w:divBdr>
          <w:divsChild>
            <w:div w:id="1165510504">
              <w:marLeft w:val="0"/>
              <w:marRight w:val="0"/>
              <w:marTop w:val="0"/>
              <w:marBottom w:val="0"/>
              <w:divBdr>
                <w:top w:val="none" w:sz="0" w:space="0" w:color="auto"/>
                <w:left w:val="none" w:sz="0" w:space="0" w:color="auto"/>
                <w:bottom w:val="none" w:sz="0" w:space="0" w:color="auto"/>
                <w:right w:val="none" w:sz="0" w:space="0" w:color="auto"/>
              </w:divBdr>
            </w:div>
          </w:divsChild>
        </w:div>
        <w:div w:id="2088191478">
          <w:marLeft w:val="0"/>
          <w:marRight w:val="0"/>
          <w:marTop w:val="0"/>
          <w:marBottom w:val="0"/>
          <w:divBdr>
            <w:top w:val="none" w:sz="0" w:space="0" w:color="auto"/>
            <w:left w:val="none" w:sz="0" w:space="0" w:color="auto"/>
            <w:bottom w:val="none" w:sz="0" w:space="0" w:color="auto"/>
            <w:right w:val="none" w:sz="0" w:space="0" w:color="auto"/>
          </w:divBdr>
          <w:divsChild>
            <w:div w:id="251935389">
              <w:marLeft w:val="0"/>
              <w:marRight w:val="0"/>
              <w:marTop w:val="0"/>
              <w:marBottom w:val="0"/>
              <w:divBdr>
                <w:top w:val="none" w:sz="0" w:space="0" w:color="auto"/>
                <w:left w:val="none" w:sz="0" w:space="0" w:color="auto"/>
                <w:bottom w:val="none" w:sz="0" w:space="0" w:color="auto"/>
                <w:right w:val="none" w:sz="0" w:space="0" w:color="auto"/>
              </w:divBdr>
            </w:div>
            <w:div w:id="462817049">
              <w:marLeft w:val="0"/>
              <w:marRight w:val="0"/>
              <w:marTop w:val="0"/>
              <w:marBottom w:val="0"/>
              <w:divBdr>
                <w:top w:val="none" w:sz="0" w:space="0" w:color="auto"/>
                <w:left w:val="none" w:sz="0" w:space="0" w:color="auto"/>
                <w:bottom w:val="none" w:sz="0" w:space="0" w:color="auto"/>
                <w:right w:val="none" w:sz="0" w:space="0" w:color="auto"/>
              </w:divBdr>
            </w:div>
            <w:div w:id="640772143">
              <w:marLeft w:val="0"/>
              <w:marRight w:val="0"/>
              <w:marTop w:val="0"/>
              <w:marBottom w:val="0"/>
              <w:divBdr>
                <w:top w:val="none" w:sz="0" w:space="0" w:color="auto"/>
                <w:left w:val="none" w:sz="0" w:space="0" w:color="auto"/>
                <w:bottom w:val="none" w:sz="0" w:space="0" w:color="auto"/>
                <w:right w:val="none" w:sz="0" w:space="0" w:color="auto"/>
              </w:divBdr>
            </w:div>
            <w:div w:id="1443258737">
              <w:marLeft w:val="0"/>
              <w:marRight w:val="0"/>
              <w:marTop w:val="0"/>
              <w:marBottom w:val="0"/>
              <w:divBdr>
                <w:top w:val="none" w:sz="0" w:space="0" w:color="auto"/>
                <w:left w:val="none" w:sz="0" w:space="0" w:color="auto"/>
                <w:bottom w:val="none" w:sz="0" w:space="0" w:color="auto"/>
                <w:right w:val="none" w:sz="0" w:space="0" w:color="auto"/>
              </w:divBdr>
            </w:div>
            <w:div w:id="1530069131">
              <w:marLeft w:val="0"/>
              <w:marRight w:val="0"/>
              <w:marTop w:val="0"/>
              <w:marBottom w:val="0"/>
              <w:divBdr>
                <w:top w:val="none" w:sz="0" w:space="0" w:color="auto"/>
                <w:left w:val="none" w:sz="0" w:space="0" w:color="auto"/>
                <w:bottom w:val="none" w:sz="0" w:space="0" w:color="auto"/>
                <w:right w:val="none" w:sz="0" w:space="0" w:color="auto"/>
              </w:divBdr>
            </w:div>
            <w:div w:id="1996765450">
              <w:marLeft w:val="0"/>
              <w:marRight w:val="0"/>
              <w:marTop w:val="0"/>
              <w:marBottom w:val="0"/>
              <w:divBdr>
                <w:top w:val="none" w:sz="0" w:space="0" w:color="auto"/>
                <w:left w:val="none" w:sz="0" w:space="0" w:color="auto"/>
                <w:bottom w:val="none" w:sz="0" w:space="0" w:color="auto"/>
                <w:right w:val="none" w:sz="0" w:space="0" w:color="auto"/>
              </w:divBdr>
            </w:div>
            <w:div w:id="2128962607">
              <w:marLeft w:val="0"/>
              <w:marRight w:val="0"/>
              <w:marTop w:val="0"/>
              <w:marBottom w:val="0"/>
              <w:divBdr>
                <w:top w:val="none" w:sz="0" w:space="0" w:color="auto"/>
                <w:left w:val="none" w:sz="0" w:space="0" w:color="auto"/>
                <w:bottom w:val="none" w:sz="0" w:space="0" w:color="auto"/>
                <w:right w:val="none" w:sz="0" w:space="0" w:color="auto"/>
              </w:divBdr>
            </w:div>
          </w:divsChild>
        </w:div>
        <w:div w:id="2126846382">
          <w:marLeft w:val="0"/>
          <w:marRight w:val="0"/>
          <w:marTop w:val="0"/>
          <w:marBottom w:val="0"/>
          <w:divBdr>
            <w:top w:val="none" w:sz="0" w:space="0" w:color="auto"/>
            <w:left w:val="none" w:sz="0" w:space="0" w:color="auto"/>
            <w:bottom w:val="none" w:sz="0" w:space="0" w:color="auto"/>
            <w:right w:val="none" w:sz="0" w:space="0" w:color="auto"/>
          </w:divBdr>
          <w:divsChild>
            <w:div w:id="15920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7452">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11970146">
      <w:bodyDiv w:val="1"/>
      <w:marLeft w:val="0"/>
      <w:marRight w:val="0"/>
      <w:marTop w:val="0"/>
      <w:marBottom w:val="0"/>
      <w:divBdr>
        <w:top w:val="none" w:sz="0" w:space="0" w:color="auto"/>
        <w:left w:val="none" w:sz="0" w:space="0" w:color="auto"/>
        <w:bottom w:val="none" w:sz="0" w:space="0" w:color="auto"/>
        <w:right w:val="none" w:sz="0" w:space="0" w:color="auto"/>
      </w:divBdr>
      <w:divsChild>
        <w:div w:id="11419621">
          <w:marLeft w:val="0"/>
          <w:marRight w:val="0"/>
          <w:marTop w:val="0"/>
          <w:marBottom w:val="0"/>
          <w:divBdr>
            <w:top w:val="none" w:sz="0" w:space="0" w:color="auto"/>
            <w:left w:val="none" w:sz="0" w:space="0" w:color="auto"/>
            <w:bottom w:val="none" w:sz="0" w:space="0" w:color="auto"/>
            <w:right w:val="none" w:sz="0" w:space="0" w:color="auto"/>
          </w:divBdr>
          <w:divsChild>
            <w:div w:id="30543112">
              <w:marLeft w:val="0"/>
              <w:marRight w:val="0"/>
              <w:marTop w:val="0"/>
              <w:marBottom w:val="0"/>
              <w:divBdr>
                <w:top w:val="none" w:sz="0" w:space="0" w:color="auto"/>
                <w:left w:val="none" w:sz="0" w:space="0" w:color="auto"/>
                <w:bottom w:val="none" w:sz="0" w:space="0" w:color="auto"/>
                <w:right w:val="none" w:sz="0" w:space="0" w:color="auto"/>
              </w:divBdr>
            </w:div>
            <w:div w:id="209193536">
              <w:marLeft w:val="0"/>
              <w:marRight w:val="0"/>
              <w:marTop w:val="0"/>
              <w:marBottom w:val="0"/>
              <w:divBdr>
                <w:top w:val="none" w:sz="0" w:space="0" w:color="auto"/>
                <w:left w:val="none" w:sz="0" w:space="0" w:color="auto"/>
                <w:bottom w:val="none" w:sz="0" w:space="0" w:color="auto"/>
                <w:right w:val="none" w:sz="0" w:space="0" w:color="auto"/>
              </w:divBdr>
            </w:div>
            <w:div w:id="244384631">
              <w:marLeft w:val="0"/>
              <w:marRight w:val="0"/>
              <w:marTop w:val="0"/>
              <w:marBottom w:val="0"/>
              <w:divBdr>
                <w:top w:val="none" w:sz="0" w:space="0" w:color="auto"/>
                <w:left w:val="none" w:sz="0" w:space="0" w:color="auto"/>
                <w:bottom w:val="none" w:sz="0" w:space="0" w:color="auto"/>
                <w:right w:val="none" w:sz="0" w:space="0" w:color="auto"/>
              </w:divBdr>
            </w:div>
            <w:div w:id="254826027">
              <w:marLeft w:val="0"/>
              <w:marRight w:val="0"/>
              <w:marTop w:val="0"/>
              <w:marBottom w:val="0"/>
              <w:divBdr>
                <w:top w:val="none" w:sz="0" w:space="0" w:color="auto"/>
                <w:left w:val="none" w:sz="0" w:space="0" w:color="auto"/>
                <w:bottom w:val="none" w:sz="0" w:space="0" w:color="auto"/>
                <w:right w:val="none" w:sz="0" w:space="0" w:color="auto"/>
              </w:divBdr>
            </w:div>
            <w:div w:id="536236125">
              <w:marLeft w:val="0"/>
              <w:marRight w:val="0"/>
              <w:marTop w:val="0"/>
              <w:marBottom w:val="0"/>
              <w:divBdr>
                <w:top w:val="none" w:sz="0" w:space="0" w:color="auto"/>
                <w:left w:val="none" w:sz="0" w:space="0" w:color="auto"/>
                <w:bottom w:val="none" w:sz="0" w:space="0" w:color="auto"/>
                <w:right w:val="none" w:sz="0" w:space="0" w:color="auto"/>
              </w:divBdr>
            </w:div>
            <w:div w:id="1966345781">
              <w:marLeft w:val="0"/>
              <w:marRight w:val="0"/>
              <w:marTop w:val="0"/>
              <w:marBottom w:val="0"/>
              <w:divBdr>
                <w:top w:val="none" w:sz="0" w:space="0" w:color="auto"/>
                <w:left w:val="none" w:sz="0" w:space="0" w:color="auto"/>
                <w:bottom w:val="none" w:sz="0" w:space="0" w:color="auto"/>
                <w:right w:val="none" w:sz="0" w:space="0" w:color="auto"/>
              </w:divBdr>
            </w:div>
            <w:div w:id="2134908208">
              <w:marLeft w:val="0"/>
              <w:marRight w:val="0"/>
              <w:marTop w:val="0"/>
              <w:marBottom w:val="0"/>
              <w:divBdr>
                <w:top w:val="none" w:sz="0" w:space="0" w:color="auto"/>
                <w:left w:val="none" w:sz="0" w:space="0" w:color="auto"/>
                <w:bottom w:val="none" w:sz="0" w:space="0" w:color="auto"/>
                <w:right w:val="none" w:sz="0" w:space="0" w:color="auto"/>
              </w:divBdr>
            </w:div>
          </w:divsChild>
        </w:div>
        <w:div w:id="44303828">
          <w:marLeft w:val="0"/>
          <w:marRight w:val="0"/>
          <w:marTop w:val="0"/>
          <w:marBottom w:val="0"/>
          <w:divBdr>
            <w:top w:val="none" w:sz="0" w:space="0" w:color="auto"/>
            <w:left w:val="none" w:sz="0" w:space="0" w:color="auto"/>
            <w:bottom w:val="none" w:sz="0" w:space="0" w:color="auto"/>
            <w:right w:val="none" w:sz="0" w:space="0" w:color="auto"/>
          </w:divBdr>
          <w:divsChild>
            <w:div w:id="785465541">
              <w:marLeft w:val="0"/>
              <w:marRight w:val="0"/>
              <w:marTop w:val="0"/>
              <w:marBottom w:val="0"/>
              <w:divBdr>
                <w:top w:val="none" w:sz="0" w:space="0" w:color="auto"/>
                <w:left w:val="none" w:sz="0" w:space="0" w:color="auto"/>
                <w:bottom w:val="none" w:sz="0" w:space="0" w:color="auto"/>
                <w:right w:val="none" w:sz="0" w:space="0" w:color="auto"/>
              </w:divBdr>
            </w:div>
            <w:div w:id="1052584159">
              <w:marLeft w:val="0"/>
              <w:marRight w:val="0"/>
              <w:marTop w:val="0"/>
              <w:marBottom w:val="0"/>
              <w:divBdr>
                <w:top w:val="none" w:sz="0" w:space="0" w:color="auto"/>
                <w:left w:val="none" w:sz="0" w:space="0" w:color="auto"/>
                <w:bottom w:val="none" w:sz="0" w:space="0" w:color="auto"/>
                <w:right w:val="none" w:sz="0" w:space="0" w:color="auto"/>
              </w:divBdr>
            </w:div>
            <w:div w:id="1209343089">
              <w:marLeft w:val="0"/>
              <w:marRight w:val="0"/>
              <w:marTop w:val="0"/>
              <w:marBottom w:val="0"/>
              <w:divBdr>
                <w:top w:val="none" w:sz="0" w:space="0" w:color="auto"/>
                <w:left w:val="none" w:sz="0" w:space="0" w:color="auto"/>
                <w:bottom w:val="none" w:sz="0" w:space="0" w:color="auto"/>
                <w:right w:val="none" w:sz="0" w:space="0" w:color="auto"/>
              </w:divBdr>
            </w:div>
            <w:div w:id="1542864218">
              <w:marLeft w:val="0"/>
              <w:marRight w:val="0"/>
              <w:marTop w:val="0"/>
              <w:marBottom w:val="0"/>
              <w:divBdr>
                <w:top w:val="none" w:sz="0" w:space="0" w:color="auto"/>
                <w:left w:val="none" w:sz="0" w:space="0" w:color="auto"/>
                <w:bottom w:val="none" w:sz="0" w:space="0" w:color="auto"/>
                <w:right w:val="none" w:sz="0" w:space="0" w:color="auto"/>
              </w:divBdr>
            </w:div>
            <w:div w:id="2066564965">
              <w:marLeft w:val="0"/>
              <w:marRight w:val="0"/>
              <w:marTop w:val="0"/>
              <w:marBottom w:val="0"/>
              <w:divBdr>
                <w:top w:val="none" w:sz="0" w:space="0" w:color="auto"/>
                <w:left w:val="none" w:sz="0" w:space="0" w:color="auto"/>
                <w:bottom w:val="none" w:sz="0" w:space="0" w:color="auto"/>
                <w:right w:val="none" w:sz="0" w:space="0" w:color="auto"/>
              </w:divBdr>
            </w:div>
          </w:divsChild>
        </w:div>
        <w:div w:id="70663251">
          <w:marLeft w:val="0"/>
          <w:marRight w:val="0"/>
          <w:marTop w:val="0"/>
          <w:marBottom w:val="0"/>
          <w:divBdr>
            <w:top w:val="none" w:sz="0" w:space="0" w:color="auto"/>
            <w:left w:val="none" w:sz="0" w:space="0" w:color="auto"/>
            <w:bottom w:val="none" w:sz="0" w:space="0" w:color="auto"/>
            <w:right w:val="none" w:sz="0" w:space="0" w:color="auto"/>
          </w:divBdr>
          <w:divsChild>
            <w:div w:id="380327449">
              <w:marLeft w:val="0"/>
              <w:marRight w:val="0"/>
              <w:marTop w:val="0"/>
              <w:marBottom w:val="0"/>
              <w:divBdr>
                <w:top w:val="none" w:sz="0" w:space="0" w:color="auto"/>
                <w:left w:val="none" w:sz="0" w:space="0" w:color="auto"/>
                <w:bottom w:val="none" w:sz="0" w:space="0" w:color="auto"/>
                <w:right w:val="none" w:sz="0" w:space="0" w:color="auto"/>
              </w:divBdr>
            </w:div>
            <w:div w:id="529030502">
              <w:marLeft w:val="0"/>
              <w:marRight w:val="0"/>
              <w:marTop w:val="0"/>
              <w:marBottom w:val="0"/>
              <w:divBdr>
                <w:top w:val="none" w:sz="0" w:space="0" w:color="auto"/>
                <w:left w:val="none" w:sz="0" w:space="0" w:color="auto"/>
                <w:bottom w:val="none" w:sz="0" w:space="0" w:color="auto"/>
                <w:right w:val="none" w:sz="0" w:space="0" w:color="auto"/>
              </w:divBdr>
            </w:div>
            <w:div w:id="574361861">
              <w:marLeft w:val="0"/>
              <w:marRight w:val="0"/>
              <w:marTop w:val="0"/>
              <w:marBottom w:val="0"/>
              <w:divBdr>
                <w:top w:val="none" w:sz="0" w:space="0" w:color="auto"/>
                <w:left w:val="none" w:sz="0" w:space="0" w:color="auto"/>
                <w:bottom w:val="none" w:sz="0" w:space="0" w:color="auto"/>
                <w:right w:val="none" w:sz="0" w:space="0" w:color="auto"/>
              </w:divBdr>
            </w:div>
            <w:div w:id="1766995939">
              <w:marLeft w:val="0"/>
              <w:marRight w:val="0"/>
              <w:marTop w:val="0"/>
              <w:marBottom w:val="0"/>
              <w:divBdr>
                <w:top w:val="none" w:sz="0" w:space="0" w:color="auto"/>
                <w:left w:val="none" w:sz="0" w:space="0" w:color="auto"/>
                <w:bottom w:val="none" w:sz="0" w:space="0" w:color="auto"/>
                <w:right w:val="none" w:sz="0" w:space="0" w:color="auto"/>
              </w:divBdr>
            </w:div>
          </w:divsChild>
        </w:div>
        <w:div w:id="150676674">
          <w:marLeft w:val="0"/>
          <w:marRight w:val="0"/>
          <w:marTop w:val="0"/>
          <w:marBottom w:val="0"/>
          <w:divBdr>
            <w:top w:val="none" w:sz="0" w:space="0" w:color="auto"/>
            <w:left w:val="none" w:sz="0" w:space="0" w:color="auto"/>
            <w:bottom w:val="none" w:sz="0" w:space="0" w:color="auto"/>
            <w:right w:val="none" w:sz="0" w:space="0" w:color="auto"/>
          </w:divBdr>
          <w:divsChild>
            <w:div w:id="488910454">
              <w:marLeft w:val="0"/>
              <w:marRight w:val="0"/>
              <w:marTop w:val="0"/>
              <w:marBottom w:val="0"/>
              <w:divBdr>
                <w:top w:val="none" w:sz="0" w:space="0" w:color="auto"/>
                <w:left w:val="none" w:sz="0" w:space="0" w:color="auto"/>
                <w:bottom w:val="none" w:sz="0" w:space="0" w:color="auto"/>
                <w:right w:val="none" w:sz="0" w:space="0" w:color="auto"/>
              </w:divBdr>
            </w:div>
          </w:divsChild>
        </w:div>
        <w:div w:id="179009708">
          <w:marLeft w:val="0"/>
          <w:marRight w:val="0"/>
          <w:marTop w:val="0"/>
          <w:marBottom w:val="0"/>
          <w:divBdr>
            <w:top w:val="none" w:sz="0" w:space="0" w:color="auto"/>
            <w:left w:val="none" w:sz="0" w:space="0" w:color="auto"/>
            <w:bottom w:val="none" w:sz="0" w:space="0" w:color="auto"/>
            <w:right w:val="none" w:sz="0" w:space="0" w:color="auto"/>
          </w:divBdr>
          <w:divsChild>
            <w:div w:id="696934035">
              <w:marLeft w:val="0"/>
              <w:marRight w:val="0"/>
              <w:marTop w:val="0"/>
              <w:marBottom w:val="0"/>
              <w:divBdr>
                <w:top w:val="none" w:sz="0" w:space="0" w:color="auto"/>
                <w:left w:val="none" w:sz="0" w:space="0" w:color="auto"/>
                <w:bottom w:val="none" w:sz="0" w:space="0" w:color="auto"/>
                <w:right w:val="none" w:sz="0" w:space="0" w:color="auto"/>
              </w:divBdr>
            </w:div>
            <w:div w:id="1066604932">
              <w:marLeft w:val="0"/>
              <w:marRight w:val="0"/>
              <w:marTop w:val="0"/>
              <w:marBottom w:val="0"/>
              <w:divBdr>
                <w:top w:val="none" w:sz="0" w:space="0" w:color="auto"/>
                <w:left w:val="none" w:sz="0" w:space="0" w:color="auto"/>
                <w:bottom w:val="none" w:sz="0" w:space="0" w:color="auto"/>
                <w:right w:val="none" w:sz="0" w:space="0" w:color="auto"/>
              </w:divBdr>
            </w:div>
            <w:div w:id="1583098152">
              <w:marLeft w:val="0"/>
              <w:marRight w:val="0"/>
              <w:marTop w:val="0"/>
              <w:marBottom w:val="0"/>
              <w:divBdr>
                <w:top w:val="none" w:sz="0" w:space="0" w:color="auto"/>
                <w:left w:val="none" w:sz="0" w:space="0" w:color="auto"/>
                <w:bottom w:val="none" w:sz="0" w:space="0" w:color="auto"/>
                <w:right w:val="none" w:sz="0" w:space="0" w:color="auto"/>
              </w:divBdr>
            </w:div>
            <w:div w:id="1987666373">
              <w:marLeft w:val="0"/>
              <w:marRight w:val="0"/>
              <w:marTop w:val="0"/>
              <w:marBottom w:val="0"/>
              <w:divBdr>
                <w:top w:val="none" w:sz="0" w:space="0" w:color="auto"/>
                <w:left w:val="none" w:sz="0" w:space="0" w:color="auto"/>
                <w:bottom w:val="none" w:sz="0" w:space="0" w:color="auto"/>
                <w:right w:val="none" w:sz="0" w:space="0" w:color="auto"/>
              </w:divBdr>
            </w:div>
            <w:div w:id="1990594334">
              <w:marLeft w:val="0"/>
              <w:marRight w:val="0"/>
              <w:marTop w:val="0"/>
              <w:marBottom w:val="0"/>
              <w:divBdr>
                <w:top w:val="none" w:sz="0" w:space="0" w:color="auto"/>
                <w:left w:val="none" w:sz="0" w:space="0" w:color="auto"/>
                <w:bottom w:val="none" w:sz="0" w:space="0" w:color="auto"/>
                <w:right w:val="none" w:sz="0" w:space="0" w:color="auto"/>
              </w:divBdr>
            </w:div>
          </w:divsChild>
        </w:div>
        <w:div w:id="212739206">
          <w:marLeft w:val="0"/>
          <w:marRight w:val="0"/>
          <w:marTop w:val="0"/>
          <w:marBottom w:val="0"/>
          <w:divBdr>
            <w:top w:val="none" w:sz="0" w:space="0" w:color="auto"/>
            <w:left w:val="none" w:sz="0" w:space="0" w:color="auto"/>
            <w:bottom w:val="none" w:sz="0" w:space="0" w:color="auto"/>
            <w:right w:val="none" w:sz="0" w:space="0" w:color="auto"/>
          </w:divBdr>
          <w:divsChild>
            <w:div w:id="4671809">
              <w:marLeft w:val="0"/>
              <w:marRight w:val="0"/>
              <w:marTop w:val="0"/>
              <w:marBottom w:val="0"/>
              <w:divBdr>
                <w:top w:val="none" w:sz="0" w:space="0" w:color="auto"/>
                <w:left w:val="none" w:sz="0" w:space="0" w:color="auto"/>
                <w:bottom w:val="none" w:sz="0" w:space="0" w:color="auto"/>
                <w:right w:val="none" w:sz="0" w:space="0" w:color="auto"/>
              </w:divBdr>
            </w:div>
            <w:div w:id="146358900">
              <w:marLeft w:val="0"/>
              <w:marRight w:val="0"/>
              <w:marTop w:val="0"/>
              <w:marBottom w:val="0"/>
              <w:divBdr>
                <w:top w:val="none" w:sz="0" w:space="0" w:color="auto"/>
                <w:left w:val="none" w:sz="0" w:space="0" w:color="auto"/>
                <w:bottom w:val="none" w:sz="0" w:space="0" w:color="auto"/>
                <w:right w:val="none" w:sz="0" w:space="0" w:color="auto"/>
              </w:divBdr>
            </w:div>
            <w:div w:id="445198805">
              <w:marLeft w:val="0"/>
              <w:marRight w:val="0"/>
              <w:marTop w:val="0"/>
              <w:marBottom w:val="0"/>
              <w:divBdr>
                <w:top w:val="none" w:sz="0" w:space="0" w:color="auto"/>
                <w:left w:val="none" w:sz="0" w:space="0" w:color="auto"/>
                <w:bottom w:val="none" w:sz="0" w:space="0" w:color="auto"/>
                <w:right w:val="none" w:sz="0" w:space="0" w:color="auto"/>
              </w:divBdr>
            </w:div>
            <w:div w:id="596331372">
              <w:marLeft w:val="0"/>
              <w:marRight w:val="0"/>
              <w:marTop w:val="0"/>
              <w:marBottom w:val="0"/>
              <w:divBdr>
                <w:top w:val="none" w:sz="0" w:space="0" w:color="auto"/>
                <w:left w:val="none" w:sz="0" w:space="0" w:color="auto"/>
                <w:bottom w:val="none" w:sz="0" w:space="0" w:color="auto"/>
                <w:right w:val="none" w:sz="0" w:space="0" w:color="auto"/>
              </w:divBdr>
            </w:div>
            <w:div w:id="1171680037">
              <w:marLeft w:val="0"/>
              <w:marRight w:val="0"/>
              <w:marTop w:val="0"/>
              <w:marBottom w:val="0"/>
              <w:divBdr>
                <w:top w:val="none" w:sz="0" w:space="0" w:color="auto"/>
                <w:left w:val="none" w:sz="0" w:space="0" w:color="auto"/>
                <w:bottom w:val="none" w:sz="0" w:space="0" w:color="auto"/>
                <w:right w:val="none" w:sz="0" w:space="0" w:color="auto"/>
              </w:divBdr>
            </w:div>
            <w:div w:id="1194877100">
              <w:marLeft w:val="0"/>
              <w:marRight w:val="0"/>
              <w:marTop w:val="0"/>
              <w:marBottom w:val="0"/>
              <w:divBdr>
                <w:top w:val="none" w:sz="0" w:space="0" w:color="auto"/>
                <w:left w:val="none" w:sz="0" w:space="0" w:color="auto"/>
                <w:bottom w:val="none" w:sz="0" w:space="0" w:color="auto"/>
                <w:right w:val="none" w:sz="0" w:space="0" w:color="auto"/>
              </w:divBdr>
            </w:div>
            <w:div w:id="1263803021">
              <w:marLeft w:val="0"/>
              <w:marRight w:val="0"/>
              <w:marTop w:val="0"/>
              <w:marBottom w:val="0"/>
              <w:divBdr>
                <w:top w:val="none" w:sz="0" w:space="0" w:color="auto"/>
                <w:left w:val="none" w:sz="0" w:space="0" w:color="auto"/>
                <w:bottom w:val="none" w:sz="0" w:space="0" w:color="auto"/>
                <w:right w:val="none" w:sz="0" w:space="0" w:color="auto"/>
              </w:divBdr>
            </w:div>
            <w:div w:id="1292056628">
              <w:marLeft w:val="0"/>
              <w:marRight w:val="0"/>
              <w:marTop w:val="0"/>
              <w:marBottom w:val="0"/>
              <w:divBdr>
                <w:top w:val="none" w:sz="0" w:space="0" w:color="auto"/>
                <w:left w:val="none" w:sz="0" w:space="0" w:color="auto"/>
                <w:bottom w:val="none" w:sz="0" w:space="0" w:color="auto"/>
                <w:right w:val="none" w:sz="0" w:space="0" w:color="auto"/>
              </w:divBdr>
            </w:div>
            <w:div w:id="1619333313">
              <w:marLeft w:val="0"/>
              <w:marRight w:val="0"/>
              <w:marTop w:val="0"/>
              <w:marBottom w:val="0"/>
              <w:divBdr>
                <w:top w:val="none" w:sz="0" w:space="0" w:color="auto"/>
                <w:left w:val="none" w:sz="0" w:space="0" w:color="auto"/>
                <w:bottom w:val="none" w:sz="0" w:space="0" w:color="auto"/>
                <w:right w:val="none" w:sz="0" w:space="0" w:color="auto"/>
              </w:divBdr>
            </w:div>
            <w:div w:id="1875074111">
              <w:marLeft w:val="0"/>
              <w:marRight w:val="0"/>
              <w:marTop w:val="0"/>
              <w:marBottom w:val="0"/>
              <w:divBdr>
                <w:top w:val="none" w:sz="0" w:space="0" w:color="auto"/>
                <w:left w:val="none" w:sz="0" w:space="0" w:color="auto"/>
                <w:bottom w:val="none" w:sz="0" w:space="0" w:color="auto"/>
                <w:right w:val="none" w:sz="0" w:space="0" w:color="auto"/>
              </w:divBdr>
            </w:div>
            <w:div w:id="2042826213">
              <w:marLeft w:val="0"/>
              <w:marRight w:val="0"/>
              <w:marTop w:val="0"/>
              <w:marBottom w:val="0"/>
              <w:divBdr>
                <w:top w:val="none" w:sz="0" w:space="0" w:color="auto"/>
                <w:left w:val="none" w:sz="0" w:space="0" w:color="auto"/>
                <w:bottom w:val="none" w:sz="0" w:space="0" w:color="auto"/>
                <w:right w:val="none" w:sz="0" w:space="0" w:color="auto"/>
              </w:divBdr>
            </w:div>
          </w:divsChild>
        </w:div>
        <w:div w:id="266930889">
          <w:marLeft w:val="0"/>
          <w:marRight w:val="0"/>
          <w:marTop w:val="0"/>
          <w:marBottom w:val="0"/>
          <w:divBdr>
            <w:top w:val="none" w:sz="0" w:space="0" w:color="auto"/>
            <w:left w:val="none" w:sz="0" w:space="0" w:color="auto"/>
            <w:bottom w:val="none" w:sz="0" w:space="0" w:color="auto"/>
            <w:right w:val="none" w:sz="0" w:space="0" w:color="auto"/>
          </w:divBdr>
          <w:divsChild>
            <w:div w:id="1403599393">
              <w:marLeft w:val="0"/>
              <w:marRight w:val="0"/>
              <w:marTop w:val="0"/>
              <w:marBottom w:val="0"/>
              <w:divBdr>
                <w:top w:val="none" w:sz="0" w:space="0" w:color="auto"/>
                <w:left w:val="none" w:sz="0" w:space="0" w:color="auto"/>
                <w:bottom w:val="none" w:sz="0" w:space="0" w:color="auto"/>
                <w:right w:val="none" w:sz="0" w:space="0" w:color="auto"/>
              </w:divBdr>
            </w:div>
          </w:divsChild>
        </w:div>
        <w:div w:id="279532267">
          <w:marLeft w:val="0"/>
          <w:marRight w:val="0"/>
          <w:marTop w:val="0"/>
          <w:marBottom w:val="0"/>
          <w:divBdr>
            <w:top w:val="none" w:sz="0" w:space="0" w:color="auto"/>
            <w:left w:val="none" w:sz="0" w:space="0" w:color="auto"/>
            <w:bottom w:val="none" w:sz="0" w:space="0" w:color="auto"/>
            <w:right w:val="none" w:sz="0" w:space="0" w:color="auto"/>
          </w:divBdr>
          <w:divsChild>
            <w:div w:id="68623813">
              <w:marLeft w:val="0"/>
              <w:marRight w:val="0"/>
              <w:marTop w:val="0"/>
              <w:marBottom w:val="0"/>
              <w:divBdr>
                <w:top w:val="none" w:sz="0" w:space="0" w:color="auto"/>
                <w:left w:val="none" w:sz="0" w:space="0" w:color="auto"/>
                <w:bottom w:val="none" w:sz="0" w:space="0" w:color="auto"/>
                <w:right w:val="none" w:sz="0" w:space="0" w:color="auto"/>
              </w:divBdr>
            </w:div>
          </w:divsChild>
        </w:div>
        <w:div w:id="289937936">
          <w:marLeft w:val="0"/>
          <w:marRight w:val="0"/>
          <w:marTop w:val="0"/>
          <w:marBottom w:val="0"/>
          <w:divBdr>
            <w:top w:val="none" w:sz="0" w:space="0" w:color="auto"/>
            <w:left w:val="none" w:sz="0" w:space="0" w:color="auto"/>
            <w:bottom w:val="none" w:sz="0" w:space="0" w:color="auto"/>
            <w:right w:val="none" w:sz="0" w:space="0" w:color="auto"/>
          </w:divBdr>
          <w:divsChild>
            <w:div w:id="353576065">
              <w:marLeft w:val="0"/>
              <w:marRight w:val="0"/>
              <w:marTop w:val="0"/>
              <w:marBottom w:val="0"/>
              <w:divBdr>
                <w:top w:val="none" w:sz="0" w:space="0" w:color="auto"/>
                <w:left w:val="none" w:sz="0" w:space="0" w:color="auto"/>
                <w:bottom w:val="none" w:sz="0" w:space="0" w:color="auto"/>
                <w:right w:val="none" w:sz="0" w:space="0" w:color="auto"/>
              </w:divBdr>
            </w:div>
            <w:div w:id="630407343">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1280600755">
              <w:marLeft w:val="0"/>
              <w:marRight w:val="0"/>
              <w:marTop w:val="0"/>
              <w:marBottom w:val="0"/>
              <w:divBdr>
                <w:top w:val="none" w:sz="0" w:space="0" w:color="auto"/>
                <w:left w:val="none" w:sz="0" w:space="0" w:color="auto"/>
                <w:bottom w:val="none" w:sz="0" w:space="0" w:color="auto"/>
                <w:right w:val="none" w:sz="0" w:space="0" w:color="auto"/>
              </w:divBdr>
            </w:div>
            <w:div w:id="1566719349">
              <w:marLeft w:val="0"/>
              <w:marRight w:val="0"/>
              <w:marTop w:val="0"/>
              <w:marBottom w:val="0"/>
              <w:divBdr>
                <w:top w:val="none" w:sz="0" w:space="0" w:color="auto"/>
                <w:left w:val="none" w:sz="0" w:space="0" w:color="auto"/>
                <w:bottom w:val="none" w:sz="0" w:space="0" w:color="auto"/>
                <w:right w:val="none" w:sz="0" w:space="0" w:color="auto"/>
              </w:divBdr>
            </w:div>
            <w:div w:id="1660117306">
              <w:marLeft w:val="0"/>
              <w:marRight w:val="0"/>
              <w:marTop w:val="0"/>
              <w:marBottom w:val="0"/>
              <w:divBdr>
                <w:top w:val="none" w:sz="0" w:space="0" w:color="auto"/>
                <w:left w:val="none" w:sz="0" w:space="0" w:color="auto"/>
                <w:bottom w:val="none" w:sz="0" w:space="0" w:color="auto"/>
                <w:right w:val="none" w:sz="0" w:space="0" w:color="auto"/>
              </w:divBdr>
            </w:div>
            <w:div w:id="1972206030">
              <w:marLeft w:val="0"/>
              <w:marRight w:val="0"/>
              <w:marTop w:val="0"/>
              <w:marBottom w:val="0"/>
              <w:divBdr>
                <w:top w:val="none" w:sz="0" w:space="0" w:color="auto"/>
                <w:left w:val="none" w:sz="0" w:space="0" w:color="auto"/>
                <w:bottom w:val="none" w:sz="0" w:space="0" w:color="auto"/>
                <w:right w:val="none" w:sz="0" w:space="0" w:color="auto"/>
              </w:divBdr>
            </w:div>
          </w:divsChild>
        </w:div>
        <w:div w:id="309018487">
          <w:marLeft w:val="0"/>
          <w:marRight w:val="0"/>
          <w:marTop w:val="0"/>
          <w:marBottom w:val="0"/>
          <w:divBdr>
            <w:top w:val="none" w:sz="0" w:space="0" w:color="auto"/>
            <w:left w:val="none" w:sz="0" w:space="0" w:color="auto"/>
            <w:bottom w:val="none" w:sz="0" w:space="0" w:color="auto"/>
            <w:right w:val="none" w:sz="0" w:space="0" w:color="auto"/>
          </w:divBdr>
          <w:divsChild>
            <w:div w:id="121194585">
              <w:marLeft w:val="0"/>
              <w:marRight w:val="0"/>
              <w:marTop w:val="0"/>
              <w:marBottom w:val="0"/>
              <w:divBdr>
                <w:top w:val="none" w:sz="0" w:space="0" w:color="auto"/>
                <w:left w:val="none" w:sz="0" w:space="0" w:color="auto"/>
                <w:bottom w:val="none" w:sz="0" w:space="0" w:color="auto"/>
                <w:right w:val="none" w:sz="0" w:space="0" w:color="auto"/>
              </w:divBdr>
            </w:div>
            <w:div w:id="449672169">
              <w:marLeft w:val="0"/>
              <w:marRight w:val="0"/>
              <w:marTop w:val="0"/>
              <w:marBottom w:val="0"/>
              <w:divBdr>
                <w:top w:val="none" w:sz="0" w:space="0" w:color="auto"/>
                <w:left w:val="none" w:sz="0" w:space="0" w:color="auto"/>
                <w:bottom w:val="none" w:sz="0" w:space="0" w:color="auto"/>
                <w:right w:val="none" w:sz="0" w:space="0" w:color="auto"/>
              </w:divBdr>
            </w:div>
            <w:div w:id="692418610">
              <w:marLeft w:val="0"/>
              <w:marRight w:val="0"/>
              <w:marTop w:val="0"/>
              <w:marBottom w:val="0"/>
              <w:divBdr>
                <w:top w:val="none" w:sz="0" w:space="0" w:color="auto"/>
                <w:left w:val="none" w:sz="0" w:space="0" w:color="auto"/>
                <w:bottom w:val="none" w:sz="0" w:space="0" w:color="auto"/>
                <w:right w:val="none" w:sz="0" w:space="0" w:color="auto"/>
              </w:divBdr>
            </w:div>
            <w:div w:id="1068040398">
              <w:marLeft w:val="0"/>
              <w:marRight w:val="0"/>
              <w:marTop w:val="0"/>
              <w:marBottom w:val="0"/>
              <w:divBdr>
                <w:top w:val="none" w:sz="0" w:space="0" w:color="auto"/>
                <w:left w:val="none" w:sz="0" w:space="0" w:color="auto"/>
                <w:bottom w:val="none" w:sz="0" w:space="0" w:color="auto"/>
                <w:right w:val="none" w:sz="0" w:space="0" w:color="auto"/>
              </w:divBdr>
            </w:div>
            <w:div w:id="1598556194">
              <w:marLeft w:val="0"/>
              <w:marRight w:val="0"/>
              <w:marTop w:val="0"/>
              <w:marBottom w:val="0"/>
              <w:divBdr>
                <w:top w:val="none" w:sz="0" w:space="0" w:color="auto"/>
                <w:left w:val="none" w:sz="0" w:space="0" w:color="auto"/>
                <w:bottom w:val="none" w:sz="0" w:space="0" w:color="auto"/>
                <w:right w:val="none" w:sz="0" w:space="0" w:color="auto"/>
              </w:divBdr>
            </w:div>
            <w:div w:id="1643999434">
              <w:marLeft w:val="0"/>
              <w:marRight w:val="0"/>
              <w:marTop w:val="0"/>
              <w:marBottom w:val="0"/>
              <w:divBdr>
                <w:top w:val="none" w:sz="0" w:space="0" w:color="auto"/>
                <w:left w:val="none" w:sz="0" w:space="0" w:color="auto"/>
                <w:bottom w:val="none" w:sz="0" w:space="0" w:color="auto"/>
                <w:right w:val="none" w:sz="0" w:space="0" w:color="auto"/>
              </w:divBdr>
            </w:div>
          </w:divsChild>
        </w:div>
        <w:div w:id="471946110">
          <w:marLeft w:val="0"/>
          <w:marRight w:val="0"/>
          <w:marTop w:val="0"/>
          <w:marBottom w:val="0"/>
          <w:divBdr>
            <w:top w:val="none" w:sz="0" w:space="0" w:color="auto"/>
            <w:left w:val="none" w:sz="0" w:space="0" w:color="auto"/>
            <w:bottom w:val="none" w:sz="0" w:space="0" w:color="auto"/>
            <w:right w:val="none" w:sz="0" w:space="0" w:color="auto"/>
          </w:divBdr>
          <w:divsChild>
            <w:div w:id="588122454">
              <w:marLeft w:val="0"/>
              <w:marRight w:val="0"/>
              <w:marTop w:val="0"/>
              <w:marBottom w:val="0"/>
              <w:divBdr>
                <w:top w:val="none" w:sz="0" w:space="0" w:color="auto"/>
                <w:left w:val="none" w:sz="0" w:space="0" w:color="auto"/>
                <w:bottom w:val="none" w:sz="0" w:space="0" w:color="auto"/>
                <w:right w:val="none" w:sz="0" w:space="0" w:color="auto"/>
              </w:divBdr>
            </w:div>
            <w:div w:id="1868133511">
              <w:marLeft w:val="0"/>
              <w:marRight w:val="0"/>
              <w:marTop w:val="0"/>
              <w:marBottom w:val="0"/>
              <w:divBdr>
                <w:top w:val="none" w:sz="0" w:space="0" w:color="auto"/>
                <w:left w:val="none" w:sz="0" w:space="0" w:color="auto"/>
                <w:bottom w:val="none" w:sz="0" w:space="0" w:color="auto"/>
                <w:right w:val="none" w:sz="0" w:space="0" w:color="auto"/>
              </w:divBdr>
            </w:div>
            <w:div w:id="2118327820">
              <w:marLeft w:val="0"/>
              <w:marRight w:val="0"/>
              <w:marTop w:val="0"/>
              <w:marBottom w:val="0"/>
              <w:divBdr>
                <w:top w:val="none" w:sz="0" w:space="0" w:color="auto"/>
                <w:left w:val="none" w:sz="0" w:space="0" w:color="auto"/>
                <w:bottom w:val="none" w:sz="0" w:space="0" w:color="auto"/>
                <w:right w:val="none" w:sz="0" w:space="0" w:color="auto"/>
              </w:divBdr>
            </w:div>
          </w:divsChild>
        </w:div>
        <w:div w:id="599535388">
          <w:marLeft w:val="0"/>
          <w:marRight w:val="0"/>
          <w:marTop w:val="0"/>
          <w:marBottom w:val="0"/>
          <w:divBdr>
            <w:top w:val="none" w:sz="0" w:space="0" w:color="auto"/>
            <w:left w:val="none" w:sz="0" w:space="0" w:color="auto"/>
            <w:bottom w:val="none" w:sz="0" w:space="0" w:color="auto"/>
            <w:right w:val="none" w:sz="0" w:space="0" w:color="auto"/>
          </w:divBdr>
          <w:divsChild>
            <w:div w:id="78256639">
              <w:marLeft w:val="0"/>
              <w:marRight w:val="0"/>
              <w:marTop w:val="0"/>
              <w:marBottom w:val="0"/>
              <w:divBdr>
                <w:top w:val="none" w:sz="0" w:space="0" w:color="auto"/>
                <w:left w:val="none" w:sz="0" w:space="0" w:color="auto"/>
                <w:bottom w:val="none" w:sz="0" w:space="0" w:color="auto"/>
                <w:right w:val="none" w:sz="0" w:space="0" w:color="auto"/>
              </w:divBdr>
            </w:div>
            <w:div w:id="362899955">
              <w:marLeft w:val="0"/>
              <w:marRight w:val="0"/>
              <w:marTop w:val="0"/>
              <w:marBottom w:val="0"/>
              <w:divBdr>
                <w:top w:val="none" w:sz="0" w:space="0" w:color="auto"/>
                <w:left w:val="none" w:sz="0" w:space="0" w:color="auto"/>
                <w:bottom w:val="none" w:sz="0" w:space="0" w:color="auto"/>
                <w:right w:val="none" w:sz="0" w:space="0" w:color="auto"/>
              </w:divBdr>
            </w:div>
            <w:div w:id="831722419">
              <w:marLeft w:val="0"/>
              <w:marRight w:val="0"/>
              <w:marTop w:val="0"/>
              <w:marBottom w:val="0"/>
              <w:divBdr>
                <w:top w:val="none" w:sz="0" w:space="0" w:color="auto"/>
                <w:left w:val="none" w:sz="0" w:space="0" w:color="auto"/>
                <w:bottom w:val="none" w:sz="0" w:space="0" w:color="auto"/>
                <w:right w:val="none" w:sz="0" w:space="0" w:color="auto"/>
              </w:divBdr>
            </w:div>
            <w:div w:id="1204559008">
              <w:marLeft w:val="0"/>
              <w:marRight w:val="0"/>
              <w:marTop w:val="0"/>
              <w:marBottom w:val="0"/>
              <w:divBdr>
                <w:top w:val="none" w:sz="0" w:space="0" w:color="auto"/>
                <w:left w:val="none" w:sz="0" w:space="0" w:color="auto"/>
                <w:bottom w:val="none" w:sz="0" w:space="0" w:color="auto"/>
                <w:right w:val="none" w:sz="0" w:space="0" w:color="auto"/>
              </w:divBdr>
            </w:div>
            <w:div w:id="1353875448">
              <w:marLeft w:val="0"/>
              <w:marRight w:val="0"/>
              <w:marTop w:val="0"/>
              <w:marBottom w:val="0"/>
              <w:divBdr>
                <w:top w:val="none" w:sz="0" w:space="0" w:color="auto"/>
                <w:left w:val="none" w:sz="0" w:space="0" w:color="auto"/>
                <w:bottom w:val="none" w:sz="0" w:space="0" w:color="auto"/>
                <w:right w:val="none" w:sz="0" w:space="0" w:color="auto"/>
              </w:divBdr>
            </w:div>
            <w:div w:id="1383867883">
              <w:marLeft w:val="0"/>
              <w:marRight w:val="0"/>
              <w:marTop w:val="0"/>
              <w:marBottom w:val="0"/>
              <w:divBdr>
                <w:top w:val="none" w:sz="0" w:space="0" w:color="auto"/>
                <w:left w:val="none" w:sz="0" w:space="0" w:color="auto"/>
                <w:bottom w:val="none" w:sz="0" w:space="0" w:color="auto"/>
                <w:right w:val="none" w:sz="0" w:space="0" w:color="auto"/>
              </w:divBdr>
            </w:div>
          </w:divsChild>
        </w:div>
        <w:div w:id="895354237">
          <w:marLeft w:val="0"/>
          <w:marRight w:val="0"/>
          <w:marTop w:val="0"/>
          <w:marBottom w:val="0"/>
          <w:divBdr>
            <w:top w:val="none" w:sz="0" w:space="0" w:color="auto"/>
            <w:left w:val="none" w:sz="0" w:space="0" w:color="auto"/>
            <w:bottom w:val="none" w:sz="0" w:space="0" w:color="auto"/>
            <w:right w:val="none" w:sz="0" w:space="0" w:color="auto"/>
          </w:divBdr>
          <w:divsChild>
            <w:div w:id="1083377412">
              <w:marLeft w:val="0"/>
              <w:marRight w:val="0"/>
              <w:marTop w:val="0"/>
              <w:marBottom w:val="0"/>
              <w:divBdr>
                <w:top w:val="none" w:sz="0" w:space="0" w:color="auto"/>
                <w:left w:val="none" w:sz="0" w:space="0" w:color="auto"/>
                <w:bottom w:val="none" w:sz="0" w:space="0" w:color="auto"/>
                <w:right w:val="none" w:sz="0" w:space="0" w:color="auto"/>
              </w:divBdr>
            </w:div>
          </w:divsChild>
        </w:div>
        <w:div w:id="932208629">
          <w:marLeft w:val="0"/>
          <w:marRight w:val="0"/>
          <w:marTop w:val="0"/>
          <w:marBottom w:val="0"/>
          <w:divBdr>
            <w:top w:val="none" w:sz="0" w:space="0" w:color="auto"/>
            <w:left w:val="none" w:sz="0" w:space="0" w:color="auto"/>
            <w:bottom w:val="none" w:sz="0" w:space="0" w:color="auto"/>
            <w:right w:val="none" w:sz="0" w:space="0" w:color="auto"/>
          </w:divBdr>
          <w:divsChild>
            <w:div w:id="1489983235">
              <w:marLeft w:val="0"/>
              <w:marRight w:val="0"/>
              <w:marTop w:val="0"/>
              <w:marBottom w:val="0"/>
              <w:divBdr>
                <w:top w:val="none" w:sz="0" w:space="0" w:color="auto"/>
                <w:left w:val="none" w:sz="0" w:space="0" w:color="auto"/>
                <w:bottom w:val="none" w:sz="0" w:space="0" w:color="auto"/>
                <w:right w:val="none" w:sz="0" w:space="0" w:color="auto"/>
              </w:divBdr>
            </w:div>
          </w:divsChild>
        </w:div>
        <w:div w:id="933367659">
          <w:marLeft w:val="0"/>
          <w:marRight w:val="0"/>
          <w:marTop w:val="0"/>
          <w:marBottom w:val="0"/>
          <w:divBdr>
            <w:top w:val="none" w:sz="0" w:space="0" w:color="auto"/>
            <w:left w:val="none" w:sz="0" w:space="0" w:color="auto"/>
            <w:bottom w:val="none" w:sz="0" w:space="0" w:color="auto"/>
            <w:right w:val="none" w:sz="0" w:space="0" w:color="auto"/>
          </w:divBdr>
          <w:divsChild>
            <w:div w:id="154147422">
              <w:marLeft w:val="0"/>
              <w:marRight w:val="0"/>
              <w:marTop w:val="0"/>
              <w:marBottom w:val="0"/>
              <w:divBdr>
                <w:top w:val="none" w:sz="0" w:space="0" w:color="auto"/>
                <w:left w:val="none" w:sz="0" w:space="0" w:color="auto"/>
                <w:bottom w:val="none" w:sz="0" w:space="0" w:color="auto"/>
                <w:right w:val="none" w:sz="0" w:space="0" w:color="auto"/>
              </w:divBdr>
            </w:div>
            <w:div w:id="311368111">
              <w:marLeft w:val="0"/>
              <w:marRight w:val="0"/>
              <w:marTop w:val="0"/>
              <w:marBottom w:val="0"/>
              <w:divBdr>
                <w:top w:val="none" w:sz="0" w:space="0" w:color="auto"/>
                <w:left w:val="none" w:sz="0" w:space="0" w:color="auto"/>
                <w:bottom w:val="none" w:sz="0" w:space="0" w:color="auto"/>
                <w:right w:val="none" w:sz="0" w:space="0" w:color="auto"/>
              </w:divBdr>
            </w:div>
            <w:div w:id="1564363529">
              <w:marLeft w:val="0"/>
              <w:marRight w:val="0"/>
              <w:marTop w:val="0"/>
              <w:marBottom w:val="0"/>
              <w:divBdr>
                <w:top w:val="none" w:sz="0" w:space="0" w:color="auto"/>
                <w:left w:val="none" w:sz="0" w:space="0" w:color="auto"/>
                <w:bottom w:val="none" w:sz="0" w:space="0" w:color="auto"/>
                <w:right w:val="none" w:sz="0" w:space="0" w:color="auto"/>
              </w:divBdr>
            </w:div>
          </w:divsChild>
        </w:div>
        <w:div w:id="983237100">
          <w:marLeft w:val="0"/>
          <w:marRight w:val="0"/>
          <w:marTop w:val="0"/>
          <w:marBottom w:val="0"/>
          <w:divBdr>
            <w:top w:val="none" w:sz="0" w:space="0" w:color="auto"/>
            <w:left w:val="none" w:sz="0" w:space="0" w:color="auto"/>
            <w:bottom w:val="none" w:sz="0" w:space="0" w:color="auto"/>
            <w:right w:val="none" w:sz="0" w:space="0" w:color="auto"/>
          </w:divBdr>
          <w:divsChild>
            <w:div w:id="25180047">
              <w:marLeft w:val="0"/>
              <w:marRight w:val="0"/>
              <w:marTop w:val="0"/>
              <w:marBottom w:val="0"/>
              <w:divBdr>
                <w:top w:val="none" w:sz="0" w:space="0" w:color="auto"/>
                <w:left w:val="none" w:sz="0" w:space="0" w:color="auto"/>
                <w:bottom w:val="none" w:sz="0" w:space="0" w:color="auto"/>
                <w:right w:val="none" w:sz="0" w:space="0" w:color="auto"/>
              </w:divBdr>
            </w:div>
            <w:div w:id="209541401">
              <w:marLeft w:val="0"/>
              <w:marRight w:val="0"/>
              <w:marTop w:val="0"/>
              <w:marBottom w:val="0"/>
              <w:divBdr>
                <w:top w:val="none" w:sz="0" w:space="0" w:color="auto"/>
                <w:left w:val="none" w:sz="0" w:space="0" w:color="auto"/>
                <w:bottom w:val="none" w:sz="0" w:space="0" w:color="auto"/>
                <w:right w:val="none" w:sz="0" w:space="0" w:color="auto"/>
              </w:divBdr>
            </w:div>
            <w:div w:id="901408420">
              <w:marLeft w:val="0"/>
              <w:marRight w:val="0"/>
              <w:marTop w:val="0"/>
              <w:marBottom w:val="0"/>
              <w:divBdr>
                <w:top w:val="none" w:sz="0" w:space="0" w:color="auto"/>
                <w:left w:val="none" w:sz="0" w:space="0" w:color="auto"/>
                <w:bottom w:val="none" w:sz="0" w:space="0" w:color="auto"/>
                <w:right w:val="none" w:sz="0" w:space="0" w:color="auto"/>
              </w:divBdr>
            </w:div>
            <w:div w:id="1550191088">
              <w:marLeft w:val="0"/>
              <w:marRight w:val="0"/>
              <w:marTop w:val="0"/>
              <w:marBottom w:val="0"/>
              <w:divBdr>
                <w:top w:val="none" w:sz="0" w:space="0" w:color="auto"/>
                <w:left w:val="none" w:sz="0" w:space="0" w:color="auto"/>
                <w:bottom w:val="none" w:sz="0" w:space="0" w:color="auto"/>
                <w:right w:val="none" w:sz="0" w:space="0" w:color="auto"/>
              </w:divBdr>
            </w:div>
            <w:div w:id="1584677869">
              <w:marLeft w:val="0"/>
              <w:marRight w:val="0"/>
              <w:marTop w:val="0"/>
              <w:marBottom w:val="0"/>
              <w:divBdr>
                <w:top w:val="none" w:sz="0" w:space="0" w:color="auto"/>
                <w:left w:val="none" w:sz="0" w:space="0" w:color="auto"/>
                <w:bottom w:val="none" w:sz="0" w:space="0" w:color="auto"/>
                <w:right w:val="none" w:sz="0" w:space="0" w:color="auto"/>
              </w:divBdr>
            </w:div>
            <w:div w:id="2111387745">
              <w:marLeft w:val="0"/>
              <w:marRight w:val="0"/>
              <w:marTop w:val="0"/>
              <w:marBottom w:val="0"/>
              <w:divBdr>
                <w:top w:val="none" w:sz="0" w:space="0" w:color="auto"/>
                <w:left w:val="none" w:sz="0" w:space="0" w:color="auto"/>
                <w:bottom w:val="none" w:sz="0" w:space="0" w:color="auto"/>
                <w:right w:val="none" w:sz="0" w:space="0" w:color="auto"/>
              </w:divBdr>
            </w:div>
          </w:divsChild>
        </w:div>
        <w:div w:id="1001392825">
          <w:marLeft w:val="0"/>
          <w:marRight w:val="0"/>
          <w:marTop w:val="0"/>
          <w:marBottom w:val="0"/>
          <w:divBdr>
            <w:top w:val="none" w:sz="0" w:space="0" w:color="auto"/>
            <w:left w:val="none" w:sz="0" w:space="0" w:color="auto"/>
            <w:bottom w:val="none" w:sz="0" w:space="0" w:color="auto"/>
            <w:right w:val="none" w:sz="0" w:space="0" w:color="auto"/>
          </w:divBdr>
          <w:divsChild>
            <w:div w:id="1117143540">
              <w:marLeft w:val="0"/>
              <w:marRight w:val="0"/>
              <w:marTop w:val="0"/>
              <w:marBottom w:val="0"/>
              <w:divBdr>
                <w:top w:val="none" w:sz="0" w:space="0" w:color="auto"/>
                <w:left w:val="none" w:sz="0" w:space="0" w:color="auto"/>
                <w:bottom w:val="none" w:sz="0" w:space="0" w:color="auto"/>
                <w:right w:val="none" w:sz="0" w:space="0" w:color="auto"/>
              </w:divBdr>
            </w:div>
            <w:div w:id="1309089912">
              <w:marLeft w:val="0"/>
              <w:marRight w:val="0"/>
              <w:marTop w:val="0"/>
              <w:marBottom w:val="0"/>
              <w:divBdr>
                <w:top w:val="none" w:sz="0" w:space="0" w:color="auto"/>
                <w:left w:val="none" w:sz="0" w:space="0" w:color="auto"/>
                <w:bottom w:val="none" w:sz="0" w:space="0" w:color="auto"/>
                <w:right w:val="none" w:sz="0" w:space="0" w:color="auto"/>
              </w:divBdr>
            </w:div>
            <w:div w:id="1351839033">
              <w:marLeft w:val="0"/>
              <w:marRight w:val="0"/>
              <w:marTop w:val="0"/>
              <w:marBottom w:val="0"/>
              <w:divBdr>
                <w:top w:val="none" w:sz="0" w:space="0" w:color="auto"/>
                <w:left w:val="none" w:sz="0" w:space="0" w:color="auto"/>
                <w:bottom w:val="none" w:sz="0" w:space="0" w:color="auto"/>
                <w:right w:val="none" w:sz="0" w:space="0" w:color="auto"/>
              </w:divBdr>
            </w:div>
            <w:div w:id="1763530376">
              <w:marLeft w:val="0"/>
              <w:marRight w:val="0"/>
              <w:marTop w:val="0"/>
              <w:marBottom w:val="0"/>
              <w:divBdr>
                <w:top w:val="none" w:sz="0" w:space="0" w:color="auto"/>
                <w:left w:val="none" w:sz="0" w:space="0" w:color="auto"/>
                <w:bottom w:val="none" w:sz="0" w:space="0" w:color="auto"/>
                <w:right w:val="none" w:sz="0" w:space="0" w:color="auto"/>
              </w:divBdr>
            </w:div>
          </w:divsChild>
        </w:div>
        <w:div w:id="1085299119">
          <w:marLeft w:val="0"/>
          <w:marRight w:val="0"/>
          <w:marTop w:val="0"/>
          <w:marBottom w:val="0"/>
          <w:divBdr>
            <w:top w:val="none" w:sz="0" w:space="0" w:color="auto"/>
            <w:left w:val="none" w:sz="0" w:space="0" w:color="auto"/>
            <w:bottom w:val="none" w:sz="0" w:space="0" w:color="auto"/>
            <w:right w:val="none" w:sz="0" w:space="0" w:color="auto"/>
          </w:divBdr>
          <w:divsChild>
            <w:div w:id="797838405">
              <w:marLeft w:val="0"/>
              <w:marRight w:val="0"/>
              <w:marTop w:val="0"/>
              <w:marBottom w:val="0"/>
              <w:divBdr>
                <w:top w:val="none" w:sz="0" w:space="0" w:color="auto"/>
                <w:left w:val="none" w:sz="0" w:space="0" w:color="auto"/>
                <w:bottom w:val="none" w:sz="0" w:space="0" w:color="auto"/>
                <w:right w:val="none" w:sz="0" w:space="0" w:color="auto"/>
              </w:divBdr>
            </w:div>
            <w:div w:id="1093630238">
              <w:marLeft w:val="0"/>
              <w:marRight w:val="0"/>
              <w:marTop w:val="0"/>
              <w:marBottom w:val="0"/>
              <w:divBdr>
                <w:top w:val="none" w:sz="0" w:space="0" w:color="auto"/>
                <w:left w:val="none" w:sz="0" w:space="0" w:color="auto"/>
                <w:bottom w:val="none" w:sz="0" w:space="0" w:color="auto"/>
                <w:right w:val="none" w:sz="0" w:space="0" w:color="auto"/>
              </w:divBdr>
            </w:div>
            <w:div w:id="1616713614">
              <w:marLeft w:val="0"/>
              <w:marRight w:val="0"/>
              <w:marTop w:val="0"/>
              <w:marBottom w:val="0"/>
              <w:divBdr>
                <w:top w:val="none" w:sz="0" w:space="0" w:color="auto"/>
                <w:left w:val="none" w:sz="0" w:space="0" w:color="auto"/>
                <w:bottom w:val="none" w:sz="0" w:space="0" w:color="auto"/>
                <w:right w:val="none" w:sz="0" w:space="0" w:color="auto"/>
              </w:divBdr>
            </w:div>
          </w:divsChild>
        </w:div>
        <w:div w:id="1161433591">
          <w:marLeft w:val="0"/>
          <w:marRight w:val="0"/>
          <w:marTop w:val="0"/>
          <w:marBottom w:val="0"/>
          <w:divBdr>
            <w:top w:val="none" w:sz="0" w:space="0" w:color="auto"/>
            <w:left w:val="none" w:sz="0" w:space="0" w:color="auto"/>
            <w:bottom w:val="none" w:sz="0" w:space="0" w:color="auto"/>
            <w:right w:val="none" w:sz="0" w:space="0" w:color="auto"/>
          </w:divBdr>
          <w:divsChild>
            <w:div w:id="296224964">
              <w:marLeft w:val="0"/>
              <w:marRight w:val="0"/>
              <w:marTop w:val="0"/>
              <w:marBottom w:val="0"/>
              <w:divBdr>
                <w:top w:val="none" w:sz="0" w:space="0" w:color="auto"/>
                <w:left w:val="none" w:sz="0" w:space="0" w:color="auto"/>
                <w:bottom w:val="none" w:sz="0" w:space="0" w:color="auto"/>
                <w:right w:val="none" w:sz="0" w:space="0" w:color="auto"/>
              </w:divBdr>
            </w:div>
            <w:div w:id="351080281">
              <w:marLeft w:val="0"/>
              <w:marRight w:val="0"/>
              <w:marTop w:val="0"/>
              <w:marBottom w:val="0"/>
              <w:divBdr>
                <w:top w:val="none" w:sz="0" w:space="0" w:color="auto"/>
                <w:left w:val="none" w:sz="0" w:space="0" w:color="auto"/>
                <w:bottom w:val="none" w:sz="0" w:space="0" w:color="auto"/>
                <w:right w:val="none" w:sz="0" w:space="0" w:color="auto"/>
              </w:divBdr>
            </w:div>
            <w:div w:id="641813669">
              <w:marLeft w:val="0"/>
              <w:marRight w:val="0"/>
              <w:marTop w:val="0"/>
              <w:marBottom w:val="0"/>
              <w:divBdr>
                <w:top w:val="none" w:sz="0" w:space="0" w:color="auto"/>
                <w:left w:val="none" w:sz="0" w:space="0" w:color="auto"/>
                <w:bottom w:val="none" w:sz="0" w:space="0" w:color="auto"/>
                <w:right w:val="none" w:sz="0" w:space="0" w:color="auto"/>
              </w:divBdr>
            </w:div>
            <w:div w:id="1250700595">
              <w:marLeft w:val="0"/>
              <w:marRight w:val="0"/>
              <w:marTop w:val="0"/>
              <w:marBottom w:val="0"/>
              <w:divBdr>
                <w:top w:val="none" w:sz="0" w:space="0" w:color="auto"/>
                <w:left w:val="none" w:sz="0" w:space="0" w:color="auto"/>
                <w:bottom w:val="none" w:sz="0" w:space="0" w:color="auto"/>
                <w:right w:val="none" w:sz="0" w:space="0" w:color="auto"/>
              </w:divBdr>
            </w:div>
          </w:divsChild>
        </w:div>
        <w:div w:id="1249117975">
          <w:marLeft w:val="0"/>
          <w:marRight w:val="0"/>
          <w:marTop w:val="0"/>
          <w:marBottom w:val="0"/>
          <w:divBdr>
            <w:top w:val="none" w:sz="0" w:space="0" w:color="auto"/>
            <w:left w:val="none" w:sz="0" w:space="0" w:color="auto"/>
            <w:bottom w:val="none" w:sz="0" w:space="0" w:color="auto"/>
            <w:right w:val="none" w:sz="0" w:space="0" w:color="auto"/>
          </w:divBdr>
          <w:divsChild>
            <w:div w:id="599337232">
              <w:marLeft w:val="0"/>
              <w:marRight w:val="0"/>
              <w:marTop w:val="0"/>
              <w:marBottom w:val="0"/>
              <w:divBdr>
                <w:top w:val="none" w:sz="0" w:space="0" w:color="auto"/>
                <w:left w:val="none" w:sz="0" w:space="0" w:color="auto"/>
                <w:bottom w:val="none" w:sz="0" w:space="0" w:color="auto"/>
                <w:right w:val="none" w:sz="0" w:space="0" w:color="auto"/>
              </w:divBdr>
            </w:div>
            <w:div w:id="871380771">
              <w:marLeft w:val="0"/>
              <w:marRight w:val="0"/>
              <w:marTop w:val="0"/>
              <w:marBottom w:val="0"/>
              <w:divBdr>
                <w:top w:val="none" w:sz="0" w:space="0" w:color="auto"/>
                <w:left w:val="none" w:sz="0" w:space="0" w:color="auto"/>
                <w:bottom w:val="none" w:sz="0" w:space="0" w:color="auto"/>
                <w:right w:val="none" w:sz="0" w:space="0" w:color="auto"/>
              </w:divBdr>
            </w:div>
            <w:div w:id="1278835058">
              <w:marLeft w:val="0"/>
              <w:marRight w:val="0"/>
              <w:marTop w:val="0"/>
              <w:marBottom w:val="0"/>
              <w:divBdr>
                <w:top w:val="none" w:sz="0" w:space="0" w:color="auto"/>
                <w:left w:val="none" w:sz="0" w:space="0" w:color="auto"/>
                <w:bottom w:val="none" w:sz="0" w:space="0" w:color="auto"/>
                <w:right w:val="none" w:sz="0" w:space="0" w:color="auto"/>
              </w:divBdr>
            </w:div>
            <w:div w:id="1365129952">
              <w:marLeft w:val="0"/>
              <w:marRight w:val="0"/>
              <w:marTop w:val="0"/>
              <w:marBottom w:val="0"/>
              <w:divBdr>
                <w:top w:val="none" w:sz="0" w:space="0" w:color="auto"/>
                <w:left w:val="none" w:sz="0" w:space="0" w:color="auto"/>
                <w:bottom w:val="none" w:sz="0" w:space="0" w:color="auto"/>
                <w:right w:val="none" w:sz="0" w:space="0" w:color="auto"/>
              </w:divBdr>
            </w:div>
            <w:div w:id="1416706480">
              <w:marLeft w:val="0"/>
              <w:marRight w:val="0"/>
              <w:marTop w:val="0"/>
              <w:marBottom w:val="0"/>
              <w:divBdr>
                <w:top w:val="none" w:sz="0" w:space="0" w:color="auto"/>
                <w:left w:val="none" w:sz="0" w:space="0" w:color="auto"/>
                <w:bottom w:val="none" w:sz="0" w:space="0" w:color="auto"/>
                <w:right w:val="none" w:sz="0" w:space="0" w:color="auto"/>
              </w:divBdr>
            </w:div>
            <w:div w:id="1751467318">
              <w:marLeft w:val="0"/>
              <w:marRight w:val="0"/>
              <w:marTop w:val="0"/>
              <w:marBottom w:val="0"/>
              <w:divBdr>
                <w:top w:val="none" w:sz="0" w:space="0" w:color="auto"/>
                <w:left w:val="none" w:sz="0" w:space="0" w:color="auto"/>
                <w:bottom w:val="none" w:sz="0" w:space="0" w:color="auto"/>
                <w:right w:val="none" w:sz="0" w:space="0" w:color="auto"/>
              </w:divBdr>
            </w:div>
          </w:divsChild>
        </w:div>
        <w:div w:id="1340305746">
          <w:marLeft w:val="0"/>
          <w:marRight w:val="0"/>
          <w:marTop w:val="0"/>
          <w:marBottom w:val="0"/>
          <w:divBdr>
            <w:top w:val="none" w:sz="0" w:space="0" w:color="auto"/>
            <w:left w:val="none" w:sz="0" w:space="0" w:color="auto"/>
            <w:bottom w:val="none" w:sz="0" w:space="0" w:color="auto"/>
            <w:right w:val="none" w:sz="0" w:space="0" w:color="auto"/>
          </w:divBdr>
          <w:divsChild>
            <w:div w:id="1676568402">
              <w:marLeft w:val="0"/>
              <w:marRight w:val="0"/>
              <w:marTop w:val="0"/>
              <w:marBottom w:val="0"/>
              <w:divBdr>
                <w:top w:val="none" w:sz="0" w:space="0" w:color="auto"/>
                <w:left w:val="none" w:sz="0" w:space="0" w:color="auto"/>
                <w:bottom w:val="none" w:sz="0" w:space="0" w:color="auto"/>
                <w:right w:val="none" w:sz="0" w:space="0" w:color="auto"/>
              </w:divBdr>
            </w:div>
          </w:divsChild>
        </w:div>
        <w:div w:id="1353653455">
          <w:marLeft w:val="0"/>
          <w:marRight w:val="0"/>
          <w:marTop w:val="0"/>
          <w:marBottom w:val="0"/>
          <w:divBdr>
            <w:top w:val="none" w:sz="0" w:space="0" w:color="auto"/>
            <w:left w:val="none" w:sz="0" w:space="0" w:color="auto"/>
            <w:bottom w:val="none" w:sz="0" w:space="0" w:color="auto"/>
            <w:right w:val="none" w:sz="0" w:space="0" w:color="auto"/>
          </w:divBdr>
          <w:divsChild>
            <w:div w:id="1032339069">
              <w:marLeft w:val="0"/>
              <w:marRight w:val="0"/>
              <w:marTop w:val="0"/>
              <w:marBottom w:val="0"/>
              <w:divBdr>
                <w:top w:val="none" w:sz="0" w:space="0" w:color="auto"/>
                <w:left w:val="none" w:sz="0" w:space="0" w:color="auto"/>
                <w:bottom w:val="none" w:sz="0" w:space="0" w:color="auto"/>
                <w:right w:val="none" w:sz="0" w:space="0" w:color="auto"/>
              </w:divBdr>
            </w:div>
          </w:divsChild>
        </w:div>
        <w:div w:id="1370493311">
          <w:marLeft w:val="0"/>
          <w:marRight w:val="0"/>
          <w:marTop w:val="0"/>
          <w:marBottom w:val="0"/>
          <w:divBdr>
            <w:top w:val="none" w:sz="0" w:space="0" w:color="auto"/>
            <w:left w:val="none" w:sz="0" w:space="0" w:color="auto"/>
            <w:bottom w:val="none" w:sz="0" w:space="0" w:color="auto"/>
            <w:right w:val="none" w:sz="0" w:space="0" w:color="auto"/>
          </w:divBdr>
          <w:divsChild>
            <w:div w:id="1919515452">
              <w:marLeft w:val="0"/>
              <w:marRight w:val="0"/>
              <w:marTop w:val="0"/>
              <w:marBottom w:val="0"/>
              <w:divBdr>
                <w:top w:val="none" w:sz="0" w:space="0" w:color="auto"/>
                <w:left w:val="none" w:sz="0" w:space="0" w:color="auto"/>
                <w:bottom w:val="none" w:sz="0" w:space="0" w:color="auto"/>
                <w:right w:val="none" w:sz="0" w:space="0" w:color="auto"/>
              </w:divBdr>
            </w:div>
          </w:divsChild>
        </w:div>
        <w:div w:id="1493329750">
          <w:marLeft w:val="0"/>
          <w:marRight w:val="0"/>
          <w:marTop w:val="0"/>
          <w:marBottom w:val="0"/>
          <w:divBdr>
            <w:top w:val="none" w:sz="0" w:space="0" w:color="auto"/>
            <w:left w:val="none" w:sz="0" w:space="0" w:color="auto"/>
            <w:bottom w:val="none" w:sz="0" w:space="0" w:color="auto"/>
            <w:right w:val="none" w:sz="0" w:space="0" w:color="auto"/>
          </w:divBdr>
          <w:divsChild>
            <w:div w:id="43991971">
              <w:marLeft w:val="0"/>
              <w:marRight w:val="0"/>
              <w:marTop w:val="0"/>
              <w:marBottom w:val="0"/>
              <w:divBdr>
                <w:top w:val="none" w:sz="0" w:space="0" w:color="auto"/>
                <w:left w:val="none" w:sz="0" w:space="0" w:color="auto"/>
                <w:bottom w:val="none" w:sz="0" w:space="0" w:color="auto"/>
                <w:right w:val="none" w:sz="0" w:space="0" w:color="auto"/>
              </w:divBdr>
            </w:div>
            <w:div w:id="884607533">
              <w:marLeft w:val="0"/>
              <w:marRight w:val="0"/>
              <w:marTop w:val="0"/>
              <w:marBottom w:val="0"/>
              <w:divBdr>
                <w:top w:val="none" w:sz="0" w:space="0" w:color="auto"/>
                <w:left w:val="none" w:sz="0" w:space="0" w:color="auto"/>
                <w:bottom w:val="none" w:sz="0" w:space="0" w:color="auto"/>
                <w:right w:val="none" w:sz="0" w:space="0" w:color="auto"/>
              </w:divBdr>
            </w:div>
            <w:div w:id="1135946114">
              <w:marLeft w:val="0"/>
              <w:marRight w:val="0"/>
              <w:marTop w:val="0"/>
              <w:marBottom w:val="0"/>
              <w:divBdr>
                <w:top w:val="none" w:sz="0" w:space="0" w:color="auto"/>
                <w:left w:val="none" w:sz="0" w:space="0" w:color="auto"/>
                <w:bottom w:val="none" w:sz="0" w:space="0" w:color="auto"/>
                <w:right w:val="none" w:sz="0" w:space="0" w:color="auto"/>
              </w:divBdr>
            </w:div>
          </w:divsChild>
        </w:div>
        <w:div w:id="1519538389">
          <w:marLeft w:val="0"/>
          <w:marRight w:val="0"/>
          <w:marTop w:val="0"/>
          <w:marBottom w:val="0"/>
          <w:divBdr>
            <w:top w:val="none" w:sz="0" w:space="0" w:color="auto"/>
            <w:left w:val="none" w:sz="0" w:space="0" w:color="auto"/>
            <w:bottom w:val="none" w:sz="0" w:space="0" w:color="auto"/>
            <w:right w:val="none" w:sz="0" w:space="0" w:color="auto"/>
          </w:divBdr>
          <w:divsChild>
            <w:div w:id="9187520">
              <w:marLeft w:val="0"/>
              <w:marRight w:val="0"/>
              <w:marTop w:val="0"/>
              <w:marBottom w:val="0"/>
              <w:divBdr>
                <w:top w:val="none" w:sz="0" w:space="0" w:color="auto"/>
                <w:left w:val="none" w:sz="0" w:space="0" w:color="auto"/>
                <w:bottom w:val="none" w:sz="0" w:space="0" w:color="auto"/>
                <w:right w:val="none" w:sz="0" w:space="0" w:color="auto"/>
              </w:divBdr>
            </w:div>
            <w:div w:id="617373581">
              <w:marLeft w:val="0"/>
              <w:marRight w:val="0"/>
              <w:marTop w:val="0"/>
              <w:marBottom w:val="0"/>
              <w:divBdr>
                <w:top w:val="none" w:sz="0" w:space="0" w:color="auto"/>
                <w:left w:val="none" w:sz="0" w:space="0" w:color="auto"/>
                <w:bottom w:val="none" w:sz="0" w:space="0" w:color="auto"/>
                <w:right w:val="none" w:sz="0" w:space="0" w:color="auto"/>
              </w:divBdr>
            </w:div>
            <w:div w:id="683358711">
              <w:marLeft w:val="0"/>
              <w:marRight w:val="0"/>
              <w:marTop w:val="0"/>
              <w:marBottom w:val="0"/>
              <w:divBdr>
                <w:top w:val="none" w:sz="0" w:space="0" w:color="auto"/>
                <w:left w:val="none" w:sz="0" w:space="0" w:color="auto"/>
                <w:bottom w:val="none" w:sz="0" w:space="0" w:color="auto"/>
                <w:right w:val="none" w:sz="0" w:space="0" w:color="auto"/>
              </w:divBdr>
            </w:div>
            <w:div w:id="742025275">
              <w:marLeft w:val="0"/>
              <w:marRight w:val="0"/>
              <w:marTop w:val="0"/>
              <w:marBottom w:val="0"/>
              <w:divBdr>
                <w:top w:val="none" w:sz="0" w:space="0" w:color="auto"/>
                <w:left w:val="none" w:sz="0" w:space="0" w:color="auto"/>
                <w:bottom w:val="none" w:sz="0" w:space="0" w:color="auto"/>
                <w:right w:val="none" w:sz="0" w:space="0" w:color="auto"/>
              </w:divBdr>
            </w:div>
            <w:div w:id="828136540">
              <w:marLeft w:val="0"/>
              <w:marRight w:val="0"/>
              <w:marTop w:val="0"/>
              <w:marBottom w:val="0"/>
              <w:divBdr>
                <w:top w:val="none" w:sz="0" w:space="0" w:color="auto"/>
                <w:left w:val="none" w:sz="0" w:space="0" w:color="auto"/>
                <w:bottom w:val="none" w:sz="0" w:space="0" w:color="auto"/>
                <w:right w:val="none" w:sz="0" w:space="0" w:color="auto"/>
              </w:divBdr>
            </w:div>
            <w:div w:id="1463842935">
              <w:marLeft w:val="0"/>
              <w:marRight w:val="0"/>
              <w:marTop w:val="0"/>
              <w:marBottom w:val="0"/>
              <w:divBdr>
                <w:top w:val="none" w:sz="0" w:space="0" w:color="auto"/>
                <w:left w:val="none" w:sz="0" w:space="0" w:color="auto"/>
                <w:bottom w:val="none" w:sz="0" w:space="0" w:color="auto"/>
                <w:right w:val="none" w:sz="0" w:space="0" w:color="auto"/>
              </w:divBdr>
            </w:div>
            <w:div w:id="1497771594">
              <w:marLeft w:val="0"/>
              <w:marRight w:val="0"/>
              <w:marTop w:val="0"/>
              <w:marBottom w:val="0"/>
              <w:divBdr>
                <w:top w:val="none" w:sz="0" w:space="0" w:color="auto"/>
                <w:left w:val="none" w:sz="0" w:space="0" w:color="auto"/>
                <w:bottom w:val="none" w:sz="0" w:space="0" w:color="auto"/>
                <w:right w:val="none" w:sz="0" w:space="0" w:color="auto"/>
              </w:divBdr>
            </w:div>
          </w:divsChild>
        </w:div>
        <w:div w:id="1564680253">
          <w:marLeft w:val="0"/>
          <w:marRight w:val="0"/>
          <w:marTop w:val="0"/>
          <w:marBottom w:val="0"/>
          <w:divBdr>
            <w:top w:val="none" w:sz="0" w:space="0" w:color="auto"/>
            <w:left w:val="none" w:sz="0" w:space="0" w:color="auto"/>
            <w:bottom w:val="none" w:sz="0" w:space="0" w:color="auto"/>
            <w:right w:val="none" w:sz="0" w:space="0" w:color="auto"/>
          </w:divBdr>
          <w:divsChild>
            <w:div w:id="839127077">
              <w:marLeft w:val="0"/>
              <w:marRight w:val="0"/>
              <w:marTop w:val="0"/>
              <w:marBottom w:val="0"/>
              <w:divBdr>
                <w:top w:val="none" w:sz="0" w:space="0" w:color="auto"/>
                <w:left w:val="none" w:sz="0" w:space="0" w:color="auto"/>
                <w:bottom w:val="none" w:sz="0" w:space="0" w:color="auto"/>
                <w:right w:val="none" w:sz="0" w:space="0" w:color="auto"/>
              </w:divBdr>
            </w:div>
          </w:divsChild>
        </w:div>
        <w:div w:id="1628512678">
          <w:marLeft w:val="0"/>
          <w:marRight w:val="0"/>
          <w:marTop w:val="0"/>
          <w:marBottom w:val="0"/>
          <w:divBdr>
            <w:top w:val="none" w:sz="0" w:space="0" w:color="auto"/>
            <w:left w:val="none" w:sz="0" w:space="0" w:color="auto"/>
            <w:bottom w:val="none" w:sz="0" w:space="0" w:color="auto"/>
            <w:right w:val="none" w:sz="0" w:space="0" w:color="auto"/>
          </w:divBdr>
          <w:divsChild>
            <w:div w:id="36978166">
              <w:marLeft w:val="0"/>
              <w:marRight w:val="0"/>
              <w:marTop w:val="0"/>
              <w:marBottom w:val="0"/>
              <w:divBdr>
                <w:top w:val="none" w:sz="0" w:space="0" w:color="auto"/>
                <w:left w:val="none" w:sz="0" w:space="0" w:color="auto"/>
                <w:bottom w:val="none" w:sz="0" w:space="0" w:color="auto"/>
                <w:right w:val="none" w:sz="0" w:space="0" w:color="auto"/>
              </w:divBdr>
            </w:div>
            <w:div w:id="100031659">
              <w:marLeft w:val="0"/>
              <w:marRight w:val="0"/>
              <w:marTop w:val="0"/>
              <w:marBottom w:val="0"/>
              <w:divBdr>
                <w:top w:val="none" w:sz="0" w:space="0" w:color="auto"/>
                <w:left w:val="none" w:sz="0" w:space="0" w:color="auto"/>
                <w:bottom w:val="none" w:sz="0" w:space="0" w:color="auto"/>
                <w:right w:val="none" w:sz="0" w:space="0" w:color="auto"/>
              </w:divBdr>
            </w:div>
            <w:div w:id="168297522">
              <w:marLeft w:val="0"/>
              <w:marRight w:val="0"/>
              <w:marTop w:val="0"/>
              <w:marBottom w:val="0"/>
              <w:divBdr>
                <w:top w:val="none" w:sz="0" w:space="0" w:color="auto"/>
                <w:left w:val="none" w:sz="0" w:space="0" w:color="auto"/>
                <w:bottom w:val="none" w:sz="0" w:space="0" w:color="auto"/>
                <w:right w:val="none" w:sz="0" w:space="0" w:color="auto"/>
              </w:divBdr>
            </w:div>
            <w:div w:id="278415523">
              <w:marLeft w:val="0"/>
              <w:marRight w:val="0"/>
              <w:marTop w:val="0"/>
              <w:marBottom w:val="0"/>
              <w:divBdr>
                <w:top w:val="none" w:sz="0" w:space="0" w:color="auto"/>
                <w:left w:val="none" w:sz="0" w:space="0" w:color="auto"/>
                <w:bottom w:val="none" w:sz="0" w:space="0" w:color="auto"/>
                <w:right w:val="none" w:sz="0" w:space="0" w:color="auto"/>
              </w:divBdr>
            </w:div>
            <w:div w:id="581178245">
              <w:marLeft w:val="0"/>
              <w:marRight w:val="0"/>
              <w:marTop w:val="0"/>
              <w:marBottom w:val="0"/>
              <w:divBdr>
                <w:top w:val="none" w:sz="0" w:space="0" w:color="auto"/>
                <w:left w:val="none" w:sz="0" w:space="0" w:color="auto"/>
                <w:bottom w:val="none" w:sz="0" w:space="0" w:color="auto"/>
                <w:right w:val="none" w:sz="0" w:space="0" w:color="auto"/>
              </w:divBdr>
            </w:div>
            <w:div w:id="647785060">
              <w:marLeft w:val="0"/>
              <w:marRight w:val="0"/>
              <w:marTop w:val="0"/>
              <w:marBottom w:val="0"/>
              <w:divBdr>
                <w:top w:val="none" w:sz="0" w:space="0" w:color="auto"/>
                <w:left w:val="none" w:sz="0" w:space="0" w:color="auto"/>
                <w:bottom w:val="none" w:sz="0" w:space="0" w:color="auto"/>
                <w:right w:val="none" w:sz="0" w:space="0" w:color="auto"/>
              </w:divBdr>
            </w:div>
            <w:div w:id="691686491">
              <w:marLeft w:val="0"/>
              <w:marRight w:val="0"/>
              <w:marTop w:val="0"/>
              <w:marBottom w:val="0"/>
              <w:divBdr>
                <w:top w:val="none" w:sz="0" w:space="0" w:color="auto"/>
                <w:left w:val="none" w:sz="0" w:space="0" w:color="auto"/>
                <w:bottom w:val="none" w:sz="0" w:space="0" w:color="auto"/>
                <w:right w:val="none" w:sz="0" w:space="0" w:color="auto"/>
              </w:divBdr>
            </w:div>
            <w:div w:id="1052540192">
              <w:marLeft w:val="0"/>
              <w:marRight w:val="0"/>
              <w:marTop w:val="0"/>
              <w:marBottom w:val="0"/>
              <w:divBdr>
                <w:top w:val="none" w:sz="0" w:space="0" w:color="auto"/>
                <w:left w:val="none" w:sz="0" w:space="0" w:color="auto"/>
                <w:bottom w:val="none" w:sz="0" w:space="0" w:color="auto"/>
                <w:right w:val="none" w:sz="0" w:space="0" w:color="auto"/>
              </w:divBdr>
            </w:div>
            <w:div w:id="1113744213">
              <w:marLeft w:val="0"/>
              <w:marRight w:val="0"/>
              <w:marTop w:val="0"/>
              <w:marBottom w:val="0"/>
              <w:divBdr>
                <w:top w:val="none" w:sz="0" w:space="0" w:color="auto"/>
                <w:left w:val="none" w:sz="0" w:space="0" w:color="auto"/>
                <w:bottom w:val="none" w:sz="0" w:space="0" w:color="auto"/>
                <w:right w:val="none" w:sz="0" w:space="0" w:color="auto"/>
              </w:divBdr>
            </w:div>
            <w:div w:id="1740787440">
              <w:marLeft w:val="0"/>
              <w:marRight w:val="0"/>
              <w:marTop w:val="0"/>
              <w:marBottom w:val="0"/>
              <w:divBdr>
                <w:top w:val="none" w:sz="0" w:space="0" w:color="auto"/>
                <w:left w:val="none" w:sz="0" w:space="0" w:color="auto"/>
                <w:bottom w:val="none" w:sz="0" w:space="0" w:color="auto"/>
                <w:right w:val="none" w:sz="0" w:space="0" w:color="auto"/>
              </w:divBdr>
            </w:div>
            <w:div w:id="1801916091">
              <w:marLeft w:val="0"/>
              <w:marRight w:val="0"/>
              <w:marTop w:val="0"/>
              <w:marBottom w:val="0"/>
              <w:divBdr>
                <w:top w:val="none" w:sz="0" w:space="0" w:color="auto"/>
                <w:left w:val="none" w:sz="0" w:space="0" w:color="auto"/>
                <w:bottom w:val="none" w:sz="0" w:space="0" w:color="auto"/>
                <w:right w:val="none" w:sz="0" w:space="0" w:color="auto"/>
              </w:divBdr>
            </w:div>
            <w:div w:id="1810585226">
              <w:marLeft w:val="0"/>
              <w:marRight w:val="0"/>
              <w:marTop w:val="0"/>
              <w:marBottom w:val="0"/>
              <w:divBdr>
                <w:top w:val="none" w:sz="0" w:space="0" w:color="auto"/>
                <w:left w:val="none" w:sz="0" w:space="0" w:color="auto"/>
                <w:bottom w:val="none" w:sz="0" w:space="0" w:color="auto"/>
                <w:right w:val="none" w:sz="0" w:space="0" w:color="auto"/>
              </w:divBdr>
            </w:div>
            <w:div w:id="1992321690">
              <w:marLeft w:val="0"/>
              <w:marRight w:val="0"/>
              <w:marTop w:val="0"/>
              <w:marBottom w:val="0"/>
              <w:divBdr>
                <w:top w:val="none" w:sz="0" w:space="0" w:color="auto"/>
                <w:left w:val="none" w:sz="0" w:space="0" w:color="auto"/>
                <w:bottom w:val="none" w:sz="0" w:space="0" w:color="auto"/>
                <w:right w:val="none" w:sz="0" w:space="0" w:color="auto"/>
              </w:divBdr>
            </w:div>
          </w:divsChild>
        </w:div>
        <w:div w:id="1704398374">
          <w:marLeft w:val="0"/>
          <w:marRight w:val="0"/>
          <w:marTop w:val="0"/>
          <w:marBottom w:val="0"/>
          <w:divBdr>
            <w:top w:val="none" w:sz="0" w:space="0" w:color="auto"/>
            <w:left w:val="none" w:sz="0" w:space="0" w:color="auto"/>
            <w:bottom w:val="none" w:sz="0" w:space="0" w:color="auto"/>
            <w:right w:val="none" w:sz="0" w:space="0" w:color="auto"/>
          </w:divBdr>
          <w:divsChild>
            <w:div w:id="298418136">
              <w:marLeft w:val="0"/>
              <w:marRight w:val="0"/>
              <w:marTop w:val="0"/>
              <w:marBottom w:val="0"/>
              <w:divBdr>
                <w:top w:val="none" w:sz="0" w:space="0" w:color="auto"/>
                <w:left w:val="none" w:sz="0" w:space="0" w:color="auto"/>
                <w:bottom w:val="none" w:sz="0" w:space="0" w:color="auto"/>
                <w:right w:val="none" w:sz="0" w:space="0" w:color="auto"/>
              </w:divBdr>
            </w:div>
            <w:div w:id="770515640">
              <w:marLeft w:val="0"/>
              <w:marRight w:val="0"/>
              <w:marTop w:val="0"/>
              <w:marBottom w:val="0"/>
              <w:divBdr>
                <w:top w:val="none" w:sz="0" w:space="0" w:color="auto"/>
                <w:left w:val="none" w:sz="0" w:space="0" w:color="auto"/>
                <w:bottom w:val="none" w:sz="0" w:space="0" w:color="auto"/>
                <w:right w:val="none" w:sz="0" w:space="0" w:color="auto"/>
              </w:divBdr>
            </w:div>
            <w:div w:id="979191882">
              <w:marLeft w:val="0"/>
              <w:marRight w:val="0"/>
              <w:marTop w:val="0"/>
              <w:marBottom w:val="0"/>
              <w:divBdr>
                <w:top w:val="none" w:sz="0" w:space="0" w:color="auto"/>
                <w:left w:val="none" w:sz="0" w:space="0" w:color="auto"/>
                <w:bottom w:val="none" w:sz="0" w:space="0" w:color="auto"/>
                <w:right w:val="none" w:sz="0" w:space="0" w:color="auto"/>
              </w:divBdr>
            </w:div>
            <w:div w:id="1674455918">
              <w:marLeft w:val="0"/>
              <w:marRight w:val="0"/>
              <w:marTop w:val="0"/>
              <w:marBottom w:val="0"/>
              <w:divBdr>
                <w:top w:val="none" w:sz="0" w:space="0" w:color="auto"/>
                <w:left w:val="none" w:sz="0" w:space="0" w:color="auto"/>
                <w:bottom w:val="none" w:sz="0" w:space="0" w:color="auto"/>
                <w:right w:val="none" w:sz="0" w:space="0" w:color="auto"/>
              </w:divBdr>
            </w:div>
          </w:divsChild>
        </w:div>
        <w:div w:id="1737774124">
          <w:marLeft w:val="0"/>
          <w:marRight w:val="0"/>
          <w:marTop w:val="0"/>
          <w:marBottom w:val="0"/>
          <w:divBdr>
            <w:top w:val="none" w:sz="0" w:space="0" w:color="auto"/>
            <w:left w:val="none" w:sz="0" w:space="0" w:color="auto"/>
            <w:bottom w:val="none" w:sz="0" w:space="0" w:color="auto"/>
            <w:right w:val="none" w:sz="0" w:space="0" w:color="auto"/>
          </w:divBdr>
          <w:divsChild>
            <w:div w:id="1428499915">
              <w:marLeft w:val="0"/>
              <w:marRight w:val="0"/>
              <w:marTop w:val="0"/>
              <w:marBottom w:val="0"/>
              <w:divBdr>
                <w:top w:val="none" w:sz="0" w:space="0" w:color="auto"/>
                <w:left w:val="none" w:sz="0" w:space="0" w:color="auto"/>
                <w:bottom w:val="none" w:sz="0" w:space="0" w:color="auto"/>
                <w:right w:val="none" w:sz="0" w:space="0" w:color="auto"/>
              </w:divBdr>
            </w:div>
          </w:divsChild>
        </w:div>
        <w:div w:id="1811819717">
          <w:marLeft w:val="0"/>
          <w:marRight w:val="0"/>
          <w:marTop w:val="0"/>
          <w:marBottom w:val="0"/>
          <w:divBdr>
            <w:top w:val="none" w:sz="0" w:space="0" w:color="auto"/>
            <w:left w:val="none" w:sz="0" w:space="0" w:color="auto"/>
            <w:bottom w:val="none" w:sz="0" w:space="0" w:color="auto"/>
            <w:right w:val="none" w:sz="0" w:space="0" w:color="auto"/>
          </w:divBdr>
          <w:divsChild>
            <w:div w:id="1164584547">
              <w:marLeft w:val="0"/>
              <w:marRight w:val="0"/>
              <w:marTop w:val="0"/>
              <w:marBottom w:val="0"/>
              <w:divBdr>
                <w:top w:val="none" w:sz="0" w:space="0" w:color="auto"/>
                <w:left w:val="none" w:sz="0" w:space="0" w:color="auto"/>
                <w:bottom w:val="none" w:sz="0" w:space="0" w:color="auto"/>
                <w:right w:val="none" w:sz="0" w:space="0" w:color="auto"/>
              </w:divBdr>
            </w:div>
            <w:div w:id="1809281058">
              <w:marLeft w:val="0"/>
              <w:marRight w:val="0"/>
              <w:marTop w:val="0"/>
              <w:marBottom w:val="0"/>
              <w:divBdr>
                <w:top w:val="none" w:sz="0" w:space="0" w:color="auto"/>
                <w:left w:val="none" w:sz="0" w:space="0" w:color="auto"/>
                <w:bottom w:val="none" w:sz="0" w:space="0" w:color="auto"/>
                <w:right w:val="none" w:sz="0" w:space="0" w:color="auto"/>
              </w:divBdr>
            </w:div>
            <w:div w:id="1891723290">
              <w:marLeft w:val="0"/>
              <w:marRight w:val="0"/>
              <w:marTop w:val="0"/>
              <w:marBottom w:val="0"/>
              <w:divBdr>
                <w:top w:val="none" w:sz="0" w:space="0" w:color="auto"/>
                <w:left w:val="none" w:sz="0" w:space="0" w:color="auto"/>
                <w:bottom w:val="none" w:sz="0" w:space="0" w:color="auto"/>
                <w:right w:val="none" w:sz="0" w:space="0" w:color="auto"/>
              </w:divBdr>
            </w:div>
            <w:div w:id="1956787663">
              <w:marLeft w:val="0"/>
              <w:marRight w:val="0"/>
              <w:marTop w:val="0"/>
              <w:marBottom w:val="0"/>
              <w:divBdr>
                <w:top w:val="none" w:sz="0" w:space="0" w:color="auto"/>
                <w:left w:val="none" w:sz="0" w:space="0" w:color="auto"/>
                <w:bottom w:val="none" w:sz="0" w:space="0" w:color="auto"/>
                <w:right w:val="none" w:sz="0" w:space="0" w:color="auto"/>
              </w:divBdr>
            </w:div>
          </w:divsChild>
        </w:div>
        <w:div w:id="1825199922">
          <w:marLeft w:val="0"/>
          <w:marRight w:val="0"/>
          <w:marTop w:val="0"/>
          <w:marBottom w:val="0"/>
          <w:divBdr>
            <w:top w:val="none" w:sz="0" w:space="0" w:color="auto"/>
            <w:left w:val="none" w:sz="0" w:space="0" w:color="auto"/>
            <w:bottom w:val="none" w:sz="0" w:space="0" w:color="auto"/>
            <w:right w:val="none" w:sz="0" w:space="0" w:color="auto"/>
          </w:divBdr>
          <w:divsChild>
            <w:div w:id="222835552">
              <w:marLeft w:val="0"/>
              <w:marRight w:val="0"/>
              <w:marTop w:val="0"/>
              <w:marBottom w:val="0"/>
              <w:divBdr>
                <w:top w:val="none" w:sz="0" w:space="0" w:color="auto"/>
                <w:left w:val="none" w:sz="0" w:space="0" w:color="auto"/>
                <w:bottom w:val="none" w:sz="0" w:space="0" w:color="auto"/>
                <w:right w:val="none" w:sz="0" w:space="0" w:color="auto"/>
              </w:divBdr>
            </w:div>
            <w:div w:id="648291754">
              <w:marLeft w:val="0"/>
              <w:marRight w:val="0"/>
              <w:marTop w:val="0"/>
              <w:marBottom w:val="0"/>
              <w:divBdr>
                <w:top w:val="none" w:sz="0" w:space="0" w:color="auto"/>
                <w:left w:val="none" w:sz="0" w:space="0" w:color="auto"/>
                <w:bottom w:val="none" w:sz="0" w:space="0" w:color="auto"/>
                <w:right w:val="none" w:sz="0" w:space="0" w:color="auto"/>
              </w:divBdr>
            </w:div>
            <w:div w:id="1087380031">
              <w:marLeft w:val="0"/>
              <w:marRight w:val="0"/>
              <w:marTop w:val="0"/>
              <w:marBottom w:val="0"/>
              <w:divBdr>
                <w:top w:val="none" w:sz="0" w:space="0" w:color="auto"/>
                <w:left w:val="none" w:sz="0" w:space="0" w:color="auto"/>
                <w:bottom w:val="none" w:sz="0" w:space="0" w:color="auto"/>
                <w:right w:val="none" w:sz="0" w:space="0" w:color="auto"/>
              </w:divBdr>
            </w:div>
            <w:div w:id="1411662236">
              <w:marLeft w:val="0"/>
              <w:marRight w:val="0"/>
              <w:marTop w:val="0"/>
              <w:marBottom w:val="0"/>
              <w:divBdr>
                <w:top w:val="none" w:sz="0" w:space="0" w:color="auto"/>
                <w:left w:val="none" w:sz="0" w:space="0" w:color="auto"/>
                <w:bottom w:val="none" w:sz="0" w:space="0" w:color="auto"/>
                <w:right w:val="none" w:sz="0" w:space="0" w:color="auto"/>
              </w:divBdr>
            </w:div>
            <w:div w:id="1441955272">
              <w:marLeft w:val="0"/>
              <w:marRight w:val="0"/>
              <w:marTop w:val="0"/>
              <w:marBottom w:val="0"/>
              <w:divBdr>
                <w:top w:val="none" w:sz="0" w:space="0" w:color="auto"/>
                <w:left w:val="none" w:sz="0" w:space="0" w:color="auto"/>
                <w:bottom w:val="none" w:sz="0" w:space="0" w:color="auto"/>
                <w:right w:val="none" w:sz="0" w:space="0" w:color="auto"/>
              </w:divBdr>
            </w:div>
            <w:div w:id="1631935204">
              <w:marLeft w:val="0"/>
              <w:marRight w:val="0"/>
              <w:marTop w:val="0"/>
              <w:marBottom w:val="0"/>
              <w:divBdr>
                <w:top w:val="none" w:sz="0" w:space="0" w:color="auto"/>
                <w:left w:val="none" w:sz="0" w:space="0" w:color="auto"/>
                <w:bottom w:val="none" w:sz="0" w:space="0" w:color="auto"/>
                <w:right w:val="none" w:sz="0" w:space="0" w:color="auto"/>
              </w:divBdr>
            </w:div>
            <w:div w:id="1785612688">
              <w:marLeft w:val="0"/>
              <w:marRight w:val="0"/>
              <w:marTop w:val="0"/>
              <w:marBottom w:val="0"/>
              <w:divBdr>
                <w:top w:val="none" w:sz="0" w:space="0" w:color="auto"/>
                <w:left w:val="none" w:sz="0" w:space="0" w:color="auto"/>
                <w:bottom w:val="none" w:sz="0" w:space="0" w:color="auto"/>
                <w:right w:val="none" w:sz="0" w:space="0" w:color="auto"/>
              </w:divBdr>
            </w:div>
          </w:divsChild>
        </w:div>
        <w:div w:id="1845853386">
          <w:marLeft w:val="0"/>
          <w:marRight w:val="0"/>
          <w:marTop w:val="0"/>
          <w:marBottom w:val="0"/>
          <w:divBdr>
            <w:top w:val="none" w:sz="0" w:space="0" w:color="auto"/>
            <w:left w:val="none" w:sz="0" w:space="0" w:color="auto"/>
            <w:bottom w:val="none" w:sz="0" w:space="0" w:color="auto"/>
            <w:right w:val="none" w:sz="0" w:space="0" w:color="auto"/>
          </w:divBdr>
          <w:divsChild>
            <w:div w:id="1069499837">
              <w:marLeft w:val="0"/>
              <w:marRight w:val="0"/>
              <w:marTop w:val="0"/>
              <w:marBottom w:val="0"/>
              <w:divBdr>
                <w:top w:val="none" w:sz="0" w:space="0" w:color="auto"/>
                <w:left w:val="none" w:sz="0" w:space="0" w:color="auto"/>
                <w:bottom w:val="none" w:sz="0" w:space="0" w:color="auto"/>
                <w:right w:val="none" w:sz="0" w:space="0" w:color="auto"/>
              </w:divBdr>
            </w:div>
          </w:divsChild>
        </w:div>
        <w:div w:id="1862623928">
          <w:marLeft w:val="0"/>
          <w:marRight w:val="0"/>
          <w:marTop w:val="0"/>
          <w:marBottom w:val="0"/>
          <w:divBdr>
            <w:top w:val="none" w:sz="0" w:space="0" w:color="auto"/>
            <w:left w:val="none" w:sz="0" w:space="0" w:color="auto"/>
            <w:bottom w:val="none" w:sz="0" w:space="0" w:color="auto"/>
            <w:right w:val="none" w:sz="0" w:space="0" w:color="auto"/>
          </w:divBdr>
          <w:divsChild>
            <w:div w:id="1334600877">
              <w:marLeft w:val="0"/>
              <w:marRight w:val="0"/>
              <w:marTop w:val="0"/>
              <w:marBottom w:val="0"/>
              <w:divBdr>
                <w:top w:val="none" w:sz="0" w:space="0" w:color="auto"/>
                <w:left w:val="none" w:sz="0" w:space="0" w:color="auto"/>
                <w:bottom w:val="none" w:sz="0" w:space="0" w:color="auto"/>
                <w:right w:val="none" w:sz="0" w:space="0" w:color="auto"/>
              </w:divBdr>
            </w:div>
          </w:divsChild>
        </w:div>
        <w:div w:id="1867057783">
          <w:marLeft w:val="0"/>
          <w:marRight w:val="0"/>
          <w:marTop w:val="0"/>
          <w:marBottom w:val="0"/>
          <w:divBdr>
            <w:top w:val="none" w:sz="0" w:space="0" w:color="auto"/>
            <w:left w:val="none" w:sz="0" w:space="0" w:color="auto"/>
            <w:bottom w:val="none" w:sz="0" w:space="0" w:color="auto"/>
            <w:right w:val="none" w:sz="0" w:space="0" w:color="auto"/>
          </w:divBdr>
          <w:divsChild>
            <w:div w:id="68580187">
              <w:marLeft w:val="0"/>
              <w:marRight w:val="0"/>
              <w:marTop w:val="0"/>
              <w:marBottom w:val="0"/>
              <w:divBdr>
                <w:top w:val="none" w:sz="0" w:space="0" w:color="auto"/>
                <w:left w:val="none" w:sz="0" w:space="0" w:color="auto"/>
                <w:bottom w:val="none" w:sz="0" w:space="0" w:color="auto"/>
                <w:right w:val="none" w:sz="0" w:space="0" w:color="auto"/>
              </w:divBdr>
            </w:div>
            <w:div w:id="196046861">
              <w:marLeft w:val="0"/>
              <w:marRight w:val="0"/>
              <w:marTop w:val="0"/>
              <w:marBottom w:val="0"/>
              <w:divBdr>
                <w:top w:val="none" w:sz="0" w:space="0" w:color="auto"/>
                <w:left w:val="none" w:sz="0" w:space="0" w:color="auto"/>
                <w:bottom w:val="none" w:sz="0" w:space="0" w:color="auto"/>
                <w:right w:val="none" w:sz="0" w:space="0" w:color="auto"/>
              </w:divBdr>
            </w:div>
            <w:div w:id="416362952">
              <w:marLeft w:val="0"/>
              <w:marRight w:val="0"/>
              <w:marTop w:val="0"/>
              <w:marBottom w:val="0"/>
              <w:divBdr>
                <w:top w:val="none" w:sz="0" w:space="0" w:color="auto"/>
                <w:left w:val="none" w:sz="0" w:space="0" w:color="auto"/>
                <w:bottom w:val="none" w:sz="0" w:space="0" w:color="auto"/>
                <w:right w:val="none" w:sz="0" w:space="0" w:color="auto"/>
              </w:divBdr>
            </w:div>
            <w:div w:id="671108689">
              <w:marLeft w:val="0"/>
              <w:marRight w:val="0"/>
              <w:marTop w:val="0"/>
              <w:marBottom w:val="0"/>
              <w:divBdr>
                <w:top w:val="none" w:sz="0" w:space="0" w:color="auto"/>
                <w:left w:val="none" w:sz="0" w:space="0" w:color="auto"/>
                <w:bottom w:val="none" w:sz="0" w:space="0" w:color="auto"/>
                <w:right w:val="none" w:sz="0" w:space="0" w:color="auto"/>
              </w:divBdr>
            </w:div>
            <w:div w:id="859054468">
              <w:marLeft w:val="0"/>
              <w:marRight w:val="0"/>
              <w:marTop w:val="0"/>
              <w:marBottom w:val="0"/>
              <w:divBdr>
                <w:top w:val="none" w:sz="0" w:space="0" w:color="auto"/>
                <w:left w:val="none" w:sz="0" w:space="0" w:color="auto"/>
                <w:bottom w:val="none" w:sz="0" w:space="0" w:color="auto"/>
                <w:right w:val="none" w:sz="0" w:space="0" w:color="auto"/>
              </w:divBdr>
            </w:div>
            <w:div w:id="1419060904">
              <w:marLeft w:val="0"/>
              <w:marRight w:val="0"/>
              <w:marTop w:val="0"/>
              <w:marBottom w:val="0"/>
              <w:divBdr>
                <w:top w:val="none" w:sz="0" w:space="0" w:color="auto"/>
                <w:left w:val="none" w:sz="0" w:space="0" w:color="auto"/>
                <w:bottom w:val="none" w:sz="0" w:space="0" w:color="auto"/>
                <w:right w:val="none" w:sz="0" w:space="0" w:color="auto"/>
              </w:divBdr>
            </w:div>
            <w:div w:id="1585459717">
              <w:marLeft w:val="0"/>
              <w:marRight w:val="0"/>
              <w:marTop w:val="0"/>
              <w:marBottom w:val="0"/>
              <w:divBdr>
                <w:top w:val="none" w:sz="0" w:space="0" w:color="auto"/>
                <w:left w:val="none" w:sz="0" w:space="0" w:color="auto"/>
                <w:bottom w:val="none" w:sz="0" w:space="0" w:color="auto"/>
                <w:right w:val="none" w:sz="0" w:space="0" w:color="auto"/>
              </w:divBdr>
            </w:div>
          </w:divsChild>
        </w:div>
        <w:div w:id="1965496461">
          <w:marLeft w:val="0"/>
          <w:marRight w:val="0"/>
          <w:marTop w:val="0"/>
          <w:marBottom w:val="0"/>
          <w:divBdr>
            <w:top w:val="none" w:sz="0" w:space="0" w:color="auto"/>
            <w:left w:val="none" w:sz="0" w:space="0" w:color="auto"/>
            <w:bottom w:val="none" w:sz="0" w:space="0" w:color="auto"/>
            <w:right w:val="none" w:sz="0" w:space="0" w:color="auto"/>
          </w:divBdr>
          <w:divsChild>
            <w:div w:id="1717772950">
              <w:marLeft w:val="0"/>
              <w:marRight w:val="0"/>
              <w:marTop w:val="0"/>
              <w:marBottom w:val="0"/>
              <w:divBdr>
                <w:top w:val="none" w:sz="0" w:space="0" w:color="auto"/>
                <w:left w:val="none" w:sz="0" w:space="0" w:color="auto"/>
                <w:bottom w:val="none" w:sz="0" w:space="0" w:color="auto"/>
                <w:right w:val="none" w:sz="0" w:space="0" w:color="auto"/>
              </w:divBdr>
            </w:div>
          </w:divsChild>
        </w:div>
        <w:div w:id="2029138026">
          <w:marLeft w:val="0"/>
          <w:marRight w:val="0"/>
          <w:marTop w:val="0"/>
          <w:marBottom w:val="0"/>
          <w:divBdr>
            <w:top w:val="none" w:sz="0" w:space="0" w:color="auto"/>
            <w:left w:val="none" w:sz="0" w:space="0" w:color="auto"/>
            <w:bottom w:val="none" w:sz="0" w:space="0" w:color="auto"/>
            <w:right w:val="none" w:sz="0" w:space="0" w:color="auto"/>
          </w:divBdr>
          <w:divsChild>
            <w:div w:id="594621">
              <w:marLeft w:val="0"/>
              <w:marRight w:val="0"/>
              <w:marTop w:val="0"/>
              <w:marBottom w:val="0"/>
              <w:divBdr>
                <w:top w:val="none" w:sz="0" w:space="0" w:color="auto"/>
                <w:left w:val="none" w:sz="0" w:space="0" w:color="auto"/>
                <w:bottom w:val="none" w:sz="0" w:space="0" w:color="auto"/>
                <w:right w:val="none" w:sz="0" w:space="0" w:color="auto"/>
              </w:divBdr>
            </w:div>
            <w:div w:id="7148098">
              <w:marLeft w:val="0"/>
              <w:marRight w:val="0"/>
              <w:marTop w:val="0"/>
              <w:marBottom w:val="0"/>
              <w:divBdr>
                <w:top w:val="none" w:sz="0" w:space="0" w:color="auto"/>
                <w:left w:val="none" w:sz="0" w:space="0" w:color="auto"/>
                <w:bottom w:val="none" w:sz="0" w:space="0" w:color="auto"/>
                <w:right w:val="none" w:sz="0" w:space="0" w:color="auto"/>
              </w:divBdr>
            </w:div>
            <w:div w:id="120421513">
              <w:marLeft w:val="0"/>
              <w:marRight w:val="0"/>
              <w:marTop w:val="0"/>
              <w:marBottom w:val="0"/>
              <w:divBdr>
                <w:top w:val="none" w:sz="0" w:space="0" w:color="auto"/>
                <w:left w:val="none" w:sz="0" w:space="0" w:color="auto"/>
                <w:bottom w:val="none" w:sz="0" w:space="0" w:color="auto"/>
                <w:right w:val="none" w:sz="0" w:space="0" w:color="auto"/>
              </w:divBdr>
            </w:div>
            <w:div w:id="1312253043">
              <w:marLeft w:val="0"/>
              <w:marRight w:val="0"/>
              <w:marTop w:val="0"/>
              <w:marBottom w:val="0"/>
              <w:divBdr>
                <w:top w:val="none" w:sz="0" w:space="0" w:color="auto"/>
                <w:left w:val="none" w:sz="0" w:space="0" w:color="auto"/>
                <w:bottom w:val="none" w:sz="0" w:space="0" w:color="auto"/>
                <w:right w:val="none" w:sz="0" w:space="0" w:color="auto"/>
              </w:divBdr>
            </w:div>
            <w:div w:id="1546941558">
              <w:marLeft w:val="0"/>
              <w:marRight w:val="0"/>
              <w:marTop w:val="0"/>
              <w:marBottom w:val="0"/>
              <w:divBdr>
                <w:top w:val="none" w:sz="0" w:space="0" w:color="auto"/>
                <w:left w:val="none" w:sz="0" w:space="0" w:color="auto"/>
                <w:bottom w:val="none" w:sz="0" w:space="0" w:color="auto"/>
                <w:right w:val="none" w:sz="0" w:space="0" w:color="auto"/>
              </w:divBdr>
            </w:div>
            <w:div w:id="1616062536">
              <w:marLeft w:val="0"/>
              <w:marRight w:val="0"/>
              <w:marTop w:val="0"/>
              <w:marBottom w:val="0"/>
              <w:divBdr>
                <w:top w:val="none" w:sz="0" w:space="0" w:color="auto"/>
                <w:left w:val="none" w:sz="0" w:space="0" w:color="auto"/>
                <w:bottom w:val="none" w:sz="0" w:space="0" w:color="auto"/>
                <w:right w:val="none" w:sz="0" w:space="0" w:color="auto"/>
              </w:divBdr>
            </w:div>
            <w:div w:id="21412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31907608">
      <w:bodyDiv w:val="1"/>
      <w:marLeft w:val="0"/>
      <w:marRight w:val="0"/>
      <w:marTop w:val="0"/>
      <w:marBottom w:val="0"/>
      <w:divBdr>
        <w:top w:val="none" w:sz="0" w:space="0" w:color="auto"/>
        <w:left w:val="none" w:sz="0" w:space="0" w:color="auto"/>
        <w:bottom w:val="none" w:sz="0" w:space="0" w:color="auto"/>
        <w:right w:val="none" w:sz="0" w:space="0" w:color="auto"/>
      </w:divBdr>
      <w:divsChild>
        <w:div w:id="64108905">
          <w:marLeft w:val="0"/>
          <w:marRight w:val="0"/>
          <w:marTop w:val="0"/>
          <w:marBottom w:val="0"/>
          <w:divBdr>
            <w:top w:val="none" w:sz="0" w:space="0" w:color="auto"/>
            <w:left w:val="none" w:sz="0" w:space="0" w:color="auto"/>
            <w:bottom w:val="none" w:sz="0" w:space="0" w:color="auto"/>
            <w:right w:val="none" w:sz="0" w:space="0" w:color="auto"/>
          </w:divBdr>
          <w:divsChild>
            <w:div w:id="1980837187">
              <w:marLeft w:val="0"/>
              <w:marRight w:val="0"/>
              <w:marTop w:val="0"/>
              <w:marBottom w:val="0"/>
              <w:divBdr>
                <w:top w:val="none" w:sz="0" w:space="0" w:color="auto"/>
                <w:left w:val="none" w:sz="0" w:space="0" w:color="auto"/>
                <w:bottom w:val="none" w:sz="0" w:space="0" w:color="auto"/>
                <w:right w:val="none" w:sz="0" w:space="0" w:color="auto"/>
              </w:divBdr>
            </w:div>
          </w:divsChild>
        </w:div>
        <w:div w:id="119614100">
          <w:marLeft w:val="0"/>
          <w:marRight w:val="0"/>
          <w:marTop w:val="0"/>
          <w:marBottom w:val="0"/>
          <w:divBdr>
            <w:top w:val="none" w:sz="0" w:space="0" w:color="auto"/>
            <w:left w:val="none" w:sz="0" w:space="0" w:color="auto"/>
            <w:bottom w:val="none" w:sz="0" w:space="0" w:color="auto"/>
            <w:right w:val="none" w:sz="0" w:space="0" w:color="auto"/>
          </w:divBdr>
          <w:divsChild>
            <w:div w:id="301888433">
              <w:marLeft w:val="0"/>
              <w:marRight w:val="0"/>
              <w:marTop w:val="0"/>
              <w:marBottom w:val="0"/>
              <w:divBdr>
                <w:top w:val="none" w:sz="0" w:space="0" w:color="auto"/>
                <w:left w:val="none" w:sz="0" w:space="0" w:color="auto"/>
                <w:bottom w:val="none" w:sz="0" w:space="0" w:color="auto"/>
                <w:right w:val="none" w:sz="0" w:space="0" w:color="auto"/>
              </w:divBdr>
            </w:div>
            <w:div w:id="969166787">
              <w:marLeft w:val="0"/>
              <w:marRight w:val="0"/>
              <w:marTop w:val="0"/>
              <w:marBottom w:val="0"/>
              <w:divBdr>
                <w:top w:val="none" w:sz="0" w:space="0" w:color="auto"/>
                <w:left w:val="none" w:sz="0" w:space="0" w:color="auto"/>
                <w:bottom w:val="none" w:sz="0" w:space="0" w:color="auto"/>
                <w:right w:val="none" w:sz="0" w:space="0" w:color="auto"/>
              </w:divBdr>
            </w:div>
            <w:div w:id="1330016743">
              <w:marLeft w:val="0"/>
              <w:marRight w:val="0"/>
              <w:marTop w:val="0"/>
              <w:marBottom w:val="0"/>
              <w:divBdr>
                <w:top w:val="none" w:sz="0" w:space="0" w:color="auto"/>
                <w:left w:val="none" w:sz="0" w:space="0" w:color="auto"/>
                <w:bottom w:val="none" w:sz="0" w:space="0" w:color="auto"/>
                <w:right w:val="none" w:sz="0" w:space="0" w:color="auto"/>
              </w:divBdr>
            </w:div>
            <w:div w:id="1482306421">
              <w:marLeft w:val="0"/>
              <w:marRight w:val="0"/>
              <w:marTop w:val="0"/>
              <w:marBottom w:val="0"/>
              <w:divBdr>
                <w:top w:val="none" w:sz="0" w:space="0" w:color="auto"/>
                <w:left w:val="none" w:sz="0" w:space="0" w:color="auto"/>
                <w:bottom w:val="none" w:sz="0" w:space="0" w:color="auto"/>
                <w:right w:val="none" w:sz="0" w:space="0" w:color="auto"/>
              </w:divBdr>
            </w:div>
            <w:div w:id="1646737044">
              <w:marLeft w:val="0"/>
              <w:marRight w:val="0"/>
              <w:marTop w:val="0"/>
              <w:marBottom w:val="0"/>
              <w:divBdr>
                <w:top w:val="none" w:sz="0" w:space="0" w:color="auto"/>
                <w:left w:val="none" w:sz="0" w:space="0" w:color="auto"/>
                <w:bottom w:val="none" w:sz="0" w:space="0" w:color="auto"/>
                <w:right w:val="none" w:sz="0" w:space="0" w:color="auto"/>
              </w:divBdr>
            </w:div>
            <w:div w:id="1796363363">
              <w:marLeft w:val="0"/>
              <w:marRight w:val="0"/>
              <w:marTop w:val="0"/>
              <w:marBottom w:val="0"/>
              <w:divBdr>
                <w:top w:val="none" w:sz="0" w:space="0" w:color="auto"/>
                <w:left w:val="none" w:sz="0" w:space="0" w:color="auto"/>
                <w:bottom w:val="none" w:sz="0" w:space="0" w:color="auto"/>
                <w:right w:val="none" w:sz="0" w:space="0" w:color="auto"/>
              </w:divBdr>
            </w:div>
            <w:div w:id="2069525503">
              <w:marLeft w:val="0"/>
              <w:marRight w:val="0"/>
              <w:marTop w:val="0"/>
              <w:marBottom w:val="0"/>
              <w:divBdr>
                <w:top w:val="none" w:sz="0" w:space="0" w:color="auto"/>
                <w:left w:val="none" w:sz="0" w:space="0" w:color="auto"/>
                <w:bottom w:val="none" w:sz="0" w:space="0" w:color="auto"/>
                <w:right w:val="none" w:sz="0" w:space="0" w:color="auto"/>
              </w:divBdr>
            </w:div>
          </w:divsChild>
        </w:div>
        <w:div w:id="131796586">
          <w:marLeft w:val="0"/>
          <w:marRight w:val="0"/>
          <w:marTop w:val="0"/>
          <w:marBottom w:val="0"/>
          <w:divBdr>
            <w:top w:val="none" w:sz="0" w:space="0" w:color="auto"/>
            <w:left w:val="none" w:sz="0" w:space="0" w:color="auto"/>
            <w:bottom w:val="none" w:sz="0" w:space="0" w:color="auto"/>
            <w:right w:val="none" w:sz="0" w:space="0" w:color="auto"/>
          </w:divBdr>
          <w:divsChild>
            <w:div w:id="108791109">
              <w:marLeft w:val="0"/>
              <w:marRight w:val="0"/>
              <w:marTop w:val="0"/>
              <w:marBottom w:val="0"/>
              <w:divBdr>
                <w:top w:val="none" w:sz="0" w:space="0" w:color="auto"/>
                <w:left w:val="none" w:sz="0" w:space="0" w:color="auto"/>
                <w:bottom w:val="none" w:sz="0" w:space="0" w:color="auto"/>
                <w:right w:val="none" w:sz="0" w:space="0" w:color="auto"/>
              </w:divBdr>
            </w:div>
            <w:div w:id="220101611">
              <w:marLeft w:val="0"/>
              <w:marRight w:val="0"/>
              <w:marTop w:val="0"/>
              <w:marBottom w:val="0"/>
              <w:divBdr>
                <w:top w:val="none" w:sz="0" w:space="0" w:color="auto"/>
                <w:left w:val="none" w:sz="0" w:space="0" w:color="auto"/>
                <w:bottom w:val="none" w:sz="0" w:space="0" w:color="auto"/>
                <w:right w:val="none" w:sz="0" w:space="0" w:color="auto"/>
              </w:divBdr>
            </w:div>
            <w:div w:id="924999162">
              <w:marLeft w:val="0"/>
              <w:marRight w:val="0"/>
              <w:marTop w:val="0"/>
              <w:marBottom w:val="0"/>
              <w:divBdr>
                <w:top w:val="none" w:sz="0" w:space="0" w:color="auto"/>
                <w:left w:val="none" w:sz="0" w:space="0" w:color="auto"/>
                <w:bottom w:val="none" w:sz="0" w:space="0" w:color="auto"/>
                <w:right w:val="none" w:sz="0" w:space="0" w:color="auto"/>
              </w:divBdr>
            </w:div>
            <w:div w:id="1100833174">
              <w:marLeft w:val="0"/>
              <w:marRight w:val="0"/>
              <w:marTop w:val="0"/>
              <w:marBottom w:val="0"/>
              <w:divBdr>
                <w:top w:val="none" w:sz="0" w:space="0" w:color="auto"/>
                <w:left w:val="none" w:sz="0" w:space="0" w:color="auto"/>
                <w:bottom w:val="none" w:sz="0" w:space="0" w:color="auto"/>
                <w:right w:val="none" w:sz="0" w:space="0" w:color="auto"/>
              </w:divBdr>
            </w:div>
            <w:div w:id="1398284100">
              <w:marLeft w:val="0"/>
              <w:marRight w:val="0"/>
              <w:marTop w:val="0"/>
              <w:marBottom w:val="0"/>
              <w:divBdr>
                <w:top w:val="none" w:sz="0" w:space="0" w:color="auto"/>
                <w:left w:val="none" w:sz="0" w:space="0" w:color="auto"/>
                <w:bottom w:val="none" w:sz="0" w:space="0" w:color="auto"/>
                <w:right w:val="none" w:sz="0" w:space="0" w:color="auto"/>
              </w:divBdr>
            </w:div>
            <w:div w:id="1831292024">
              <w:marLeft w:val="0"/>
              <w:marRight w:val="0"/>
              <w:marTop w:val="0"/>
              <w:marBottom w:val="0"/>
              <w:divBdr>
                <w:top w:val="none" w:sz="0" w:space="0" w:color="auto"/>
                <w:left w:val="none" w:sz="0" w:space="0" w:color="auto"/>
                <w:bottom w:val="none" w:sz="0" w:space="0" w:color="auto"/>
                <w:right w:val="none" w:sz="0" w:space="0" w:color="auto"/>
              </w:divBdr>
            </w:div>
          </w:divsChild>
        </w:div>
        <w:div w:id="192808018">
          <w:marLeft w:val="0"/>
          <w:marRight w:val="0"/>
          <w:marTop w:val="0"/>
          <w:marBottom w:val="0"/>
          <w:divBdr>
            <w:top w:val="none" w:sz="0" w:space="0" w:color="auto"/>
            <w:left w:val="none" w:sz="0" w:space="0" w:color="auto"/>
            <w:bottom w:val="none" w:sz="0" w:space="0" w:color="auto"/>
            <w:right w:val="none" w:sz="0" w:space="0" w:color="auto"/>
          </w:divBdr>
          <w:divsChild>
            <w:div w:id="179247322">
              <w:marLeft w:val="0"/>
              <w:marRight w:val="0"/>
              <w:marTop w:val="0"/>
              <w:marBottom w:val="0"/>
              <w:divBdr>
                <w:top w:val="none" w:sz="0" w:space="0" w:color="auto"/>
                <w:left w:val="none" w:sz="0" w:space="0" w:color="auto"/>
                <w:bottom w:val="none" w:sz="0" w:space="0" w:color="auto"/>
                <w:right w:val="none" w:sz="0" w:space="0" w:color="auto"/>
              </w:divBdr>
            </w:div>
            <w:div w:id="1092823406">
              <w:marLeft w:val="0"/>
              <w:marRight w:val="0"/>
              <w:marTop w:val="0"/>
              <w:marBottom w:val="0"/>
              <w:divBdr>
                <w:top w:val="none" w:sz="0" w:space="0" w:color="auto"/>
                <w:left w:val="none" w:sz="0" w:space="0" w:color="auto"/>
                <w:bottom w:val="none" w:sz="0" w:space="0" w:color="auto"/>
                <w:right w:val="none" w:sz="0" w:space="0" w:color="auto"/>
              </w:divBdr>
            </w:div>
            <w:div w:id="1311473024">
              <w:marLeft w:val="0"/>
              <w:marRight w:val="0"/>
              <w:marTop w:val="0"/>
              <w:marBottom w:val="0"/>
              <w:divBdr>
                <w:top w:val="none" w:sz="0" w:space="0" w:color="auto"/>
                <w:left w:val="none" w:sz="0" w:space="0" w:color="auto"/>
                <w:bottom w:val="none" w:sz="0" w:space="0" w:color="auto"/>
                <w:right w:val="none" w:sz="0" w:space="0" w:color="auto"/>
              </w:divBdr>
            </w:div>
            <w:div w:id="1686862863">
              <w:marLeft w:val="0"/>
              <w:marRight w:val="0"/>
              <w:marTop w:val="0"/>
              <w:marBottom w:val="0"/>
              <w:divBdr>
                <w:top w:val="none" w:sz="0" w:space="0" w:color="auto"/>
                <w:left w:val="none" w:sz="0" w:space="0" w:color="auto"/>
                <w:bottom w:val="none" w:sz="0" w:space="0" w:color="auto"/>
                <w:right w:val="none" w:sz="0" w:space="0" w:color="auto"/>
              </w:divBdr>
            </w:div>
            <w:div w:id="1796556862">
              <w:marLeft w:val="0"/>
              <w:marRight w:val="0"/>
              <w:marTop w:val="0"/>
              <w:marBottom w:val="0"/>
              <w:divBdr>
                <w:top w:val="none" w:sz="0" w:space="0" w:color="auto"/>
                <w:left w:val="none" w:sz="0" w:space="0" w:color="auto"/>
                <w:bottom w:val="none" w:sz="0" w:space="0" w:color="auto"/>
                <w:right w:val="none" w:sz="0" w:space="0" w:color="auto"/>
              </w:divBdr>
            </w:div>
            <w:div w:id="1818299563">
              <w:marLeft w:val="0"/>
              <w:marRight w:val="0"/>
              <w:marTop w:val="0"/>
              <w:marBottom w:val="0"/>
              <w:divBdr>
                <w:top w:val="none" w:sz="0" w:space="0" w:color="auto"/>
                <w:left w:val="none" w:sz="0" w:space="0" w:color="auto"/>
                <w:bottom w:val="none" w:sz="0" w:space="0" w:color="auto"/>
                <w:right w:val="none" w:sz="0" w:space="0" w:color="auto"/>
              </w:divBdr>
            </w:div>
          </w:divsChild>
        </w:div>
        <w:div w:id="196740629">
          <w:marLeft w:val="0"/>
          <w:marRight w:val="0"/>
          <w:marTop w:val="0"/>
          <w:marBottom w:val="0"/>
          <w:divBdr>
            <w:top w:val="none" w:sz="0" w:space="0" w:color="auto"/>
            <w:left w:val="none" w:sz="0" w:space="0" w:color="auto"/>
            <w:bottom w:val="none" w:sz="0" w:space="0" w:color="auto"/>
            <w:right w:val="none" w:sz="0" w:space="0" w:color="auto"/>
          </w:divBdr>
          <w:divsChild>
            <w:div w:id="1582837490">
              <w:marLeft w:val="0"/>
              <w:marRight w:val="0"/>
              <w:marTop w:val="0"/>
              <w:marBottom w:val="0"/>
              <w:divBdr>
                <w:top w:val="none" w:sz="0" w:space="0" w:color="auto"/>
                <w:left w:val="none" w:sz="0" w:space="0" w:color="auto"/>
                <w:bottom w:val="none" w:sz="0" w:space="0" w:color="auto"/>
                <w:right w:val="none" w:sz="0" w:space="0" w:color="auto"/>
              </w:divBdr>
            </w:div>
          </w:divsChild>
        </w:div>
        <w:div w:id="254900354">
          <w:marLeft w:val="0"/>
          <w:marRight w:val="0"/>
          <w:marTop w:val="0"/>
          <w:marBottom w:val="0"/>
          <w:divBdr>
            <w:top w:val="none" w:sz="0" w:space="0" w:color="auto"/>
            <w:left w:val="none" w:sz="0" w:space="0" w:color="auto"/>
            <w:bottom w:val="none" w:sz="0" w:space="0" w:color="auto"/>
            <w:right w:val="none" w:sz="0" w:space="0" w:color="auto"/>
          </w:divBdr>
          <w:divsChild>
            <w:div w:id="56713667">
              <w:marLeft w:val="0"/>
              <w:marRight w:val="0"/>
              <w:marTop w:val="0"/>
              <w:marBottom w:val="0"/>
              <w:divBdr>
                <w:top w:val="none" w:sz="0" w:space="0" w:color="auto"/>
                <w:left w:val="none" w:sz="0" w:space="0" w:color="auto"/>
                <w:bottom w:val="none" w:sz="0" w:space="0" w:color="auto"/>
                <w:right w:val="none" w:sz="0" w:space="0" w:color="auto"/>
              </w:divBdr>
            </w:div>
            <w:div w:id="891308643">
              <w:marLeft w:val="0"/>
              <w:marRight w:val="0"/>
              <w:marTop w:val="0"/>
              <w:marBottom w:val="0"/>
              <w:divBdr>
                <w:top w:val="none" w:sz="0" w:space="0" w:color="auto"/>
                <w:left w:val="none" w:sz="0" w:space="0" w:color="auto"/>
                <w:bottom w:val="none" w:sz="0" w:space="0" w:color="auto"/>
                <w:right w:val="none" w:sz="0" w:space="0" w:color="auto"/>
              </w:divBdr>
            </w:div>
            <w:div w:id="1219248646">
              <w:marLeft w:val="0"/>
              <w:marRight w:val="0"/>
              <w:marTop w:val="0"/>
              <w:marBottom w:val="0"/>
              <w:divBdr>
                <w:top w:val="none" w:sz="0" w:space="0" w:color="auto"/>
                <w:left w:val="none" w:sz="0" w:space="0" w:color="auto"/>
                <w:bottom w:val="none" w:sz="0" w:space="0" w:color="auto"/>
                <w:right w:val="none" w:sz="0" w:space="0" w:color="auto"/>
              </w:divBdr>
            </w:div>
            <w:div w:id="1375736736">
              <w:marLeft w:val="0"/>
              <w:marRight w:val="0"/>
              <w:marTop w:val="0"/>
              <w:marBottom w:val="0"/>
              <w:divBdr>
                <w:top w:val="none" w:sz="0" w:space="0" w:color="auto"/>
                <w:left w:val="none" w:sz="0" w:space="0" w:color="auto"/>
                <w:bottom w:val="none" w:sz="0" w:space="0" w:color="auto"/>
                <w:right w:val="none" w:sz="0" w:space="0" w:color="auto"/>
              </w:divBdr>
            </w:div>
            <w:div w:id="1858813174">
              <w:marLeft w:val="0"/>
              <w:marRight w:val="0"/>
              <w:marTop w:val="0"/>
              <w:marBottom w:val="0"/>
              <w:divBdr>
                <w:top w:val="none" w:sz="0" w:space="0" w:color="auto"/>
                <w:left w:val="none" w:sz="0" w:space="0" w:color="auto"/>
                <w:bottom w:val="none" w:sz="0" w:space="0" w:color="auto"/>
                <w:right w:val="none" w:sz="0" w:space="0" w:color="auto"/>
              </w:divBdr>
            </w:div>
          </w:divsChild>
        </w:div>
        <w:div w:id="270862838">
          <w:marLeft w:val="0"/>
          <w:marRight w:val="0"/>
          <w:marTop w:val="0"/>
          <w:marBottom w:val="0"/>
          <w:divBdr>
            <w:top w:val="none" w:sz="0" w:space="0" w:color="auto"/>
            <w:left w:val="none" w:sz="0" w:space="0" w:color="auto"/>
            <w:bottom w:val="none" w:sz="0" w:space="0" w:color="auto"/>
            <w:right w:val="none" w:sz="0" w:space="0" w:color="auto"/>
          </w:divBdr>
          <w:divsChild>
            <w:div w:id="1269388097">
              <w:marLeft w:val="0"/>
              <w:marRight w:val="0"/>
              <w:marTop w:val="0"/>
              <w:marBottom w:val="0"/>
              <w:divBdr>
                <w:top w:val="none" w:sz="0" w:space="0" w:color="auto"/>
                <w:left w:val="none" w:sz="0" w:space="0" w:color="auto"/>
                <w:bottom w:val="none" w:sz="0" w:space="0" w:color="auto"/>
                <w:right w:val="none" w:sz="0" w:space="0" w:color="auto"/>
              </w:divBdr>
            </w:div>
          </w:divsChild>
        </w:div>
        <w:div w:id="322397571">
          <w:marLeft w:val="0"/>
          <w:marRight w:val="0"/>
          <w:marTop w:val="0"/>
          <w:marBottom w:val="0"/>
          <w:divBdr>
            <w:top w:val="none" w:sz="0" w:space="0" w:color="auto"/>
            <w:left w:val="none" w:sz="0" w:space="0" w:color="auto"/>
            <w:bottom w:val="none" w:sz="0" w:space="0" w:color="auto"/>
            <w:right w:val="none" w:sz="0" w:space="0" w:color="auto"/>
          </w:divBdr>
          <w:divsChild>
            <w:div w:id="411703141">
              <w:marLeft w:val="0"/>
              <w:marRight w:val="0"/>
              <w:marTop w:val="0"/>
              <w:marBottom w:val="0"/>
              <w:divBdr>
                <w:top w:val="none" w:sz="0" w:space="0" w:color="auto"/>
                <w:left w:val="none" w:sz="0" w:space="0" w:color="auto"/>
                <w:bottom w:val="none" w:sz="0" w:space="0" w:color="auto"/>
                <w:right w:val="none" w:sz="0" w:space="0" w:color="auto"/>
              </w:divBdr>
            </w:div>
            <w:div w:id="453715755">
              <w:marLeft w:val="0"/>
              <w:marRight w:val="0"/>
              <w:marTop w:val="0"/>
              <w:marBottom w:val="0"/>
              <w:divBdr>
                <w:top w:val="none" w:sz="0" w:space="0" w:color="auto"/>
                <w:left w:val="none" w:sz="0" w:space="0" w:color="auto"/>
                <w:bottom w:val="none" w:sz="0" w:space="0" w:color="auto"/>
                <w:right w:val="none" w:sz="0" w:space="0" w:color="auto"/>
              </w:divBdr>
            </w:div>
            <w:div w:id="764883894">
              <w:marLeft w:val="0"/>
              <w:marRight w:val="0"/>
              <w:marTop w:val="0"/>
              <w:marBottom w:val="0"/>
              <w:divBdr>
                <w:top w:val="none" w:sz="0" w:space="0" w:color="auto"/>
                <w:left w:val="none" w:sz="0" w:space="0" w:color="auto"/>
                <w:bottom w:val="none" w:sz="0" w:space="0" w:color="auto"/>
                <w:right w:val="none" w:sz="0" w:space="0" w:color="auto"/>
              </w:divBdr>
            </w:div>
            <w:div w:id="1158349608">
              <w:marLeft w:val="0"/>
              <w:marRight w:val="0"/>
              <w:marTop w:val="0"/>
              <w:marBottom w:val="0"/>
              <w:divBdr>
                <w:top w:val="none" w:sz="0" w:space="0" w:color="auto"/>
                <w:left w:val="none" w:sz="0" w:space="0" w:color="auto"/>
                <w:bottom w:val="none" w:sz="0" w:space="0" w:color="auto"/>
                <w:right w:val="none" w:sz="0" w:space="0" w:color="auto"/>
              </w:divBdr>
            </w:div>
          </w:divsChild>
        </w:div>
        <w:div w:id="339818085">
          <w:marLeft w:val="0"/>
          <w:marRight w:val="0"/>
          <w:marTop w:val="0"/>
          <w:marBottom w:val="0"/>
          <w:divBdr>
            <w:top w:val="none" w:sz="0" w:space="0" w:color="auto"/>
            <w:left w:val="none" w:sz="0" w:space="0" w:color="auto"/>
            <w:bottom w:val="none" w:sz="0" w:space="0" w:color="auto"/>
            <w:right w:val="none" w:sz="0" w:space="0" w:color="auto"/>
          </w:divBdr>
          <w:divsChild>
            <w:div w:id="388841117">
              <w:marLeft w:val="0"/>
              <w:marRight w:val="0"/>
              <w:marTop w:val="0"/>
              <w:marBottom w:val="0"/>
              <w:divBdr>
                <w:top w:val="none" w:sz="0" w:space="0" w:color="auto"/>
                <w:left w:val="none" w:sz="0" w:space="0" w:color="auto"/>
                <w:bottom w:val="none" w:sz="0" w:space="0" w:color="auto"/>
                <w:right w:val="none" w:sz="0" w:space="0" w:color="auto"/>
              </w:divBdr>
            </w:div>
            <w:div w:id="542063700">
              <w:marLeft w:val="0"/>
              <w:marRight w:val="0"/>
              <w:marTop w:val="0"/>
              <w:marBottom w:val="0"/>
              <w:divBdr>
                <w:top w:val="none" w:sz="0" w:space="0" w:color="auto"/>
                <w:left w:val="none" w:sz="0" w:space="0" w:color="auto"/>
                <w:bottom w:val="none" w:sz="0" w:space="0" w:color="auto"/>
                <w:right w:val="none" w:sz="0" w:space="0" w:color="auto"/>
              </w:divBdr>
            </w:div>
            <w:div w:id="2044749481">
              <w:marLeft w:val="0"/>
              <w:marRight w:val="0"/>
              <w:marTop w:val="0"/>
              <w:marBottom w:val="0"/>
              <w:divBdr>
                <w:top w:val="none" w:sz="0" w:space="0" w:color="auto"/>
                <w:left w:val="none" w:sz="0" w:space="0" w:color="auto"/>
                <w:bottom w:val="none" w:sz="0" w:space="0" w:color="auto"/>
                <w:right w:val="none" w:sz="0" w:space="0" w:color="auto"/>
              </w:divBdr>
            </w:div>
            <w:div w:id="2128691845">
              <w:marLeft w:val="0"/>
              <w:marRight w:val="0"/>
              <w:marTop w:val="0"/>
              <w:marBottom w:val="0"/>
              <w:divBdr>
                <w:top w:val="none" w:sz="0" w:space="0" w:color="auto"/>
                <w:left w:val="none" w:sz="0" w:space="0" w:color="auto"/>
                <w:bottom w:val="none" w:sz="0" w:space="0" w:color="auto"/>
                <w:right w:val="none" w:sz="0" w:space="0" w:color="auto"/>
              </w:divBdr>
            </w:div>
          </w:divsChild>
        </w:div>
        <w:div w:id="343480961">
          <w:marLeft w:val="0"/>
          <w:marRight w:val="0"/>
          <w:marTop w:val="0"/>
          <w:marBottom w:val="0"/>
          <w:divBdr>
            <w:top w:val="none" w:sz="0" w:space="0" w:color="auto"/>
            <w:left w:val="none" w:sz="0" w:space="0" w:color="auto"/>
            <w:bottom w:val="none" w:sz="0" w:space="0" w:color="auto"/>
            <w:right w:val="none" w:sz="0" w:space="0" w:color="auto"/>
          </w:divBdr>
          <w:divsChild>
            <w:div w:id="33359019">
              <w:marLeft w:val="0"/>
              <w:marRight w:val="0"/>
              <w:marTop w:val="0"/>
              <w:marBottom w:val="0"/>
              <w:divBdr>
                <w:top w:val="none" w:sz="0" w:space="0" w:color="auto"/>
                <w:left w:val="none" w:sz="0" w:space="0" w:color="auto"/>
                <w:bottom w:val="none" w:sz="0" w:space="0" w:color="auto"/>
                <w:right w:val="none" w:sz="0" w:space="0" w:color="auto"/>
              </w:divBdr>
            </w:div>
            <w:div w:id="358626891">
              <w:marLeft w:val="0"/>
              <w:marRight w:val="0"/>
              <w:marTop w:val="0"/>
              <w:marBottom w:val="0"/>
              <w:divBdr>
                <w:top w:val="none" w:sz="0" w:space="0" w:color="auto"/>
                <w:left w:val="none" w:sz="0" w:space="0" w:color="auto"/>
                <w:bottom w:val="none" w:sz="0" w:space="0" w:color="auto"/>
                <w:right w:val="none" w:sz="0" w:space="0" w:color="auto"/>
              </w:divBdr>
            </w:div>
            <w:div w:id="408423206">
              <w:marLeft w:val="0"/>
              <w:marRight w:val="0"/>
              <w:marTop w:val="0"/>
              <w:marBottom w:val="0"/>
              <w:divBdr>
                <w:top w:val="none" w:sz="0" w:space="0" w:color="auto"/>
                <w:left w:val="none" w:sz="0" w:space="0" w:color="auto"/>
                <w:bottom w:val="none" w:sz="0" w:space="0" w:color="auto"/>
                <w:right w:val="none" w:sz="0" w:space="0" w:color="auto"/>
              </w:divBdr>
            </w:div>
            <w:div w:id="947662785">
              <w:marLeft w:val="0"/>
              <w:marRight w:val="0"/>
              <w:marTop w:val="0"/>
              <w:marBottom w:val="0"/>
              <w:divBdr>
                <w:top w:val="none" w:sz="0" w:space="0" w:color="auto"/>
                <w:left w:val="none" w:sz="0" w:space="0" w:color="auto"/>
                <w:bottom w:val="none" w:sz="0" w:space="0" w:color="auto"/>
                <w:right w:val="none" w:sz="0" w:space="0" w:color="auto"/>
              </w:divBdr>
            </w:div>
            <w:div w:id="1042245051">
              <w:marLeft w:val="0"/>
              <w:marRight w:val="0"/>
              <w:marTop w:val="0"/>
              <w:marBottom w:val="0"/>
              <w:divBdr>
                <w:top w:val="none" w:sz="0" w:space="0" w:color="auto"/>
                <w:left w:val="none" w:sz="0" w:space="0" w:color="auto"/>
                <w:bottom w:val="none" w:sz="0" w:space="0" w:color="auto"/>
                <w:right w:val="none" w:sz="0" w:space="0" w:color="auto"/>
              </w:divBdr>
            </w:div>
            <w:div w:id="1151598776">
              <w:marLeft w:val="0"/>
              <w:marRight w:val="0"/>
              <w:marTop w:val="0"/>
              <w:marBottom w:val="0"/>
              <w:divBdr>
                <w:top w:val="none" w:sz="0" w:space="0" w:color="auto"/>
                <w:left w:val="none" w:sz="0" w:space="0" w:color="auto"/>
                <w:bottom w:val="none" w:sz="0" w:space="0" w:color="auto"/>
                <w:right w:val="none" w:sz="0" w:space="0" w:color="auto"/>
              </w:divBdr>
            </w:div>
            <w:div w:id="1167866792">
              <w:marLeft w:val="0"/>
              <w:marRight w:val="0"/>
              <w:marTop w:val="0"/>
              <w:marBottom w:val="0"/>
              <w:divBdr>
                <w:top w:val="none" w:sz="0" w:space="0" w:color="auto"/>
                <w:left w:val="none" w:sz="0" w:space="0" w:color="auto"/>
                <w:bottom w:val="none" w:sz="0" w:space="0" w:color="auto"/>
                <w:right w:val="none" w:sz="0" w:space="0" w:color="auto"/>
              </w:divBdr>
            </w:div>
            <w:div w:id="1242255078">
              <w:marLeft w:val="0"/>
              <w:marRight w:val="0"/>
              <w:marTop w:val="0"/>
              <w:marBottom w:val="0"/>
              <w:divBdr>
                <w:top w:val="none" w:sz="0" w:space="0" w:color="auto"/>
                <w:left w:val="none" w:sz="0" w:space="0" w:color="auto"/>
                <w:bottom w:val="none" w:sz="0" w:space="0" w:color="auto"/>
                <w:right w:val="none" w:sz="0" w:space="0" w:color="auto"/>
              </w:divBdr>
            </w:div>
            <w:div w:id="1309941748">
              <w:marLeft w:val="0"/>
              <w:marRight w:val="0"/>
              <w:marTop w:val="0"/>
              <w:marBottom w:val="0"/>
              <w:divBdr>
                <w:top w:val="none" w:sz="0" w:space="0" w:color="auto"/>
                <w:left w:val="none" w:sz="0" w:space="0" w:color="auto"/>
                <w:bottom w:val="none" w:sz="0" w:space="0" w:color="auto"/>
                <w:right w:val="none" w:sz="0" w:space="0" w:color="auto"/>
              </w:divBdr>
            </w:div>
            <w:div w:id="1734615442">
              <w:marLeft w:val="0"/>
              <w:marRight w:val="0"/>
              <w:marTop w:val="0"/>
              <w:marBottom w:val="0"/>
              <w:divBdr>
                <w:top w:val="none" w:sz="0" w:space="0" w:color="auto"/>
                <w:left w:val="none" w:sz="0" w:space="0" w:color="auto"/>
                <w:bottom w:val="none" w:sz="0" w:space="0" w:color="auto"/>
                <w:right w:val="none" w:sz="0" w:space="0" w:color="auto"/>
              </w:divBdr>
            </w:div>
            <w:div w:id="2024043510">
              <w:marLeft w:val="0"/>
              <w:marRight w:val="0"/>
              <w:marTop w:val="0"/>
              <w:marBottom w:val="0"/>
              <w:divBdr>
                <w:top w:val="none" w:sz="0" w:space="0" w:color="auto"/>
                <w:left w:val="none" w:sz="0" w:space="0" w:color="auto"/>
                <w:bottom w:val="none" w:sz="0" w:space="0" w:color="auto"/>
                <w:right w:val="none" w:sz="0" w:space="0" w:color="auto"/>
              </w:divBdr>
            </w:div>
          </w:divsChild>
        </w:div>
        <w:div w:id="355280498">
          <w:marLeft w:val="0"/>
          <w:marRight w:val="0"/>
          <w:marTop w:val="0"/>
          <w:marBottom w:val="0"/>
          <w:divBdr>
            <w:top w:val="none" w:sz="0" w:space="0" w:color="auto"/>
            <w:left w:val="none" w:sz="0" w:space="0" w:color="auto"/>
            <w:bottom w:val="none" w:sz="0" w:space="0" w:color="auto"/>
            <w:right w:val="none" w:sz="0" w:space="0" w:color="auto"/>
          </w:divBdr>
          <w:divsChild>
            <w:div w:id="1718814381">
              <w:marLeft w:val="0"/>
              <w:marRight w:val="0"/>
              <w:marTop w:val="0"/>
              <w:marBottom w:val="0"/>
              <w:divBdr>
                <w:top w:val="none" w:sz="0" w:space="0" w:color="auto"/>
                <w:left w:val="none" w:sz="0" w:space="0" w:color="auto"/>
                <w:bottom w:val="none" w:sz="0" w:space="0" w:color="auto"/>
                <w:right w:val="none" w:sz="0" w:space="0" w:color="auto"/>
              </w:divBdr>
            </w:div>
          </w:divsChild>
        </w:div>
        <w:div w:id="437259535">
          <w:marLeft w:val="0"/>
          <w:marRight w:val="0"/>
          <w:marTop w:val="0"/>
          <w:marBottom w:val="0"/>
          <w:divBdr>
            <w:top w:val="none" w:sz="0" w:space="0" w:color="auto"/>
            <w:left w:val="none" w:sz="0" w:space="0" w:color="auto"/>
            <w:bottom w:val="none" w:sz="0" w:space="0" w:color="auto"/>
            <w:right w:val="none" w:sz="0" w:space="0" w:color="auto"/>
          </w:divBdr>
          <w:divsChild>
            <w:div w:id="469053217">
              <w:marLeft w:val="0"/>
              <w:marRight w:val="0"/>
              <w:marTop w:val="0"/>
              <w:marBottom w:val="0"/>
              <w:divBdr>
                <w:top w:val="none" w:sz="0" w:space="0" w:color="auto"/>
                <w:left w:val="none" w:sz="0" w:space="0" w:color="auto"/>
                <w:bottom w:val="none" w:sz="0" w:space="0" w:color="auto"/>
                <w:right w:val="none" w:sz="0" w:space="0" w:color="auto"/>
              </w:divBdr>
            </w:div>
            <w:div w:id="1314068100">
              <w:marLeft w:val="0"/>
              <w:marRight w:val="0"/>
              <w:marTop w:val="0"/>
              <w:marBottom w:val="0"/>
              <w:divBdr>
                <w:top w:val="none" w:sz="0" w:space="0" w:color="auto"/>
                <w:left w:val="none" w:sz="0" w:space="0" w:color="auto"/>
                <w:bottom w:val="none" w:sz="0" w:space="0" w:color="auto"/>
                <w:right w:val="none" w:sz="0" w:space="0" w:color="auto"/>
              </w:divBdr>
            </w:div>
            <w:div w:id="1935895994">
              <w:marLeft w:val="0"/>
              <w:marRight w:val="0"/>
              <w:marTop w:val="0"/>
              <w:marBottom w:val="0"/>
              <w:divBdr>
                <w:top w:val="none" w:sz="0" w:space="0" w:color="auto"/>
                <w:left w:val="none" w:sz="0" w:space="0" w:color="auto"/>
                <w:bottom w:val="none" w:sz="0" w:space="0" w:color="auto"/>
                <w:right w:val="none" w:sz="0" w:space="0" w:color="auto"/>
              </w:divBdr>
            </w:div>
          </w:divsChild>
        </w:div>
        <w:div w:id="629436232">
          <w:marLeft w:val="0"/>
          <w:marRight w:val="0"/>
          <w:marTop w:val="0"/>
          <w:marBottom w:val="0"/>
          <w:divBdr>
            <w:top w:val="none" w:sz="0" w:space="0" w:color="auto"/>
            <w:left w:val="none" w:sz="0" w:space="0" w:color="auto"/>
            <w:bottom w:val="none" w:sz="0" w:space="0" w:color="auto"/>
            <w:right w:val="none" w:sz="0" w:space="0" w:color="auto"/>
          </w:divBdr>
          <w:divsChild>
            <w:div w:id="69622488">
              <w:marLeft w:val="0"/>
              <w:marRight w:val="0"/>
              <w:marTop w:val="0"/>
              <w:marBottom w:val="0"/>
              <w:divBdr>
                <w:top w:val="none" w:sz="0" w:space="0" w:color="auto"/>
                <w:left w:val="none" w:sz="0" w:space="0" w:color="auto"/>
                <w:bottom w:val="none" w:sz="0" w:space="0" w:color="auto"/>
                <w:right w:val="none" w:sz="0" w:space="0" w:color="auto"/>
              </w:divBdr>
            </w:div>
            <w:div w:id="237637593">
              <w:marLeft w:val="0"/>
              <w:marRight w:val="0"/>
              <w:marTop w:val="0"/>
              <w:marBottom w:val="0"/>
              <w:divBdr>
                <w:top w:val="none" w:sz="0" w:space="0" w:color="auto"/>
                <w:left w:val="none" w:sz="0" w:space="0" w:color="auto"/>
                <w:bottom w:val="none" w:sz="0" w:space="0" w:color="auto"/>
                <w:right w:val="none" w:sz="0" w:space="0" w:color="auto"/>
              </w:divBdr>
            </w:div>
            <w:div w:id="866721678">
              <w:marLeft w:val="0"/>
              <w:marRight w:val="0"/>
              <w:marTop w:val="0"/>
              <w:marBottom w:val="0"/>
              <w:divBdr>
                <w:top w:val="none" w:sz="0" w:space="0" w:color="auto"/>
                <w:left w:val="none" w:sz="0" w:space="0" w:color="auto"/>
                <w:bottom w:val="none" w:sz="0" w:space="0" w:color="auto"/>
                <w:right w:val="none" w:sz="0" w:space="0" w:color="auto"/>
              </w:divBdr>
            </w:div>
            <w:div w:id="1139493077">
              <w:marLeft w:val="0"/>
              <w:marRight w:val="0"/>
              <w:marTop w:val="0"/>
              <w:marBottom w:val="0"/>
              <w:divBdr>
                <w:top w:val="none" w:sz="0" w:space="0" w:color="auto"/>
                <w:left w:val="none" w:sz="0" w:space="0" w:color="auto"/>
                <w:bottom w:val="none" w:sz="0" w:space="0" w:color="auto"/>
                <w:right w:val="none" w:sz="0" w:space="0" w:color="auto"/>
              </w:divBdr>
            </w:div>
          </w:divsChild>
        </w:div>
        <w:div w:id="650596529">
          <w:marLeft w:val="0"/>
          <w:marRight w:val="0"/>
          <w:marTop w:val="0"/>
          <w:marBottom w:val="0"/>
          <w:divBdr>
            <w:top w:val="none" w:sz="0" w:space="0" w:color="auto"/>
            <w:left w:val="none" w:sz="0" w:space="0" w:color="auto"/>
            <w:bottom w:val="none" w:sz="0" w:space="0" w:color="auto"/>
            <w:right w:val="none" w:sz="0" w:space="0" w:color="auto"/>
          </w:divBdr>
          <w:divsChild>
            <w:div w:id="877669754">
              <w:marLeft w:val="0"/>
              <w:marRight w:val="0"/>
              <w:marTop w:val="0"/>
              <w:marBottom w:val="0"/>
              <w:divBdr>
                <w:top w:val="none" w:sz="0" w:space="0" w:color="auto"/>
                <w:left w:val="none" w:sz="0" w:space="0" w:color="auto"/>
                <w:bottom w:val="none" w:sz="0" w:space="0" w:color="auto"/>
                <w:right w:val="none" w:sz="0" w:space="0" w:color="auto"/>
              </w:divBdr>
            </w:div>
          </w:divsChild>
        </w:div>
        <w:div w:id="731079958">
          <w:marLeft w:val="0"/>
          <w:marRight w:val="0"/>
          <w:marTop w:val="0"/>
          <w:marBottom w:val="0"/>
          <w:divBdr>
            <w:top w:val="none" w:sz="0" w:space="0" w:color="auto"/>
            <w:left w:val="none" w:sz="0" w:space="0" w:color="auto"/>
            <w:bottom w:val="none" w:sz="0" w:space="0" w:color="auto"/>
            <w:right w:val="none" w:sz="0" w:space="0" w:color="auto"/>
          </w:divBdr>
          <w:divsChild>
            <w:div w:id="182060810">
              <w:marLeft w:val="0"/>
              <w:marRight w:val="0"/>
              <w:marTop w:val="0"/>
              <w:marBottom w:val="0"/>
              <w:divBdr>
                <w:top w:val="none" w:sz="0" w:space="0" w:color="auto"/>
                <w:left w:val="none" w:sz="0" w:space="0" w:color="auto"/>
                <w:bottom w:val="none" w:sz="0" w:space="0" w:color="auto"/>
                <w:right w:val="none" w:sz="0" w:space="0" w:color="auto"/>
              </w:divBdr>
            </w:div>
            <w:div w:id="241717675">
              <w:marLeft w:val="0"/>
              <w:marRight w:val="0"/>
              <w:marTop w:val="0"/>
              <w:marBottom w:val="0"/>
              <w:divBdr>
                <w:top w:val="none" w:sz="0" w:space="0" w:color="auto"/>
                <w:left w:val="none" w:sz="0" w:space="0" w:color="auto"/>
                <w:bottom w:val="none" w:sz="0" w:space="0" w:color="auto"/>
                <w:right w:val="none" w:sz="0" w:space="0" w:color="auto"/>
              </w:divBdr>
            </w:div>
            <w:div w:id="332605210">
              <w:marLeft w:val="0"/>
              <w:marRight w:val="0"/>
              <w:marTop w:val="0"/>
              <w:marBottom w:val="0"/>
              <w:divBdr>
                <w:top w:val="none" w:sz="0" w:space="0" w:color="auto"/>
                <w:left w:val="none" w:sz="0" w:space="0" w:color="auto"/>
                <w:bottom w:val="none" w:sz="0" w:space="0" w:color="auto"/>
                <w:right w:val="none" w:sz="0" w:space="0" w:color="auto"/>
              </w:divBdr>
            </w:div>
            <w:div w:id="378936349">
              <w:marLeft w:val="0"/>
              <w:marRight w:val="0"/>
              <w:marTop w:val="0"/>
              <w:marBottom w:val="0"/>
              <w:divBdr>
                <w:top w:val="none" w:sz="0" w:space="0" w:color="auto"/>
                <w:left w:val="none" w:sz="0" w:space="0" w:color="auto"/>
                <w:bottom w:val="none" w:sz="0" w:space="0" w:color="auto"/>
                <w:right w:val="none" w:sz="0" w:space="0" w:color="auto"/>
              </w:divBdr>
            </w:div>
            <w:div w:id="1163201567">
              <w:marLeft w:val="0"/>
              <w:marRight w:val="0"/>
              <w:marTop w:val="0"/>
              <w:marBottom w:val="0"/>
              <w:divBdr>
                <w:top w:val="none" w:sz="0" w:space="0" w:color="auto"/>
                <w:left w:val="none" w:sz="0" w:space="0" w:color="auto"/>
                <w:bottom w:val="none" w:sz="0" w:space="0" w:color="auto"/>
                <w:right w:val="none" w:sz="0" w:space="0" w:color="auto"/>
              </w:divBdr>
            </w:div>
            <w:div w:id="1223105561">
              <w:marLeft w:val="0"/>
              <w:marRight w:val="0"/>
              <w:marTop w:val="0"/>
              <w:marBottom w:val="0"/>
              <w:divBdr>
                <w:top w:val="none" w:sz="0" w:space="0" w:color="auto"/>
                <w:left w:val="none" w:sz="0" w:space="0" w:color="auto"/>
                <w:bottom w:val="none" w:sz="0" w:space="0" w:color="auto"/>
                <w:right w:val="none" w:sz="0" w:space="0" w:color="auto"/>
              </w:divBdr>
            </w:div>
            <w:div w:id="1499232819">
              <w:marLeft w:val="0"/>
              <w:marRight w:val="0"/>
              <w:marTop w:val="0"/>
              <w:marBottom w:val="0"/>
              <w:divBdr>
                <w:top w:val="none" w:sz="0" w:space="0" w:color="auto"/>
                <w:left w:val="none" w:sz="0" w:space="0" w:color="auto"/>
                <w:bottom w:val="none" w:sz="0" w:space="0" w:color="auto"/>
                <w:right w:val="none" w:sz="0" w:space="0" w:color="auto"/>
              </w:divBdr>
            </w:div>
          </w:divsChild>
        </w:div>
        <w:div w:id="752162804">
          <w:marLeft w:val="0"/>
          <w:marRight w:val="0"/>
          <w:marTop w:val="0"/>
          <w:marBottom w:val="0"/>
          <w:divBdr>
            <w:top w:val="none" w:sz="0" w:space="0" w:color="auto"/>
            <w:left w:val="none" w:sz="0" w:space="0" w:color="auto"/>
            <w:bottom w:val="none" w:sz="0" w:space="0" w:color="auto"/>
            <w:right w:val="none" w:sz="0" w:space="0" w:color="auto"/>
          </w:divBdr>
          <w:divsChild>
            <w:div w:id="70393626">
              <w:marLeft w:val="0"/>
              <w:marRight w:val="0"/>
              <w:marTop w:val="0"/>
              <w:marBottom w:val="0"/>
              <w:divBdr>
                <w:top w:val="none" w:sz="0" w:space="0" w:color="auto"/>
                <w:left w:val="none" w:sz="0" w:space="0" w:color="auto"/>
                <w:bottom w:val="none" w:sz="0" w:space="0" w:color="auto"/>
                <w:right w:val="none" w:sz="0" w:space="0" w:color="auto"/>
              </w:divBdr>
            </w:div>
            <w:div w:id="490410426">
              <w:marLeft w:val="0"/>
              <w:marRight w:val="0"/>
              <w:marTop w:val="0"/>
              <w:marBottom w:val="0"/>
              <w:divBdr>
                <w:top w:val="none" w:sz="0" w:space="0" w:color="auto"/>
                <w:left w:val="none" w:sz="0" w:space="0" w:color="auto"/>
                <w:bottom w:val="none" w:sz="0" w:space="0" w:color="auto"/>
                <w:right w:val="none" w:sz="0" w:space="0" w:color="auto"/>
              </w:divBdr>
            </w:div>
            <w:div w:id="902259412">
              <w:marLeft w:val="0"/>
              <w:marRight w:val="0"/>
              <w:marTop w:val="0"/>
              <w:marBottom w:val="0"/>
              <w:divBdr>
                <w:top w:val="none" w:sz="0" w:space="0" w:color="auto"/>
                <w:left w:val="none" w:sz="0" w:space="0" w:color="auto"/>
                <w:bottom w:val="none" w:sz="0" w:space="0" w:color="auto"/>
                <w:right w:val="none" w:sz="0" w:space="0" w:color="auto"/>
              </w:divBdr>
            </w:div>
            <w:div w:id="1279793775">
              <w:marLeft w:val="0"/>
              <w:marRight w:val="0"/>
              <w:marTop w:val="0"/>
              <w:marBottom w:val="0"/>
              <w:divBdr>
                <w:top w:val="none" w:sz="0" w:space="0" w:color="auto"/>
                <w:left w:val="none" w:sz="0" w:space="0" w:color="auto"/>
                <w:bottom w:val="none" w:sz="0" w:space="0" w:color="auto"/>
                <w:right w:val="none" w:sz="0" w:space="0" w:color="auto"/>
              </w:divBdr>
            </w:div>
            <w:div w:id="1576623352">
              <w:marLeft w:val="0"/>
              <w:marRight w:val="0"/>
              <w:marTop w:val="0"/>
              <w:marBottom w:val="0"/>
              <w:divBdr>
                <w:top w:val="none" w:sz="0" w:space="0" w:color="auto"/>
                <w:left w:val="none" w:sz="0" w:space="0" w:color="auto"/>
                <w:bottom w:val="none" w:sz="0" w:space="0" w:color="auto"/>
                <w:right w:val="none" w:sz="0" w:space="0" w:color="auto"/>
              </w:divBdr>
            </w:div>
            <w:div w:id="1642539463">
              <w:marLeft w:val="0"/>
              <w:marRight w:val="0"/>
              <w:marTop w:val="0"/>
              <w:marBottom w:val="0"/>
              <w:divBdr>
                <w:top w:val="none" w:sz="0" w:space="0" w:color="auto"/>
                <w:left w:val="none" w:sz="0" w:space="0" w:color="auto"/>
                <w:bottom w:val="none" w:sz="0" w:space="0" w:color="auto"/>
                <w:right w:val="none" w:sz="0" w:space="0" w:color="auto"/>
              </w:divBdr>
            </w:div>
            <w:div w:id="1811630805">
              <w:marLeft w:val="0"/>
              <w:marRight w:val="0"/>
              <w:marTop w:val="0"/>
              <w:marBottom w:val="0"/>
              <w:divBdr>
                <w:top w:val="none" w:sz="0" w:space="0" w:color="auto"/>
                <w:left w:val="none" w:sz="0" w:space="0" w:color="auto"/>
                <w:bottom w:val="none" w:sz="0" w:space="0" w:color="auto"/>
                <w:right w:val="none" w:sz="0" w:space="0" w:color="auto"/>
              </w:divBdr>
            </w:div>
          </w:divsChild>
        </w:div>
        <w:div w:id="791901571">
          <w:marLeft w:val="0"/>
          <w:marRight w:val="0"/>
          <w:marTop w:val="0"/>
          <w:marBottom w:val="0"/>
          <w:divBdr>
            <w:top w:val="none" w:sz="0" w:space="0" w:color="auto"/>
            <w:left w:val="none" w:sz="0" w:space="0" w:color="auto"/>
            <w:bottom w:val="none" w:sz="0" w:space="0" w:color="auto"/>
            <w:right w:val="none" w:sz="0" w:space="0" w:color="auto"/>
          </w:divBdr>
          <w:divsChild>
            <w:div w:id="1805542321">
              <w:marLeft w:val="0"/>
              <w:marRight w:val="0"/>
              <w:marTop w:val="0"/>
              <w:marBottom w:val="0"/>
              <w:divBdr>
                <w:top w:val="none" w:sz="0" w:space="0" w:color="auto"/>
                <w:left w:val="none" w:sz="0" w:space="0" w:color="auto"/>
                <w:bottom w:val="none" w:sz="0" w:space="0" w:color="auto"/>
                <w:right w:val="none" w:sz="0" w:space="0" w:color="auto"/>
              </w:divBdr>
            </w:div>
          </w:divsChild>
        </w:div>
        <w:div w:id="861625411">
          <w:marLeft w:val="0"/>
          <w:marRight w:val="0"/>
          <w:marTop w:val="0"/>
          <w:marBottom w:val="0"/>
          <w:divBdr>
            <w:top w:val="none" w:sz="0" w:space="0" w:color="auto"/>
            <w:left w:val="none" w:sz="0" w:space="0" w:color="auto"/>
            <w:bottom w:val="none" w:sz="0" w:space="0" w:color="auto"/>
            <w:right w:val="none" w:sz="0" w:space="0" w:color="auto"/>
          </w:divBdr>
          <w:divsChild>
            <w:div w:id="98067452">
              <w:marLeft w:val="0"/>
              <w:marRight w:val="0"/>
              <w:marTop w:val="0"/>
              <w:marBottom w:val="0"/>
              <w:divBdr>
                <w:top w:val="none" w:sz="0" w:space="0" w:color="auto"/>
                <w:left w:val="none" w:sz="0" w:space="0" w:color="auto"/>
                <w:bottom w:val="none" w:sz="0" w:space="0" w:color="auto"/>
                <w:right w:val="none" w:sz="0" w:space="0" w:color="auto"/>
              </w:divBdr>
            </w:div>
            <w:div w:id="268589610">
              <w:marLeft w:val="0"/>
              <w:marRight w:val="0"/>
              <w:marTop w:val="0"/>
              <w:marBottom w:val="0"/>
              <w:divBdr>
                <w:top w:val="none" w:sz="0" w:space="0" w:color="auto"/>
                <w:left w:val="none" w:sz="0" w:space="0" w:color="auto"/>
                <w:bottom w:val="none" w:sz="0" w:space="0" w:color="auto"/>
                <w:right w:val="none" w:sz="0" w:space="0" w:color="auto"/>
              </w:divBdr>
            </w:div>
            <w:div w:id="318386982">
              <w:marLeft w:val="0"/>
              <w:marRight w:val="0"/>
              <w:marTop w:val="0"/>
              <w:marBottom w:val="0"/>
              <w:divBdr>
                <w:top w:val="none" w:sz="0" w:space="0" w:color="auto"/>
                <w:left w:val="none" w:sz="0" w:space="0" w:color="auto"/>
                <w:bottom w:val="none" w:sz="0" w:space="0" w:color="auto"/>
                <w:right w:val="none" w:sz="0" w:space="0" w:color="auto"/>
              </w:divBdr>
            </w:div>
            <w:div w:id="342099032">
              <w:marLeft w:val="0"/>
              <w:marRight w:val="0"/>
              <w:marTop w:val="0"/>
              <w:marBottom w:val="0"/>
              <w:divBdr>
                <w:top w:val="none" w:sz="0" w:space="0" w:color="auto"/>
                <w:left w:val="none" w:sz="0" w:space="0" w:color="auto"/>
                <w:bottom w:val="none" w:sz="0" w:space="0" w:color="auto"/>
                <w:right w:val="none" w:sz="0" w:space="0" w:color="auto"/>
              </w:divBdr>
            </w:div>
            <w:div w:id="446972862">
              <w:marLeft w:val="0"/>
              <w:marRight w:val="0"/>
              <w:marTop w:val="0"/>
              <w:marBottom w:val="0"/>
              <w:divBdr>
                <w:top w:val="none" w:sz="0" w:space="0" w:color="auto"/>
                <w:left w:val="none" w:sz="0" w:space="0" w:color="auto"/>
                <w:bottom w:val="none" w:sz="0" w:space="0" w:color="auto"/>
                <w:right w:val="none" w:sz="0" w:space="0" w:color="auto"/>
              </w:divBdr>
            </w:div>
            <w:div w:id="678122500">
              <w:marLeft w:val="0"/>
              <w:marRight w:val="0"/>
              <w:marTop w:val="0"/>
              <w:marBottom w:val="0"/>
              <w:divBdr>
                <w:top w:val="none" w:sz="0" w:space="0" w:color="auto"/>
                <w:left w:val="none" w:sz="0" w:space="0" w:color="auto"/>
                <w:bottom w:val="none" w:sz="0" w:space="0" w:color="auto"/>
                <w:right w:val="none" w:sz="0" w:space="0" w:color="auto"/>
              </w:divBdr>
            </w:div>
            <w:div w:id="798962338">
              <w:marLeft w:val="0"/>
              <w:marRight w:val="0"/>
              <w:marTop w:val="0"/>
              <w:marBottom w:val="0"/>
              <w:divBdr>
                <w:top w:val="none" w:sz="0" w:space="0" w:color="auto"/>
                <w:left w:val="none" w:sz="0" w:space="0" w:color="auto"/>
                <w:bottom w:val="none" w:sz="0" w:space="0" w:color="auto"/>
                <w:right w:val="none" w:sz="0" w:space="0" w:color="auto"/>
              </w:divBdr>
            </w:div>
            <w:div w:id="847019108">
              <w:marLeft w:val="0"/>
              <w:marRight w:val="0"/>
              <w:marTop w:val="0"/>
              <w:marBottom w:val="0"/>
              <w:divBdr>
                <w:top w:val="none" w:sz="0" w:space="0" w:color="auto"/>
                <w:left w:val="none" w:sz="0" w:space="0" w:color="auto"/>
                <w:bottom w:val="none" w:sz="0" w:space="0" w:color="auto"/>
                <w:right w:val="none" w:sz="0" w:space="0" w:color="auto"/>
              </w:divBdr>
            </w:div>
            <w:div w:id="869799615">
              <w:marLeft w:val="0"/>
              <w:marRight w:val="0"/>
              <w:marTop w:val="0"/>
              <w:marBottom w:val="0"/>
              <w:divBdr>
                <w:top w:val="none" w:sz="0" w:space="0" w:color="auto"/>
                <w:left w:val="none" w:sz="0" w:space="0" w:color="auto"/>
                <w:bottom w:val="none" w:sz="0" w:space="0" w:color="auto"/>
                <w:right w:val="none" w:sz="0" w:space="0" w:color="auto"/>
              </w:divBdr>
            </w:div>
            <w:div w:id="950749025">
              <w:marLeft w:val="0"/>
              <w:marRight w:val="0"/>
              <w:marTop w:val="0"/>
              <w:marBottom w:val="0"/>
              <w:divBdr>
                <w:top w:val="none" w:sz="0" w:space="0" w:color="auto"/>
                <w:left w:val="none" w:sz="0" w:space="0" w:color="auto"/>
                <w:bottom w:val="none" w:sz="0" w:space="0" w:color="auto"/>
                <w:right w:val="none" w:sz="0" w:space="0" w:color="auto"/>
              </w:divBdr>
            </w:div>
            <w:div w:id="1247618534">
              <w:marLeft w:val="0"/>
              <w:marRight w:val="0"/>
              <w:marTop w:val="0"/>
              <w:marBottom w:val="0"/>
              <w:divBdr>
                <w:top w:val="none" w:sz="0" w:space="0" w:color="auto"/>
                <w:left w:val="none" w:sz="0" w:space="0" w:color="auto"/>
                <w:bottom w:val="none" w:sz="0" w:space="0" w:color="auto"/>
                <w:right w:val="none" w:sz="0" w:space="0" w:color="auto"/>
              </w:divBdr>
            </w:div>
            <w:div w:id="1745372937">
              <w:marLeft w:val="0"/>
              <w:marRight w:val="0"/>
              <w:marTop w:val="0"/>
              <w:marBottom w:val="0"/>
              <w:divBdr>
                <w:top w:val="none" w:sz="0" w:space="0" w:color="auto"/>
                <w:left w:val="none" w:sz="0" w:space="0" w:color="auto"/>
                <w:bottom w:val="none" w:sz="0" w:space="0" w:color="auto"/>
                <w:right w:val="none" w:sz="0" w:space="0" w:color="auto"/>
              </w:divBdr>
            </w:div>
            <w:div w:id="1966542234">
              <w:marLeft w:val="0"/>
              <w:marRight w:val="0"/>
              <w:marTop w:val="0"/>
              <w:marBottom w:val="0"/>
              <w:divBdr>
                <w:top w:val="none" w:sz="0" w:space="0" w:color="auto"/>
                <w:left w:val="none" w:sz="0" w:space="0" w:color="auto"/>
                <w:bottom w:val="none" w:sz="0" w:space="0" w:color="auto"/>
                <w:right w:val="none" w:sz="0" w:space="0" w:color="auto"/>
              </w:divBdr>
            </w:div>
          </w:divsChild>
        </w:div>
        <w:div w:id="862858634">
          <w:marLeft w:val="0"/>
          <w:marRight w:val="0"/>
          <w:marTop w:val="0"/>
          <w:marBottom w:val="0"/>
          <w:divBdr>
            <w:top w:val="none" w:sz="0" w:space="0" w:color="auto"/>
            <w:left w:val="none" w:sz="0" w:space="0" w:color="auto"/>
            <w:bottom w:val="none" w:sz="0" w:space="0" w:color="auto"/>
            <w:right w:val="none" w:sz="0" w:space="0" w:color="auto"/>
          </w:divBdr>
          <w:divsChild>
            <w:div w:id="415788364">
              <w:marLeft w:val="0"/>
              <w:marRight w:val="0"/>
              <w:marTop w:val="0"/>
              <w:marBottom w:val="0"/>
              <w:divBdr>
                <w:top w:val="none" w:sz="0" w:space="0" w:color="auto"/>
                <w:left w:val="none" w:sz="0" w:space="0" w:color="auto"/>
                <w:bottom w:val="none" w:sz="0" w:space="0" w:color="auto"/>
                <w:right w:val="none" w:sz="0" w:space="0" w:color="auto"/>
              </w:divBdr>
            </w:div>
            <w:div w:id="738752313">
              <w:marLeft w:val="0"/>
              <w:marRight w:val="0"/>
              <w:marTop w:val="0"/>
              <w:marBottom w:val="0"/>
              <w:divBdr>
                <w:top w:val="none" w:sz="0" w:space="0" w:color="auto"/>
                <w:left w:val="none" w:sz="0" w:space="0" w:color="auto"/>
                <w:bottom w:val="none" w:sz="0" w:space="0" w:color="auto"/>
                <w:right w:val="none" w:sz="0" w:space="0" w:color="auto"/>
              </w:divBdr>
            </w:div>
            <w:div w:id="1097677720">
              <w:marLeft w:val="0"/>
              <w:marRight w:val="0"/>
              <w:marTop w:val="0"/>
              <w:marBottom w:val="0"/>
              <w:divBdr>
                <w:top w:val="none" w:sz="0" w:space="0" w:color="auto"/>
                <w:left w:val="none" w:sz="0" w:space="0" w:color="auto"/>
                <w:bottom w:val="none" w:sz="0" w:space="0" w:color="auto"/>
                <w:right w:val="none" w:sz="0" w:space="0" w:color="auto"/>
              </w:divBdr>
            </w:div>
            <w:div w:id="1860926389">
              <w:marLeft w:val="0"/>
              <w:marRight w:val="0"/>
              <w:marTop w:val="0"/>
              <w:marBottom w:val="0"/>
              <w:divBdr>
                <w:top w:val="none" w:sz="0" w:space="0" w:color="auto"/>
                <w:left w:val="none" w:sz="0" w:space="0" w:color="auto"/>
                <w:bottom w:val="none" w:sz="0" w:space="0" w:color="auto"/>
                <w:right w:val="none" w:sz="0" w:space="0" w:color="auto"/>
              </w:divBdr>
            </w:div>
          </w:divsChild>
        </w:div>
        <w:div w:id="869269913">
          <w:marLeft w:val="0"/>
          <w:marRight w:val="0"/>
          <w:marTop w:val="0"/>
          <w:marBottom w:val="0"/>
          <w:divBdr>
            <w:top w:val="none" w:sz="0" w:space="0" w:color="auto"/>
            <w:left w:val="none" w:sz="0" w:space="0" w:color="auto"/>
            <w:bottom w:val="none" w:sz="0" w:space="0" w:color="auto"/>
            <w:right w:val="none" w:sz="0" w:space="0" w:color="auto"/>
          </w:divBdr>
          <w:divsChild>
            <w:div w:id="37630179">
              <w:marLeft w:val="0"/>
              <w:marRight w:val="0"/>
              <w:marTop w:val="0"/>
              <w:marBottom w:val="0"/>
              <w:divBdr>
                <w:top w:val="none" w:sz="0" w:space="0" w:color="auto"/>
                <w:left w:val="none" w:sz="0" w:space="0" w:color="auto"/>
                <w:bottom w:val="none" w:sz="0" w:space="0" w:color="auto"/>
                <w:right w:val="none" w:sz="0" w:space="0" w:color="auto"/>
              </w:divBdr>
            </w:div>
            <w:div w:id="271281174">
              <w:marLeft w:val="0"/>
              <w:marRight w:val="0"/>
              <w:marTop w:val="0"/>
              <w:marBottom w:val="0"/>
              <w:divBdr>
                <w:top w:val="none" w:sz="0" w:space="0" w:color="auto"/>
                <w:left w:val="none" w:sz="0" w:space="0" w:color="auto"/>
                <w:bottom w:val="none" w:sz="0" w:space="0" w:color="auto"/>
                <w:right w:val="none" w:sz="0" w:space="0" w:color="auto"/>
              </w:divBdr>
            </w:div>
            <w:div w:id="810825523">
              <w:marLeft w:val="0"/>
              <w:marRight w:val="0"/>
              <w:marTop w:val="0"/>
              <w:marBottom w:val="0"/>
              <w:divBdr>
                <w:top w:val="none" w:sz="0" w:space="0" w:color="auto"/>
                <w:left w:val="none" w:sz="0" w:space="0" w:color="auto"/>
                <w:bottom w:val="none" w:sz="0" w:space="0" w:color="auto"/>
                <w:right w:val="none" w:sz="0" w:space="0" w:color="auto"/>
              </w:divBdr>
            </w:div>
          </w:divsChild>
        </w:div>
        <w:div w:id="1007557040">
          <w:marLeft w:val="0"/>
          <w:marRight w:val="0"/>
          <w:marTop w:val="0"/>
          <w:marBottom w:val="0"/>
          <w:divBdr>
            <w:top w:val="none" w:sz="0" w:space="0" w:color="auto"/>
            <w:left w:val="none" w:sz="0" w:space="0" w:color="auto"/>
            <w:bottom w:val="none" w:sz="0" w:space="0" w:color="auto"/>
            <w:right w:val="none" w:sz="0" w:space="0" w:color="auto"/>
          </w:divBdr>
          <w:divsChild>
            <w:div w:id="589118707">
              <w:marLeft w:val="0"/>
              <w:marRight w:val="0"/>
              <w:marTop w:val="0"/>
              <w:marBottom w:val="0"/>
              <w:divBdr>
                <w:top w:val="none" w:sz="0" w:space="0" w:color="auto"/>
                <w:left w:val="none" w:sz="0" w:space="0" w:color="auto"/>
                <w:bottom w:val="none" w:sz="0" w:space="0" w:color="auto"/>
                <w:right w:val="none" w:sz="0" w:space="0" w:color="auto"/>
              </w:divBdr>
            </w:div>
            <w:div w:id="629819155">
              <w:marLeft w:val="0"/>
              <w:marRight w:val="0"/>
              <w:marTop w:val="0"/>
              <w:marBottom w:val="0"/>
              <w:divBdr>
                <w:top w:val="none" w:sz="0" w:space="0" w:color="auto"/>
                <w:left w:val="none" w:sz="0" w:space="0" w:color="auto"/>
                <w:bottom w:val="none" w:sz="0" w:space="0" w:color="auto"/>
                <w:right w:val="none" w:sz="0" w:space="0" w:color="auto"/>
              </w:divBdr>
            </w:div>
            <w:div w:id="920911886">
              <w:marLeft w:val="0"/>
              <w:marRight w:val="0"/>
              <w:marTop w:val="0"/>
              <w:marBottom w:val="0"/>
              <w:divBdr>
                <w:top w:val="none" w:sz="0" w:space="0" w:color="auto"/>
                <w:left w:val="none" w:sz="0" w:space="0" w:color="auto"/>
                <w:bottom w:val="none" w:sz="0" w:space="0" w:color="auto"/>
                <w:right w:val="none" w:sz="0" w:space="0" w:color="auto"/>
              </w:divBdr>
            </w:div>
            <w:div w:id="1339381975">
              <w:marLeft w:val="0"/>
              <w:marRight w:val="0"/>
              <w:marTop w:val="0"/>
              <w:marBottom w:val="0"/>
              <w:divBdr>
                <w:top w:val="none" w:sz="0" w:space="0" w:color="auto"/>
                <w:left w:val="none" w:sz="0" w:space="0" w:color="auto"/>
                <w:bottom w:val="none" w:sz="0" w:space="0" w:color="auto"/>
                <w:right w:val="none" w:sz="0" w:space="0" w:color="auto"/>
              </w:divBdr>
            </w:div>
            <w:div w:id="1449351069">
              <w:marLeft w:val="0"/>
              <w:marRight w:val="0"/>
              <w:marTop w:val="0"/>
              <w:marBottom w:val="0"/>
              <w:divBdr>
                <w:top w:val="none" w:sz="0" w:space="0" w:color="auto"/>
                <w:left w:val="none" w:sz="0" w:space="0" w:color="auto"/>
                <w:bottom w:val="none" w:sz="0" w:space="0" w:color="auto"/>
                <w:right w:val="none" w:sz="0" w:space="0" w:color="auto"/>
              </w:divBdr>
            </w:div>
            <w:div w:id="1614095217">
              <w:marLeft w:val="0"/>
              <w:marRight w:val="0"/>
              <w:marTop w:val="0"/>
              <w:marBottom w:val="0"/>
              <w:divBdr>
                <w:top w:val="none" w:sz="0" w:space="0" w:color="auto"/>
                <w:left w:val="none" w:sz="0" w:space="0" w:color="auto"/>
                <w:bottom w:val="none" w:sz="0" w:space="0" w:color="auto"/>
                <w:right w:val="none" w:sz="0" w:space="0" w:color="auto"/>
              </w:divBdr>
            </w:div>
          </w:divsChild>
        </w:div>
        <w:div w:id="1151869926">
          <w:marLeft w:val="0"/>
          <w:marRight w:val="0"/>
          <w:marTop w:val="0"/>
          <w:marBottom w:val="0"/>
          <w:divBdr>
            <w:top w:val="none" w:sz="0" w:space="0" w:color="auto"/>
            <w:left w:val="none" w:sz="0" w:space="0" w:color="auto"/>
            <w:bottom w:val="none" w:sz="0" w:space="0" w:color="auto"/>
            <w:right w:val="none" w:sz="0" w:space="0" w:color="auto"/>
          </w:divBdr>
          <w:divsChild>
            <w:div w:id="1313832250">
              <w:marLeft w:val="0"/>
              <w:marRight w:val="0"/>
              <w:marTop w:val="0"/>
              <w:marBottom w:val="0"/>
              <w:divBdr>
                <w:top w:val="none" w:sz="0" w:space="0" w:color="auto"/>
                <w:left w:val="none" w:sz="0" w:space="0" w:color="auto"/>
                <w:bottom w:val="none" w:sz="0" w:space="0" w:color="auto"/>
                <w:right w:val="none" w:sz="0" w:space="0" w:color="auto"/>
              </w:divBdr>
            </w:div>
          </w:divsChild>
        </w:div>
        <w:div w:id="1155537635">
          <w:marLeft w:val="0"/>
          <w:marRight w:val="0"/>
          <w:marTop w:val="0"/>
          <w:marBottom w:val="0"/>
          <w:divBdr>
            <w:top w:val="none" w:sz="0" w:space="0" w:color="auto"/>
            <w:left w:val="none" w:sz="0" w:space="0" w:color="auto"/>
            <w:bottom w:val="none" w:sz="0" w:space="0" w:color="auto"/>
            <w:right w:val="none" w:sz="0" w:space="0" w:color="auto"/>
          </w:divBdr>
          <w:divsChild>
            <w:div w:id="325673024">
              <w:marLeft w:val="0"/>
              <w:marRight w:val="0"/>
              <w:marTop w:val="0"/>
              <w:marBottom w:val="0"/>
              <w:divBdr>
                <w:top w:val="none" w:sz="0" w:space="0" w:color="auto"/>
                <w:left w:val="none" w:sz="0" w:space="0" w:color="auto"/>
                <w:bottom w:val="none" w:sz="0" w:space="0" w:color="auto"/>
                <w:right w:val="none" w:sz="0" w:space="0" w:color="auto"/>
              </w:divBdr>
            </w:div>
            <w:div w:id="409691817">
              <w:marLeft w:val="0"/>
              <w:marRight w:val="0"/>
              <w:marTop w:val="0"/>
              <w:marBottom w:val="0"/>
              <w:divBdr>
                <w:top w:val="none" w:sz="0" w:space="0" w:color="auto"/>
                <w:left w:val="none" w:sz="0" w:space="0" w:color="auto"/>
                <w:bottom w:val="none" w:sz="0" w:space="0" w:color="auto"/>
                <w:right w:val="none" w:sz="0" w:space="0" w:color="auto"/>
              </w:divBdr>
            </w:div>
            <w:div w:id="692339832">
              <w:marLeft w:val="0"/>
              <w:marRight w:val="0"/>
              <w:marTop w:val="0"/>
              <w:marBottom w:val="0"/>
              <w:divBdr>
                <w:top w:val="none" w:sz="0" w:space="0" w:color="auto"/>
                <w:left w:val="none" w:sz="0" w:space="0" w:color="auto"/>
                <w:bottom w:val="none" w:sz="0" w:space="0" w:color="auto"/>
                <w:right w:val="none" w:sz="0" w:space="0" w:color="auto"/>
              </w:divBdr>
            </w:div>
            <w:div w:id="1129934936">
              <w:marLeft w:val="0"/>
              <w:marRight w:val="0"/>
              <w:marTop w:val="0"/>
              <w:marBottom w:val="0"/>
              <w:divBdr>
                <w:top w:val="none" w:sz="0" w:space="0" w:color="auto"/>
                <w:left w:val="none" w:sz="0" w:space="0" w:color="auto"/>
                <w:bottom w:val="none" w:sz="0" w:space="0" w:color="auto"/>
                <w:right w:val="none" w:sz="0" w:space="0" w:color="auto"/>
              </w:divBdr>
            </w:div>
            <w:div w:id="1342898559">
              <w:marLeft w:val="0"/>
              <w:marRight w:val="0"/>
              <w:marTop w:val="0"/>
              <w:marBottom w:val="0"/>
              <w:divBdr>
                <w:top w:val="none" w:sz="0" w:space="0" w:color="auto"/>
                <w:left w:val="none" w:sz="0" w:space="0" w:color="auto"/>
                <w:bottom w:val="none" w:sz="0" w:space="0" w:color="auto"/>
                <w:right w:val="none" w:sz="0" w:space="0" w:color="auto"/>
              </w:divBdr>
            </w:div>
            <w:div w:id="1629697463">
              <w:marLeft w:val="0"/>
              <w:marRight w:val="0"/>
              <w:marTop w:val="0"/>
              <w:marBottom w:val="0"/>
              <w:divBdr>
                <w:top w:val="none" w:sz="0" w:space="0" w:color="auto"/>
                <w:left w:val="none" w:sz="0" w:space="0" w:color="auto"/>
                <w:bottom w:val="none" w:sz="0" w:space="0" w:color="auto"/>
                <w:right w:val="none" w:sz="0" w:space="0" w:color="auto"/>
              </w:divBdr>
            </w:div>
            <w:div w:id="1903179266">
              <w:marLeft w:val="0"/>
              <w:marRight w:val="0"/>
              <w:marTop w:val="0"/>
              <w:marBottom w:val="0"/>
              <w:divBdr>
                <w:top w:val="none" w:sz="0" w:space="0" w:color="auto"/>
                <w:left w:val="none" w:sz="0" w:space="0" w:color="auto"/>
                <w:bottom w:val="none" w:sz="0" w:space="0" w:color="auto"/>
                <w:right w:val="none" w:sz="0" w:space="0" w:color="auto"/>
              </w:divBdr>
            </w:div>
          </w:divsChild>
        </w:div>
        <w:div w:id="1225876498">
          <w:marLeft w:val="0"/>
          <w:marRight w:val="0"/>
          <w:marTop w:val="0"/>
          <w:marBottom w:val="0"/>
          <w:divBdr>
            <w:top w:val="none" w:sz="0" w:space="0" w:color="auto"/>
            <w:left w:val="none" w:sz="0" w:space="0" w:color="auto"/>
            <w:bottom w:val="none" w:sz="0" w:space="0" w:color="auto"/>
            <w:right w:val="none" w:sz="0" w:space="0" w:color="auto"/>
          </w:divBdr>
          <w:divsChild>
            <w:div w:id="131601415">
              <w:marLeft w:val="0"/>
              <w:marRight w:val="0"/>
              <w:marTop w:val="0"/>
              <w:marBottom w:val="0"/>
              <w:divBdr>
                <w:top w:val="none" w:sz="0" w:space="0" w:color="auto"/>
                <w:left w:val="none" w:sz="0" w:space="0" w:color="auto"/>
                <w:bottom w:val="none" w:sz="0" w:space="0" w:color="auto"/>
                <w:right w:val="none" w:sz="0" w:space="0" w:color="auto"/>
              </w:divBdr>
            </w:div>
            <w:div w:id="286015083">
              <w:marLeft w:val="0"/>
              <w:marRight w:val="0"/>
              <w:marTop w:val="0"/>
              <w:marBottom w:val="0"/>
              <w:divBdr>
                <w:top w:val="none" w:sz="0" w:space="0" w:color="auto"/>
                <w:left w:val="none" w:sz="0" w:space="0" w:color="auto"/>
                <w:bottom w:val="none" w:sz="0" w:space="0" w:color="auto"/>
                <w:right w:val="none" w:sz="0" w:space="0" w:color="auto"/>
              </w:divBdr>
            </w:div>
            <w:div w:id="381296364">
              <w:marLeft w:val="0"/>
              <w:marRight w:val="0"/>
              <w:marTop w:val="0"/>
              <w:marBottom w:val="0"/>
              <w:divBdr>
                <w:top w:val="none" w:sz="0" w:space="0" w:color="auto"/>
                <w:left w:val="none" w:sz="0" w:space="0" w:color="auto"/>
                <w:bottom w:val="none" w:sz="0" w:space="0" w:color="auto"/>
                <w:right w:val="none" w:sz="0" w:space="0" w:color="auto"/>
              </w:divBdr>
            </w:div>
            <w:div w:id="940600311">
              <w:marLeft w:val="0"/>
              <w:marRight w:val="0"/>
              <w:marTop w:val="0"/>
              <w:marBottom w:val="0"/>
              <w:divBdr>
                <w:top w:val="none" w:sz="0" w:space="0" w:color="auto"/>
                <w:left w:val="none" w:sz="0" w:space="0" w:color="auto"/>
                <w:bottom w:val="none" w:sz="0" w:space="0" w:color="auto"/>
                <w:right w:val="none" w:sz="0" w:space="0" w:color="auto"/>
              </w:divBdr>
            </w:div>
            <w:div w:id="1756895494">
              <w:marLeft w:val="0"/>
              <w:marRight w:val="0"/>
              <w:marTop w:val="0"/>
              <w:marBottom w:val="0"/>
              <w:divBdr>
                <w:top w:val="none" w:sz="0" w:space="0" w:color="auto"/>
                <w:left w:val="none" w:sz="0" w:space="0" w:color="auto"/>
                <w:bottom w:val="none" w:sz="0" w:space="0" w:color="auto"/>
                <w:right w:val="none" w:sz="0" w:space="0" w:color="auto"/>
              </w:divBdr>
            </w:div>
          </w:divsChild>
        </w:div>
        <w:div w:id="1285624901">
          <w:marLeft w:val="0"/>
          <w:marRight w:val="0"/>
          <w:marTop w:val="0"/>
          <w:marBottom w:val="0"/>
          <w:divBdr>
            <w:top w:val="none" w:sz="0" w:space="0" w:color="auto"/>
            <w:left w:val="none" w:sz="0" w:space="0" w:color="auto"/>
            <w:bottom w:val="none" w:sz="0" w:space="0" w:color="auto"/>
            <w:right w:val="none" w:sz="0" w:space="0" w:color="auto"/>
          </w:divBdr>
          <w:divsChild>
            <w:div w:id="2076927355">
              <w:marLeft w:val="0"/>
              <w:marRight w:val="0"/>
              <w:marTop w:val="0"/>
              <w:marBottom w:val="0"/>
              <w:divBdr>
                <w:top w:val="none" w:sz="0" w:space="0" w:color="auto"/>
                <w:left w:val="none" w:sz="0" w:space="0" w:color="auto"/>
                <w:bottom w:val="none" w:sz="0" w:space="0" w:color="auto"/>
                <w:right w:val="none" w:sz="0" w:space="0" w:color="auto"/>
              </w:divBdr>
            </w:div>
          </w:divsChild>
        </w:div>
        <w:div w:id="1317537163">
          <w:marLeft w:val="0"/>
          <w:marRight w:val="0"/>
          <w:marTop w:val="0"/>
          <w:marBottom w:val="0"/>
          <w:divBdr>
            <w:top w:val="none" w:sz="0" w:space="0" w:color="auto"/>
            <w:left w:val="none" w:sz="0" w:space="0" w:color="auto"/>
            <w:bottom w:val="none" w:sz="0" w:space="0" w:color="auto"/>
            <w:right w:val="none" w:sz="0" w:space="0" w:color="auto"/>
          </w:divBdr>
          <w:divsChild>
            <w:div w:id="1120420607">
              <w:marLeft w:val="0"/>
              <w:marRight w:val="0"/>
              <w:marTop w:val="0"/>
              <w:marBottom w:val="0"/>
              <w:divBdr>
                <w:top w:val="none" w:sz="0" w:space="0" w:color="auto"/>
                <w:left w:val="none" w:sz="0" w:space="0" w:color="auto"/>
                <w:bottom w:val="none" w:sz="0" w:space="0" w:color="auto"/>
                <w:right w:val="none" w:sz="0" w:space="0" w:color="auto"/>
              </w:divBdr>
            </w:div>
          </w:divsChild>
        </w:div>
        <w:div w:id="1355419979">
          <w:marLeft w:val="0"/>
          <w:marRight w:val="0"/>
          <w:marTop w:val="0"/>
          <w:marBottom w:val="0"/>
          <w:divBdr>
            <w:top w:val="none" w:sz="0" w:space="0" w:color="auto"/>
            <w:left w:val="none" w:sz="0" w:space="0" w:color="auto"/>
            <w:bottom w:val="none" w:sz="0" w:space="0" w:color="auto"/>
            <w:right w:val="none" w:sz="0" w:space="0" w:color="auto"/>
          </w:divBdr>
          <w:divsChild>
            <w:div w:id="1955744555">
              <w:marLeft w:val="0"/>
              <w:marRight w:val="0"/>
              <w:marTop w:val="0"/>
              <w:marBottom w:val="0"/>
              <w:divBdr>
                <w:top w:val="none" w:sz="0" w:space="0" w:color="auto"/>
                <w:left w:val="none" w:sz="0" w:space="0" w:color="auto"/>
                <w:bottom w:val="none" w:sz="0" w:space="0" w:color="auto"/>
                <w:right w:val="none" w:sz="0" w:space="0" w:color="auto"/>
              </w:divBdr>
            </w:div>
          </w:divsChild>
        </w:div>
        <w:div w:id="1670133149">
          <w:marLeft w:val="0"/>
          <w:marRight w:val="0"/>
          <w:marTop w:val="0"/>
          <w:marBottom w:val="0"/>
          <w:divBdr>
            <w:top w:val="none" w:sz="0" w:space="0" w:color="auto"/>
            <w:left w:val="none" w:sz="0" w:space="0" w:color="auto"/>
            <w:bottom w:val="none" w:sz="0" w:space="0" w:color="auto"/>
            <w:right w:val="none" w:sz="0" w:space="0" w:color="auto"/>
          </w:divBdr>
          <w:divsChild>
            <w:div w:id="272444761">
              <w:marLeft w:val="0"/>
              <w:marRight w:val="0"/>
              <w:marTop w:val="0"/>
              <w:marBottom w:val="0"/>
              <w:divBdr>
                <w:top w:val="none" w:sz="0" w:space="0" w:color="auto"/>
                <w:left w:val="none" w:sz="0" w:space="0" w:color="auto"/>
                <w:bottom w:val="none" w:sz="0" w:space="0" w:color="auto"/>
                <w:right w:val="none" w:sz="0" w:space="0" w:color="auto"/>
              </w:divBdr>
            </w:div>
            <w:div w:id="328485908">
              <w:marLeft w:val="0"/>
              <w:marRight w:val="0"/>
              <w:marTop w:val="0"/>
              <w:marBottom w:val="0"/>
              <w:divBdr>
                <w:top w:val="none" w:sz="0" w:space="0" w:color="auto"/>
                <w:left w:val="none" w:sz="0" w:space="0" w:color="auto"/>
                <w:bottom w:val="none" w:sz="0" w:space="0" w:color="auto"/>
                <w:right w:val="none" w:sz="0" w:space="0" w:color="auto"/>
              </w:divBdr>
            </w:div>
            <w:div w:id="1011102305">
              <w:marLeft w:val="0"/>
              <w:marRight w:val="0"/>
              <w:marTop w:val="0"/>
              <w:marBottom w:val="0"/>
              <w:divBdr>
                <w:top w:val="none" w:sz="0" w:space="0" w:color="auto"/>
                <w:left w:val="none" w:sz="0" w:space="0" w:color="auto"/>
                <w:bottom w:val="none" w:sz="0" w:space="0" w:color="auto"/>
                <w:right w:val="none" w:sz="0" w:space="0" w:color="auto"/>
              </w:divBdr>
            </w:div>
            <w:div w:id="1149907652">
              <w:marLeft w:val="0"/>
              <w:marRight w:val="0"/>
              <w:marTop w:val="0"/>
              <w:marBottom w:val="0"/>
              <w:divBdr>
                <w:top w:val="none" w:sz="0" w:space="0" w:color="auto"/>
                <w:left w:val="none" w:sz="0" w:space="0" w:color="auto"/>
                <w:bottom w:val="none" w:sz="0" w:space="0" w:color="auto"/>
                <w:right w:val="none" w:sz="0" w:space="0" w:color="auto"/>
              </w:divBdr>
            </w:div>
            <w:div w:id="1340229968">
              <w:marLeft w:val="0"/>
              <w:marRight w:val="0"/>
              <w:marTop w:val="0"/>
              <w:marBottom w:val="0"/>
              <w:divBdr>
                <w:top w:val="none" w:sz="0" w:space="0" w:color="auto"/>
                <w:left w:val="none" w:sz="0" w:space="0" w:color="auto"/>
                <w:bottom w:val="none" w:sz="0" w:space="0" w:color="auto"/>
                <w:right w:val="none" w:sz="0" w:space="0" w:color="auto"/>
              </w:divBdr>
            </w:div>
            <w:div w:id="1498184034">
              <w:marLeft w:val="0"/>
              <w:marRight w:val="0"/>
              <w:marTop w:val="0"/>
              <w:marBottom w:val="0"/>
              <w:divBdr>
                <w:top w:val="none" w:sz="0" w:space="0" w:color="auto"/>
                <w:left w:val="none" w:sz="0" w:space="0" w:color="auto"/>
                <w:bottom w:val="none" w:sz="0" w:space="0" w:color="auto"/>
                <w:right w:val="none" w:sz="0" w:space="0" w:color="auto"/>
              </w:divBdr>
            </w:div>
          </w:divsChild>
        </w:div>
        <w:div w:id="1687705398">
          <w:marLeft w:val="0"/>
          <w:marRight w:val="0"/>
          <w:marTop w:val="0"/>
          <w:marBottom w:val="0"/>
          <w:divBdr>
            <w:top w:val="none" w:sz="0" w:space="0" w:color="auto"/>
            <w:left w:val="none" w:sz="0" w:space="0" w:color="auto"/>
            <w:bottom w:val="none" w:sz="0" w:space="0" w:color="auto"/>
            <w:right w:val="none" w:sz="0" w:space="0" w:color="auto"/>
          </w:divBdr>
          <w:divsChild>
            <w:div w:id="1109087005">
              <w:marLeft w:val="0"/>
              <w:marRight w:val="0"/>
              <w:marTop w:val="0"/>
              <w:marBottom w:val="0"/>
              <w:divBdr>
                <w:top w:val="none" w:sz="0" w:space="0" w:color="auto"/>
                <w:left w:val="none" w:sz="0" w:space="0" w:color="auto"/>
                <w:bottom w:val="none" w:sz="0" w:space="0" w:color="auto"/>
                <w:right w:val="none" w:sz="0" w:space="0" w:color="auto"/>
              </w:divBdr>
            </w:div>
            <w:div w:id="1174690335">
              <w:marLeft w:val="0"/>
              <w:marRight w:val="0"/>
              <w:marTop w:val="0"/>
              <w:marBottom w:val="0"/>
              <w:divBdr>
                <w:top w:val="none" w:sz="0" w:space="0" w:color="auto"/>
                <w:left w:val="none" w:sz="0" w:space="0" w:color="auto"/>
                <w:bottom w:val="none" w:sz="0" w:space="0" w:color="auto"/>
                <w:right w:val="none" w:sz="0" w:space="0" w:color="auto"/>
              </w:divBdr>
            </w:div>
            <w:div w:id="1933511253">
              <w:marLeft w:val="0"/>
              <w:marRight w:val="0"/>
              <w:marTop w:val="0"/>
              <w:marBottom w:val="0"/>
              <w:divBdr>
                <w:top w:val="none" w:sz="0" w:space="0" w:color="auto"/>
                <w:left w:val="none" w:sz="0" w:space="0" w:color="auto"/>
                <w:bottom w:val="none" w:sz="0" w:space="0" w:color="auto"/>
                <w:right w:val="none" w:sz="0" w:space="0" w:color="auto"/>
              </w:divBdr>
            </w:div>
            <w:div w:id="2135369142">
              <w:marLeft w:val="0"/>
              <w:marRight w:val="0"/>
              <w:marTop w:val="0"/>
              <w:marBottom w:val="0"/>
              <w:divBdr>
                <w:top w:val="none" w:sz="0" w:space="0" w:color="auto"/>
                <w:left w:val="none" w:sz="0" w:space="0" w:color="auto"/>
                <w:bottom w:val="none" w:sz="0" w:space="0" w:color="auto"/>
                <w:right w:val="none" w:sz="0" w:space="0" w:color="auto"/>
              </w:divBdr>
            </w:div>
          </w:divsChild>
        </w:div>
        <w:div w:id="1769689413">
          <w:marLeft w:val="0"/>
          <w:marRight w:val="0"/>
          <w:marTop w:val="0"/>
          <w:marBottom w:val="0"/>
          <w:divBdr>
            <w:top w:val="none" w:sz="0" w:space="0" w:color="auto"/>
            <w:left w:val="none" w:sz="0" w:space="0" w:color="auto"/>
            <w:bottom w:val="none" w:sz="0" w:space="0" w:color="auto"/>
            <w:right w:val="none" w:sz="0" w:space="0" w:color="auto"/>
          </w:divBdr>
          <w:divsChild>
            <w:div w:id="964848440">
              <w:marLeft w:val="0"/>
              <w:marRight w:val="0"/>
              <w:marTop w:val="0"/>
              <w:marBottom w:val="0"/>
              <w:divBdr>
                <w:top w:val="none" w:sz="0" w:space="0" w:color="auto"/>
                <w:left w:val="none" w:sz="0" w:space="0" w:color="auto"/>
                <w:bottom w:val="none" w:sz="0" w:space="0" w:color="auto"/>
                <w:right w:val="none" w:sz="0" w:space="0" w:color="auto"/>
              </w:divBdr>
            </w:div>
          </w:divsChild>
        </w:div>
        <w:div w:id="1770617376">
          <w:marLeft w:val="0"/>
          <w:marRight w:val="0"/>
          <w:marTop w:val="0"/>
          <w:marBottom w:val="0"/>
          <w:divBdr>
            <w:top w:val="none" w:sz="0" w:space="0" w:color="auto"/>
            <w:left w:val="none" w:sz="0" w:space="0" w:color="auto"/>
            <w:bottom w:val="none" w:sz="0" w:space="0" w:color="auto"/>
            <w:right w:val="none" w:sz="0" w:space="0" w:color="auto"/>
          </w:divBdr>
          <w:divsChild>
            <w:div w:id="647973789">
              <w:marLeft w:val="0"/>
              <w:marRight w:val="0"/>
              <w:marTop w:val="0"/>
              <w:marBottom w:val="0"/>
              <w:divBdr>
                <w:top w:val="none" w:sz="0" w:space="0" w:color="auto"/>
                <w:left w:val="none" w:sz="0" w:space="0" w:color="auto"/>
                <w:bottom w:val="none" w:sz="0" w:space="0" w:color="auto"/>
                <w:right w:val="none" w:sz="0" w:space="0" w:color="auto"/>
              </w:divBdr>
            </w:div>
          </w:divsChild>
        </w:div>
        <w:div w:id="1794015083">
          <w:marLeft w:val="0"/>
          <w:marRight w:val="0"/>
          <w:marTop w:val="0"/>
          <w:marBottom w:val="0"/>
          <w:divBdr>
            <w:top w:val="none" w:sz="0" w:space="0" w:color="auto"/>
            <w:left w:val="none" w:sz="0" w:space="0" w:color="auto"/>
            <w:bottom w:val="none" w:sz="0" w:space="0" w:color="auto"/>
            <w:right w:val="none" w:sz="0" w:space="0" w:color="auto"/>
          </w:divBdr>
          <w:divsChild>
            <w:div w:id="1159344431">
              <w:marLeft w:val="0"/>
              <w:marRight w:val="0"/>
              <w:marTop w:val="0"/>
              <w:marBottom w:val="0"/>
              <w:divBdr>
                <w:top w:val="none" w:sz="0" w:space="0" w:color="auto"/>
                <w:left w:val="none" w:sz="0" w:space="0" w:color="auto"/>
                <w:bottom w:val="none" w:sz="0" w:space="0" w:color="auto"/>
                <w:right w:val="none" w:sz="0" w:space="0" w:color="auto"/>
              </w:divBdr>
            </w:div>
          </w:divsChild>
        </w:div>
        <w:div w:id="1811359443">
          <w:marLeft w:val="0"/>
          <w:marRight w:val="0"/>
          <w:marTop w:val="0"/>
          <w:marBottom w:val="0"/>
          <w:divBdr>
            <w:top w:val="none" w:sz="0" w:space="0" w:color="auto"/>
            <w:left w:val="none" w:sz="0" w:space="0" w:color="auto"/>
            <w:bottom w:val="none" w:sz="0" w:space="0" w:color="auto"/>
            <w:right w:val="none" w:sz="0" w:space="0" w:color="auto"/>
          </w:divBdr>
          <w:divsChild>
            <w:div w:id="558243978">
              <w:marLeft w:val="0"/>
              <w:marRight w:val="0"/>
              <w:marTop w:val="0"/>
              <w:marBottom w:val="0"/>
              <w:divBdr>
                <w:top w:val="none" w:sz="0" w:space="0" w:color="auto"/>
                <w:left w:val="none" w:sz="0" w:space="0" w:color="auto"/>
                <w:bottom w:val="none" w:sz="0" w:space="0" w:color="auto"/>
                <w:right w:val="none" w:sz="0" w:space="0" w:color="auto"/>
              </w:divBdr>
            </w:div>
            <w:div w:id="594171361">
              <w:marLeft w:val="0"/>
              <w:marRight w:val="0"/>
              <w:marTop w:val="0"/>
              <w:marBottom w:val="0"/>
              <w:divBdr>
                <w:top w:val="none" w:sz="0" w:space="0" w:color="auto"/>
                <w:left w:val="none" w:sz="0" w:space="0" w:color="auto"/>
                <w:bottom w:val="none" w:sz="0" w:space="0" w:color="auto"/>
                <w:right w:val="none" w:sz="0" w:space="0" w:color="auto"/>
              </w:divBdr>
            </w:div>
            <w:div w:id="1202867349">
              <w:marLeft w:val="0"/>
              <w:marRight w:val="0"/>
              <w:marTop w:val="0"/>
              <w:marBottom w:val="0"/>
              <w:divBdr>
                <w:top w:val="none" w:sz="0" w:space="0" w:color="auto"/>
                <w:left w:val="none" w:sz="0" w:space="0" w:color="auto"/>
                <w:bottom w:val="none" w:sz="0" w:space="0" w:color="auto"/>
                <w:right w:val="none" w:sz="0" w:space="0" w:color="auto"/>
              </w:divBdr>
            </w:div>
          </w:divsChild>
        </w:div>
        <w:div w:id="1967151174">
          <w:marLeft w:val="0"/>
          <w:marRight w:val="0"/>
          <w:marTop w:val="0"/>
          <w:marBottom w:val="0"/>
          <w:divBdr>
            <w:top w:val="none" w:sz="0" w:space="0" w:color="auto"/>
            <w:left w:val="none" w:sz="0" w:space="0" w:color="auto"/>
            <w:bottom w:val="none" w:sz="0" w:space="0" w:color="auto"/>
            <w:right w:val="none" w:sz="0" w:space="0" w:color="auto"/>
          </w:divBdr>
          <w:divsChild>
            <w:div w:id="8411826">
              <w:marLeft w:val="0"/>
              <w:marRight w:val="0"/>
              <w:marTop w:val="0"/>
              <w:marBottom w:val="0"/>
              <w:divBdr>
                <w:top w:val="none" w:sz="0" w:space="0" w:color="auto"/>
                <w:left w:val="none" w:sz="0" w:space="0" w:color="auto"/>
                <w:bottom w:val="none" w:sz="0" w:space="0" w:color="auto"/>
                <w:right w:val="none" w:sz="0" w:space="0" w:color="auto"/>
              </w:divBdr>
            </w:div>
            <w:div w:id="57167057">
              <w:marLeft w:val="0"/>
              <w:marRight w:val="0"/>
              <w:marTop w:val="0"/>
              <w:marBottom w:val="0"/>
              <w:divBdr>
                <w:top w:val="none" w:sz="0" w:space="0" w:color="auto"/>
                <w:left w:val="none" w:sz="0" w:space="0" w:color="auto"/>
                <w:bottom w:val="none" w:sz="0" w:space="0" w:color="auto"/>
                <w:right w:val="none" w:sz="0" w:space="0" w:color="auto"/>
              </w:divBdr>
            </w:div>
            <w:div w:id="406808983">
              <w:marLeft w:val="0"/>
              <w:marRight w:val="0"/>
              <w:marTop w:val="0"/>
              <w:marBottom w:val="0"/>
              <w:divBdr>
                <w:top w:val="none" w:sz="0" w:space="0" w:color="auto"/>
                <w:left w:val="none" w:sz="0" w:space="0" w:color="auto"/>
                <w:bottom w:val="none" w:sz="0" w:space="0" w:color="auto"/>
                <w:right w:val="none" w:sz="0" w:space="0" w:color="auto"/>
              </w:divBdr>
            </w:div>
            <w:div w:id="1178229454">
              <w:marLeft w:val="0"/>
              <w:marRight w:val="0"/>
              <w:marTop w:val="0"/>
              <w:marBottom w:val="0"/>
              <w:divBdr>
                <w:top w:val="none" w:sz="0" w:space="0" w:color="auto"/>
                <w:left w:val="none" w:sz="0" w:space="0" w:color="auto"/>
                <w:bottom w:val="none" w:sz="0" w:space="0" w:color="auto"/>
                <w:right w:val="none" w:sz="0" w:space="0" w:color="auto"/>
              </w:divBdr>
            </w:div>
            <w:div w:id="1420642485">
              <w:marLeft w:val="0"/>
              <w:marRight w:val="0"/>
              <w:marTop w:val="0"/>
              <w:marBottom w:val="0"/>
              <w:divBdr>
                <w:top w:val="none" w:sz="0" w:space="0" w:color="auto"/>
                <w:left w:val="none" w:sz="0" w:space="0" w:color="auto"/>
                <w:bottom w:val="none" w:sz="0" w:space="0" w:color="auto"/>
                <w:right w:val="none" w:sz="0" w:space="0" w:color="auto"/>
              </w:divBdr>
            </w:div>
            <w:div w:id="1746877437">
              <w:marLeft w:val="0"/>
              <w:marRight w:val="0"/>
              <w:marTop w:val="0"/>
              <w:marBottom w:val="0"/>
              <w:divBdr>
                <w:top w:val="none" w:sz="0" w:space="0" w:color="auto"/>
                <w:left w:val="none" w:sz="0" w:space="0" w:color="auto"/>
                <w:bottom w:val="none" w:sz="0" w:space="0" w:color="auto"/>
                <w:right w:val="none" w:sz="0" w:space="0" w:color="auto"/>
              </w:divBdr>
            </w:div>
            <w:div w:id="2003704069">
              <w:marLeft w:val="0"/>
              <w:marRight w:val="0"/>
              <w:marTop w:val="0"/>
              <w:marBottom w:val="0"/>
              <w:divBdr>
                <w:top w:val="none" w:sz="0" w:space="0" w:color="auto"/>
                <w:left w:val="none" w:sz="0" w:space="0" w:color="auto"/>
                <w:bottom w:val="none" w:sz="0" w:space="0" w:color="auto"/>
                <w:right w:val="none" w:sz="0" w:space="0" w:color="auto"/>
              </w:divBdr>
            </w:div>
          </w:divsChild>
        </w:div>
        <w:div w:id="2005468476">
          <w:marLeft w:val="0"/>
          <w:marRight w:val="0"/>
          <w:marTop w:val="0"/>
          <w:marBottom w:val="0"/>
          <w:divBdr>
            <w:top w:val="none" w:sz="0" w:space="0" w:color="auto"/>
            <w:left w:val="none" w:sz="0" w:space="0" w:color="auto"/>
            <w:bottom w:val="none" w:sz="0" w:space="0" w:color="auto"/>
            <w:right w:val="none" w:sz="0" w:space="0" w:color="auto"/>
          </w:divBdr>
          <w:divsChild>
            <w:div w:id="207688731">
              <w:marLeft w:val="0"/>
              <w:marRight w:val="0"/>
              <w:marTop w:val="0"/>
              <w:marBottom w:val="0"/>
              <w:divBdr>
                <w:top w:val="none" w:sz="0" w:space="0" w:color="auto"/>
                <w:left w:val="none" w:sz="0" w:space="0" w:color="auto"/>
                <w:bottom w:val="none" w:sz="0" w:space="0" w:color="auto"/>
                <w:right w:val="none" w:sz="0" w:space="0" w:color="auto"/>
              </w:divBdr>
            </w:div>
            <w:div w:id="564342799">
              <w:marLeft w:val="0"/>
              <w:marRight w:val="0"/>
              <w:marTop w:val="0"/>
              <w:marBottom w:val="0"/>
              <w:divBdr>
                <w:top w:val="none" w:sz="0" w:space="0" w:color="auto"/>
                <w:left w:val="none" w:sz="0" w:space="0" w:color="auto"/>
                <w:bottom w:val="none" w:sz="0" w:space="0" w:color="auto"/>
                <w:right w:val="none" w:sz="0" w:space="0" w:color="auto"/>
              </w:divBdr>
            </w:div>
            <w:div w:id="774864822">
              <w:marLeft w:val="0"/>
              <w:marRight w:val="0"/>
              <w:marTop w:val="0"/>
              <w:marBottom w:val="0"/>
              <w:divBdr>
                <w:top w:val="none" w:sz="0" w:space="0" w:color="auto"/>
                <w:left w:val="none" w:sz="0" w:space="0" w:color="auto"/>
                <w:bottom w:val="none" w:sz="0" w:space="0" w:color="auto"/>
                <w:right w:val="none" w:sz="0" w:space="0" w:color="auto"/>
              </w:divBdr>
            </w:div>
            <w:div w:id="962616439">
              <w:marLeft w:val="0"/>
              <w:marRight w:val="0"/>
              <w:marTop w:val="0"/>
              <w:marBottom w:val="0"/>
              <w:divBdr>
                <w:top w:val="none" w:sz="0" w:space="0" w:color="auto"/>
                <w:left w:val="none" w:sz="0" w:space="0" w:color="auto"/>
                <w:bottom w:val="none" w:sz="0" w:space="0" w:color="auto"/>
                <w:right w:val="none" w:sz="0" w:space="0" w:color="auto"/>
              </w:divBdr>
            </w:div>
            <w:div w:id="1008754788">
              <w:marLeft w:val="0"/>
              <w:marRight w:val="0"/>
              <w:marTop w:val="0"/>
              <w:marBottom w:val="0"/>
              <w:divBdr>
                <w:top w:val="none" w:sz="0" w:space="0" w:color="auto"/>
                <w:left w:val="none" w:sz="0" w:space="0" w:color="auto"/>
                <w:bottom w:val="none" w:sz="0" w:space="0" w:color="auto"/>
                <w:right w:val="none" w:sz="0" w:space="0" w:color="auto"/>
              </w:divBdr>
            </w:div>
            <w:div w:id="1342009924">
              <w:marLeft w:val="0"/>
              <w:marRight w:val="0"/>
              <w:marTop w:val="0"/>
              <w:marBottom w:val="0"/>
              <w:divBdr>
                <w:top w:val="none" w:sz="0" w:space="0" w:color="auto"/>
                <w:left w:val="none" w:sz="0" w:space="0" w:color="auto"/>
                <w:bottom w:val="none" w:sz="0" w:space="0" w:color="auto"/>
                <w:right w:val="none" w:sz="0" w:space="0" w:color="auto"/>
              </w:divBdr>
            </w:div>
            <w:div w:id="2125688105">
              <w:marLeft w:val="0"/>
              <w:marRight w:val="0"/>
              <w:marTop w:val="0"/>
              <w:marBottom w:val="0"/>
              <w:divBdr>
                <w:top w:val="none" w:sz="0" w:space="0" w:color="auto"/>
                <w:left w:val="none" w:sz="0" w:space="0" w:color="auto"/>
                <w:bottom w:val="none" w:sz="0" w:space="0" w:color="auto"/>
                <w:right w:val="none" w:sz="0" w:space="0" w:color="auto"/>
              </w:divBdr>
            </w:div>
          </w:divsChild>
        </w:div>
        <w:div w:id="2113082927">
          <w:marLeft w:val="0"/>
          <w:marRight w:val="0"/>
          <w:marTop w:val="0"/>
          <w:marBottom w:val="0"/>
          <w:divBdr>
            <w:top w:val="none" w:sz="0" w:space="0" w:color="auto"/>
            <w:left w:val="none" w:sz="0" w:space="0" w:color="auto"/>
            <w:bottom w:val="none" w:sz="0" w:space="0" w:color="auto"/>
            <w:right w:val="none" w:sz="0" w:space="0" w:color="auto"/>
          </w:divBdr>
          <w:divsChild>
            <w:div w:id="92868534">
              <w:marLeft w:val="0"/>
              <w:marRight w:val="0"/>
              <w:marTop w:val="0"/>
              <w:marBottom w:val="0"/>
              <w:divBdr>
                <w:top w:val="none" w:sz="0" w:space="0" w:color="auto"/>
                <w:left w:val="none" w:sz="0" w:space="0" w:color="auto"/>
                <w:bottom w:val="none" w:sz="0" w:space="0" w:color="auto"/>
                <w:right w:val="none" w:sz="0" w:space="0" w:color="auto"/>
              </w:divBdr>
            </w:div>
            <w:div w:id="1229921168">
              <w:marLeft w:val="0"/>
              <w:marRight w:val="0"/>
              <w:marTop w:val="0"/>
              <w:marBottom w:val="0"/>
              <w:divBdr>
                <w:top w:val="none" w:sz="0" w:space="0" w:color="auto"/>
                <w:left w:val="none" w:sz="0" w:space="0" w:color="auto"/>
                <w:bottom w:val="none" w:sz="0" w:space="0" w:color="auto"/>
                <w:right w:val="none" w:sz="0" w:space="0" w:color="auto"/>
              </w:divBdr>
            </w:div>
            <w:div w:id="18142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image" Target="media/image4.PNG"/><Relationship Id="rId21" Type="http://schemas.openxmlformats.org/officeDocument/2006/relationships/footer" Target="footer5.xml"/><Relationship Id="rId34" Type="http://schemas.openxmlformats.org/officeDocument/2006/relationships/hyperlink" Target="http://www.deeca.vic.gov.au/privacy"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mailto:iwm.branch@deeca.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hyperlink" Target="mailto:grantsinfo@deeca.vic.gov.au"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water.vic.gov.au/grants/integrated-water-management-grants" TargetMode="External"/><Relationship Id="rId36" Type="http://schemas.openxmlformats.org/officeDocument/2006/relationships/hyperlink" Target="https://www.water.vic.gov.au/grants/integrated-water-management-grants"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mailto:iwm.branch@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1.png"/><Relationship Id="rId30" Type="http://schemas.openxmlformats.org/officeDocument/2006/relationships/hyperlink" Target="https://www.water.vic.gov.au/grants/integrated-water-management-grants" TargetMode="External"/><Relationship Id="rId35" Type="http://schemas.openxmlformats.org/officeDocument/2006/relationships/hyperlink" Target="mailto:Foi.unit@deeca.vic.gov.a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s://www.vic.gov.au/victorian-common-funding-agreement" TargetMode="External"/><Relationship Id="rId38" Type="http://schemas.openxmlformats.org/officeDocument/2006/relationships/image" Target="media/image3.png"/></Relationship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DOCID815-454835481-193</_dlc_DocId>
    <_dlc_DocIdUrl xmlns="a5f32de4-e402-4188-b034-e71ca7d22e54">
      <Url>https://delwpvicgovau.sharepoint.com/sites/ecm_815/_layouts/15/DocIdRedir.aspx?ID=DOCID815-454835481-193</Url>
      <Description>DOCID815-454835481-193</Description>
    </_dlc_DocIdUrl>
    <lcf76f155ced4ddcb4097134ff3c332f xmlns="5f169be6-1e11-4851-b900-0142d1f878e4">
      <Terms xmlns="http://schemas.microsoft.com/office/infopath/2007/PartnerControls"/>
    </lcf76f155ced4ddcb4097134ff3c332f>
    <TaxCatchAll xmlns="9fd47c19-1c4a-4d7d-b342-c10cef26934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EF44C-8BE3-42E4-85F0-245DA6636AF6}">
  <ds:schemaRefs>
    <ds:schemaRef ds:uri="Microsoft.SharePoint.Taxonomy.ContentTypeSync"/>
  </ds:schemaRefs>
</ds:datastoreItem>
</file>

<file path=customXml/itemProps2.xml><?xml version="1.0" encoding="utf-8"?>
<ds:datastoreItem xmlns:ds="http://schemas.openxmlformats.org/officeDocument/2006/customXml" ds:itemID="{C9919405-698D-4FCD-9CF4-503B0D353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4.xml><?xml version="1.0" encoding="utf-8"?>
<ds:datastoreItem xmlns:ds="http://schemas.openxmlformats.org/officeDocument/2006/customXml" ds:itemID="{643C7D5D-5723-4463-BA8A-62635ABE187A}">
  <ds:schemaRefs>
    <ds:schemaRef ds:uri="http://schemas.microsoft.com/sharepoint/events"/>
  </ds:schemaRefs>
</ds:datastoreItem>
</file>

<file path=customXml/itemProps5.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a5f32de4-e402-4188-b034-e71ca7d22e54"/>
    <ds:schemaRef ds:uri="5f169be6-1e11-4851-b900-0142d1f878e4"/>
    <ds:schemaRef ds:uri="9fd47c19-1c4a-4d7d-b342-c10cef269344"/>
  </ds:schemaRefs>
</ds:datastoreItem>
</file>

<file path=customXml/itemProps6.xml><?xml version="1.0" encoding="utf-8"?>
<ds:datastoreItem xmlns:ds="http://schemas.openxmlformats.org/officeDocument/2006/customXml" ds:itemID="{A7C1D87A-020F-452B-AA74-CF790174E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27</Pages>
  <Words>6041</Words>
  <Characters>35405</Characters>
  <Application>Microsoft Office Word</Application>
  <DocSecurity>0</DocSecurity>
  <Lines>1011</Lines>
  <Paragraphs>518</Paragraphs>
  <ScaleCrop>false</ScaleCrop>
  <Company/>
  <LinksUpToDate>false</LinksUpToDate>
  <CharactersWithSpaces>40928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301</cp:revision>
  <cp:lastPrinted>2016-09-11T21:34:00Z</cp:lastPrinted>
  <dcterms:created xsi:type="dcterms:W3CDTF">2025-07-09T23:05:00Z</dcterms:created>
  <dcterms:modified xsi:type="dcterms:W3CDTF">2025-10-31T02:57:00Z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 Class Grant Management">
    <vt:lpwstr>59</vt:lpwstr>
  </property>
  <property fmtid="{D5CDD505-2E9C-101B-9397-08002B2CF9AE}" pid="21" name="Department Document Type">
    <vt:lpwstr/>
  </property>
  <property fmtid="{D5CDD505-2E9C-101B-9397-08002B2CF9AE}" pid="22" name="Record Purpose">
    <vt:lpwstr/>
  </property>
  <property fmtid="{D5CDD505-2E9C-101B-9397-08002B2CF9AE}" pid="23" name="MSIP_Label_4257e2ab-f512-40e2-9c9a-c64247360765_Enabled">
    <vt:lpwstr>true</vt:lpwstr>
  </property>
  <property fmtid="{D5CDD505-2E9C-101B-9397-08002B2CF9AE}" pid="24" name="MSIP_Label_4257e2ab-f512-40e2-9c9a-c64247360765_SetDate">
    <vt:lpwstr>2023-01-18T05:20:43Z</vt:lpwstr>
  </property>
  <property fmtid="{D5CDD505-2E9C-101B-9397-08002B2CF9AE}" pid="25" name="MSIP_Label_4257e2ab-f512-40e2-9c9a-c64247360765_Method">
    <vt:lpwstr>Privileged</vt:lpwstr>
  </property>
  <property fmtid="{D5CDD505-2E9C-101B-9397-08002B2CF9AE}" pid="26" name="MSIP_Label_4257e2ab-f512-40e2-9c9a-c64247360765_Name">
    <vt:lpwstr>OFFICIAL</vt:lpwstr>
  </property>
  <property fmtid="{D5CDD505-2E9C-101B-9397-08002B2CF9AE}" pid="27" name="MSIP_Label_4257e2ab-f512-40e2-9c9a-c64247360765_SiteId">
    <vt:lpwstr>e8bdd6f7-fc18-4e48-a554-7f547927223b</vt:lpwstr>
  </property>
  <property fmtid="{D5CDD505-2E9C-101B-9397-08002B2CF9AE}" pid="28" name="MSIP_Label_4257e2ab-f512-40e2-9c9a-c64247360765_ActionId">
    <vt:lpwstr>afdd850c-dd06-4599-a777-eb55ad298d99</vt:lpwstr>
  </property>
  <property fmtid="{D5CDD505-2E9C-101B-9397-08002B2CF9AE}" pid="29" name="MSIP_Label_4257e2ab-f512-40e2-9c9a-c64247360765_ContentBits">
    <vt:lpwstr>2</vt:lpwstr>
  </property>
  <property fmtid="{D5CDD505-2E9C-101B-9397-08002B2CF9AE}" pid="30" name="Section">
    <vt:lpwstr/>
  </property>
  <property fmtid="{D5CDD505-2E9C-101B-9397-08002B2CF9AE}" pid="31" name="AdaRegion">
    <vt:lpwstr/>
  </property>
  <property fmtid="{D5CDD505-2E9C-101B-9397-08002B2CF9AE}" pid="32" name="AdaAskAdaKeyword">
    <vt:lpwstr>215;#Grants management|2e375a08-926c-4d22-9106-da05d66f04fd;#216;#GEMS grants management system training|ea93c8d3-f70c-40fd-aeed-4e1c407e5e0f</vt:lpwstr>
  </property>
  <property fmtid="{D5CDD505-2E9C-101B-9397-08002B2CF9AE}" pid="33" name="TaxKeyword">
    <vt:lpwstr/>
  </property>
  <property fmtid="{D5CDD505-2E9C-101B-9397-08002B2CF9AE}" pid="34" name="Sub-Section">
    <vt:lpwstr/>
  </property>
  <property fmtid="{D5CDD505-2E9C-101B-9397-08002B2CF9AE}" pid="35" name="Agency">
    <vt:lpwstr>1;#Department of Environment, Land, Water and Planning|607a3f87-1228-4cd9-82a5-076aa8776274</vt:lpwstr>
  </property>
  <property fmtid="{D5CDD505-2E9C-101B-9397-08002B2CF9AE}" pid="36" name="Branch">
    <vt:lpwstr>36;#Grants Systems and Support|e47d7218-ef4c-47e8-883e-cbfe7b70123c</vt:lpwstr>
  </property>
  <property fmtid="{D5CDD505-2E9C-101B-9397-08002B2CF9AE}" pid="37" name="Division">
    <vt:lpwstr>32;#Finance and Planning|9b3c2167-f507-4a0f-b195-53ebb97594cd</vt:lpwstr>
  </property>
  <property fmtid="{D5CDD505-2E9C-101B-9397-08002B2CF9AE}" pid="38" name="Location Type">
    <vt:lpwstr/>
  </property>
  <property fmtid="{D5CDD505-2E9C-101B-9397-08002B2CF9AE}" pid="39" name="Group1">
    <vt:lpwstr>31;#Corporate Services|583021de-5b88-4fc0-9d26-f0e13a42b826</vt:lpwstr>
  </property>
  <property fmtid="{D5CDD505-2E9C-101B-9397-08002B2CF9AE}" pid="40" name="o2e611f6ba3e4c8f9a895dfb7980639e">
    <vt:lpwstr/>
  </property>
  <property fmtid="{D5CDD505-2E9C-101B-9397-08002B2CF9AE}" pid="41" name="ld508a88e6264ce89693af80a72862cb">
    <vt:lpwstr/>
  </property>
  <property fmtid="{D5CDD505-2E9C-101B-9397-08002B2CF9AE}" pid="42" name="AdaOwningGroup">
    <vt:lpwstr>268;#Finance|c89d2cff-43af-4548-a6f3-a9e3279301cf</vt:lpwstr>
  </property>
  <property fmtid="{D5CDD505-2E9C-101B-9397-08002B2CF9AE}" pid="43" name="Reference Type">
    <vt:lpwstr/>
  </property>
  <property fmtid="{D5CDD505-2E9C-101B-9397-08002B2CF9AE}" pid="44" name="ContentTypeId">
    <vt:lpwstr>0x010100A042B841FD9BDA40B5765E6C503D6745</vt:lpwstr>
  </property>
  <property fmtid="{D5CDD505-2E9C-101B-9397-08002B2CF9AE}" pid="45" name="_dlc_DocIdItemGuid">
    <vt:lpwstr>dfff2115-c65b-4577-829f-891388710638</vt:lpwstr>
  </property>
  <property fmtid="{D5CDD505-2E9C-101B-9397-08002B2CF9AE}" pid="46" name="ABCBriefingType">
    <vt:lpwstr/>
  </property>
  <property fmtid="{D5CDD505-2E9C-101B-9397-08002B2CF9AE}" pid="47" name="ABCTimingTimeframe_0">
    <vt:lpwstr/>
  </property>
  <property fmtid="{D5CDD505-2E9C-101B-9397-08002B2CF9AE}" pid="48" name="ABCDecisionCategory">
    <vt:lpwstr/>
  </property>
  <property fmtid="{D5CDD505-2E9C-101B-9397-08002B2CF9AE}" pid="49" name="ABCRequestFrom_0">
    <vt:lpwstr/>
  </property>
  <property fmtid="{D5CDD505-2E9C-101B-9397-08002B2CF9AE}" pid="50" name="MediaServiceImageTags">
    <vt:lpwstr/>
  </property>
  <property fmtid="{D5CDD505-2E9C-101B-9397-08002B2CF9AE}" pid="51" name="ABCAccessCaveats_0">
    <vt:lpwstr/>
  </property>
  <property fmtid="{D5CDD505-2E9C-101B-9397-08002B2CF9AE}" pid="52" name="ABCSecurityClassification">
    <vt:lpwstr/>
  </property>
  <property fmtid="{D5CDD505-2E9C-101B-9397-08002B2CF9AE}" pid="53" name="ABCStage">
    <vt:lpwstr/>
  </property>
  <property fmtid="{D5CDD505-2E9C-101B-9397-08002B2CF9AE}" pid="54" name="ABCDecisionCategory_0">
    <vt:lpwstr/>
  </property>
  <property fmtid="{D5CDD505-2E9C-101B-9397-08002B2CF9AE}" pid="55" name="ABCRequestFrom">
    <vt:lpwstr/>
  </property>
  <property fmtid="{D5CDD505-2E9C-101B-9397-08002B2CF9AE}" pid="56" name="ABCTasks">
    <vt:lpwstr/>
  </property>
  <property fmtid="{D5CDD505-2E9C-101B-9397-08002B2CF9AE}" pid="57" name="ABCRecordFlags_0">
    <vt:lpwstr/>
  </property>
  <property fmtid="{D5CDD505-2E9C-101B-9397-08002B2CF9AE}" pid="58" name="ABCTimeframe">
    <vt:lpwstr/>
  </property>
  <property fmtid="{D5CDD505-2E9C-101B-9397-08002B2CF9AE}" pid="59" name="ABCAccessCaveats">
    <vt:lpwstr/>
  </property>
  <property fmtid="{D5CDD505-2E9C-101B-9397-08002B2CF9AE}" pid="60" name="ABCTasks_0">
    <vt:lpwstr/>
  </property>
  <property fmtid="{D5CDD505-2E9C-101B-9397-08002B2CF9AE}" pid="61" name="TaxCatchAll">
    <vt:lpwstr/>
  </property>
  <property fmtid="{D5CDD505-2E9C-101B-9397-08002B2CF9AE}" pid="62" name="ABCTimingTimeframe">
    <vt:lpwstr/>
  </property>
  <property fmtid="{D5CDD505-2E9C-101B-9397-08002B2CF9AE}" pid="63" name="ABCStage_0">
    <vt:lpwstr/>
  </property>
  <property fmtid="{D5CDD505-2E9C-101B-9397-08002B2CF9AE}" pid="64" name="ABCRecordFlags">
    <vt:lpwstr/>
  </property>
  <property fmtid="{D5CDD505-2E9C-101B-9397-08002B2CF9AE}" pid="65" name="ABCBriefingType_0">
    <vt:lpwstr/>
  </property>
  <property fmtid="{D5CDD505-2E9C-101B-9397-08002B2CF9AE}" pid="66" name="ABCTimeframe_0">
    <vt:lpwstr/>
  </property>
  <property fmtid="{D5CDD505-2E9C-101B-9397-08002B2CF9AE}" pid="67" name="ABCSecurityClassification_0">
    <vt:lpwstr/>
  </property>
</Properties>
</file>