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0676D6" w14:textId="77777777" w:rsidR="00A72864" w:rsidRDefault="00A72864" w:rsidP="0017609F">
      <w:pPr>
        <w:spacing w:after="200" w:line="276" w:lineRule="auto"/>
        <w:rPr>
          <w:rFonts w:eastAsiaTheme="minorEastAsia" w:cs="Times New Roman"/>
          <w:b/>
          <w:sz w:val="32"/>
          <w:szCs w:val="32"/>
          <w:lang w:eastAsia="en-AU"/>
        </w:rPr>
      </w:pPr>
    </w:p>
    <w:p w14:paraId="34164BCD" w14:textId="65BD2D84" w:rsidR="006A4951" w:rsidRDefault="006A4951" w:rsidP="007C6728">
      <w:pPr>
        <w:spacing w:after="200" w:line="276" w:lineRule="auto"/>
        <w:ind w:left="-426"/>
        <w:jc w:val="center"/>
        <w:rPr>
          <w:rFonts w:eastAsiaTheme="minorEastAsia" w:cs="Times New Roman"/>
          <w:b/>
          <w:sz w:val="56"/>
          <w:szCs w:val="56"/>
          <w:lang w:eastAsia="en-AU"/>
        </w:rPr>
      </w:pPr>
      <w:r w:rsidRPr="006A4951">
        <w:rPr>
          <w:rFonts w:eastAsiaTheme="minorEastAsia" w:cs="Times New Roman"/>
          <w:b/>
          <w:sz w:val="56"/>
          <w:szCs w:val="56"/>
          <w:lang w:eastAsia="en-AU"/>
        </w:rPr>
        <w:t xml:space="preserve">2023 </w:t>
      </w:r>
      <w:r w:rsidR="00A72864" w:rsidRPr="006A4951">
        <w:rPr>
          <w:rFonts w:eastAsiaTheme="minorEastAsia" w:cs="Times New Roman"/>
          <w:b/>
          <w:sz w:val="56"/>
          <w:szCs w:val="56"/>
          <w:lang w:eastAsia="en-AU"/>
        </w:rPr>
        <w:t>Annual Report</w:t>
      </w:r>
    </w:p>
    <w:p w14:paraId="4213A657" w14:textId="77777777" w:rsidR="006A4951" w:rsidRPr="006A4951" w:rsidRDefault="006A4951" w:rsidP="007C6728">
      <w:pPr>
        <w:spacing w:after="200" w:line="276" w:lineRule="auto"/>
        <w:ind w:right="-426"/>
        <w:jc w:val="center"/>
        <w:rPr>
          <w:rFonts w:eastAsiaTheme="minorEastAsia" w:cs="Times New Roman"/>
          <w:b/>
          <w:sz w:val="56"/>
          <w:szCs w:val="56"/>
          <w:lang w:eastAsia="en-AU"/>
        </w:rPr>
      </w:pPr>
    </w:p>
    <w:p w14:paraId="102DA598" w14:textId="4A79A195" w:rsidR="00A72864" w:rsidRDefault="00A72864" w:rsidP="007C6728">
      <w:pPr>
        <w:spacing w:after="200" w:line="276" w:lineRule="auto"/>
        <w:ind w:left="-142" w:firstLine="142"/>
        <w:jc w:val="center"/>
        <w:rPr>
          <w:rFonts w:eastAsiaTheme="minorEastAsia" w:cs="Times New Roman"/>
          <w:b/>
          <w:sz w:val="56"/>
          <w:szCs w:val="56"/>
          <w:lang w:eastAsia="en-AU"/>
        </w:rPr>
      </w:pPr>
      <w:r w:rsidRPr="006A4951">
        <w:rPr>
          <w:rFonts w:eastAsiaTheme="minorEastAsia" w:cs="Times New Roman"/>
          <w:b/>
          <w:sz w:val="56"/>
          <w:szCs w:val="56"/>
          <w:lang w:eastAsia="en-AU"/>
        </w:rPr>
        <w:t>Dam Safety Advisory Committee (Victoria)</w:t>
      </w:r>
    </w:p>
    <w:p w14:paraId="740D543A" w14:textId="6B779AAB" w:rsidR="005D3C4D" w:rsidRDefault="005D3C4D" w:rsidP="00B418D0">
      <w:pPr>
        <w:spacing w:after="200" w:line="276" w:lineRule="auto"/>
        <w:ind w:left="-567"/>
        <w:jc w:val="center"/>
        <w:rPr>
          <w:rFonts w:eastAsiaTheme="minorEastAsia" w:cs="Times New Roman"/>
          <w:b/>
          <w:sz w:val="18"/>
          <w:szCs w:val="18"/>
          <w:lang w:eastAsia="en-AU"/>
        </w:rPr>
      </w:pPr>
      <w:r>
        <w:rPr>
          <w:noProof/>
        </w:rPr>
        <w:drawing>
          <wp:inline distT="0" distB="0" distL="0" distR="0" wp14:anchorId="66757673" wp14:editId="190FD77E">
            <wp:extent cx="6487795" cy="4142630"/>
            <wp:effectExtent l="0" t="0" r="8255" b="0"/>
            <wp:docPr id="17" name="Picture 17" descr="This is an image of White Swan Reservoir, 2022 Courtesy of Central Highlands Water. It shows the dam wall and part of the water body of the dam. There is green grass on the embankment and a forested area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is is an image of White Swan Reservoir, 2022 Courtesy of Central Highlands Water. It shows the dam wall and part of the water body of the dam. There is green grass on the embankment and a forested area in the background."/>
                    <pic:cNvPicPr/>
                  </pic:nvPicPr>
                  <pic:blipFill>
                    <a:blip r:embed="rId14"/>
                    <a:stretch>
                      <a:fillRect/>
                    </a:stretch>
                  </pic:blipFill>
                  <pic:spPr>
                    <a:xfrm>
                      <a:off x="0" y="0"/>
                      <a:ext cx="6505532" cy="4153955"/>
                    </a:xfrm>
                    <a:prstGeom prst="rect">
                      <a:avLst/>
                    </a:prstGeom>
                  </pic:spPr>
                </pic:pic>
              </a:graphicData>
            </a:graphic>
          </wp:inline>
        </w:drawing>
      </w:r>
    </w:p>
    <w:p w14:paraId="34258521" w14:textId="77777777" w:rsidR="00A72864" w:rsidRDefault="00A72864" w:rsidP="0017609F">
      <w:pPr>
        <w:spacing w:after="200" w:line="276" w:lineRule="auto"/>
        <w:rPr>
          <w:rFonts w:eastAsiaTheme="minorEastAsia" w:cs="Times New Roman"/>
          <w:b/>
          <w:sz w:val="32"/>
          <w:szCs w:val="32"/>
          <w:lang w:eastAsia="en-AU"/>
        </w:rPr>
      </w:pPr>
    </w:p>
    <w:p w14:paraId="4E0E770B" w14:textId="77777777" w:rsidR="00940D0D" w:rsidRDefault="00940D0D" w:rsidP="0017609F">
      <w:pPr>
        <w:spacing w:after="200" w:line="276" w:lineRule="auto"/>
        <w:rPr>
          <w:rFonts w:eastAsiaTheme="minorEastAsia" w:cs="Times New Roman"/>
          <w:b/>
          <w:sz w:val="32"/>
          <w:szCs w:val="32"/>
          <w:lang w:eastAsia="en-AU"/>
        </w:rPr>
        <w:sectPr w:rsidR="00940D0D" w:rsidSect="00E5466F">
          <w:footerReference w:type="default" r:id="rId15"/>
          <w:footerReference w:type="first" r:id="rId16"/>
          <w:pgSz w:w="11906" w:h="16838"/>
          <w:pgMar w:top="1304" w:right="566" w:bottom="1361" w:left="1276" w:header="709" w:footer="709" w:gutter="0"/>
          <w:cols w:space="708"/>
          <w:titlePg/>
          <w:docGrid w:linePitch="360"/>
        </w:sectPr>
      </w:pPr>
    </w:p>
    <w:p w14:paraId="516BC5A9" w14:textId="300CE4B4" w:rsidR="00940D0D" w:rsidRPr="005C42CE" w:rsidRDefault="005C42CE" w:rsidP="005C42CE">
      <w:pPr>
        <w:pStyle w:val="SmallHeading"/>
        <w:rPr>
          <w:rFonts w:cstheme="minorHAnsi"/>
          <w:sz w:val="24"/>
          <w:szCs w:val="24"/>
        </w:rPr>
      </w:pPr>
      <w:r w:rsidRPr="005C42CE">
        <w:rPr>
          <w:rFonts w:cstheme="minorHAnsi"/>
          <w:sz w:val="24"/>
          <w:szCs w:val="24"/>
        </w:rPr>
        <w:t>Author</w:t>
      </w:r>
    </w:p>
    <w:p w14:paraId="1B747830" w14:textId="5ADB5AE6" w:rsidR="00940D0D" w:rsidRPr="005C42CE" w:rsidRDefault="005C42CE" w:rsidP="005C42CE">
      <w:pPr>
        <w:rPr>
          <w:rFonts w:cstheme="minorHAnsi"/>
          <w:sz w:val="24"/>
          <w:szCs w:val="24"/>
        </w:rPr>
      </w:pPr>
      <w:r w:rsidRPr="005C42CE">
        <w:rPr>
          <w:rFonts w:cstheme="minorHAnsi"/>
          <w:sz w:val="24"/>
          <w:szCs w:val="24"/>
        </w:rPr>
        <w:t>Jim Keary</w:t>
      </w:r>
      <w:r w:rsidR="00C7657E">
        <w:rPr>
          <w:rFonts w:cstheme="minorHAnsi"/>
          <w:sz w:val="24"/>
          <w:szCs w:val="24"/>
        </w:rPr>
        <w:t xml:space="preserve"> - </w:t>
      </w:r>
      <w:r w:rsidRPr="005C42CE">
        <w:rPr>
          <w:rFonts w:cstheme="minorHAnsi"/>
          <w:sz w:val="24"/>
          <w:szCs w:val="24"/>
        </w:rPr>
        <w:t xml:space="preserve">Chair, Dam Safety </w:t>
      </w:r>
      <w:r w:rsidR="0025238B">
        <w:rPr>
          <w:rFonts w:cstheme="minorHAnsi"/>
          <w:sz w:val="24"/>
          <w:szCs w:val="24"/>
        </w:rPr>
        <w:t xml:space="preserve">Expert </w:t>
      </w:r>
      <w:r w:rsidRPr="005C42CE">
        <w:rPr>
          <w:rFonts w:cstheme="minorHAnsi"/>
          <w:sz w:val="24"/>
          <w:szCs w:val="24"/>
        </w:rPr>
        <w:t xml:space="preserve">Advisory </w:t>
      </w:r>
      <w:r w:rsidR="0025238B">
        <w:rPr>
          <w:rFonts w:cstheme="minorHAnsi"/>
          <w:sz w:val="24"/>
          <w:szCs w:val="24"/>
        </w:rPr>
        <w:t>Panel (formerly known as the Dam Safety Advisory Committee)</w:t>
      </w:r>
    </w:p>
    <w:p w14:paraId="1115C846" w14:textId="77777777" w:rsidR="00FB3D6C" w:rsidRPr="00FB3D6C" w:rsidRDefault="00FB3D6C" w:rsidP="00FB3D6C">
      <w:pPr>
        <w:pStyle w:val="SmallHeading"/>
        <w:rPr>
          <w:rFonts w:cstheme="minorHAnsi"/>
          <w:sz w:val="24"/>
          <w:szCs w:val="24"/>
        </w:rPr>
      </w:pPr>
      <w:r w:rsidRPr="00FB3D6C">
        <w:rPr>
          <w:rFonts w:cstheme="minorHAnsi"/>
          <w:sz w:val="24"/>
          <w:szCs w:val="24"/>
        </w:rPr>
        <w:t>Photo credit</w:t>
      </w:r>
    </w:p>
    <w:p w14:paraId="0BB0D576" w14:textId="05F06855" w:rsidR="00FB3D6C" w:rsidRPr="00FB3D6C" w:rsidRDefault="00FB3D6C" w:rsidP="00FB3D6C">
      <w:pPr>
        <w:rPr>
          <w:rFonts w:cstheme="minorHAnsi"/>
          <w:sz w:val="24"/>
          <w:szCs w:val="24"/>
        </w:rPr>
      </w:pPr>
      <w:r>
        <w:rPr>
          <w:rFonts w:cstheme="minorHAnsi"/>
          <w:sz w:val="24"/>
          <w:szCs w:val="24"/>
        </w:rPr>
        <w:t>White Swan Reservoir</w:t>
      </w:r>
      <w:r w:rsidRPr="00FB3D6C">
        <w:rPr>
          <w:rFonts w:cstheme="minorHAnsi"/>
          <w:sz w:val="24"/>
          <w:szCs w:val="24"/>
        </w:rPr>
        <w:t xml:space="preserve">, 2022 – Courtesy of </w:t>
      </w:r>
      <w:r w:rsidR="007158E5">
        <w:rPr>
          <w:rFonts w:cstheme="minorHAnsi"/>
          <w:sz w:val="24"/>
          <w:szCs w:val="24"/>
        </w:rPr>
        <w:t>Central Highlands Water</w:t>
      </w:r>
    </w:p>
    <w:p w14:paraId="19F9D3E8" w14:textId="77777777" w:rsidR="00FB3D6C" w:rsidRDefault="00FB3D6C" w:rsidP="00FB3D6C"/>
    <w:p w14:paraId="367AF47B" w14:textId="14D9C611" w:rsidR="0069302E" w:rsidRDefault="0069302E" w:rsidP="0017609F">
      <w:pPr>
        <w:spacing w:after="200" w:line="276" w:lineRule="auto"/>
        <w:rPr>
          <w:rFonts w:eastAsiaTheme="minorEastAsia" w:cs="Times New Roman"/>
          <w:b/>
          <w:sz w:val="32"/>
          <w:szCs w:val="32"/>
          <w:lang w:eastAsia="en-AU"/>
        </w:rPr>
        <w:sectPr w:rsidR="0069302E" w:rsidSect="00E5466F">
          <w:pgSz w:w="11906" w:h="16838"/>
          <w:pgMar w:top="1304" w:right="566" w:bottom="1361" w:left="1276" w:header="709" w:footer="709" w:gutter="0"/>
          <w:cols w:space="708"/>
          <w:titlePg/>
          <w:docGrid w:linePitch="360"/>
        </w:sectPr>
      </w:pPr>
    </w:p>
    <w:p w14:paraId="1ED14B10" w14:textId="6D5615C8" w:rsidR="0017609F" w:rsidRPr="00F1139B" w:rsidRDefault="0017609F" w:rsidP="00E5466F">
      <w:pPr>
        <w:spacing w:after="200" w:line="276" w:lineRule="auto"/>
        <w:rPr>
          <w:rFonts w:eastAsiaTheme="minorEastAsia" w:cs="Times New Roman"/>
          <w:b/>
          <w:sz w:val="32"/>
          <w:szCs w:val="32"/>
          <w:lang w:eastAsia="en-AU"/>
        </w:rPr>
      </w:pPr>
      <w:r w:rsidRPr="00F1139B">
        <w:rPr>
          <w:rFonts w:eastAsiaTheme="minorEastAsia" w:cs="Times New Roman"/>
          <w:b/>
          <w:sz w:val="32"/>
          <w:szCs w:val="32"/>
          <w:lang w:eastAsia="en-AU"/>
        </w:rPr>
        <w:t>Summary</w:t>
      </w:r>
    </w:p>
    <w:p w14:paraId="533596CF" w14:textId="2F185E87" w:rsidR="00D11324"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The Victorian Dam Safety Advisory Committee (Committee) continued to act as a </w:t>
      </w:r>
      <w:r w:rsidR="0070061F">
        <w:rPr>
          <w:rFonts w:eastAsiaTheme="minorEastAsia" w:cs="Times New Roman"/>
          <w:sz w:val="24"/>
          <w:szCs w:val="24"/>
          <w:lang w:eastAsia="en-AU"/>
        </w:rPr>
        <w:t>high</w:t>
      </w:r>
      <w:r w:rsidRPr="0017609F">
        <w:rPr>
          <w:rFonts w:eastAsiaTheme="minorEastAsia" w:cs="Times New Roman"/>
          <w:sz w:val="24"/>
          <w:szCs w:val="24"/>
          <w:lang w:eastAsia="en-AU"/>
        </w:rPr>
        <w:t xml:space="preserve">-level independent advisory group to assist in servicing the dam safety regulatory needs of the Department of </w:t>
      </w:r>
      <w:r w:rsidR="00340B77">
        <w:rPr>
          <w:rFonts w:eastAsiaTheme="minorEastAsia" w:cs="Times New Roman"/>
          <w:sz w:val="24"/>
          <w:szCs w:val="24"/>
          <w:lang w:eastAsia="en-AU"/>
        </w:rPr>
        <w:t xml:space="preserve">Energy, </w:t>
      </w:r>
      <w:r w:rsidRPr="0017609F">
        <w:rPr>
          <w:rFonts w:eastAsiaTheme="minorEastAsia" w:cs="Times New Roman"/>
          <w:sz w:val="24"/>
          <w:szCs w:val="24"/>
          <w:lang w:eastAsia="en-AU"/>
        </w:rPr>
        <w:t>Environment</w:t>
      </w:r>
      <w:r w:rsidR="00D92F2C">
        <w:rPr>
          <w:rFonts w:eastAsiaTheme="minorEastAsia" w:cs="Times New Roman"/>
          <w:sz w:val="24"/>
          <w:szCs w:val="24"/>
          <w:lang w:eastAsia="en-AU"/>
        </w:rPr>
        <w:t xml:space="preserve"> and Climate Action</w:t>
      </w:r>
      <w:r w:rsidRPr="0017609F">
        <w:rPr>
          <w:rFonts w:eastAsiaTheme="minorEastAsia" w:cs="Times New Roman"/>
          <w:sz w:val="24"/>
          <w:szCs w:val="24"/>
          <w:lang w:eastAsia="en-AU"/>
        </w:rPr>
        <w:t xml:space="preserve"> (Department) during 202</w:t>
      </w:r>
      <w:r w:rsidR="009C6805">
        <w:rPr>
          <w:rFonts w:eastAsiaTheme="minorEastAsia" w:cs="Times New Roman"/>
          <w:sz w:val="24"/>
          <w:szCs w:val="24"/>
          <w:lang w:eastAsia="en-AU"/>
        </w:rPr>
        <w:t>3</w:t>
      </w:r>
      <w:r w:rsidRPr="0017609F">
        <w:rPr>
          <w:rFonts w:eastAsiaTheme="minorEastAsia" w:cs="Times New Roman"/>
          <w:sz w:val="24"/>
          <w:szCs w:val="24"/>
          <w:lang w:eastAsia="en-AU"/>
        </w:rPr>
        <w:t xml:space="preserve">. </w:t>
      </w:r>
    </w:p>
    <w:p w14:paraId="5E3956CA" w14:textId="367575D1" w:rsid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The normal Committee activities have occurred, namely engaging with representatives of public dam owners</w:t>
      </w:r>
      <w:r w:rsidR="00E711F2">
        <w:rPr>
          <w:rFonts w:eastAsiaTheme="minorEastAsia" w:cs="Times New Roman"/>
          <w:sz w:val="24"/>
          <w:szCs w:val="24"/>
          <w:lang w:eastAsia="en-AU"/>
        </w:rPr>
        <w:t xml:space="preserve"> and</w:t>
      </w:r>
      <w:r w:rsidRPr="0017609F">
        <w:rPr>
          <w:rFonts w:eastAsiaTheme="minorEastAsia" w:cs="Times New Roman"/>
          <w:sz w:val="24"/>
          <w:szCs w:val="24"/>
          <w:lang w:eastAsia="en-AU"/>
        </w:rPr>
        <w:t xml:space="preserve"> </w:t>
      </w:r>
      <w:r w:rsidR="0012740B">
        <w:rPr>
          <w:rFonts w:eastAsiaTheme="minorEastAsia" w:cs="Times New Roman"/>
          <w:sz w:val="24"/>
          <w:szCs w:val="24"/>
          <w:lang w:eastAsia="en-AU"/>
        </w:rPr>
        <w:t>Licensing Authorities</w:t>
      </w:r>
      <w:r w:rsidRPr="0017609F">
        <w:rPr>
          <w:rFonts w:eastAsiaTheme="minorEastAsia" w:cs="Times New Roman"/>
          <w:sz w:val="24"/>
          <w:szCs w:val="24"/>
          <w:lang w:eastAsia="en-AU"/>
        </w:rPr>
        <w:t>; monitoring trends, key issues and sector performance; supporting training initiatives; and working with the Department on progressing improved safety for local government, Parks Victoria</w:t>
      </w:r>
      <w:r w:rsidR="003C1C5A">
        <w:rPr>
          <w:rFonts w:eastAsiaTheme="minorEastAsia" w:cs="Times New Roman"/>
          <w:sz w:val="24"/>
          <w:szCs w:val="24"/>
          <w:lang w:eastAsia="en-AU"/>
        </w:rPr>
        <w:t>, private dams</w:t>
      </w:r>
      <w:r w:rsidRPr="0017609F">
        <w:rPr>
          <w:rFonts w:eastAsiaTheme="minorEastAsia" w:cs="Times New Roman"/>
          <w:sz w:val="24"/>
          <w:szCs w:val="24"/>
          <w:lang w:eastAsia="en-AU"/>
        </w:rPr>
        <w:t xml:space="preserve"> and the Department’s regional dams on Crown land.</w:t>
      </w:r>
    </w:p>
    <w:p w14:paraId="408C806C" w14:textId="5C98419C" w:rsidR="00CE5FEB" w:rsidRDefault="002B3220" w:rsidP="0017609F">
      <w:pPr>
        <w:spacing w:after="200" w:line="276" w:lineRule="auto"/>
        <w:rPr>
          <w:rFonts w:eastAsiaTheme="minorEastAsia" w:cs="Times New Roman"/>
          <w:sz w:val="24"/>
          <w:szCs w:val="24"/>
          <w:lang w:eastAsia="en-AU"/>
        </w:rPr>
      </w:pPr>
      <w:r>
        <w:rPr>
          <w:rFonts w:eastAsiaTheme="minorEastAsia" w:cs="Times New Roman"/>
          <w:sz w:val="24"/>
          <w:szCs w:val="24"/>
          <w:lang w:eastAsia="en-AU"/>
        </w:rPr>
        <w:t xml:space="preserve">The </w:t>
      </w:r>
      <w:r w:rsidR="004D0DE2">
        <w:rPr>
          <w:rFonts w:eastAsiaTheme="minorEastAsia" w:cs="Times New Roman"/>
          <w:sz w:val="24"/>
          <w:szCs w:val="24"/>
          <w:lang w:eastAsia="en-AU"/>
        </w:rPr>
        <w:t>major issues t</w:t>
      </w:r>
      <w:r w:rsidR="004954C8">
        <w:rPr>
          <w:rFonts w:eastAsiaTheme="minorEastAsia" w:cs="Times New Roman"/>
          <w:sz w:val="24"/>
          <w:szCs w:val="24"/>
          <w:lang w:eastAsia="en-AU"/>
        </w:rPr>
        <w:t xml:space="preserve">hat the Committee </w:t>
      </w:r>
      <w:r w:rsidR="00404E80">
        <w:rPr>
          <w:rFonts w:eastAsiaTheme="minorEastAsia" w:cs="Times New Roman"/>
          <w:sz w:val="24"/>
          <w:szCs w:val="24"/>
          <w:lang w:eastAsia="en-AU"/>
        </w:rPr>
        <w:t xml:space="preserve">dealt with </w:t>
      </w:r>
      <w:r w:rsidR="00A66CF1">
        <w:rPr>
          <w:rFonts w:eastAsiaTheme="minorEastAsia" w:cs="Times New Roman"/>
          <w:sz w:val="24"/>
          <w:szCs w:val="24"/>
          <w:lang w:eastAsia="en-AU"/>
        </w:rPr>
        <w:t xml:space="preserve">over the </w:t>
      </w:r>
      <w:r w:rsidR="00DA66F6">
        <w:rPr>
          <w:rFonts w:eastAsiaTheme="minorEastAsia" w:cs="Times New Roman"/>
          <w:sz w:val="24"/>
          <w:szCs w:val="24"/>
          <w:lang w:eastAsia="en-AU"/>
        </w:rPr>
        <w:t xml:space="preserve">past </w:t>
      </w:r>
      <w:r w:rsidR="00A66CF1">
        <w:rPr>
          <w:rFonts w:eastAsiaTheme="minorEastAsia" w:cs="Times New Roman"/>
          <w:sz w:val="24"/>
          <w:szCs w:val="24"/>
          <w:lang w:eastAsia="en-AU"/>
        </w:rPr>
        <w:t xml:space="preserve">year </w:t>
      </w:r>
      <w:r w:rsidR="00B27933">
        <w:rPr>
          <w:rFonts w:eastAsiaTheme="minorEastAsia" w:cs="Times New Roman"/>
          <w:sz w:val="24"/>
          <w:szCs w:val="24"/>
          <w:lang w:eastAsia="en-AU"/>
        </w:rPr>
        <w:t>were:</w:t>
      </w:r>
    </w:p>
    <w:p w14:paraId="38CD275F" w14:textId="58F29F70" w:rsidR="00B27933" w:rsidRDefault="00B27933" w:rsidP="00B27933">
      <w:pPr>
        <w:pStyle w:val="ListParagraph"/>
        <w:numPr>
          <w:ilvl w:val="0"/>
          <w:numId w:val="44"/>
        </w:numPr>
        <w:rPr>
          <w:rFonts w:eastAsiaTheme="minorEastAsia"/>
          <w:sz w:val="24"/>
          <w:szCs w:val="24"/>
        </w:rPr>
      </w:pPr>
      <w:r>
        <w:rPr>
          <w:rFonts w:eastAsiaTheme="minorEastAsia"/>
          <w:sz w:val="24"/>
          <w:szCs w:val="24"/>
        </w:rPr>
        <w:t xml:space="preserve">Implementing the </w:t>
      </w:r>
      <w:r w:rsidR="000B4DBE" w:rsidRPr="001460F5">
        <w:rPr>
          <w:rFonts w:eastAsiaTheme="minorEastAsia"/>
          <w:i/>
          <w:iCs/>
          <w:sz w:val="24"/>
          <w:szCs w:val="24"/>
        </w:rPr>
        <w:t xml:space="preserve">Guidance </w:t>
      </w:r>
      <w:r w:rsidR="00074AC8" w:rsidRPr="00406D5A">
        <w:rPr>
          <w:rFonts w:eastAsiaTheme="minorEastAsia"/>
          <w:i/>
          <w:iCs/>
          <w:sz w:val="24"/>
          <w:szCs w:val="24"/>
        </w:rPr>
        <w:t>N</w:t>
      </w:r>
      <w:r w:rsidR="003C05E8" w:rsidRPr="00406D5A">
        <w:rPr>
          <w:rFonts w:eastAsiaTheme="minorEastAsia"/>
          <w:i/>
          <w:iCs/>
          <w:sz w:val="24"/>
          <w:szCs w:val="24"/>
        </w:rPr>
        <w:t xml:space="preserve">ote </w:t>
      </w:r>
      <w:r w:rsidR="000B4DBE" w:rsidRPr="00406D5A">
        <w:rPr>
          <w:rFonts w:eastAsiaTheme="minorEastAsia"/>
          <w:i/>
          <w:iCs/>
          <w:sz w:val="24"/>
          <w:szCs w:val="24"/>
        </w:rPr>
        <w:t>on Setbacks near Dams</w:t>
      </w:r>
      <w:r w:rsidR="000B4DBE" w:rsidRPr="003563CF">
        <w:rPr>
          <w:rFonts w:eastAsiaTheme="minorEastAsia"/>
          <w:sz w:val="24"/>
          <w:szCs w:val="24"/>
        </w:rPr>
        <w:t xml:space="preserve"> </w:t>
      </w:r>
      <w:r w:rsidR="00916599">
        <w:rPr>
          <w:rFonts w:eastAsiaTheme="minorEastAsia"/>
          <w:sz w:val="24"/>
          <w:szCs w:val="24"/>
        </w:rPr>
        <w:t xml:space="preserve">relating to urbanisation </w:t>
      </w:r>
      <w:r w:rsidR="00F86A23">
        <w:rPr>
          <w:rFonts w:eastAsiaTheme="minorEastAsia"/>
          <w:sz w:val="24"/>
          <w:szCs w:val="24"/>
        </w:rPr>
        <w:t>encroaching on existing dams</w:t>
      </w:r>
    </w:p>
    <w:p w14:paraId="38EF727F" w14:textId="43921CC9" w:rsidR="00F86A23" w:rsidRDefault="008472C7" w:rsidP="00B27933">
      <w:pPr>
        <w:pStyle w:val="ListParagraph"/>
        <w:numPr>
          <w:ilvl w:val="0"/>
          <w:numId w:val="44"/>
        </w:numPr>
        <w:rPr>
          <w:rFonts w:eastAsiaTheme="minorEastAsia"/>
          <w:sz w:val="24"/>
          <w:szCs w:val="24"/>
        </w:rPr>
      </w:pPr>
      <w:r>
        <w:rPr>
          <w:rFonts w:eastAsiaTheme="minorEastAsia"/>
          <w:sz w:val="24"/>
          <w:szCs w:val="24"/>
        </w:rPr>
        <w:t>Assisting</w:t>
      </w:r>
      <w:r w:rsidR="007F7C05">
        <w:rPr>
          <w:rFonts w:eastAsiaTheme="minorEastAsia"/>
          <w:sz w:val="24"/>
          <w:szCs w:val="24"/>
        </w:rPr>
        <w:t xml:space="preserve"> with the strategic response to </w:t>
      </w:r>
      <w:r w:rsidR="007F7C05" w:rsidRPr="00FE26FF">
        <w:rPr>
          <w:rFonts w:eastAsiaTheme="minorEastAsia"/>
          <w:sz w:val="24"/>
          <w:szCs w:val="24"/>
        </w:rPr>
        <w:t>2</w:t>
      </w:r>
      <w:r w:rsidR="00FE26FF">
        <w:rPr>
          <w:rFonts w:eastAsiaTheme="minorEastAsia"/>
          <w:sz w:val="24"/>
          <w:szCs w:val="24"/>
        </w:rPr>
        <w:t>6</w:t>
      </w:r>
      <w:r w:rsidR="007F7C05">
        <w:rPr>
          <w:rFonts w:eastAsiaTheme="minorEastAsia"/>
          <w:sz w:val="24"/>
          <w:szCs w:val="24"/>
        </w:rPr>
        <w:t xml:space="preserve"> small dams</w:t>
      </w:r>
      <w:r w:rsidR="003334ED" w:rsidRPr="003334ED">
        <w:rPr>
          <w:rFonts w:eastAsiaTheme="minorEastAsia"/>
          <w:sz w:val="24"/>
          <w:szCs w:val="24"/>
        </w:rPr>
        <w:t xml:space="preserve"> </w:t>
      </w:r>
      <w:r w:rsidR="003334ED">
        <w:rPr>
          <w:rFonts w:eastAsiaTheme="minorEastAsia"/>
          <w:sz w:val="24"/>
          <w:szCs w:val="24"/>
        </w:rPr>
        <w:t xml:space="preserve">that failed in the </w:t>
      </w:r>
      <w:r w:rsidR="003334ED" w:rsidRPr="00FE26FF">
        <w:rPr>
          <w:rFonts w:eastAsiaTheme="minorEastAsia"/>
          <w:sz w:val="24"/>
          <w:szCs w:val="24"/>
        </w:rPr>
        <w:t>202</w:t>
      </w:r>
      <w:r w:rsidR="003334ED">
        <w:rPr>
          <w:rFonts w:eastAsiaTheme="minorEastAsia"/>
          <w:sz w:val="24"/>
          <w:szCs w:val="24"/>
        </w:rPr>
        <w:t>2</w:t>
      </w:r>
      <w:r w:rsidR="003334ED" w:rsidRPr="00FE26FF">
        <w:rPr>
          <w:rFonts w:eastAsiaTheme="minorEastAsia"/>
          <w:sz w:val="24"/>
          <w:szCs w:val="24"/>
        </w:rPr>
        <w:t xml:space="preserve"> floods</w:t>
      </w:r>
      <w:r w:rsidR="00C21DA9">
        <w:rPr>
          <w:rFonts w:eastAsiaTheme="minorEastAsia"/>
          <w:sz w:val="24"/>
          <w:szCs w:val="24"/>
        </w:rPr>
        <w:t>,</w:t>
      </w:r>
      <w:r w:rsidR="003334ED">
        <w:rPr>
          <w:rFonts w:eastAsiaTheme="minorEastAsia"/>
          <w:sz w:val="24"/>
          <w:szCs w:val="24"/>
        </w:rPr>
        <w:t xml:space="preserve"> most of </w:t>
      </w:r>
      <w:r w:rsidR="004A4400">
        <w:rPr>
          <w:rFonts w:eastAsiaTheme="minorEastAsia"/>
          <w:sz w:val="24"/>
          <w:szCs w:val="24"/>
        </w:rPr>
        <w:t xml:space="preserve">which were </w:t>
      </w:r>
      <w:r w:rsidR="00226C9B">
        <w:rPr>
          <w:rFonts w:eastAsiaTheme="minorEastAsia"/>
          <w:sz w:val="24"/>
          <w:szCs w:val="24"/>
        </w:rPr>
        <w:t>unregulated</w:t>
      </w:r>
    </w:p>
    <w:p w14:paraId="7435E331" w14:textId="733D8D51" w:rsidR="00D04B69" w:rsidRDefault="00D04B69" w:rsidP="00B27933">
      <w:pPr>
        <w:pStyle w:val="ListParagraph"/>
        <w:numPr>
          <w:ilvl w:val="0"/>
          <w:numId w:val="44"/>
        </w:numPr>
        <w:rPr>
          <w:rFonts w:eastAsiaTheme="minorEastAsia"/>
          <w:sz w:val="24"/>
          <w:szCs w:val="24"/>
        </w:rPr>
      </w:pPr>
      <w:r>
        <w:rPr>
          <w:rFonts w:eastAsiaTheme="minorEastAsia"/>
          <w:sz w:val="24"/>
          <w:szCs w:val="24"/>
        </w:rPr>
        <w:t>Understand</w:t>
      </w:r>
      <w:r w:rsidR="0006531E">
        <w:rPr>
          <w:rFonts w:eastAsiaTheme="minorEastAsia"/>
          <w:sz w:val="24"/>
          <w:szCs w:val="24"/>
        </w:rPr>
        <w:t>ing</w:t>
      </w:r>
      <w:r>
        <w:rPr>
          <w:rFonts w:eastAsiaTheme="minorEastAsia"/>
          <w:sz w:val="24"/>
          <w:szCs w:val="24"/>
        </w:rPr>
        <w:t xml:space="preserve"> and </w:t>
      </w:r>
      <w:r w:rsidR="000D61CC">
        <w:rPr>
          <w:rFonts w:eastAsiaTheme="minorEastAsia"/>
          <w:sz w:val="24"/>
          <w:szCs w:val="24"/>
        </w:rPr>
        <w:t>providing</w:t>
      </w:r>
      <w:r>
        <w:rPr>
          <w:rFonts w:eastAsiaTheme="minorEastAsia"/>
          <w:sz w:val="24"/>
          <w:szCs w:val="24"/>
        </w:rPr>
        <w:t xml:space="preserve"> feedback on the issues arising from the floods having to be manage</w:t>
      </w:r>
      <w:r w:rsidR="00C306BE">
        <w:rPr>
          <w:rFonts w:eastAsiaTheme="minorEastAsia"/>
          <w:sz w:val="24"/>
          <w:szCs w:val="24"/>
        </w:rPr>
        <w:t>d by Goulburn Murray Water</w:t>
      </w:r>
    </w:p>
    <w:p w14:paraId="31CBE204" w14:textId="2B6391C1" w:rsidR="001C157E" w:rsidRDefault="00597BA4" w:rsidP="00B27933">
      <w:pPr>
        <w:pStyle w:val="ListParagraph"/>
        <w:numPr>
          <w:ilvl w:val="0"/>
          <w:numId w:val="44"/>
        </w:numPr>
        <w:rPr>
          <w:rFonts w:eastAsiaTheme="minorEastAsia"/>
          <w:sz w:val="24"/>
          <w:szCs w:val="24"/>
        </w:rPr>
      </w:pPr>
      <w:r>
        <w:rPr>
          <w:rFonts w:eastAsiaTheme="minorEastAsia"/>
          <w:sz w:val="24"/>
          <w:szCs w:val="24"/>
        </w:rPr>
        <w:t xml:space="preserve">Developing </w:t>
      </w:r>
      <w:r w:rsidR="00502C96">
        <w:rPr>
          <w:rFonts w:eastAsiaTheme="minorEastAsia"/>
          <w:sz w:val="24"/>
          <w:szCs w:val="24"/>
        </w:rPr>
        <w:t xml:space="preserve">understanding and </w:t>
      </w:r>
      <w:r>
        <w:rPr>
          <w:rFonts w:eastAsiaTheme="minorEastAsia"/>
          <w:sz w:val="24"/>
          <w:szCs w:val="24"/>
        </w:rPr>
        <w:t xml:space="preserve">communication </w:t>
      </w:r>
      <w:r w:rsidR="00502C96">
        <w:rPr>
          <w:rFonts w:eastAsiaTheme="minorEastAsia"/>
          <w:sz w:val="24"/>
          <w:szCs w:val="24"/>
        </w:rPr>
        <w:t xml:space="preserve">strategies for </w:t>
      </w:r>
      <w:r w:rsidR="00D64762">
        <w:rPr>
          <w:rFonts w:eastAsiaTheme="minorEastAsia"/>
          <w:sz w:val="24"/>
          <w:szCs w:val="24"/>
        </w:rPr>
        <w:t>adoption of</w:t>
      </w:r>
      <w:r w:rsidR="0054521F">
        <w:rPr>
          <w:rFonts w:eastAsiaTheme="minorEastAsia"/>
          <w:sz w:val="24"/>
          <w:szCs w:val="24"/>
        </w:rPr>
        <w:t xml:space="preserve"> the modern </w:t>
      </w:r>
      <w:r w:rsidR="004E209D">
        <w:rPr>
          <w:rFonts w:eastAsiaTheme="minorEastAsia"/>
          <w:sz w:val="24"/>
          <w:szCs w:val="24"/>
        </w:rPr>
        <w:t xml:space="preserve">safety philosophy of </w:t>
      </w:r>
      <w:r w:rsidR="000C6AC1">
        <w:rPr>
          <w:rFonts w:eastAsiaTheme="minorEastAsia"/>
          <w:sz w:val="24"/>
          <w:szCs w:val="24"/>
        </w:rPr>
        <w:t>‘</w:t>
      </w:r>
      <w:r w:rsidR="00505BAB">
        <w:rPr>
          <w:rFonts w:eastAsiaTheme="minorEastAsia"/>
          <w:sz w:val="24"/>
          <w:szCs w:val="24"/>
        </w:rPr>
        <w:t xml:space="preserve">so far as </w:t>
      </w:r>
      <w:r w:rsidR="00640FDF">
        <w:rPr>
          <w:rFonts w:eastAsiaTheme="minorEastAsia"/>
          <w:sz w:val="24"/>
          <w:szCs w:val="24"/>
        </w:rPr>
        <w:t xml:space="preserve">is reasonably </w:t>
      </w:r>
      <w:r w:rsidR="00054D2D">
        <w:rPr>
          <w:rFonts w:eastAsiaTheme="minorEastAsia"/>
          <w:sz w:val="24"/>
          <w:szCs w:val="24"/>
        </w:rPr>
        <w:t>practicable</w:t>
      </w:r>
      <w:r w:rsidR="005545C2">
        <w:rPr>
          <w:rFonts w:eastAsiaTheme="minorEastAsia"/>
          <w:sz w:val="24"/>
          <w:szCs w:val="24"/>
        </w:rPr>
        <w:t>’ as the guid</w:t>
      </w:r>
      <w:r w:rsidR="004E209D">
        <w:rPr>
          <w:rFonts w:eastAsiaTheme="minorEastAsia"/>
          <w:sz w:val="24"/>
          <w:szCs w:val="24"/>
        </w:rPr>
        <w:t>e</w:t>
      </w:r>
      <w:r w:rsidR="005545C2">
        <w:rPr>
          <w:rFonts w:eastAsiaTheme="minorEastAsia"/>
          <w:sz w:val="24"/>
          <w:szCs w:val="24"/>
        </w:rPr>
        <w:t xml:space="preserve"> for </w:t>
      </w:r>
      <w:r w:rsidR="004E209D">
        <w:rPr>
          <w:rFonts w:eastAsiaTheme="minorEastAsia"/>
          <w:sz w:val="24"/>
          <w:szCs w:val="24"/>
        </w:rPr>
        <w:t xml:space="preserve">dam </w:t>
      </w:r>
      <w:r w:rsidR="005545C2">
        <w:rPr>
          <w:rFonts w:eastAsiaTheme="minorEastAsia"/>
          <w:sz w:val="24"/>
          <w:szCs w:val="24"/>
        </w:rPr>
        <w:t xml:space="preserve">safety </w:t>
      </w:r>
      <w:r w:rsidR="00AD7473">
        <w:rPr>
          <w:rFonts w:eastAsiaTheme="minorEastAsia"/>
          <w:sz w:val="24"/>
          <w:szCs w:val="24"/>
        </w:rPr>
        <w:t xml:space="preserve">management </w:t>
      </w:r>
      <w:r w:rsidR="005545C2">
        <w:rPr>
          <w:rFonts w:eastAsiaTheme="minorEastAsia"/>
          <w:sz w:val="24"/>
          <w:szCs w:val="24"/>
        </w:rPr>
        <w:t>decisions</w:t>
      </w:r>
    </w:p>
    <w:p w14:paraId="15706070" w14:textId="691D2D91" w:rsidR="000D1DC1" w:rsidRDefault="005319EC" w:rsidP="00B27933">
      <w:pPr>
        <w:pStyle w:val="ListParagraph"/>
        <w:numPr>
          <w:ilvl w:val="0"/>
          <w:numId w:val="44"/>
        </w:numPr>
        <w:rPr>
          <w:rFonts w:eastAsiaTheme="minorEastAsia"/>
          <w:sz w:val="24"/>
          <w:szCs w:val="24"/>
        </w:rPr>
      </w:pPr>
      <w:r>
        <w:rPr>
          <w:rFonts w:eastAsiaTheme="minorEastAsia"/>
          <w:sz w:val="24"/>
          <w:szCs w:val="24"/>
        </w:rPr>
        <w:t xml:space="preserve">Critiquing </w:t>
      </w:r>
      <w:r w:rsidR="003548C6">
        <w:rPr>
          <w:rFonts w:eastAsiaTheme="minorEastAsia"/>
          <w:sz w:val="24"/>
          <w:szCs w:val="24"/>
        </w:rPr>
        <w:t xml:space="preserve">and providing input into </w:t>
      </w:r>
      <w:r w:rsidR="00BD0C63">
        <w:rPr>
          <w:rFonts w:eastAsiaTheme="minorEastAsia"/>
          <w:sz w:val="24"/>
          <w:szCs w:val="24"/>
        </w:rPr>
        <w:t xml:space="preserve">the Department’s Summary Paper </w:t>
      </w:r>
      <w:r w:rsidR="0003260C">
        <w:rPr>
          <w:rFonts w:eastAsiaTheme="minorEastAsia"/>
          <w:sz w:val="24"/>
          <w:szCs w:val="24"/>
        </w:rPr>
        <w:t xml:space="preserve">used to consult with the industry </w:t>
      </w:r>
      <w:r w:rsidR="00BD0C63">
        <w:rPr>
          <w:rFonts w:eastAsiaTheme="minorEastAsia"/>
          <w:sz w:val="24"/>
          <w:szCs w:val="24"/>
        </w:rPr>
        <w:t xml:space="preserve">on the proposed updates to the dam safety framework as well as </w:t>
      </w:r>
      <w:r>
        <w:rPr>
          <w:rFonts w:eastAsiaTheme="minorEastAsia"/>
          <w:sz w:val="24"/>
          <w:szCs w:val="24"/>
        </w:rPr>
        <w:t xml:space="preserve">the </w:t>
      </w:r>
      <w:r w:rsidR="00185546">
        <w:rPr>
          <w:rFonts w:eastAsiaTheme="minorEastAsia"/>
          <w:sz w:val="24"/>
          <w:szCs w:val="24"/>
        </w:rPr>
        <w:t xml:space="preserve">discussion documents on the proposed </w:t>
      </w:r>
      <w:r>
        <w:rPr>
          <w:rFonts w:eastAsiaTheme="minorEastAsia"/>
          <w:sz w:val="24"/>
          <w:szCs w:val="24"/>
        </w:rPr>
        <w:t xml:space="preserve">updates to the Department’s </w:t>
      </w:r>
      <w:r w:rsidR="00E724E7">
        <w:rPr>
          <w:rFonts w:eastAsiaTheme="minorEastAsia"/>
          <w:sz w:val="24"/>
          <w:szCs w:val="24"/>
        </w:rPr>
        <w:t xml:space="preserve">two documents:  </w:t>
      </w:r>
      <w:r w:rsidR="00E724E7" w:rsidRPr="000823F2">
        <w:rPr>
          <w:rFonts w:eastAsiaTheme="minorEastAsia"/>
          <w:i/>
          <w:sz w:val="24"/>
          <w:szCs w:val="24"/>
        </w:rPr>
        <w:t xml:space="preserve">Strategic Framework </w:t>
      </w:r>
      <w:r w:rsidR="00D6147B" w:rsidRPr="000823F2">
        <w:rPr>
          <w:rFonts w:eastAsiaTheme="minorEastAsia"/>
          <w:i/>
          <w:sz w:val="24"/>
          <w:szCs w:val="24"/>
        </w:rPr>
        <w:t xml:space="preserve">for </w:t>
      </w:r>
      <w:r w:rsidR="00E724E7" w:rsidRPr="000823F2">
        <w:rPr>
          <w:rFonts w:eastAsiaTheme="minorEastAsia"/>
          <w:i/>
          <w:sz w:val="24"/>
          <w:szCs w:val="24"/>
        </w:rPr>
        <w:t>Dam Safety Regulation</w:t>
      </w:r>
      <w:r w:rsidR="00E724E7">
        <w:rPr>
          <w:rFonts w:eastAsiaTheme="minorEastAsia"/>
          <w:sz w:val="24"/>
          <w:szCs w:val="24"/>
        </w:rPr>
        <w:t xml:space="preserve"> and </w:t>
      </w:r>
      <w:r w:rsidR="002809C5" w:rsidRPr="000823F2">
        <w:rPr>
          <w:rFonts w:eastAsiaTheme="minorEastAsia"/>
          <w:i/>
          <w:iCs/>
          <w:sz w:val="24"/>
          <w:szCs w:val="24"/>
        </w:rPr>
        <w:t>Guidance Note on</w:t>
      </w:r>
      <w:r w:rsidR="002809C5">
        <w:rPr>
          <w:rFonts w:eastAsiaTheme="minorEastAsia"/>
          <w:sz w:val="24"/>
          <w:szCs w:val="24"/>
        </w:rPr>
        <w:t xml:space="preserve"> </w:t>
      </w:r>
      <w:r w:rsidR="00D6147B" w:rsidRPr="000823F2">
        <w:rPr>
          <w:rFonts w:eastAsiaTheme="minorEastAsia"/>
          <w:i/>
          <w:sz w:val="24"/>
          <w:szCs w:val="24"/>
        </w:rPr>
        <w:t xml:space="preserve">Dam Safety </w:t>
      </w:r>
      <w:r w:rsidR="00702376">
        <w:rPr>
          <w:rFonts w:eastAsiaTheme="minorEastAsia"/>
          <w:i/>
          <w:sz w:val="24"/>
          <w:szCs w:val="24"/>
        </w:rPr>
        <w:t>Decision</w:t>
      </w:r>
      <w:r w:rsidR="00D6147B" w:rsidRPr="000823F2">
        <w:rPr>
          <w:rFonts w:eastAsiaTheme="minorEastAsia"/>
          <w:i/>
          <w:sz w:val="24"/>
          <w:szCs w:val="24"/>
        </w:rPr>
        <w:t xml:space="preserve"> Principles</w:t>
      </w:r>
    </w:p>
    <w:p w14:paraId="743E53FA" w14:textId="6BCBC7A0" w:rsidR="00916A82" w:rsidRDefault="00916A82" w:rsidP="00702E88">
      <w:pPr>
        <w:pStyle w:val="ListParagraph"/>
        <w:numPr>
          <w:ilvl w:val="0"/>
          <w:numId w:val="44"/>
        </w:numPr>
        <w:rPr>
          <w:rFonts w:eastAsiaTheme="minorEastAsia"/>
          <w:sz w:val="24"/>
          <w:szCs w:val="24"/>
        </w:rPr>
      </w:pPr>
      <w:r>
        <w:rPr>
          <w:rFonts w:eastAsiaTheme="minorEastAsia"/>
          <w:sz w:val="24"/>
          <w:szCs w:val="24"/>
        </w:rPr>
        <w:t xml:space="preserve">Monitoring progress on </w:t>
      </w:r>
      <w:r w:rsidR="002A0372">
        <w:rPr>
          <w:rFonts w:eastAsiaTheme="minorEastAsia"/>
          <w:sz w:val="24"/>
          <w:szCs w:val="24"/>
        </w:rPr>
        <w:t xml:space="preserve">locating the many </w:t>
      </w:r>
      <w:r w:rsidR="009E456F">
        <w:rPr>
          <w:rFonts w:eastAsiaTheme="minorEastAsia"/>
          <w:sz w:val="24"/>
          <w:szCs w:val="24"/>
        </w:rPr>
        <w:t xml:space="preserve">tens </w:t>
      </w:r>
      <w:r w:rsidR="002A0372">
        <w:rPr>
          <w:rFonts w:eastAsiaTheme="minorEastAsia"/>
          <w:sz w:val="24"/>
          <w:szCs w:val="24"/>
        </w:rPr>
        <w:t>of thousands of dams in Victoria</w:t>
      </w:r>
      <w:r w:rsidR="00E95776">
        <w:rPr>
          <w:rFonts w:eastAsiaTheme="minorEastAsia"/>
          <w:sz w:val="24"/>
          <w:szCs w:val="24"/>
        </w:rPr>
        <w:t xml:space="preserve"> which are becoming more </w:t>
      </w:r>
      <w:r w:rsidR="00626CD8">
        <w:rPr>
          <w:rFonts w:eastAsiaTheme="minorEastAsia"/>
          <w:sz w:val="24"/>
          <w:szCs w:val="24"/>
        </w:rPr>
        <w:t xml:space="preserve">important </w:t>
      </w:r>
      <w:r w:rsidR="00CF70E9">
        <w:rPr>
          <w:rFonts w:eastAsiaTheme="minorEastAsia"/>
          <w:sz w:val="24"/>
          <w:szCs w:val="24"/>
        </w:rPr>
        <w:t xml:space="preserve">in times of </w:t>
      </w:r>
      <w:r w:rsidR="002C2569">
        <w:rPr>
          <w:rFonts w:eastAsiaTheme="minorEastAsia"/>
          <w:sz w:val="24"/>
          <w:szCs w:val="24"/>
        </w:rPr>
        <w:t xml:space="preserve">emergency </w:t>
      </w:r>
      <w:r w:rsidR="00E95776">
        <w:rPr>
          <w:rFonts w:eastAsiaTheme="minorEastAsia"/>
          <w:sz w:val="24"/>
          <w:szCs w:val="24"/>
        </w:rPr>
        <w:t>manag</w:t>
      </w:r>
      <w:r w:rsidR="00CF70E9">
        <w:rPr>
          <w:rFonts w:eastAsiaTheme="minorEastAsia"/>
          <w:sz w:val="24"/>
          <w:szCs w:val="24"/>
        </w:rPr>
        <w:t>ement</w:t>
      </w:r>
    </w:p>
    <w:p w14:paraId="03807236" w14:textId="2ABA1244" w:rsidR="00CF70E9" w:rsidRDefault="001553E5" w:rsidP="00702E88">
      <w:pPr>
        <w:pStyle w:val="ListParagraph"/>
        <w:numPr>
          <w:ilvl w:val="0"/>
          <w:numId w:val="44"/>
        </w:numPr>
        <w:rPr>
          <w:rFonts w:eastAsiaTheme="minorEastAsia"/>
          <w:sz w:val="24"/>
          <w:szCs w:val="24"/>
        </w:rPr>
      </w:pPr>
      <w:r>
        <w:rPr>
          <w:rFonts w:eastAsiaTheme="minorEastAsia"/>
          <w:sz w:val="24"/>
          <w:szCs w:val="24"/>
        </w:rPr>
        <w:t xml:space="preserve">Continuing proactive </w:t>
      </w:r>
      <w:r w:rsidR="002C2569">
        <w:rPr>
          <w:rFonts w:eastAsiaTheme="minorEastAsia"/>
          <w:sz w:val="24"/>
          <w:szCs w:val="24"/>
        </w:rPr>
        <w:t xml:space="preserve">focus on the engagement </w:t>
      </w:r>
      <w:r w:rsidR="00CF70E9">
        <w:rPr>
          <w:rFonts w:eastAsiaTheme="minorEastAsia"/>
          <w:sz w:val="24"/>
          <w:szCs w:val="24"/>
        </w:rPr>
        <w:t xml:space="preserve">with local government </w:t>
      </w:r>
    </w:p>
    <w:p w14:paraId="442F6F97" w14:textId="6FC7F6C9" w:rsidR="00170B05" w:rsidRPr="00916A82" w:rsidRDefault="00647BE3" w:rsidP="00702E88">
      <w:pPr>
        <w:pStyle w:val="ListParagraph"/>
        <w:numPr>
          <w:ilvl w:val="0"/>
          <w:numId w:val="44"/>
        </w:numPr>
        <w:rPr>
          <w:rFonts w:eastAsiaTheme="minorEastAsia"/>
          <w:sz w:val="24"/>
          <w:szCs w:val="24"/>
        </w:rPr>
      </w:pPr>
      <w:r>
        <w:rPr>
          <w:rFonts w:eastAsiaTheme="minorEastAsia"/>
          <w:sz w:val="24"/>
          <w:szCs w:val="24"/>
        </w:rPr>
        <w:t>Further e</w:t>
      </w:r>
      <w:r w:rsidR="009D6E66">
        <w:rPr>
          <w:rFonts w:eastAsiaTheme="minorEastAsia"/>
          <w:sz w:val="24"/>
          <w:szCs w:val="24"/>
        </w:rPr>
        <w:t xml:space="preserve">ngagement with </w:t>
      </w:r>
      <w:r w:rsidR="00834CA4">
        <w:rPr>
          <w:rFonts w:eastAsiaTheme="minorEastAsia"/>
          <w:sz w:val="24"/>
          <w:szCs w:val="24"/>
        </w:rPr>
        <w:t xml:space="preserve">water corporations </w:t>
      </w:r>
      <w:r>
        <w:rPr>
          <w:rFonts w:eastAsiaTheme="minorEastAsia"/>
          <w:sz w:val="24"/>
          <w:szCs w:val="24"/>
        </w:rPr>
        <w:t xml:space="preserve">on </w:t>
      </w:r>
      <w:r w:rsidR="00965D46">
        <w:rPr>
          <w:rFonts w:eastAsiaTheme="minorEastAsia"/>
          <w:sz w:val="24"/>
          <w:szCs w:val="24"/>
        </w:rPr>
        <w:t>the</w:t>
      </w:r>
      <w:r>
        <w:rPr>
          <w:rFonts w:eastAsiaTheme="minorEastAsia"/>
          <w:sz w:val="24"/>
          <w:szCs w:val="24"/>
        </w:rPr>
        <w:t>ir</w:t>
      </w:r>
      <w:r w:rsidR="00965D46">
        <w:rPr>
          <w:rFonts w:eastAsiaTheme="minorEastAsia"/>
          <w:sz w:val="24"/>
          <w:szCs w:val="24"/>
        </w:rPr>
        <w:t xml:space="preserve"> application of </w:t>
      </w:r>
      <w:r w:rsidR="00590312">
        <w:rPr>
          <w:rFonts w:eastAsiaTheme="minorEastAsia"/>
          <w:sz w:val="24"/>
          <w:szCs w:val="24"/>
        </w:rPr>
        <w:t xml:space="preserve">various </w:t>
      </w:r>
      <w:r w:rsidR="00834CA4">
        <w:rPr>
          <w:rFonts w:eastAsiaTheme="minorEastAsia"/>
          <w:sz w:val="24"/>
          <w:szCs w:val="24"/>
        </w:rPr>
        <w:t xml:space="preserve">quality and asset management systems </w:t>
      </w:r>
    </w:p>
    <w:p w14:paraId="140CD614" w14:textId="37900728" w:rsidR="005C3EC8" w:rsidRDefault="00947313" w:rsidP="56D31073">
      <w:pPr>
        <w:spacing w:after="200" w:line="276" w:lineRule="auto"/>
        <w:rPr>
          <w:rFonts w:eastAsiaTheme="minorEastAsia" w:cs="Times New Roman"/>
          <w:sz w:val="24"/>
          <w:szCs w:val="24"/>
          <w:lang w:eastAsia="en-AU"/>
        </w:rPr>
      </w:pPr>
      <w:r w:rsidRPr="56D31073">
        <w:rPr>
          <w:rFonts w:eastAsiaTheme="minorEastAsia" w:cs="Times New Roman"/>
          <w:sz w:val="24"/>
          <w:szCs w:val="24"/>
          <w:lang w:eastAsia="en-AU"/>
        </w:rPr>
        <w:t>A</w:t>
      </w:r>
      <w:r w:rsidR="007D489C" w:rsidRPr="56D31073">
        <w:rPr>
          <w:rFonts w:eastAsiaTheme="minorEastAsia" w:cs="Times New Roman"/>
          <w:sz w:val="24"/>
          <w:szCs w:val="24"/>
          <w:lang w:eastAsia="en-AU"/>
        </w:rPr>
        <w:t xml:space="preserve">n important role of the Committee </w:t>
      </w:r>
      <w:r w:rsidR="00A662D5" w:rsidRPr="56D31073">
        <w:rPr>
          <w:rFonts w:eastAsiaTheme="minorEastAsia" w:cs="Times New Roman"/>
          <w:sz w:val="24"/>
          <w:szCs w:val="24"/>
          <w:lang w:eastAsia="en-AU"/>
        </w:rPr>
        <w:t xml:space="preserve">is to </w:t>
      </w:r>
      <w:r w:rsidR="00F8033D" w:rsidRPr="56D31073">
        <w:rPr>
          <w:rFonts w:eastAsiaTheme="minorEastAsia" w:cs="Times New Roman"/>
          <w:sz w:val="24"/>
          <w:szCs w:val="24"/>
          <w:lang w:eastAsia="en-AU"/>
        </w:rPr>
        <w:t>advi</w:t>
      </w:r>
      <w:r w:rsidR="0006172B" w:rsidRPr="56D31073">
        <w:rPr>
          <w:rFonts w:eastAsiaTheme="minorEastAsia" w:cs="Times New Roman"/>
          <w:sz w:val="24"/>
          <w:szCs w:val="24"/>
          <w:lang w:eastAsia="en-AU"/>
        </w:rPr>
        <w:t>s</w:t>
      </w:r>
      <w:r w:rsidR="00F8033D" w:rsidRPr="56D31073">
        <w:rPr>
          <w:rFonts w:eastAsiaTheme="minorEastAsia" w:cs="Times New Roman"/>
          <w:sz w:val="24"/>
          <w:szCs w:val="24"/>
          <w:lang w:eastAsia="en-AU"/>
        </w:rPr>
        <w:t xml:space="preserve">e </w:t>
      </w:r>
      <w:r w:rsidR="00510DEC" w:rsidRPr="56D31073">
        <w:rPr>
          <w:rFonts w:eastAsiaTheme="minorEastAsia" w:cs="Times New Roman"/>
          <w:sz w:val="24"/>
          <w:szCs w:val="24"/>
          <w:lang w:eastAsia="en-AU"/>
        </w:rPr>
        <w:t xml:space="preserve">the Department </w:t>
      </w:r>
      <w:r w:rsidR="005831DD" w:rsidRPr="56D31073">
        <w:rPr>
          <w:rFonts w:eastAsiaTheme="minorEastAsia" w:cs="Times New Roman"/>
          <w:sz w:val="24"/>
          <w:szCs w:val="24"/>
          <w:lang w:eastAsia="en-AU"/>
        </w:rPr>
        <w:t>in</w:t>
      </w:r>
      <w:r w:rsidR="00642FB9" w:rsidRPr="56D31073">
        <w:rPr>
          <w:rFonts w:eastAsiaTheme="minorEastAsia" w:cs="Times New Roman"/>
          <w:sz w:val="24"/>
          <w:szCs w:val="24"/>
          <w:lang w:eastAsia="en-AU"/>
        </w:rPr>
        <w:t xml:space="preserve"> impleme</w:t>
      </w:r>
      <w:r w:rsidR="0054470E" w:rsidRPr="56D31073">
        <w:rPr>
          <w:rFonts w:eastAsiaTheme="minorEastAsia" w:cs="Times New Roman"/>
          <w:sz w:val="24"/>
          <w:szCs w:val="24"/>
          <w:lang w:eastAsia="en-AU"/>
        </w:rPr>
        <w:t xml:space="preserve">nting </w:t>
      </w:r>
      <w:r w:rsidR="005831DD" w:rsidRPr="56D31073">
        <w:rPr>
          <w:rFonts w:eastAsiaTheme="minorEastAsia" w:cs="Times New Roman"/>
          <w:sz w:val="24"/>
          <w:szCs w:val="24"/>
          <w:lang w:eastAsia="en-AU"/>
        </w:rPr>
        <w:t>its</w:t>
      </w:r>
      <w:r w:rsidR="0054470E" w:rsidRPr="56D31073">
        <w:rPr>
          <w:rFonts w:eastAsiaTheme="minorEastAsia" w:cs="Times New Roman"/>
          <w:sz w:val="24"/>
          <w:szCs w:val="24"/>
          <w:lang w:eastAsia="en-AU"/>
        </w:rPr>
        <w:t xml:space="preserve"> work program</w:t>
      </w:r>
      <w:r w:rsidR="00C86361" w:rsidRPr="56D31073">
        <w:rPr>
          <w:rFonts w:eastAsiaTheme="minorEastAsia" w:cs="Times New Roman"/>
          <w:sz w:val="24"/>
          <w:szCs w:val="24"/>
          <w:lang w:eastAsia="en-AU"/>
        </w:rPr>
        <w:t xml:space="preserve">. The Committee’s </w:t>
      </w:r>
      <w:r w:rsidRPr="56D31073" w:rsidDel="00947313">
        <w:rPr>
          <w:rFonts w:eastAsiaTheme="minorEastAsia" w:cs="Times New Roman"/>
          <w:sz w:val="24"/>
          <w:szCs w:val="24"/>
          <w:lang w:eastAsia="en-AU"/>
        </w:rPr>
        <w:t>work program</w:t>
      </w:r>
      <w:r w:rsidR="005831DD" w:rsidRPr="56D31073">
        <w:rPr>
          <w:rFonts w:eastAsiaTheme="minorEastAsia" w:cs="Times New Roman"/>
          <w:sz w:val="24"/>
          <w:szCs w:val="24"/>
          <w:lang w:eastAsia="en-AU"/>
        </w:rPr>
        <w:t>,</w:t>
      </w:r>
      <w:r w:rsidR="0016670F" w:rsidRPr="56D31073">
        <w:rPr>
          <w:rFonts w:eastAsiaTheme="minorEastAsia" w:cs="Times New Roman"/>
          <w:sz w:val="24"/>
          <w:szCs w:val="24"/>
          <w:lang w:eastAsia="en-AU"/>
        </w:rPr>
        <w:t xml:space="preserve"> </w:t>
      </w:r>
      <w:r w:rsidR="00784F50" w:rsidRPr="56D31073">
        <w:rPr>
          <w:rFonts w:eastAsiaTheme="minorEastAsia" w:cs="Times New Roman"/>
          <w:sz w:val="24"/>
          <w:szCs w:val="24"/>
          <w:lang w:eastAsia="en-AU"/>
        </w:rPr>
        <w:t>which ended on 30 September 2023</w:t>
      </w:r>
      <w:r w:rsidR="00C86361" w:rsidRPr="56D31073">
        <w:rPr>
          <w:rFonts w:eastAsiaTheme="minorEastAsia" w:cs="Times New Roman"/>
          <w:sz w:val="24"/>
          <w:szCs w:val="24"/>
          <w:lang w:eastAsia="en-AU"/>
        </w:rPr>
        <w:t>, is based on the Department’s work program</w:t>
      </w:r>
      <w:r w:rsidR="5DAE84C2" w:rsidRPr="7BA5DC8C">
        <w:rPr>
          <w:rFonts w:eastAsiaTheme="minorEastAsia" w:cs="Times New Roman"/>
          <w:sz w:val="24"/>
          <w:szCs w:val="24"/>
          <w:lang w:eastAsia="en-AU"/>
        </w:rPr>
        <w:t xml:space="preserve"> and ad-hoc </w:t>
      </w:r>
      <w:r w:rsidR="4B1DEA6C" w:rsidRPr="7BA5DC8C">
        <w:rPr>
          <w:rFonts w:eastAsiaTheme="minorEastAsia" w:cs="Times New Roman"/>
          <w:sz w:val="24"/>
          <w:szCs w:val="24"/>
          <w:lang w:eastAsia="en-AU"/>
        </w:rPr>
        <w:t>requests</w:t>
      </w:r>
      <w:r w:rsidR="00784F50" w:rsidRPr="7BA5DC8C">
        <w:rPr>
          <w:rFonts w:eastAsiaTheme="minorEastAsia" w:cs="Times New Roman"/>
          <w:sz w:val="24"/>
          <w:szCs w:val="24"/>
          <w:lang w:eastAsia="en-AU"/>
        </w:rPr>
        <w:t>.</w:t>
      </w:r>
      <w:r w:rsidR="00144DB8" w:rsidRPr="56D31073">
        <w:rPr>
          <w:rFonts w:eastAsiaTheme="minorEastAsia" w:cs="Times New Roman"/>
          <w:sz w:val="24"/>
          <w:szCs w:val="24"/>
          <w:lang w:eastAsia="en-AU"/>
        </w:rPr>
        <w:t xml:space="preserve"> </w:t>
      </w:r>
      <w:r w:rsidR="00A97D28" w:rsidRPr="56D31073">
        <w:rPr>
          <w:rFonts w:eastAsiaTheme="minorEastAsia" w:cs="Times New Roman"/>
          <w:sz w:val="24"/>
          <w:szCs w:val="24"/>
          <w:lang w:eastAsia="en-AU"/>
        </w:rPr>
        <w:t xml:space="preserve">Satisfactory progress </w:t>
      </w:r>
      <w:r w:rsidR="0070061F" w:rsidRPr="56D31073">
        <w:rPr>
          <w:rFonts w:eastAsiaTheme="minorEastAsia" w:cs="Times New Roman"/>
          <w:sz w:val="24"/>
          <w:szCs w:val="24"/>
          <w:lang w:eastAsia="en-AU"/>
        </w:rPr>
        <w:t>continued to be made</w:t>
      </w:r>
      <w:r w:rsidR="00A97D28" w:rsidRPr="56D31073">
        <w:rPr>
          <w:rFonts w:eastAsiaTheme="minorEastAsia" w:cs="Times New Roman"/>
          <w:sz w:val="24"/>
          <w:szCs w:val="24"/>
          <w:lang w:eastAsia="en-AU"/>
        </w:rPr>
        <w:t xml:space="preserve"> </w:t>
      </w:r>
      <w:r w:rsidR="00C9038F" w:rsidRPr="56D31073">
        <w:rPr>
          <w:rFonts w:eastAsiaTheme="minorEastAsia" w:cs="Times New Roman"/>
          <w:sz w:val="24"/>
          <w:szCs w:val="24"/>
          <w:lang w:eastAsia="en-AU"/>
        </w:rPr>
        <w:t xml:space="preserve">by the Department </w:t>
      </w:r>
      <w:r w:rsidR="00A97D28" w:rsidRPr="56D31073">
        <w:rPr>
          <w:rFonts w:eastAsiaTheme="minorEastAsia" w:cs="Times New Roman"/>
          <w:sz w:val="24"/>
          <w:szCs w:val="24"/>
          <w:lang w:eastAsia="en-AU"/>
        </w:rPr>
        <w:t xml:space="preserve">on the </w:t>
      </w:r>
      <w:r w:rsidR="0083535B" w:rsidRPr="56D31073">
        <w:rPr>
          <w:rFonts w:eastAsiaTheme="minorEastAsia" w:cs="Times New Roman"/>
          <w:sz w:val="24"/>
          <w:szCs w:val="24"/>
          <w:lang w:eastAsia="en-AU"/>
        </w:rPr>
        <w:t xml:space="preserve"> </w:t>
      </w:r>
      <w:r w:rsidR="33BDEA88" w:rsidRPr="7BA5DC8C">
        <w:rPr>
          <w:rFonts w:eastAsiaTheme="minorEastAsia" w:cs="Times New Roman"/>
          <w:sz w:val="24"/>
          <w:szCs w:val="24"/>
          <w:lang w:eastAsia="en-AU"/>
        </w:rPr>
        <w:t>advice</w:t>
      </w:r>
      <w:r w:rsidR="0083535B" w:rsidRPr="7BA5DC8C">
        <w:rPr>
          <w:rFonts w:eastAsiaTheme="minorEastAsia" w:cs="Times New Roman"/>
          <w:sz w:val="24"/>
          <w:szCs w:val="24"/>
          <w:lang w:eastAsia="en-AU"/>
        </w:rPr>
        <w:t xml:space="preserve"> </w:t>
      </w:r>
      <w:r w:rsidR="0083535B" w:rsidRPr="56D31073">
        <w:rPr>
          <w:rFonts w:eastAsiaTheme="minorEastAsia" w:cs="Times New Roman"/>
          <w:sz w:val="24"/>
          <w:szCs w:val="24"/>
          <w:lang w:eastAsia="en-AU"/>
        </w:rPr>
        <w:t xml:space="preserve">Committee provided during </w:t>
      </w:r>
      <w:r w:rsidR="00353BC3" w:rsidRPr="56D31073">
        <w:rPr>
          <w:rFonts w:eastAsiaTheme="minorEastAsia" w:cs="Times New Roman"/>
          <w:sz w:val="24"/>
          <w:szCs w:val="24"/>
          <w:lang w:eastAsia="en-AU"/>
        </w:rPr>
        <w:t>this reporting period</w:t>
      </w:r>
      <w:r w:rsidR="005C3EC8" w:rsidRPr="56D31073">
        <w:rPr>
          <w:rFonts w:eastAsiaTheme="minorEastAsia" w:cs="Times New Roman"/>
          <w:sz w:val="24"/>
          <w:szCs w:val="24"/>
          <w:lang w:eastAsia="en-AU"/>
        </w:rPr>
        <w:t>.</w:t>
      </w:r>
      <w:r w:rsidR="004954C8" w:rsidRPr="56D31073">
        <w:rPr>
          <w:rFonts w:eastAsiaTheme="minorEastAsia" w:cs="Times New Roman"/>
          <w:sz w:val="24"/>
          <w:szCs w:val="24"/>
          <w:lang w:eastAsia="en-AU"/>
        </w:rPr>
        <w:t xml:space="preserve"> </w:t>
      </w:r>
      <w:r w:rsidR="005C3EC8" w:rsidRPr="56D31073">
        <w:rPr>
          <w:rFonts w:eastAsiaTheme="minorEastAsia" w:cs="Times New Roman"/>
          <w:sz w:val="24"/>
          <w:szCs w:val="24"/>
          <w:lang w:eastAsia="en-AU"/>
        </w:rPr>
        <w:t xml:space="preserve">The Committee also reviews its own performance </w:t>
      </w:r>
      <w:r w:rsidR="00463AC7" w:rsidRPr="56D31073">
        <w:rPr>
          <w:rFonts w:eastAsiaTheme="minorEastAsia" w:cs="Times New Roman"/>
          <w:sz w:val="24"/>
          <w:szCs w:val="24"/>
          <w:lang w:eastAsia="en-AU"/>
        </w:rPr>
        <w:t xml:space="preserve">and </w:t>
      </w:r>
      <w:r w:rsidR="00B64195" w:rsidRPr="56D31073">
        <w:rPr>
          <w:rFonts w:eastAsiaTheme="minorEastAsia" w:cs="Times New Roman"/>
          <w:sz w:val="24"/>
          <w:szCs w:val="24"/>
          <w:lang w:eastAsia="en-AU"/>
        </w:rPr>
        <w:t xml:space="preserve">views </w:t>
      </w:r>
      <w:r w:rsidR="001C18DF" w:rsidRPr="56D31073">
        <w:rPr>
          <w:rFonts w:eastAsiaTheme="minorEastAsia" w:cs="Times New Roman"/>
          <w:sz w:val="24"/>
          <w:szCs w:val="24"/>
          <w:lang w:eastAsia="en-AU"/>
        </w:rPr>
        <w:t xml:space="preserve">it has </w:t>
      </w:r>
      <w:r w:rsidR="00E40B2D" w:rsidRPr="56D31073">
        <w:rPr>
          <w:rFonts w:eastAsiaTheme="minorEastAsia" w:cs="Times New Roman"/>
          <w:sz w:val="24"/>
          <w:szCs w:val="24"/>
          <w:lang w:eastAsia="en-AU"/>
        </w:rPr>
        <w:t xml:space="preserve">complied with </w:t>
      </w:r>
      <w:r w:rsidR="00316DBD" w:rsidRPr="56D31073">
        <w:rPr>
          <w:rFonts w:eastAsiaTheme="minorEastAsia" w:cs="Times New Roman"/>
          <w:sz w:val="24"/>
          <w:szCs w:val="24"/>
          <w:lang w:eastAsia="en-AU"/>
        </w:rPr>
        <w:t>all</w:t>
      </w:r>
      <w:r w:rsidR="00A9295E" w:rsidRPr="56D31073">
        <w:rPr>
          <w:rFonts w:eastAsiaTheme="minorEastAsia" w:cs="Times New Roman"/>
          <w:sz w:val="24"/>
          <w:szCs w:val="24"/>
          <w:lang w:eastAsia="en-AU"/>
        </w:rPr>
        <w:t xml:space="preserve"> </w:t>
      </w:r>
      <w:r w:rsidR="002366F0" w:rsidRPr="56D31073">
        <w:rPr>
          <w:rFonts w:eastAsiaTheme="minorEastAsia" w:cs="Times New Roman"/>
          <w:sz w:val="24"/>
          <w:szCs w:val="24"/>
          <w:lang w:eastAsia="en-AU"/>
        </w:rPr>
        <w:t>obligations</w:t>
      </w:r>
      <w:r w:rsidR="00784F50" w:rsidRPr="56D31073">
        <w:rPr>
          <w:rFonts w:eastAsiaTheme="minorEastAsia" w:cs="Times New Roman"/>
          <w:sz w:val="24"/>
          <w:szCs w:val="24"/>
          <w:lang w:eastAsia="en-AU"/>
        </w:rPr>
        <w:t xml:space="preserve"> in its Terms of Reference</w:t>
      </w:r>
      <w:r w:rsidRPr="56D31073">
        <w:rPr>
          <w:rFonts w:eastAsiaTheme="minorEastAsia" w:cs="Times New Roman"/>
          <w:sz w:val="24"/>
          <w:szCs w:val="24"/>
          <w:lang w:eastAsia="en-AU"/>
        </w:rPr>
        <w:t>.</w:t>
      </w:r>
      <w:r w:rsidR="00BC5408" w:rsidRPr="56D31073">
        <w:rPr>
          <w:rFonts w:eastAsiaTheme="minorEastAsia" w:cs="Times New Roman"/>
          <w:sz w:val="24"/>
          <w:szCs w:val="24"/>
          <w:lang w:eastAsia="en-AU"/>
        </w:rPr>
        <w:t xml:space="preserve"> </w:t>
      </w:r>
    </w:p>
    <w:p w14:paraId="0022911D" w14:textId="77777777" w:rsidR="007332EE" w:rsidRDefault="00BC5408" w:rsidP="00BC5408">
      <w:pPr>
        <w:spacing w:after="200" w:line="276" w:lineRule="auto"/>
        <w:rPr>
          <w:rFonts w:eastAsiaTheme="minorEastAsia" w:cs="Times New Roman"/>
          <w:sz w:val="24"/>
          <w:szCs w:val="24"/>
          <w:lang w:eastAsia="en-AU"/>
        </w:rPr>
      </w:pPr>
      <w:r>
        <w:rPr>
          <w:rFonts w:eastAsiaTheme="minorEastAsia" w:cs="Times New Roman"/>
          <w:sz w:val="24"/>
          <w:szCs w:val="24"/>
          <w:lang w:eastAsia="en-AU"/>
        </w:rPr>
        <w:t>M</w:t>
      </w:r>
      <w:r w:rsidRPr="0017609F">
        <w:rPr>
          <w:rFonts w:eastAsiaTheme="minorEastAsia" w:cs="Times New Roman"/>
          <w:sz w:val="24"/>
          <w:szCs w:val="24"/>
          <w:lang w:eastAsia="en-AU"/>
        </w:rPr>
        <w:t>atters of public safety require constant diligence and challenge to issues that arise</w:t>
      </w:r>
      <w:r w:rsidR="00D6122E">
        <w:rPr>
          <w:rFonts w:eastAsiaTheme="minorEastAsia" w:cs="Times New Roman"/>
          <w:sz w:val="24"/>
          <w:szCs w:val="24"/>
          <w:lang w:eastAsia="en-AU"/>
        </w:rPr>
        <w:t xml:space="preserve">. </w:t>
      </w:r>
      <w:r w:rsidR="00970E24">
        <w:rPr>
          <w:rFonts w:eastAsiaTheme="minorEastAsia" w:cs="Times New Roman"/>
          <w:sz w:val="24"/>
          <w:szCs w:val="24"/>
          <w:lang w:eastAsia="en-AU"/>
        </w:rPr>
        <w:t>Hence</w:t>
      </w:r>
      <w:r w:rsidRPr="0017609F">
        <w:rPr>
          <w:rFonts w:eastAsiaTheme="minorEastAsia" w:cs="Times New Roman"/>
          <w:sz w:val="24"/>
          <w:szCs w:val="24"/>
          <w:lang w:eastAsia="en-AU"/>
        </w:rPr>
        <w:t>, the Committee is committed to pursuing continuous improvement</w:t>
      </w:r>
      <w:r w:rsidR="004C3F1A">
        <w:rPr>
          <w:rFonts w:eastAsiaTheme="minorEastAsia" w:cs="Times New Roman"/>
          <w:sz w:val="24"/>
          <w:szCs w:val="24"/>
          <w:lang w:eastAsia="en-AU"/>
        </w:rPr>
        <w:t>s</w:t>
      </w:r>
      <w:r w:rsidRPr="0017609F">
        <w:rPr>
          <w:rFonts w:eastAsiaTheme="minorEastAsia" w:cs="Times New Roman"/>
          <w:sz w:val="24"/>
          <w:szCs w:val="24"/>
          <w:lang w:eastAsia="en-AU"/>
        </w:rPr>
        <w:t xml:space="preserve"> in the dam safety regulatory framework and its application</w:t>
      </w:r>
      <w:r w:rsidR="007B53F0">
        <w:rPr>
          <w:rFonts w:eastAsiaTheme="minorEastAsia" w:cs="Times New Roman"/>
          <w:sz w:val="24"/>
          <w:szCs w:val="24"/>
          <w:lang w:eastAsia="en-AU"/>
        </w:rPr>
        <w:t>,</w:t>
      </w:r>
      <w:r w:rsidR="00970E24">
        <w:rPr>
          <w:rFonts w:eastAsiaTheme="minorEastAsia" w:cs="Times New Roman"/>
          <w:sz w:val="24"/>
          <w:szCs w:val="24"/>
          <w:lang w:eastAsia="en-AU"/>
        </w:rPr>
        <w:t xml:space="preserve"> </w:t>
      </w:r>
      <w:r w:rsidR="00247DE3">
        <w:rPr>
          <w:rFonts w:eastAsiaTheme="minorEastAsia" w:cs="Times New Roman"/>
          <w:sz w:val="24"/>
          <w:szCs w:val="24"/>
          <w:lang w:eastAsia="en-AU"/>
        </w:rPr>
        <w:t>and responding to the challenges of</w:t>
      </w:r>
      <w:r w:rsidR="00F212CD">
        <w:rPr>
          <w:rFonts w:eastAsiaTheme="minorEastAsia" w:cs="Times New Roman"/>
          <w:sz w:val="24"/>
          <w:szCs w:val="24"/>
          <w:lang w:eastAsia="en-AU"/>
        </w:rPr>
        <w:t xml:space="preserve"> emergency management and </w:t>
      </w:r>
      <w:r w:rsidR="00247DE3">
        <w:rPr>
          <w:rFonts w:eastAsiaTheme="minorEastAsia" w:cs="Times New Roman"/>
          <w:sz w:val="24"/>
          <w:szCs w:val="24"/>
          <w:lang w:eastAsia="en-AU"/>
        </w:rPr>
        <w:t xml:space="preserve">climate change </w:t>
      </w:r>
      <w:r w:rsidR="00CE5FEB">
        <w:rPr>
          <w:rFonts w:eastAsiaTheme="minorEastAsia" w:cs="Times New Roman"/>
          <w:sz w:val="24"/>
          <w:szCs w:val="24"/>
          <w:lang w:eastAsia="en-AU"/>
        </w:rPr>
        <w:t xml:space="preserve">in a </w:t>
      </w:r>
      <w:r w:rsidR="000812CC">
        <w:rPr>
          <w:rFonts w:eastAsiaTheme="minorEastAsia" w:cs="Times New Roman"/>
          <w:sz w:val="24"/>
          <w:szCs w:val="24"/>
          <w:lang w:eastAsia="en-AU"/>
        </w:rPr>
        <w:t xml:space="preserve">progressive and </w:t>
      </w:r>
      <w:r w:rsidR="00CE5FEB">
        <w:rPr>
          <w:rFonts w:eastAsiaTheme="minorEastAsia" w:cs="Times New Roman"/>
          <w:sz w:val="24"/>
          <w:szCs w:val="24"/>
          <w:lang w:eastAsia="en-AU"/>
        </w:rPr>
        <w:t>responsible way</w:t>
      </w:r>
      <w:r w:rsidRPr="0017609F">
        <w:rPr>
          <w:rFonts w:eastAsiaTheme="minorEastAsia" w:cs="Times New Roman"/>
          <w:sz w:val="24"/>
          <w:szCs w:val="24"/>
          <w:lang w:eastAsia="en-AU"/>
        </w:rPr>
        <w:t>.</w:t>
      </w:r>
    </w:p>
    <w:p w14:paraId="30331595" w14:textId="009DFCEA" w:rsidR="00BC5408" w:rsidRPr="0017609F" w:rsidRDefault="007332EE" w:rsidP="00BC5408">
      <w:pPr>
        <w:spacing w:after="200" w:line="276" w:lineRule="auto"/>
        <w:rPr>
          <w:rFonts w:eastAsiaTheme="minorEastAsia" w:cs="Times New Roman"/>
          <w:sz w:val="24"/>
          <w:szCs w:val="24"/>
          <w:lang w:eastAsia="en-AU"/>
        </w:rPr>
      </w:pPr>
      <w:r>
        <w:rPr>
          <w:rFonts w:eastAsiaTheme="minorEastAsia" w:cs="Times New Roman"/>
          <w:sz w:val="24"/>
          <w:szCs w:val="24"/>
          <w:lang w:eastAsia="en-AU"/>
        </w:rPr>
        <w:t xml:space="preserve">To bring the Committee into line the Department’s </w:t>
      </w:r>
      <w:r w:rsidR="00D54EAA">
        <w:rPr>
          <w:rFonts w:eastAsiaTheme="minorEastAsia" w:cs="Times New Roman"/>
          <w:sz w:val="24"/>
          <w:szCs w:val="24"/>
          <w:lang w:eastAsia="en-AU"/>
        </w:rPr>
        <w:t xml:space="preserve">current </w:t>
      </w:r>
      <w:r>
        <w:rPr>
          <w:rFonts w:eastAsiaTheme="minorEastAsia" w:cs="Times New Roman"/>
          <w:sz w:val="24"/>
          <w:szCs w:val="24"/>
          <w:lang w:eastAsia="en-AU"/>
        </w:rPr>
        <w:t>approach to Committees</w:t>
      </w:r>
      <w:r w:rsidR="00D54EAA">
        <w:rPr>
          <w:rFonts w:eastAsiaTheme="minorEastAsia" w:cs="Times New Roman"/>
          <w:sz w:val="24"/>
          <w:szCs w:val="24"/>
          <w:lang w:eastAsia="en-AU"/>
        </w:rPr>
        <w:t xml:space="preserve">, the Dam Safety Advisory Committee </w:t>
      </w:r>
      <w:r w:rsidR="000D1B33">
        <w:rPr>
          <w:rFonts w:eastAsiaTheme="minorEastAsia" w:cs="Times New Roman"/>
          <w:sz w:val="24"/>
          <w:szCs w:val="24"/>
          <w:lang w:eastAsia="en-AU"/>
        </w:rPr>
        <w:t>will be</w:t>
      </w:r>
      <w:r w:rsidR="00C04CB8">
        <w:rPr>
          <w:rFonts w:eastAsiaTheme="minorEastAsia" w:cs="Times New Roman"/>
          <w:sz w:val="24"/>
          <w:szCs w:val="24"/>
          <w:lang w:eastAsia="en-AU"/>
        </w:rPr>
        <w:t xml:space="preserve">come the </w:t>
      </w:r>
      <w:r w:rsidR="000D1B33" w:rsidRPr="0017609F">
        <w:rPr>
          <w:rFonts w:eastAsiaTheme="minorEastAsia" w:cs="Times New Roman"/>
          <w:sz w:val="24"/>
          <w:szCs w:val="24"/>
          <w:lang w:eastAsia="en-AU"/>
        </w:rPr>
        <w:t xml:space="preserve">Dam Safety </w:t>
      </w:r>
      <w:r w:rsidR="000D1B33">
        <w:rPr>
          <w:rFonts w:eastAsiaTheme="minorEastAsia" w:cs="Times New Roman"/>
          <w:sz w:val="24"/>
          <w:szCs w:val="24"/>
          <w:lang w:eastAsia="en-AU"/>
        </w:rPr>
        <w:t xml:space="preserve">Expert </w:t>
      </w:r>
      <w:r w:rsidR="000D1B33" w:rsidRPr="0017609F">
        <w:rPr>
          <w:rFonts w:eastAsiaTheme="minorEastAsia" w:cs="Times New Roman"/>
          <w:sz w:val="24"/>
          <w:szCs w:val="24"/>
          <w:lang w:eastAsia="en-AU"/>
        </w:rPr>
        <w:t xml:space="preserve">Advisory </w:t>
      </w:r>
      <w:r w:rsidR="000D1B33">
        <w:rPr>
          <w:rFonts w:eastAsiaTheme="minorEastAsia" w:cs="Times New Roman"/>
          <w:sz w:val="24"/>
          <w:szCs w:val="24"/>
          <w:lang w:eastAsia="en-AU"/>
        </w:rPr>
        <w:t xml:space="preserve">Panel from </w:t>
      </w:r>
      <w:r w:rsidR="00C04CB8">
        <w:rPr>
          <w:rFonts w:eastAsiaTheme="minorEastAsia" w:cs="Times New Roman"/>
          <w:sz w:val="24"/>
          <w:szCs w:val="24"/>
          <w:lang w:eastAsia="en-AU"/>
        </w:rPr>
        <w:t>1 October 2</w:t>
      </w:r>
      <w:r w:rsidR="000D1B33">
        <w:rPr>
          <w:rFonts w:eastAsiaTheme="minorEastAsia" w:cs="Times New Roman"/>
          <w:sz w:val="24"/>
          <w:szCs w:val="24"/>
          <w:lang w:eastAsia="en-AU"/>
        </w:rPr>
        <w:t xml:space="preserve">023. </w:t>
      </w:r>
      <w:r w:rsidR="00D54EAA">
        <w:rPr>
          <w:rFonts w:eastAsiaTheme="minorEastAsia" w:cs="Times New Roman"/>
          <w:sz w:val="24"/>
          <w:szCs w:val="24"/>
          <w:lang w:eastAsia="en-AU"/>
        </w:rPr>
        <w:t xml:space="preserve"> </w:t>
      </w:r>
      <w:r>
        <w:rPr>
          <w:rFonts w:eastAsiaTheme="minorEastAsia" w:cs="Times New Roman"/>
          <w:sz w:val="24"/>
          <w:szCs w:val="24"/>
          <w:lang w:eastAsia="en-AU"/>
        </w:rPr>
        <w:t xml:space="preserve"> </w:t>
      </w:r>
    </w:p>
    <w:p w14:paraId="5ABF3B29" w14:textId="77777777" w:rsidR="0017609F" w:rsidRPr="00F1139B" w:rsidRDefault="0017609F" w:rsidP="0017609F">
      <w:pPr>
        <w:spacing w:after="200" w:line="276" w:lineRule="auto"/>
        <w:rPr>
          <w:rFonts w:eastAsiaTheme="minorEastAsia" w:cs="Times New Roman"/>
          <w:b/>
          <w:sz w:val="32"/>
          <w:szCs w:val="32"/>
          <w:lang w:eastAsia="en-AU"/>
        </w:rPr>
      </w:pPr>
      <w:r w:rsidRPr="00F1139B">
        <w:rPr>
          <w:rFonts w:eastAsiaTheme="minorEastAsia" w:cs="Times New Roman"/>
          <w:b/>
          <w:sz w:val="32"/>
          <w:szCs w:val="32"/>
          <w:lang w:eastAsia="en-AU"/>
        </w:rPr>
        <w:t>Background</w:t>
      </w:r>
    </w:p>
    <w:p w14:paraId="754D80FD" w14:textId="56BB12F8" w:rsidR="0017609F" w:rsidRP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In October 2011, the Committee was appointed by the Department to provide independent expert input and advice on the regulation of dam safety in Victoria. This was in response to a recommendation from the 2010 </w:t>
      </w:r>
      <w:r w:rsidRPr="0017609F">
        <w:rPr>
          <w:rFonts w:eastAsiaTheme="minorEastAsia" w:cs="Times New Roman"/>
          <w:i/>
          <w:iCs/>
          <w:sz w:val="24"/>
          <w:szCs w:val="24"/>
          <w:lang w:eastAsia="en-AU"/>
        </w:rPr>
        <w:t>Review of the Victorian Dam Safety Regulatory Framework</w:t>
      </w:r>
      <w:r w:rsidRPr="0017609F">
        <w:rPr>
          <w:rFonts w:eastAsiaTheme="minorEastAsia" w:cs="Times New Roman"/>
          <w:sz w:val="24"/>
          <w:szCs w:val="24"/>
          <w:lang w:eastAsia="en-AU"/>
        </w:rPr>
        <w:t xml:space="preserve"> (2010 Review) which was endorsed by the Minister for Water in 2011. </w:t>
      </w:r>
      <w:r w:rsidR="000D27AC">
        <w:rPr>
          <w:rFonts w:eastAsiaTheme="minorEastAsia" w:cs="Times New Roman"/>
          <w:sz w:val="24"/>
          <w:szCs w:val="24"/>
          <w:lang w:eastAsia="en-AU"/>
        </w:rPr>
        <w:t xml:space="preserve">In September </w:t>
      </w:r>
      <w:r w:rsidRPr="0017609F">
        <w:rPr>
          <w:rFonts w:eastAsiaTheme="minorEastAsia" w:cs="Times New Roman"/>
          <w:sz w:val="24"/>
          <w:szCs w:val="24"/>
          <w:lang w:eastAsia="en-AU"/>
        </w:rPr>
        <w:t>2014</w:t>
      </w:r>
      <w:r w:rsidR="00A83219">
        <w:rPr>
          <w:rFonts w:eastAsiaTheme="minorEastAsia" w:cs="Times New Roman"/>
          <w:sz w:val="24"/>
          <w:szCs w:val="24"/>
          <w:lang w:eastAsia="en-AU"/>
        </w:rPr>
        <w:t xml:space="preserve">, </w:t>
      </w:r>
      <w:r w:rsidR="004B6088" w:rsidRPr="0017609F">
        <w:rPr>
          <w:rFonts w:eastAsiaTheme="minorEastAsia" w:cs="Times New Roman"/>
          <w:sz w:val="24"/>
          <w:szCs w:val="24"/>
          <w:lang w:eastAsia="en-AU"/>
        </w:rPr>
        <w:t>2017,</w:t>
      </w:r>
      <w:r w:rsidR="00A83219">
        <w:rPr>
          <w:rFonts w:eastAsiaTheme="minorEastAsia" w:cs="Times New Roman"/>
          <w:sz w:val="24"/>
          <w:szCs w:val="24"/>
          <w:lang w:eastAsia="en-AU"/>
        </w:rPr>
        <w:t xml:space="preserve"> and 2020</w:t>
      </w:r>
      <w:r w:rsidRPr="0017609F">
        <w:rPr>
          <w:rFonts w:eastAsiaTheme="minorEastAsia" w:cs="Times New Roman"/>
          <w:sz w:val="24"/>
          <w:szCs w:val="24"/>
          <w:lang w:eastAsia="en-AU"/>
        </w:rPr>
        <w:t xml:space="preserve">, the Committee’s term was extended for further three-year periods. </w:t>
      </w:r>
      <w:r w:rsidR="00A83219">
        <w:rPr>
          <w:rFonts w:eastAsiaTheme="minorEastAsia" w:cs="Times New Roman"/>
          <w:sz w:val="24"/>
          <w:szCs w:val="24"/>
          <w:lang w:eastAsia="en-AU"/>
        </w:rPr>
        <w:t>Hence 202</w:t>
      </w:r>
      <w:r w:rsidR="0077450D">
        <w:rPr>
          <w:rFonts w:eastAsiaTheme="minorEastAsia" w:cs="Times New Roman"/>
          <w:sz w:val="24"/>
          <w:szCs w:val="24"/>
          <w:lang w:eastAsia="en-AU"/>
        </w:rPr>
        <w:t>3</w:t>
      </w:r>
      <w:r w:rsidR="00A83219">
        <w:rPr>
          <w:rFonts w:eastAsiaTheme="minorEastAsia" w:cs="Times New Roman"/>
          <w:sz w:val="24"/>
          <w:szCs w:val="24"/>
          <w:lang w:eastAsia="en-AU"/>
        </w:rPr>
        <w:t xml:space="preserve"> was the </w:t>
      </w:r>
      <w:r w:rsidR="0077450D">
        <w:rPr>
          <w:rFonts w:eastAsiaTheme="minorEastAsia" w:cs="Times New Roman"/>
          <w:sz w:val="24"/>
          <w:szCs w:val="24"/>
          <w:lang w:eastAsia="en-AU"/>
        </w:rPr>
        <w:t>fina</w:t>
      </w:r>
      <w:r w:rsidR="001D5DB7">
        <w:rPr>
          <w:rFonts w:eastAsiaTheme="minorEastAsia" w:cs="Times New Roman"/>
          <w:sz w:val="24"/>
          <w:szCs w:val="24"/>
          <w:lang w:eastAsia="en-AU"/>
        </w:rPr>
        <w:t xml:space="preserve">l </w:t>
      </w:r>
      <w:r w:rsidR="00A83219">
        <w:rPr>
          <w:rFonts w:eastAsiaTheme="minorEastAsia" w:cs="Times New Roman"/>
          <w:sz w:val="24"/>
          <w:szCs w:val="24"/>
          <w:lang w:eastAsia="en-AU"/>
        </w:rPr>
        <w:t xml:space="preserve">year </w:t>
      </w:r>
      <w:r w:rsidR="00567398">
        <w:rPr>
          <w:rFonts w:eastAsiaTheme="minorEastAsia" w:cs="Times New Roman"/>
          <w:sz w:val="24"/>
          <w:szCs w:val="24"/>
          <w:lang w:eastAsia="en-AU"/>
        </w:rPr>
        <w:t>in</w:t>
      </w:r>
      <w:r w:rsidR="0016670F">
        <w:rPr>
          <w:rFonts w:eastAsiaTheme="minorEastAsia" w:cs="Times New Roman"/>
          <w:sz w:val="24"/>
          <w:szCs w:val="24"/>
          <w:lang w:eastAsia="en-AU"/>
        </w:rPr>
        <w:t xml:space="preserve"> the fourth term of the Committee.</w:t>
      </w:r>
    </w:p>
    <w:p w14:paraId="395A55BC" w14:textId="075E9D71" w:rsidR="0017609F" w:rsidRP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The Committee’s </w:t>
      </w:r>
      <w:r w:rsidR="0016670F">
        <w:rPr>
          <w:rFonts w:eastAsiaTheme="minorEastAsia" w:cs="Times New Roman"/>
          <w:sz w:val="24"/>
          <w:szCs w:val="24"/>
          <w:lang w:eastAsia="en-AU"/>
        </w:rPr>
        <w:t>T</w:t>
      </w:r>
      <w:r w:rsidRPr="0017609F">
        <w:rPr>
          <w:rFonts w:eastAsiaTheme="minorEastAsia" w:cs="Times New Roman"/>
          <w:sz w:val="24"/>
          <w:szCs w:val="24"/>
          <w:lang w:eastAsia="en-AU"/>
        </w:rPr>
        <w:t xml:space="preserve">erms of </w:t>
      </w:r>
      <w:r w:rsidR="0016670F">
        <w:rPr>
          <w:rFonts w:eastAsiaTheme="minorEastAsia" w:cs="Times New Roman"/>
          <w:sz w:val="24"/>
          <w:szCs w:val="24"/>
          <w:lang w:eastAsia="en-AU"/>
        </w:rPr>
        <w:t>R</w:t>
      </w:r>
      <w:r w:rsidRPr="0017609F">
        <w:rPr>
          <w:rFonts w:eastAsiaTheme="minorEastAsia" w:cs="Times New Roman"/>
          <w:sz w:val="24"/>
          <w:szCs w:val="24"/>
          <w:lang w:eastAsia="en-AU"/>
        </w:rPr>
        <w:t xml:space="preserve">eference (Attachment 1) and </w:t>
      </w:r>
      <w:r w:rsidR="0016670F">
        <w:rPr>
          <w:rFonts w:eastAsiaTheme="minorEastAsia" w:cs="Times New Roman"/>
          <w:sz w:val="24"/>
          <w:szCs w:val="24"/>
          <w:lang w:eastAsia="en-AU"/>
        </w:rPr>
        <w:t xml:space="preserve">the </w:t>
      </w:r>
      <w:r w:rsidRPr="0017609F">
        <w:rPr>
          <w:rFonts w:eastAsiaTheme="minorEastAsia" w:cs="Times New Roman"/>
          <w:sz w:val="24"/>
          <w:szCs w:val="24"/>
          <w:lang w:eastAsia="en-AU"/>
        </w:rPr>
        <w:t xml:space="preserve">scope of </w:t>
      </w:r>
      <w:r w:rsidR="00567398">
        <w:rPr>
          <w:rFonts w:eastAsiaTheme="minorEastAsia" w:cs="Times New Roman"/>
          <w:sz w:val="24"/>
          <w:szCs w:val="24"/>
          <w:lang w:eastAsia="en-AU"/>
        </w:rPr>
        <w:t>its</w:t>
      </w:r>
      <w:r w:rsidR="00607ED1">
        <w:rPr>
          <w:rFonts w:eastAsiaTheme="minorEastAsia" w:cs="Times New Roman"/>
          <w:sz w:val="24"/>
          <w:szCs w:val="24"/>
          <w:lang w:eastAsia="en-AU"/>
        </w:rPr>
        <w:t>’</w:t>
      </w:r>
      <w:r w:rsidR="00567398">
        <w:rPr>
          <w:rFonts w:eastAsiaTheme="minorEastAsia" w:cs="Times New Roman"/>
          <w:sz w:val="24"/>
          <w:szCs w:val="24"/>
          <w:lang w:eastAsia="en-AU"/>
        </w:rPr>
        <w:t xml:space="preserve"> </w:t>
      </w:r>
      <w:r w:rsidR="0016670F">
        <w:rPr>
          <w:rFonts w:eastAsiaTheme="minorEastAsia" w:cs="Times New Roman"/>
          <w:sz w:val="24"/>
          <w:szCs w:val="24"/>
          <w:lang w:eastAsia="en-AU"/>
        </w:rPr>
        <w:t>work program</w:t>
      </w:r>
      <w:r w:rsidR="00CE7D77">
        <w:rPr>
          <w:rFonts w:eastAsiaTheme="minorEastAsia" w:cs="Times New Roman"/>
          <w:sz w:val="24"/>
          <w:szCs w:val="24"/>
          <w:lang w:eastAsia="en-AU"/>
        </w:rPr>
        <w:t xml:space="preserve"> </w:t>
      </w:r>
      <w:r w:rsidRPr="0017609F">
        <w:rPr>
          <w:rFonts w:eastAsiaTheme="minorEastAsia" w:cs="Times New Roman"/>
          <w:sz w:val="24"/>
          <w:szCs w:val="24"/>
          <w:lang w:eastAsia="en-AU"/>
        </w:rPr>
        <w:t xml:space="preserve">for </w:t>
      </w:r>
      <w:r w:rsidR="00CE7D77">
        <w:rPr>
          <w:rFonts w:eastAsiaTheme="minorEastAsia" w:cs="Times New Roman"/>
          <w:sz w:val="24"/>
          <w:szCs w:val="24"/>
          <w:lang w:eastAsia="en-AU"/>
        </w:rPr>
        <w:t xml:space="preserve">the current </w:t>
      </w:r>
      <w:r w:rsidRPr="0017609F">
        <w:rPr>
          <w:rFonts w:eastAsiaTheme="minorEastAsia" w:cs="Times New Roman"/>
          <w:sz w:val="24"/>
          <w:szCs w:val="24"/>
          <w:lang w:eastAsia="en-AU"/>
        </w:rPr>
        <w:t xml:space="preserve">three-year period (Attachment 2) are attached. </w:t>
      </w:r>
    </w:p>
    <w:p w14:paraId="5997CF75" w14:textId="3314D151" w:rsidR="0017609F" w:rsidRP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The Committee is supported in its activities by the </w:t>
      </w:r>
      <w:r w:rsidR="0008559C">
        <w:rPr>
          <w:rFonts w:eastAsiaTheme="minorEastAsia" w:cs="Times New Roman"/>
          <w:sz w:val="24"/>
          <w:szCs w:val="24"/>
          <w:lang w:eastAsia="en-AU"/>
        </w:rPr>
        <w:t>Dam Safety and Regulation</w:t>
      </w:r>
      <w:r w:rsidRPr="0017609F">
        <w:rPr>
          <w:rFonts w:eastAsiaTheme="minorEastAsia" w:cs="Times New Roman"/>
          <w:sz w:val="24"/>
          <w:szCs w:val="24"/>
          <w:lang w:eastAsia="en-AU"/>
        </w:rPr>
        <w:t xml:space="preserve"> Team within the Water and Catchments Group of the Department.</w:t>
      </w:r>
    </w:p>
    <w:p w14:paraId="2FFEA441" w14:textId="77777777" w:rsidR="0017609F" w:rsidRP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The primary purpose of the Committee is to be a source of independent advice to the Department staff responsible for the exercise of statutory functions of dam safety regulation and the development and implementation of sound dam safety management practices by public and private dam owners. The Department emphasises the fundamental principle of the Victorian approach that dam owners are primarily responsible for dam safety. </w:t>
      </w:r>
    </w:p>
    <w:p w14:paraId="56F028E7" w14:textId="691DC005" w:rsid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The Victorian approach to dam safety regulation is to be adaptive to emerging trends and issues relating to dam safety and the Committee plays an important role in appraising and discussing trends and issues with Department staff. Over the past decade, the Committee has acted as a guiding impetus to make sure that the various categories of dam owners (Water Corporations, private owners, Department regions, Parks </w:t>
      </w:r>
      <w:r w:rsidR="004B6088" w:rsidRPr="0017609F">
        <w:rPr>
          <w:rFonts w:eastAsiaTheme="minorEastAsia" w:cs="Times New Roman"/>
          <w:sz w:val="24"/>
          <w:szCs w:val="24"/>
          <w:lang w:eastAsia="en-AU"/>
        </w:rPr>
        <w:t>Victoria,</w:t>
      </w:r>
      <w:r w:rsidRPr="0017609F">
        <w:rPr>
          <w:rFonts w:eastAsiaTheme="minorEastAsia" w:cs="Times New Roman"/>
          <w:sz w:val="24"/>
          <w:szCs w:val="24"/>
          <w:lang w:eastAsia="en-AU"/>
        </w:rPr>
        <w:t xml:space="preserve"> and local government) have made progress on risk assessments and remediation works on their dams to achieve the goal of an appropriate level of dam safety. Different approaches have been adopted to achieve this goal with the different categories of dam owners and the Committee monitors and discusses progress and possible initiatives to overcome challenges when they occur.</w:t>
      </w:r>
    </w:p>
    <w:p w14:paraId="565E1735" w14:textId="77777777" w:rsidR="0017609F" w:rsidRPr="00F1139B" w:rsidRDefault="0017609F" w:rsidP="0017609F">
      <w:pPr>
        <w:spacing w:after="200" w:line="276" w:lineRule="auto"/>
        <w:rPr>
          <w:rFonts w:eastAsiaTheme="minorEastAsia" w:cs="Times New Roman"/>
          <w:b/>
          <w:sz w:val="32"/>
          <w:szCs w:val="32"/>
          <w:lang w:eastAsia="en-AU"/>
        </w:rPr>
      </w:pPr>
      <w:r w:rsidRPr="00F1139B">
        <w:rPr>
          <w:rFonts w:eastAsiaTheme="minorEastAsia" w:cs="Times New Roman"/>
          <w:b/>
          <w:sz w:val="32"/>
          <w:szCs w:val="32"/>
          <w:lang w:eastAsia="en-AU"/>
        </w:rPr>
        <w:t>Committee composition and operation</w:t>
      </w:r>
    </w:p>
    <w:p w14:paraId="72AD3EAB" w14:textId="507BB773" w:rsidR="0017609F" w:rsidRP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This annual report covers the period from 1 October 20</w:t>
      </w:r>
      <w:r w:rsidR="00C11683">
        <w:rPr>
          <w:rFonts w:eastAsiaTheme="minorEastAsia" w:cs="Times New Roman"/>
          <w:sz w:val="24"/>
          <w:szCs w:val="24"/>
          <w:lang w:eastAsia="en-AU"/>
        </w:rPr>
        <w:t>2</w:t>
      </w:r>
      <w:r w:rsidR="00B40458">
        <w:rPr>
          <w:rFonts w:eastAsiaTheme="minorEastAsia" w:cs="Times New Roman"/>
          <w:sz w:val="24"/>
          <w:szCs w:val="24"/>
          <w:lang w:eastAsia="en-AU"/>
        </w:rPr>
        <w:t>2</w:t>
      </w:r>
      <w:r w:rsidRPr="0017609F">
        <w:rPr>
          <w:rFonts w:eastAsiaTheme="minorEastAsia" w:cs="Times New Roman"/>
          <w:sz w:val="24"/>
          <w:szCs w:val="24"/>
          <w:lang w:eastAsia="en-AU"/>
        </w:rPr>
        <w:t xml:space="preserve"> to 30 September 202</w:t>
      </w:r>
      <w:r w:rsidR="00B40458">
        <w:rPr>
          <w:rFonts w:eastAsiaTheme="minorEastAsia" w:cs="Times New Roman"/>
          <w:sz w:val="24"/>
          <w:szCs w:val="24"/>
          <w:lang w:eastAsia="en-AU"/>
        </w:rPr>
        <w:t>3</w:t>
      </w:r>
      <w:r w:rsidRPr="0017609F">
        <w:rPr>
          <w:rFonts w:eastAsiaTheme="minorEastAsia" w:cs="Times New Roman"/>
          <w:sz w:val="24"/>
          <w:szCs w:val="24"/>
          <w:lang w:eastAsia="en-AU"/>
        </w:rPr>
        <w:t xml:space="preserve">, during which the Committee met </w:t>
      </w:r>
      <w:r w:rsidR="00C11683">
        <w:rPr>
          <w:rFonts w:eastAsiaTheme="minorEastAsia" w:cs="Times New Roman"/>
          <w:sz w:val="24"/>
          <w:szCs w:val="24"/>
          <w:lang w:eastAsia="en-AU"/>
        </w:rPr>
        <w:t xml:space="preserve">online </w:t>
      </w:r>
      <w:r w:rsidR="000F0D7D">
        <w:rPr>
          <w:rFonts w:eastAsiaTheme="minorEastAsia" w:cs="Times New Roman"/>
          <w:sz w:val="24"/>
          <w:szCs w:val="24"/>
          <w:lang w:eastAsia="en-AU"/>
        </w:rPr>
        <w:t>t</w:t>
      </w:r>
      <w:r w:rsidR="00DE0138">
        <w:rPr>
          <w:rFonts w:eastAsiaTheme="minorEastAsia" w:cs="Times New Roman"/>
          <w:sz w:val="24"/>
          <w:szCs w:val="24"/>
          <w:lang w:eastAsia="en-AU"/>
        </w:rPr>
        <w:t>wo</w:t>
      </w:r>
      <w:r w:rsidR="000F0D7D">
        <w:rPr>
          <w:rFonts w:eastAsiaTheme="minorEastAsia" w:cs="Times New Roman"/>
          <w:sz w:val="24"/>
          <w:szCs w:val="24"/>
          <w:lang w:eastAsia="en-AU"/>
        </w:rPr>
        <w:t xml:space="preserve"> times and face-to-face </w:t>
      </w:r>
      <w:r w:rsidR="00DE0138">
        <w:rPr>
          <w:rFonts w:eastAsiaTheme="minorEastAsia" w:cs="Times New Roman"/>
          <w:sz w:val="24"/>
          <w:szCs w:val="24"/>
          <w:lang w:eastAsia="en-AU"/>
        </w:rPr>
        <w:t>twice</w:t>
      </w:r>
      <w:r w:rsidR="002D4CEA">
        <w:rPr>
          <w:rFonts w:eastAsiaTheme="minorEastAsia" w:cs="Times New Roman"/>
          <w:sz w:val="24"/>
          <w:szCs w:val="24"/>
          <w:lang w:eastAsia="en-AU"/>
        </w:rPr>
        <w:t xml:space="preserve">. </w:t>
      </w:r>
      <w:r w:rsidR="0075496B">
        <w:rPr>
          <w:rFonts w:eastAsiaTheme="minorEastAsia" w:cs="Times New Roman"/>
          <w:sz w:val="24"/>
          <w:szCs w:val="24"/>
          <w:lang w:eastAsia="en-AU"/>
        </w:rPr>
        <w:t>One of these meeting</w:t>
      </w:r>
      <w:r w:rsidR="00ED06B4">
        <w:rPr>
          <w:rFonts w:eastAsiaTheme="minorEastAsia" w:cs="Times New Roman"/>
          <w:sz w:val="24"/>
          <w:szCs w:val="24"/>
          <w:lang w:eastAsia="en-AU"/>
        </w:rPr>
        <w:t>s</w:t>
      </w:r>
      <w:r w:rsidR="0075496B">
        <w:rPr>
          <w:rFonts w:eastAsiaTheme="minorEastAsia" w:cs="Times New Roman"/>
          <w:sz w:val="24"/>
          <w:szCs w:val="24"/>
          <w:lang w:eastAsia="en-AU"/>
        </w:rPr>
        <w:t xml:space="preserve"> included a visit to</w:t>
      </w:r>
      <w:r w:rsidR="00C535FF">
        <w:rPr>
          <w:rFonts w:eastAsiaTheme="minorEastAsia" w:cs="Times New Roman"/>
          <w:sz w:val="24"/>
          <w:szCs w:val="24"/>
          <w:lang w:eastAsia="en-AU"/>
        </w:rPr>
        <w:t xml:space="preserve"> the White Swan reservoir near Ballarat </w:t>
      </w:r>
      <w:r w:rsidR="00372B1A">
        <w:rPr>
          <w:rFonts w:eastAsiaTheme="minorEastAsia" w:cs="Times New Roman"/>
          <w:sz w:val="24"/>
          <w:szCs w:val="24"/>
          <w:lang w:eastAsia="en-AU"/>
        </w:rPr>
        <w:t xml:space="preserve">and engagement with staff from Central Highland Water concerning </w:t>
      </w:r>
      <w:r w:rsidR="00647BE3">
        <w:rPr>
          <w:rFonts w:eastAsiaTheme="minorEastAsia" w:cs="Times New Roman"/>
          <w:sz w:val="24"/>
          <w:szCs w:val="24"/>
          <w:lang w:eastAsia="en-AU"/>
        </w:rPr>
        <w:t xml:space="preserve">decisions made for dam safety </w:t>
      </w:r>
      <w:r w:rsidR="009B6A72">
        <w:rPr>
          <w:rFonts w:eastAsiaTheme="minorEastAsia" w:cs="Times New Roman"/>
          <w:sz w:val="24"/>
          <w:szCs w:val="24"/>
          <w:lang w:eastAsia="en-AU"/>
        </w:rPr>
        <w:t xml:space="preserve">upgrading works </w:t>
      </w:r>
      <w:r w:rsidR="00647BE3">
        <w:rPr>
          <w:rFonts w:eastAsiaTheme="minorEastAsia" w:cs="Times New Roman"/>
          <w:sz w:val="24"/>
          <w:szCs w:val="24"/>
          <w:lang w:eastAsia="en-AU"/>
        </w:rPr>
        <w:t>to this important reservoir.</w:t>
      </w:r>
      <w:r w:rsidRPr="0017609F">
        <w:rPr>
          <w:rFonts w:eastAsiaTheme="minorEastAsia" w:cs="Times New Roman"/>
          <w:sz w:val="24"/>
          <w:szCs w:val="24"/>
          <w:lang w:eastAsia="en-AU"/>
        </w:rPr>
        <w:t xml:space="preserve"> </w:t>
      </w:r>
    </w:p>
    <w:p w14:paraId="7B4A0DF8" w14:textId="31D678AF" w:rsidR="0017609F" w:rsidRP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During this period, the Committee was made up of the following members who have extensive experience in dam safety, asset management, business administration, community relations, </w:t>
      </w:r>
      <w:r w:rsidR="004B6088" w:rsidRPr="0017609F">
        <w:rPr>
          <w:rFonts w:eastAsiaTheme="minorEastAsia" w:cs="Times New Roman"/>
          <w:sz w:val="24"/>
          <w:szCs w:val="24"/>
          <w:lang w:eastAsia="en-AU"/>
        </w:rPr>
        <w:t>regulation,</w:t>
      </w:r>
      <w:r w:rsidRPr="0017609F">
        <w:rPr>
          <w:rFonts w:eastAsiaTheme="minorEastAsia" w:cs="Times New Roman"/>
          <w:sz w:val="24"/>
          <w:szCs w:val="24"/>
          <w:lang w:eastAsia="en-AU"/>
        </w:rPr>
        <w:t xml:space="preserve"> and Victorian water industry governance:</w:t>
      </w:r>
    </w:p>
    <w:p w14:paraId="6306DA01" w14:textId="48AFC4B9" w:rsidR="0017609F" w:rsidRPr="0017609F" w:rsidRDefault="0017609F" w:rsidP="0017609F">
      <w:pPr>
        <w:numPr>
          <w:ilvl w:val="0"/>
          <w:numId w:val="1"/>
        </w:numPr>
        <w:spacing w:after="200" w:line="276" w:lineRule="auto"/>
        <w:contextualSpacing/>
        <w:rPr>
          <w:rFonts w:ascii="Calibri" w:eastAsia="Times New Roman" w:hAnsi="Calibri" w:cs="Times New Roman"/>
          <w:sz w:val="24"/>
          <w:szCs w:val="24"/>
          <w:lang w:eastAsia="en-AU"/>
        </w:rPr>
      </w:pPr>
      <w:r w:rsidRPr="0017609F">
        <w:rPr>
          <w:rFonts w:ascii="Calibri" w:eastAsia="Times New Roman" w:hAnsi="Calibri" w:cs="Times New Roman"/>
          <w:sz w:val="24"/>
          <w:szCs w:val="24"/>
          <w:lang w:eastAsia="en-AU"/>
        </w:rPr>
        <w:t>Jim Keary (Chair)</w:t>
      </w:r>
    </w:p>
    <w:p w14:paraId="18E63C65" w14:textId="77777777" w:rsidR="0017609F" w:rsidRPr="0017609F" w:rsidRDefault="0017609F" w:rsidP="0017609F">
      <w:pPr>
        <w:numPr>
          <w:ilvl w:val="0"/>
          <w:numId w:val="1"/>
        </w:numPr>
        <w:spacing w:after="200" w:line="276" w:lineRule="auto"/>
        <w:contextualSpacing/>
        <w:rPr>
          <w:rFonts w:ascii="Calibri" w:eastAsia="Times New Roman" w:hAnsi="Calibri" w:cs="Times New Roman"/>
          <w:sz w:val="24"/>
          <w:szCs w:val="24"/>
          <w:lang w:eastAsia="en-AU"/>
        </w:rPr>
      </w:pPr>
      <w:r w:rsidRPr="0017609F">
        <w:rPr>
          <w:rFonts w:ascii="Calibri" w:eastAsia="Times New Roman" w:hAnsi="Calibri" w:cs="Times New Roman"/>
          <w:sz w:val="24"/>
          <w:szCs w:val="24"/>
          <w:lang w:eastAsia="en-AU"/>
        </w:rPr>
        <w:t>Bronwen Clark</w:t>
      </w:r>
    </w:p>
    <w:p w14:paraId="53A7B4F9" w14:textId="6480E43F" w:rsidR="0017609F" w:rsidRPr="0017609F" w:rsidRDefault="002114E7" w:rsidP="0017609F">
      <w:pPr>
        <w:numPr>
          <w:ilvl w:val="0"/>
          <w:numId w:val="1"/>
        </w:numPr>
        <w:spacing w:after="200" w:line="276" w:lineRule="auto"/>
        <w:contextualSpacing/>
        <w:rPr>
          <w:rFonts w:ascii="Calibri" w:eastAsia="Times New Roman" w:hAnsi="Calibri" w:cs="Times New Roman"/>
          <w:sz w:val="24"/>
          <w:szCs w:val="24"/>
          <w:lang w:eastAsia="en-AU"/>
        </w:rPr>
      </w:pPr>
      <w:r>
        <w:rPr>
          <w:rFonts w:ascii="Calibri" w:eastAsia="Times New Roman" w:hAnsi="Calibri" w:cs="Times New Roman"/>
          <w:sz w:val="24"/>
          <w:szCs w:val="24"/>
          <w:lang w:eastAsia="en-AU"/>
        </w:rPr>
        <w:t>Charmaine</w:t>
      </w:r>
      <w:r w:rsidR="00E50497">
        <w:rPr>
          <w:rFonts w:ascii="Calibri" w:eastAsia="Times New Roman" w:hAnsi="Calibri" w:cs="Times New Roman"/>
          <w:sz w:val="24"/>
          <w:szCs w:val="24"/>
          <w:lang w:eastAsia="en-AU"/>
        </w:rPr>
        <w:t xml:space="preserve"> Quick</w:t>
      </w:r>
    </w:p>
    <w:p w14:paraId="63D69CD5" w14:textId="77777777" w:rsidR="0017609F" w:rsidRPr="0017609F" w:rsidRDefault="0017609F" w:rsidP="0017609F">
      <w:pPr>
        <w:numPr>
          <w:ilvl w:val="0"/>
          <w:numId w:val="1"/>
        </w:numPr>
        <w:spacing w:after="200" w:line="276" w:lineRule="auto"/>
        <w:contextualSpacing/>
        <w:rPr>
          <w:rFonts w:ascii="Calibri" w:eastAsia="Times New Roman" w:hAnsi="Calibri" w:cs="Times New Roman"/>
          <w:sz w:val="24"/>
          <w:szCs w:val="24"/>
          <w:lang w:eastAsia="en-AU"/>
        </w:rPr>
      </w:pPr>
      <w:r w:rsidRPr="0017609F">
        <w:rPr>
          <w:rFonts w:ascii="Calibri" w:eastAsia="Times New Roman" w:hAnsi="Calibri" w:cs="Times New Roman"/>
          <w:sz w:val="24"/>
          <w:szCs w:val="24"/>
          <w:lang w:eastAsia="en-AU"/>
        </w:rPr>
        <w:t>David Watson</w:t>
      </w:r>
    </w:p>
    <w:p w14:paraId="3B4B7231" w14:textId="79E7A0DD" w:rsidR="0017609F" w:rsidRPr="0017609F" w:rsidRDefault="0017609F" w:rsidP="0017609F">
      <w:pPr>
        <w:numPr>
          <w:ilvl w:val="0"/>
          <w:numId w:val="1"/>
        </w:numPr>
        <w:spacing w:after="200" w:line="276" w:lineRule="auto"/>
        <w:contextualSpacing/>
        <w:rPr>
          <w:rFonts w:ascii="Calibri" w:eastAsia="Times New Roman" w:hAnsi="Calibri" w:cs="Times New Roman"/>
          <w:sz w:val="24"/>
          <w:szCs w:val="24"/>
          <w:lang w:eastAsia="en-AU"/>
        </w:rPr>
      </w:pPr>
      <w:r w:rsidRPr="0017609F">
        <w:rPr>
          <w:rFonts w:ascii="Calibri" w:eastAsia="Times New Roman" w:hAnsi="Calibri" w:cs="Times New Roman"/>
          <w:sz w:val="24"/>
          <w:szCs w:val="24"/>
          <w:lang w:eastAsia="en-AU"/>
        </w:rPr>
        <w:t xml:space="preserve">Miles Hutchison </w:t>
      </w:r>
    </w:p>
    <w:p w14:paraId="6012C22C" w14:textId="77777777" w:rsidR="00F1139B" w:rsidRDefault="00F1139B" w:rsidP="00064022">
      <w:pPr>
        <w:spacing w:after="0" w:line="276" w:lineRule="auto"/>
        <w:rPr>
          <w:rFonts w:eastAsiaTheme="minorEastAsia" w:cs="Times New Roman"/>
          <w:sz w:val="24"/>
          <w:szCs w:val="24"/>
          <w:lang w:eastAsia="en-AU"/>
        </w:rPr>
      </w:pPr>
    </w:p>
    <w:p w14:paraId="3CA43537" w14:textId="533CD70C" w:rsidR="0017609F" w:rsidRP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The following provides a summary of specific matters of relevance addressed through the year</w:t>
      </w:r>
      <w:r w:rsidR="007C23E6">
        <w:rPr>
          <w:rFonts w:eastAsiaTheme="minorEastAsia" w:cs="Times New Roman"/>
          <w:sz w:val="24"/>
          <w:szCs w:val="24"/>
          <w:lang w:eastAsia="en-AU"/>
        </w:rPr>
        <w:t xml:space="preserve">, but with the past </w:t>
      </w:r>
      <w:r w:rsidR="00D63B2A">
        <w:rPr>
          <w:rFonts w:eastAsiaTheme="minorEastAsia" w:cs="Times New Roman"/>
          <w:sz w:val="24"/>
          <w:szCs w:val="24"/>
          <w:lang w:eastAsia="en-AU"/>
        </w:rPr>
        <w:t>three-year</w:t>
      </w:r>
      <w:r w:rsidR="007C23E6">
        <w:rPr>
          <w:rFonts w:eastAsiaTheme="minorEastAsia" w:cs="Times New Roman"/>
          <w:sz w:val="24"/>
          <w:szCs w:val="24"/>
          <w:lang w:eastAsia="en-AU"/>
        </w:rPr>
        <w:t xml:space="preserve"> time horizon in </w:t>
      </w:r>
      <w:r w:rsidR="00935AFE">
        <w:rPr>
          <w:rFonts w:eastAsiaTheme="minorEastAsia" w:cs="Times New Roman"/>
          <w:sz w:val="24"/>
          <w:szCs w:val="24"/>
          <w:lang w:eastAsia="en-AU"/>
        </w:rPr>
        <w:t>mind, give the duration of some</w:t>
      </w:r>
      <w:r w:rsidR="00FF0689">
        <w:rPr>
          <w:rFonts w:eastAsiaTheme="minorEastAsia" w:cs="Times New Roman"/>
          <w:sz w:val="24"/>
          <w:szCs w:val="24"/>
          <w:lang w:eastAsia="en-AU"/>
        </w:rPr>
        <w:t xml:space="preserve"> key </w:t>
      </w:r>
      <w:r w:rsidR="00AE63E2">
        <w:rPr>
          <w:rFonts w:eastAsiaTheme="minorEastAsia" w:cs="Times New Roman"/>
          <w:sz w:val="24"/>
          <w:szCs w:val="24"/>
          <w:lang w:eastAsia="en-AU"/>
        </w:rPr>
        <w:t>work programs</w:t>
      </w:r>
      <w:r w:rsidRPr="0017609F">
        <w:rPr>
          <w:rFonts w:eastAsiaTheme="minorEastAsia" w:cs="Times New Roman"/>
          <w:sz w:val="24"/>
          <w:szCs w:val="24"/>
          <w:lang w:eastAsia="en-AU"/>
        </w:rPr>
        <w:t>, illustrating the activities and outcomes of the Committee in pursuing its role.</w:t>
      </w:r>
    </w:p>
    <w:p w14:paraId="029A4BA3" w14:textId="029F718A" w:rsidR="0017609F" w:rsidRPr="00F1139B" w:rsidRDefault="0017609F" w:rsidP="0017609F">
      <w:pPr>
        <w:spacing w:after="200" w:line="276" w:lineRule="auto"/>
        <w:rPr>
          <w:rFonts w:eastAsiaTheme="minorEastAsia" w:cs="Times New Roman"/>
          <w:b/>
          <w:sz w:val="32"/>
          <w:szCs w:val="32"/>
          <w:lang w:eastAsia="en-AU"/>
        </w:rPr>
      </w:pPr>
      <w:r w:rsidRPr="00F1139B">
        <w:rPr>
          <w:rFonts w:eastAsiaTheme="minorEastAsia" w:cs="Times New Roman"/>
          <w:b/>
          <w:sz w:val="32"/>
          <w:szCs w:val="32"/>
          <w:lang w:eastAsia="en-AU"/>
        </w:rPr>
        <w:t xml:space="preserve">Continuing Program of </w:t>
      </w:r>
      <w:r w:rsidR="00B27484" w:rsidRPr="00F1139B">
        <w:rPr>
          <w:rFonts w:eastAsiaTheme="minorEastAsia" w:cs="Times New Roman"/>
          <w:b/>
          <w:sz w:val="32"/>
          <w:szCs w:val="32"/>
          <w:lang w:eastAsia="en-AU"/>
        </w:rPr>
        <w:t>enga</w:t>
      </w:r>
      <w:r w:rsidR="00241120" w:rsidRPr="00F1139B">
        <w:rPr>
          <w:rFonts w:eastAsiaTheme="minorEastAsia" w:cs="Times New Roman"/>
          <w:b/>
          <w:sz w:val="32"/>
          <w:szCs w:val="32"/>
          <w:lang w:eastAsia="en-AU"/>
        </w:rPr>
        <w:t>gement</w:t>
      </w:r>
      <w:r w:rsidRPr="00F1139B">
        <w:rPr>
          <w:rFonts w:eastAsiaTheme="minorEastAsia" w:cs="Times New Roman"/>
          <w:b/>
          <w:sz w:val="32"/>
          <w:szCs w:val="32"/>
          <w:lang w:eastAsia="en-AU"/>
        </w:rPr>
        <w:t xml:space="preserve"> with dam owners</w:t>
      </w:r>
    </w:p>
    <w:p w14:paraId="78F0AA0C" w14:textId="4F136467" w:rsidR="00647BE3" w:rsidRPr="00647BE3" w:rsidRDefault="00004B0D" w:rsidP="0017609F">
      <w:pPr>
        <w:spacing w:after="200" w:line="276" w:lineRule="auto"/>
        <w:rPr>
          <w:rFonts w:eastAsiaTheme="minorEastAsia" w:cs="Times New Roman"/>
          <w:bCs/>
          <w:sz w:val="24"/>
          <w:szCs w:val="24"/>
          <w:lang w:eastAsia="en-AU"/>
        </w:rPr>
      </w:pPr>
      <w:r>
        <w:rPr>
          <w:rFonts w:eastAsiaTheme="minorEastAsia" w:cs="Times New Roman"/>
          <w:bCs/>
          <w:sz w:val="24"/>
          <w:szCs w:val="24"/>
          <w:lang w:eastAsia="en-AU"/>
        </w:rPr>
        <w:t xml:space="preserve">As part of the Committee </w:t>
      </w:r>
      <w:r w:rsidR="009F028E">
        <w:rPr>
          <w:rFonts w:eastAsiaTheme="minorEastAsia" w:cs="Times New Roman"/>
          <w:bCs/>
          <w:sz w:val="24"/>
          <w:szCs w:val="24"/>
          <w:lang w:eastAsia="en-AU"/>
        </w:rPr>
        <w:t>mode of operation</w:t>
      </w:r>
      <w:r w:rsidR="003622E0">
        <w:rPr>
          <w:rFonts w:eastAsiaTheme="minorEastAsia" w:cs="Times New Roman"/>
          <w:bCs/>
          <w:sz w:val="24"/>
          <w:szCs w:val="24"/>
          <w:lang w:eastAsia="en-AU"/>
        </w:rPr>
        <w:t xml:space="preserve">, relevant representatives and dam owners </w:t>
      </w:r>
      <w:r w:rsidR="009F028E">
        <w:rPr>
          <w:rFonts w:eastAsiaTheme="minorEastAsia" w:cs="Times New Roman"/>
          <w:bCs/>
          <w:sz w:val="24"/>
          <w:szCs w:val="24"/>
          <w:lang w:eastAsia="en-AU"/>
        </w:rPr>
        <w:t xml:space="preserve">are </w:t>
      </w:r>
      <w:r w:rsidR="006118DC">
        <w:rPr>
          <w:rFonts w:eastAsiaTheme="minorEastAsia" w:cs="Times New Roman"/>
          <w:bCs/>
          <w:sz w:val="24"/>
          <w:szCs w:val="24"/>
          <w:lang w:eastAsia="en-AU"/>
        </w:rPr>
        <w:t xml:space="preserve">included in discussion sessions. </w:t>
      </w:r>
      <w:r w:rsidR="00DE0049">
        <w:rPr>
          <w:rFonts w:eastAsiaTheme="minorEastAsia" w:cs="Times New Roman"/>
          <w:bCs/>
          <w:sz w:val="24"/>
          <w:szCs w:val="24"/>
          <w:lang w:eastAsia="en-AU"/>
        </w:rPr>
        <w:t xml:space="preserve">This practice promotes more varied discussion and </w:t>
      </w:r>
      <w:r w:rsidR="00C50150">
        <w:rPr>
          <w:rFonts w:eastAsiaTheme="minorEastAsia" w:cs="Times New Roman"/>
          <w:bCs/>
          <w:sz w:val="24"/>
          <w:szCs w:val="24"/>
          <w:lang w:eastAsia="en-AU"/>
        </w:rPr>
        <w:t>leads to better informed outcomes. Key issues that have benefitted from this approach during the year include</w:t>
      </w:r>
      <w:r w:rsidR="00431C44">
        <w:rPr>
          <w:rFonts w:eastAsiaTheme="minorEastAsia" w:cs="Times New Roman"/>
          <w:bCs/>
          <w:sz w:val="24"/>
          <w:szCs w:val="24"/>
          <w:lang w:eastAsia="en-AU"/>
        </w:rPr>
        <w:t>d</w:t>
      </w:r>
      <w:r w:rsidR="00C50150">
        <w:rPr>
          <w:rFonts w:eastAsiaTheme="minorEastAsia" w:cs="Times New Roman"/>
          <w:bCs/>
          <w:sz w:val="24"/>
          <w:szCs w:val="24"/>
          <w:lang w:eastAsia="en-AU"/>
        </w:rPr>
        <w:t>:</w:t>
      </w:r>
    </w:p>
    <w:p w14:paraId="047940D5" w14:textId="6D4334E9" w:rsidR="00647BE3" w:rsidRDefault="0001030A" w:rsidP="00647BE3">
      <w:pPr>
        <w:pStyle w:val="ListParagraph"/>
        <w:numPr>
          <w:ilvl w:val="0"/>
          <w:numId w:val="44"/>
        </w:numPr>
        <w:rPr>
          <w:rFonts w:eastAsiaTheme="minorEastAsia"/>
          <w:sz w:val="24"/>
          <w:szCs w:val="24"/>
        </w:rPr>
      </w:pPr>
      <w:r>
        <w:rPr>
          <w:rFonts w:eastAsiaTheme="minorEastAsia"/>
          <w:sz w:val="24"/>
          <w:szCs w:val="24"/>
        </w:rPr>
        <w:t xml:space="preserve">Incorporating </w:t>
      </w:r>
      <w:r w:rsidR="00647BE3">
        <w:rPr>
          <w:rFonts w:eastAsiaTheme="minorEastAsia"/>
          <w:sz w:val="24"/>
          <w:szCs w:val="24"/>
        </w:rPr>
        <w:t xml:space="preserve">the </w:t>
      </w:r>
      <w:r w:rsidR="000D7019">
        <w:rPr>
          <w:rFonts w:eastAsiaTheme="minorEastAsia"/>
          <w:sz w:val="24"/>
          <w:szCs w:val="24"/>
        </w:rPr>
        <w:t xml:space="preserve"> principles of the</w:t>
      </w:r>
      <w:r w:rsidR="00647BE3">
        <w:rPr>
          <w:rFonts w:eastAsiaTheme="minorEastAsia"/>
          <w:sz w:val="24"/>
          <w:szCs w:val="24"/>
        </w:rPr>
        <w:t xml:space="preserve"> </w:t>
      </w:r>
      <w:r w:rsidR="00662997" w:rsidRPr="003074A9">
        <w:rPr>
          <w:rFonts w:eastAsiaTheme="minorEastAsia"/>
          <w:i/>
          <w:iCs/>
          <w:sz w:val="24"/>
          <w:szCs w:val="24"/>
        </w:rPr>
        <w:t>Guidance Note o</w:t>
      </w:r>
      <w:r w:rsidR="00153D17" w:rsidRPr="003074A9">
        <w:rPr>
          <w:rFonts w:eastAsiaTheme="minorEastAsia"/>
          <w:i/>
          <w:iCs/>
          <w:sz w:val="24"/>
          <w:szCs w:val="24"/>
        </w:rPr>
        <w:t>n</w:t>
      </w:r>
      <w:r w:rsidR="00662997" w:rsidRPr="003074A9">
        <w:rPr>
          <w:rFonts w:eastAsiaTheme="minorEastAsia"/>
          <w:i/>
          <w:iCs/>
          <w:sz w:val="24"/>
          <w:szCs w:val="24"/>
        </w:rPr>
        <w:t xml:space="preserve"> Set</w:t>
      </w:r>
      <w:r w:rsidR="00153D17" w:rsidRPr="003074A9">
        <w:rPr>
          <w:rFonts w:eastAsiaTheme="minorEastAsia"/>
          <w:i/>
          <w:iCs/>
          <w:sz w:val="24"/>
          <w:szCs w:val="24"/>
        </w:rPr>
        <w:t>backs Near Dams</w:t>
      </w:r>
      <w:r w:rsidR="00662997">
        <w:rPr>
          <w:rFonts w:eastAsiaTheme="minorEastAsia"/>
          <w:sz w:val="24"/>
          <w:szCs w:val="24"/>
        </w:rPr>
        <w:t xml:space="preserve"> </w:t>
      </w:r>
      <w:r w:rsidR="00A506C4">
        <w:rPr>
          <w:rFonts w:eastAsiaTheme="minorEastAsia"/>
          <w:sz w:val="24"/>
          <w:szCs w:val="24"/>
        </w:rPr>
        <w:t>into planning processes</w:t>
      </w:r>
      <w:r w:rsidR="00EE50BD">
        <w:rPr>
          <w:rFonts w:eastAsiaTheme="minorEastAsia"/>
          <w:sz w:val="24"/>
          <w:szCs w:val="24"/>
        </w:rPr>
        <w:t>. This document was developed from lessons learned from the Torquay dam incident</w:t>
      </w:r>
      <w:r w:rsidR="00007F7F">
        <w:rPr>
          <w:rFonts w:eastAsiaTheme="minorEastAsia"/>
          <w:sz w:val="24"/>
          <w:szCs w:val="24"/>
        </w:rPr>
        <w:t xml:space="preserve">, where a buffer </w:t>
      </w:r>
      <w:r w:rsidR="00845AB4">
        <w:rPr>
          <w:rFonts w:eastAsiaTheme="minorEastAsia"/>
          <w:sz w:val="24"/>
          <w:szCs w:val="24"/>
        </w:rPr>
        <w:t>between the dam wall and new development was considered prudent.</w:t>
      </w:r>
    </w:p>
    <w:p w14:paraId="3AB8D411" w14:textId="6EF7FA44" w:rsidR="00647BE3" w:rsidRDefault="00647BE3" w:rsidP="00647BE3">
      <w:pPr>
        <w:pStyle w:val="ListParagraph"/>
        <w:numPr>
          <w:ilvl w:val="0"/>
          <w:numId w:val="44"/>
        </w:numPr>
        <w:rPr>
          <w:rFonts w:eastAsiaTheme="minorEastAsia"/>
          <w:sz w:val="24"/>
          <w:szCs w:val="24"/>
        </w:rPr>
      </w:pPr>
      <w:r>
        <w:rPr>
          <w:rFonts w:eastAsiaTheme="minorEastAsia"/>
          <w:sz w:val="24"/>
          <w:szCs w:val="24"/>
        </w:rPr>
        <w:t xml:space="preserve">Assisting with the strategic response to the </w:t>
      </w:r>
      <w:r w:rsidRPr="00756E76">
        <w:rPr>
          <w:rFonts w:eastAsiaTheme="minorEastAsia"/>
          <w:sz w:val="24"/>
          <w:szCs w:val="24"/>
        </w:rPr>
        <w:t>20</w:t>
      </w:r>
      <w:r w:rsidR="00A01EB3">
        <w:rPr>
          <w:rFonts w:eastAsiaTheme="minorEastAsia"/>
          <w:sz w:val="24"/>
          <w:szCs w:val="24"/>
        </w:rPr>
        <w:t xml:space="preserve"> plus</w:t>
      </w:r>
      <w:r>
        <w:rPr>
          <w:rFonts w:eastAsiaTheme="minorEastAsia"/>
          <w:sz w:val="24"/>
          <w:szCs w:val="24"/>
        </w:rPr>
        <w:t xml:space="preserve"> small dams, which were mostly unregulated, that </w:t>
      </w:r>
      <w:r w:rsidR="00CB1457">
        <w:rPr>
          <w:rFonts w:eastAsiaTheme="minorEastAsia"/>
          <w:sz w:val="24"/>
          <w:szCs w:val="24"/>
        </w:rPr>
        <w:t xml:space="preserve">had incidents </w:t>
      </w:r>
      <w:r w:rsidRPr="00756E76">
        <w:rPr>
          <w:rFonts w:eastAsiaTheme="minorEastAsia"/>
          <w:sz w:val="24"/>
          <w:szCs w:val="24"/>
        </w:rPr>
        <w:t xml:space="preserve">in the </w:t>
      </w:r>
      <w:r w:rsidR="00756E76" w:rsidRPr="00756E76">
        <w:rPr>
          <w:rFonts w:eastAsiaTheme="minorEastAsia"/>
          <w:sz w:val="24"/>
          <w:szCs w:val="24"/>
        </w:rPr>
        <w:t>202</w:t>
      </w:r>
      <w:r w:rsidR="00756E76">
        <w:rPr>
          <w:rFonts w:eastAsiaTheme="minorEastAsia"/>
          <w:sz w:val="24"/>
          <w:szCs w:val="24"/>
        </w:rPr>
        <w:t>2</w:t>
      </w:r>
      <w:r w:rsidR="00756E76" w:rsidRPr="00756E76">
        <w:rPr>
          <w:rFonts w:eastAsiaTheme="minorEastAsia"/>
          <w:sz w:val="24"/>
          <w:szCs w:val="24"/>
        </w:rPr>
        <w:t xml:space="preserve"> </w:t>
      </w:r>
      <w:r w:rsidRPr="00756E76">
        <w:rPr>
          <w:rFonts w:eastAsiaTheme="minorEastAsia"/>
          <w:sz w:val="24"/>
          <w:szCs w:val="24"/>
        </w:rPr>
        <w:t>floods</w:t>
      </w:r>
      <w:r>
        <w:rPr>
          <w:rFonts w:eastAsiaTheme="minorEastAsia"/>
          <w:sz w:val="24"/>
          <w:szCs w:val="24"/>
        </w:rPr>
        <w:t xml:space="preserve"> which led to improved programs on education and emergency response for small dam owners</w:t>
      </w:r>
      <w:r w:rsidR="003650D8">
        <w:rPr>
          <w:rFonts w:eastAsiaTheme="minorEastAsia"/>
          <w:sz w:val="24"/>
          <w:szCs w:val="24"/>
        </w:rPr>
        <w:t>. This included evaluating a number of regulatory options</w:t>
      </w:r>
      <w:r w:rsidR="00C8541E">
        <w:rPr>
          <w:rFonts w:eastAsiaTheme="minorEastAsia"/>
          <w:sz w:val="24"/>
          <w:szCs w:val="24"/>
        </w:rPr>
        <w:t>, their impacts and effectiveness</w:t>
      </w:r>
      <w:r w:rsidR="00431C44">
        <w:rPr>
          <w:rFonts w:eastAsiaTheme="minorEastAsia"/>
          <w:sz w:val="24"/>
          <w:szCs w:val="24"/>
        </w:rPr>
        <w:t>.</w:t>
      </w:r>
    </w:p>
    <w:p w14:paraId="5FAC5BDA" w14:textId="2AEFE853" w:rsidR="00647BE3" w:rsidRDefault="00647BE3" w:rsidP="00647BE3">
      <w:pPr>
        <w:pStyle w:val="ListParagraph"/>
        <w:numPr>
          <w:ilvl w:val="0"/>
          <w:numId w:val="44"/>
        </w:numPr>
        <w:rPr>
          <w:rFonts w:eastAsiaTheme="minorEastAsia"/>
          <w:sz w:val="24"/>
          <w:szCs w:val="24"/>
        </w:rPr>
      </w:pPr>
      <w:r>
        <w:rPr>
          <w:rFonts w:eastAsiaTheme="minorEastAsia"/>
          <w:sz w:val="24"/>
          <w:szCs w:val="24"/>
        </w:rPr>
        <w:t>Developing communication strategies for adoption of the modern safety philosophy of ‘so far as is reasonably practicable’</w:t>
      </w:r>
      <w:r w:rsidR="00D0422C">
        <w:rPr>
          <w:rFonts w:eastAsiaTheme="minorEastAsia"/>
          <w:sz w:val="24"/>
          <w:szCs w:val="24"/>
        </w:rPr>
        <w:t xml:space="preserve"> </w:t>
      </w:r>
      <w:r w:rsidR="00410326">
        <w:rPr>
          <w:rFonts w:eastAsiaTheme="minorEastAsia"/>
          <w:sz w:val="24"/>
          <w:szCs w:val="24"/>
        </w:rPr>
        <w:t xml:space="preserve">and </w:t>
      </w:r>
      <w:r w:rsidR="009D67DC">
        <w:rPr>
          <w:rFonts w:eastAsiaTheme="minorEastAsia"/>
          <w:sz w:val="24"/>
          <w:szCs w:val="24"/>
        </w:rPr>
        <w:t xml:space="preserve">the </w:t>
      </w:r>
      <w:r w:rsidR="00CB7935">
        <w:rPr>
          <w:rFonts w:eastAsiaTheme="minorEastAsia"/>
          <w:sz w:val="24"/>
          <w:szCs w:val="24"/>
        </w:rPr>
        <w:t>Safety Case approach</w:t>
      </w:r>
      <w:r>
        <w:rPr>
          <w:rFonts w:eastAsiaTheme="minorEastAsia"/>
          <w:sz w:val="24"/>
          <w:szCs w:val="24"/>
        </w:rPr>
        <w:t xml:space="preserve"> as the guide for dam safety decisions</w:t>
      </w:r>
      <w:r w:rsidR="00BD2FE0">
        <w:rPr>
          <w:rFonts w:eastAsiaTheme="minorEastAsia"/>
          <w:sz w:val="24"/>
          <w:szCs w:val="24"/>
        </w:rPr>
        <w:t xml:space="preserve"> </w:t>
      </w:r>
      <w:r w:rsidR="00CB7935">
        <w:rPr>
          <w:rFonts w:eastAsiaTheme="minorEastAsia"/>
          <w:sz w:val="24"/>
          <w:szCs w:val="24"/>
        </w:rPr>
        <w:t>which are</w:t>
      </w:r>
      <w:r w:rsidR="00BD2FE0">
        <w:rPr>
          <w:rFonts w:eastAsiaTheme="minorEastAsia"/>
          <w:sz w:val="24"/>
          <w:szCs w:val="24"/>
        </w:rPr>
        <w:t xml:space="preserve"> in line with </w:t>
      </w:r>
      <w:r w:rsidR="00896682">
        <w:rPr>
          <w:rFonts w:eastAsiaTheme="minorEastAsia"/>
          <w:sz w:val="24"/>
          <w:szCs w:val="24"/>
        </w:rPr>
        <w:t>W</w:t>
      </w:r>
      <w:r w:rsidR="00BD2FE0">
        <w:rPr>
          <w:rFonts w:eastAsiaTheme="minorEastAsia"/>
          <w:sz w:val="24"/>
          <w:szCs w:val="24"/>
        </w:rPr>
        <w:t xml:space="preserve">ork </w:t>
      </w:r>
      <w:r w:rsidR="00896682">
        <w:rPr>
          <w:rFonts w:eastAsiaTheme="minorEastAsia"/>
          <w:sz w:val="24"/>
          <w:szCs w:val="24"/>
        </w:rPr>
        <w:t>C</w:t>
      </w:r>
      <w:r w:rsidR="00BD2FE0">
        <w:rPr>
          <w:rFonts w:eastAsiaTheme="minorEastAsia"/>
          <w:sz w:val="24"/>
          <w:szCs w:val="24"/>
        </w:rPr>
        <w:t xml:space="preserve">over and </w:t>
      </w:r>
      <w:r w:rsidR="005911A2">
        <w:rPr>
          <w:rFonts w:eastAsiaTheme="minorEastAsia"/>
          <w:sz w:val="24"/>
          <w:szCs w:val="24"/>
        </w:rPr>
        <w:t>Victorian</w:t>
      </w:r>
      <w:r w:rsidR="00BD2FE0">
        <w:rPr>
          <w:rFonts w:eastAsiaTheme="minorEastAsia"/>
          <w:sz w:val="24"/>
          <w:szCs w:val="24"/>
        </w:rPr>
        <w:t xml:space="preserve"> </w:t>
      </w:r>
      <w:r w:rsidR="005911A2">
        <w:rPr>
          <w:rFonts w:eastAsiaTheme="minorEastAsia"/>
          <w:sz w:val="24"/>
          <w:szCs w:val="24"/>
        </w:rPr>
        <w:t>environment</w:t>
      </w:r>
      <w:r w:rsidR="00F80FD2">
        <w:rPr>
          <w:rFonts w:eastAsiaTheme="minorEastAsia"/>
          <w:sz w:val="24"/>
          <w:szCs w:val="24"/>
        </w:rPr>
        <w:t>al</w:t>
      </w:r>
      <w:r w:rsidR="005911A2">
        <w:rPr>
          <w:rFonts w:eastAsiaTheme="minorEastAsia"/>
          <w:sz w:val="24"/>
          <w:szCs w:val="24"/>
        </w:rPr>
        <w:t xml:space="preserve"> legislation</w:t>
      </w:r>
      <w:r w:rsidR="006708B1">
        <w:rPr>
          <w:rFonts w:eastAsiaTheme="minorEastAsia"/>
          <w:sz w:val="24"/>
          <w:szCs w:val="24"/>
        </w:rPr>
        <w:t>.</w:t>
      </w:r>
    </w:p>
    <w:p w14:paraId="0953375C" w14:textId="5C79FA19" w:rsidR="00647BE3" w:rsidRDefault="00647BE3" w:rsidP="00647BE3">
      <w:pPr>
        <w:pStyle w:val="ListParagraph"/>
        <w:numPr>
          <w:ilvl w:val="0"/>
          <w:numId w:val="44"/>
        </w:numPr>
        <w:rPr>
          <w:rFonts w:eastAsiaTheme="minorEastAsia"/>
          <w:sz w:val="24"/>
          <w:szCs w:val="24"/>
        </w:rPr>
      </w:pPr>
      <w:r>
        <w:rPr>
          <w:rFonts w:eastAsiaTheme="minorEastAsia"/>
          <w:sz w:val="24"/>
          <w:szCs w:val="24"/>
        </w:rPr>
        <w:t>Continuing proactive focus on engagement with local government on understanding their</w:t>
      </w:r>
      <w:r w:rsidR="00F80FD2">
        <w:rPr>
          <w:rFonts w:eastAsiaTheme="minorEastAsia"/>
          <w:sz w:val="24"/>
          <w:szCs w:val="24"/>
        </w:rPr>
        <w:t xml:space="preserve"> dam safety </w:t>
      </w:r>
      <w:r w:rsidR="00795871">
        <w:rPr>
          <w:rFonts w:eastAsiaTheme="minorEastAsia"/>
          <w:sz w:val="24"/>
          <w:szCs w:val="24"/>
        </w:rPr>
        <w:t>risk</w:t>
      </w:r>
      <w:r w:rsidR="0049597D">
        <w:rPr>
          <w:rFonts w:eastAsiaTheme="minorEastAsia"/>
          <w:sz w:val="24"/>
          <w:szCs w:val="24"/>
        </w:rPr>
        <w:t>s</w:t>
      </w:r>
      <w:r w:rsidR="00797226">
        <w:rPr>
          <w:rFonts w:eastAsiaTheme="minorEastAsia"/>
          <w:sz w:val="24"/>
          <w:szCs w:val="24"/>
        </w:rPr>
        <w:t>, challenges</w:t>
      </w:r>
      <w:r>
        <w:rPr>
          <w:rFonts w:eastAsiaTheme="minorEastAsia"/>
          <w:sz w:val="24"/>
          <w:szCs w:val="24"/>
        </w:rPr>
        <w:t xml:space="preserve"> and needs, especially </w:t>
      </w:r>
      <w:r w:rsidR="00D0422C">
        <w:rPr>
          <w:rFonts w:eastAsiaTheme="minorEastAsia"/>
          <w:sz w:val="24"/>
          <w:szCs w:val="24"/>
        </w:rPr>
        <w:t>for</w:t>
      </w:r>
      <w:r>
        <w:rPr>
          <w:rFonts w:eastAsiaTheme="minorEastAsia"/>
          <w:sz w:val="24"/>
          <w:szCs w:val="24"/>
        </w:rPr>
        <w:t xml:space="preserve"> emergency management</w:t>
      </w:r>
      <w:r w:rsidR="007E2E09">
        <w:rPr>
          <w:rFonts w:eastAsiaTheme="minorEastAsia"/>
          <w:sz w:val="24"/>
          <w:szCs w:val="24"/>
        </w:rPr>
        <w:t>.</w:t>
      </w:r>
    </w:p>
    <w:p w14:paraId="587F7739" w14:textId="50B087E0" w:rsidR="00647BE3" w:rsidRPr="00916A82" w:rsidRDefault="00647BE3" w:rsidP="00647BE3">
      <w:pPr>
        <w:pStyle w:val="ListParagraph"/>
        <w:numPr>
          <w:ilvl w:val="0"/>
          <w:numId w:val="44"/>
        </w:numPr>
        <w:rPr>
          <w:rFonts w:eastAsiaTheme="minorEastAsia"/>
          <w:sz w:val="24"/>
          <w:szCs w:val="24"/>
        </w:rPr>
      </w:pPr>
      <w:r>
        <w:rPr>
          <w:rFonts w:eastAsiaTheme="minorEastAsia"/>
          <w:sz w:val="24"/>
          <w:szCs w:val="24"/>
        </w:rPr>
        <w:t>Further engagement with water corporations on their application of various quality</w:t>
      </w:r>
      <w:r w:rsidR="00E470E1">
        <w:rPr>
          <w:rFonts w:eastAsiaTheme="minorEastAsia"/>
          <w:sz w:val="24"/>
          <w:szCs w:val="24"/>
        </w:rPr>
        <w:t>,</w:t>
      </w:r>
      <w:r>
        <w:rPr>
          <w:rFonts w:eastAsiaTheme="minorEastAsia"/>
          <w:sz w:val="24"/>
          <w:szCs w:val="24"/>
        </w:rPr>
        <w:t xml:space="preserve"> asset management </w:t>
      </w:r>
      <w:r w:rsidR="002A3D4A">
        <w:rPr>
          <w:rFonts w:eastAsiaTheme="minorEastAsia"/>
          <w:sz w:val="24"/>
          <w:szCs w:val="24"/>
        </w:rPr>
        <w:t xml:space="preserve">and decision </w:t>
      </w:r>
      <w:r>
        <w:rPr>
          <w:rFonts w:eastAsiaTheme="minorEastAsia"/>
          <w:sz w:val="24"/>
          <w:szCs w:val="24"/>
        </w:rPr>
        <w:t xml:space="preserve">systems and gaining insight into efficient ways to </w:t>
      </w:r>
      <w:r w:rsidR="00E470E1">
        <w:rPr>
          <w:rFonts w:eastAsiaTheme="minorEastAsia"/>
          <w:sz w:val="24"/>
          <w:szCs w:val="24"/>
        </w:rPr>
        <w:t xml:space="preserve">incorporate </w:t>
      </w:r>
      <w:r>
        <w:rPr>
          <w:rFonts w:eastAsiaTheme="minorEastAsia"/>
          <w:sz w:val="24"/>
          <w:szCs w:val="24"/>
        </w:rPr>
        <w:t>them into the dam safety framework</w:t>
      </w:r>
      <w:r w:rsidR="006708B1">
        <w:rPr>
          <w:rFonts w:eastAsiaTheme="minorEastAsia"/>
          <w:sz w:val="24"/>
          <w:szCs w:val="24"/>
        </w:rPr>
        <w:t>.</w:t>
      </w:r>
    </w:p>
    <w:p w14:paraId="48596452" w14:textId="2F5B6F2C" w:rsidR="0017609F" w:rsidRP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The Committee also monitors any issues raised by the Victorian Water Industry Dams Working Group which is </w:t>
      </w:r>
      <w:r w:rsidR="00FB6CE5">
        <w:rPr>
          <w:rFonts w:eastAsiaTheme="minorEastAsia" w:cs="Times New Roman"/>
          <w:sz w:val="24"/>
          <w:szCs w:val="24"/>
          <w:lang w:eastAsia="en-AU"/>
        </w:rPr>
        <w:t xml:space="preserve">a specialist group that deals with key </w:t>
      </w:r>
      <w:r w:rsidRPr="0017609F">
        <w:rPr>
          <w:rFonts w:eastAsiaTheme="minorEastAsia" w:cs="Times New Roman"/>
          <w:sz w:val="24"/>
          <w:szCs w:val="24"/>
          <w:lang w:eastAsia="en-AU"/>
        </w:rPr>
        <w:t>issues faced by Water Corporations</w:t>
      </w:r>
      <w:r w:rsidR="000A12C3">
        <w:rPr>
          <w:rFonts w:eastAsiaTheme="minorEastAsia" w:cs="Times New Roman"/>
          <w:sz w:val="24"/>
          <w:szCs w:val="24"/>
          <w:lang w:eastAsia="en-AU"/>
        </w:rPr>
        <w:t xml:space="preserve"> and Parks Victoria</w:t>
      </w:r>
      <w:r w:rsidRPr="0017609F">
        <w:rPr>
          <w:rFonts w:eastAsiaTheme="minorEastAsia" w:cs="Times New Roman"/>
          <w:sz w:val="24"/>
          <w:szCs w:val="24"/>
          <w:lang w:eastAsia="en-AU"/>
        </w:rPr>
        <w:t xml:space="preserve">. </w:t>
      </w:r>
    </w:p>
    <w:p w14:paraId="286A67D3" w14:textId="77777777" w:rsidR="0017609F" w:rsidRPr="00F1139B" w:rsidRDefault="0017609F" w:rsidP="0017609F">
      <w:pPr>
        <w:spacing w:after="200" w:line="276" w:lineRule="auto"/>
        <w:rPr>
          <w:rFonts w:eastAsiaTheme="minorEastAsia" w:cs="Times New Roman"/>
          <w:b/>
          <w:sz w:val="32"/>
          <w:szCs w:val="32"/>
          <w:lang w:eastAsia="en-AU"/>
        </w:rPr>
      </w:pPr>
      <w:r w:rsidRPr="00F1139B">
        <w:rPr>
          <w:rFonts w:eastAsiaTheme="minorEastAsia" w:cs="Times New Roman"/>
          <w:b/>
          <w:sz w:val="32"/>
          <w:szCs w:val="32"/>
          <w:lang w:eastAsia="en-AU"/>
        </w:rPr>
        <w:t xml:space="preserve">Regulation of non-Water Corporation Dams </w:t>
      </w:r>
    </w:p>
    <w:p w14:paraId="151DBF74" w14:textId="77777777" w:rsidR="0017609F" w:rsidRPr="00064022" w:rsidRDefault="0017609F" w:rsidP="00064022">
      <w:pPr>
        <w:spacing w:after="200" w:line="276" w:lineRule="auto"/>
        <w:ind w:left="720"/>
        <w:rPr>
          <w:rFonts w:eastAsiaTheme="minorEastAsia" w:cs="Times New Roman"/>
          <w:b/>
          <w:bCs/>
          <w:i/>
          <w:sz w:val="24"/>
          <w:szCs w:val="24"/>
          <w:lang w:eastAsia="en-AU"/>
        </w:rPr>
      </w:pPr>
      <w:r w:rsidRPr="00064022">
        <w:rPr>
          <w:rFonts w:eastAsiaTheme="minorEastAsia" w:cs="Times New Roman"/>
          <w:b/>
          <w:bCs/>
          <w:i/>
          <w:sz w:val="24"/>
          <w:szCs w:val="24"/>
          <w:lang w:eastAsia="en-AU"/>
        </w:rPr>
        <w:t xml:space="preserve">Local Government Authority Dams </w:t>
      </w:r>
    </w:p>
    <w:p w14:paraId="79F53B64" w14:textId="7C418A5A" w:rsidR="0017609F" w:rsidRDefault="005F72AF" w:rsidP="0017609F">
      <w:pPr>
        <w:spacing w:after="200" w:line="276" w:lineRule="auto"/>
        <w:rPr>
          <w:rFonts w:eastAsiaTheme="minorEastAsia" w:cs="Times New Roman"/>
          <w:sz w:val="24"/>
          <w:szCs w:val="24"/>
          <w:lang w:eastAsia="en-AU"/>
        </w:rPr>
      </w:pPr>
      <w:r>
        <w:rPr>
          <w:rFonts w:eastAsiaTheme="minorEastAsia" w:cs="Times New Roman"/>
          <w:sz w:val="24"/>
          <w:szCs w:val="24"/>
          <w:lang w:eastAsia="en-AU"/>
        </w:rPr>
        <w:t>Since 2010</w:t>
      </w:r>
      <w:r w:rsidR="00D31901">
        <w:rPr>
          <w:rFonts w:eastAsiaTheme="minorEastAsia" w:cs="Times New Roman"/>
          <w:sz w:val="24"/>
          <w:szCs w:val="24"/>
          <w:lang w:eastAsia="en-AU"/>
        </w:rPr>
        <w:t xml:space="preserve">, it has been recognized that the </w:t>
      </w:r>
      <w:r w:rsidR="001E2EAA">
        <w:rPr>
          <w:rFonts w:eastAsiaTheme="minorEastAsia" w:cs="Times New Roman"/>
          <w:sz w:val="24"/>
          <w:szCs w:val="24"/>
          <w:lang w:eastAsia="en-AU"/>
        </w:rPr>
        <w:t xml:space="preserve">management and </w:t>
      </w:r>
      <w:r w:rsidR="00D31901">
        <w:rPr>
          <w:rFonts w:eastAsiaTheme="minorEastAsia" w:cs="Times New Roman"/>
          <w:sz w:val="24"/>
          <w:szCs w:val="24"/>
          <w:lang w:eastAsia="en-AU"/>
        </w:rPr>
        <w:t xml:space="preserve">regulation of dams </w:t>
      </w:r>
      <w:r w:rsidR="00DA5A00">
        <w:rPr>
          <w:rFonts w:eastAsiaTheme="minorEastAsia" w:cs="Times New Roman"/>
          <w:sz w:val="24"/>
          <w:szCs w:val="24"/>
          <w:lang w:eastAsia="en-AU"/>
        </w:rPr>
        <w:t>operated</w:t>
      </w:r>
      <w:r w:rsidR="00DA5A00" w:rsidRPr="0017609F">
        <w:rPr>
          <w:rFonts w:eastAsiaTheme="minorEastAsia" w:cs="Times New Roman"/>
          <w:sz w:val="24"/>
          <w:szCs w:val="24"/>
          <w:lang w:eastAsia="en-AU"/>
        </w:rPr>
        <w:t xml:space="preserve"> </w:t>
      </w:r>
      <w:r w:rsidR="0017609F" w:rsidRPr="0017609F">
        <w:rPr>
          <w:rFonts w:eastAsiaTheme="minorEastAsia" w:cs="Times New Roman"/>
          <w:sz w:val="24"/>
          <w:szCs w:val="24"/>
          <w:lang w:eastAsia="en-AU"/>
        </w:rPr>
        <w:t xml:space="preserve">by Local Government Authorities </w:t>
      </w:r>
      <w:r w:rsidR="00F14056">
        <w:rPr>
          <w:rFonts w:eastAsiaTheme="minorEastAsia" w:cs="Times New Roman"/>
          <w:sz w:val="24"/>
          <w:szCs w:val="24"/>
          <w:lang w:eastAsia="en-AU"/>
        </w:rPr>
        <w:t xml:space="preserve">needed improvement and various initiatives have </w:t>
      </w:r>
      <w:r w:rsidR="00FD2C44">
        <w:rPr>
          <w:rFonts w:eastAsiaTheme="minorEastAsia" w:cs="Times New Roman"/>
          <w:sz w:val="24"/>
          <w:szCs w:val="24"/>
          <w:lang w:eastAsia="en-AU"/>
        </w:rPr>
        <w:t>be</w:t>
      </w:r>
      <w:r w:rsidR="002A211B">
        <w:rPr>
          <w:rFonts w:eastAsiaTheme="minorEastAsia" w:cs="Times New Roman"/>
          <w:sz w:val="24"/>
          <w:szCs w:val="24"/>
          <w:lang w:eastAsia="en-AU"/>
        </w:rPr>
        <w:t>en</w:t>
      </w:r>
      <w:r w:rsidR="00FD2C44">
        <w:rPr>
          <w:rFonts w:eastAsiaTheme="minorEastAsia" w:cs="Times New Roman"/>
          <w:sz w:val="24"/>
          <w:szCs w:val="24"/>
          <w:lang w:eastAsia="en-AU"/>
        </w:rPr>
        <w:t xml:space="preserve"> undertaken since then</w:t>
      </w:r>
      <w:r w:rsidR="00211678">
        <w:rPr>
          <w:rFonts w:eastAsiaTheme="minorEastAsia" w:cs="Times New Roman"/>
          <w:sz w:val="24"/>
          <w:szCs w:val="24"/>
          <w:lang w:eastAsia="en-AU"/>
        </w:rPr>
        <w:t xml:space="preserve"> to improve this</w:t>
      </w:r>
      <w:r w:rsidR="00FD2C44">
        <w:rPr>
          <w:rFonts w:eastAsiaTheme="minorEastAsia" w:cs="Times New Roman"/>
          <w:sz w:val="24"/>
          <w:szCs w:val="24"/>
          <w:lang w:eastAsia="en-AU"/>
        </w:rPr>
        <w:t xml:space="preserve">. There is now a far better understanding of </w:t>
      </w:r>
      <w:r w:rsidR="002F4BD3">
        <w:rPr>
          <w:rFonts w:eastAsiaTheme="minorEastAsia" w:cs="Times New Roman"/>
          <w:sz w:val="24"/>
          <w:szCs w:val="24"/>
          <w:lang w:eastAsia="en-AU"/>
        </w:rPr>
        <w:t xml:space="preserve">the number of dams </w:t>
      </w:r>
      <w:r w:rsidR="000E3DF1">
        <w:rPr>
          <w:rFonts w:eastAsiaTheme="minorEastAsia" w:cs="Times New Roman"/>
          <w:sz w:val="24"/>
          <w:szCs w:val="24"/>
          <w:lang w:eastAsia="en-AU"/>
        </w:rPr>
        <w:t xml:space="preserve">involved </w:t>
      </w:r>
      <w:r w:rsidR="002F4BD3">
        <w:rPr>
          <w:rFonts w:eastAsiaTheme="minorEastAsia" w:cs="Times New Roman"/>
          <w:sz w:val="24"/>
          <w:szCs w:val="24"/>
          <w:lang w:eastAsia="en-AU"/>
        </w:rPr>
        <w:t xml:space="preserve">and those posing most risk. </w:t>
      </w:r>
      <w:r w:rsidR="00FD72AD">
        <w:rPr>
          <w:rFonts w:eastAsiaTheme="minorEastAsia" w:cs="Times New Roman"/>
          <w:sz w:val="24"/>
          <w:szCs w:val="24"/>
          <w:lang w:eastAsia="en-AU"/>
        </w:rPr>
        <w:t>I</w:t>
      </w:r>
      <w:r w:rsidR="0017609F" w:rsidRPr="0017609F">
        <w:rPr>
          <w:rFonts w:eastAsiaTheme="minorEastAsia" w:cs="Times New Roman"/>
          <w:sz w:val="24"/>
          <w:szCs w:val="24"/>
          <w:lang w:eastAsia="en-AU"/>
        </w:rPr>
        <w:t>nformation and training sessions on dam safety and emergency management</w:t>
      </w:r>
      <w:r w:rsidR="009A37CB">
        <w:rPr>
          <w:rFonts w:eastAsiaTheme="minorEastAsia" w:cs="Times New Roman"/>
          <w:sz w:val="24"/>
          <w:szCs w:val="24"/>
          <w:lang w:eastAsia="en-AU"/>
        </w:rPr>
        <w:t xml:space="preserve"> have occurred and since 2016, the De</w:t>
      </w:r>
      <w:r w:rsidR="0017609F" w:rsidRPr="0017609F">
        <w:rPr>
          <w:rFonts w:eastAsiaTheme="minorEastAsia" w:cs="Times New Roman"/>
          <w:sz w:val="24"/>
          <w:szCs w:val="24"/>
          <w:lang w:eastAsia="en-AU"/>
        </w:rPr>
        <w:t xml:space="preserve">partment </w:t>
      </w:r>
      <w:r w:rsidR="009A37CB">
        <w:rPr>
          <w:rFonts w:eastAsiaTheme="minorEastAsia" w:cs="Times New Roman"/>
          <w:sz w:val="24"/>
          <w:szCs w:val="24"/>
          <w:lang w:eastAsia="en-AU"/>
        </w:rPr>
        <w:t xml:space="preserve">has </w:t>
      </w:r>
      <w:r w:rsidR="00C6169E">
        <w:rPr>
          <w:rFonts w:eastAsiaTheme="minorEastAsia" w:cs="Times New Roman"/>
          <w:sz w:val="24"/>
          <w:szCs w:val="24"/>
          <w:lang w:eastAsia="en-AU"/>
        </w:rPr>
        <w:t xml:space="preserve">worked </w:t>
      </w:r>
      <w:r w:rsidR="00AC5182">
        <w:rPr>
          <w:rFonts w:eastAsiaTheme="minorEastAsia" w:cs="Times New Roman"/>
          <w:sz w:val="24"/>
          <w:szCs w:val="24"/>
          <w:lang w:eastAsia="en-AU"/>
        </w:rPr>
        <w:t xml:space="preserve">with various </w:t>
      </w:r>
      <w:r w:rsidR="0017609F" w:rsidRPr="0017609F">
        <w:rPr>
          <w:rFonts w:eastAsiaTheme="minorEastAsia" w:cs="Times New Roman"/>
          <w:sz w:val="24"/>
          <w:szCs w:val="24"/>
          <w:lang w:eastAsia="en-AU"/>
        </w:rPr>
        <w:t>Local Government Authorit</w:t>
      </w:r>
      <w:r w:rsidR="000E3DF1">
        <w:rPr>
          <w:rFonts w:eastAsiaTheme="minorEastAsia" w:cs="Times New Roman"/>
          <w:sz w:val="24"/>
          <w:szCs w:val="24"/>
          <w:lang w:eastAsia="en-AU"/>
        </w:rPr>
        <w:t xml:space="preserve">ies </w:t>
      </w:r>
      <w:r w:rsidR="00C6169E">
        <w:rPr>
          <w:rFonts w:eastAsiaTheme="minorEastAsia" w:cs="Times New Roman"/>
          <w:sz w:val="24"/>
          <w:szCs w:val="24"/>
          <w:lang w:eastAsia="en-AU"/>
        </w:rPr>
        <w:t xml:space="preserve">on gaining funds </w:t>
      </w:r>
      <w:r w:rsidR="007A74E8">
        <w:rPr>
          <w:rFonts w:eastAsiaTheme="minorEastAsia" w:cs="Times New Roman"/>
          <w:sz w:val="24"/>
          <w:szCs w:val="24"/>
          <w:lang w:eastAsia="en-AU"/>
        </w:rPr>
        <w:t xml:space="preserve">under a cost sharing arrangement to improve </w:t>
      </w:r>
      <w:r w:rsidR="00503E09">
        <w:rPr>
          <w:rFonts w:eastAsiaTheme="minorEastAsia" w:cs="Times New Roman"/>
          <w:sz w:val="24"/>
          <w:szCs w:val="24"/>
          <w:lang w:eastAsia="en-AU"/>
        </w:rPr>
        <w:t xml:space="preserve">the </w:t>
      </w:r>
      <w:r w:rsidR="00B5121F">
        <w:rPr>
          <w:rFonts w:eastAsiaTheme="minorEastAsia" w:cs="Times New Roman"/>
          <w:sz w:val="24"/>
          <w:szCs w:val="24"/>
          <w:lang w:eastAsia="en-AU"/>
        </w:rPr>
        <w:t>public safety of six dams.</w:t>
      </w:r>
      <w:r w:rsidR="0017609F" w:rsidRPr="0017609F">
        <w:rPr>
          <w:rFonts w:eastAsiaTheme="minorEastAsia" w:cs="Times New Roman"/>
          <w:sz w:val="24"/>
          <w:szCs w:val="24"/>
          <w:lang w:eastAsia="en-AU"/>
        </w:rPr>
        <w:t xml:space="preserve"> </w:t>
      </w:r>
      <w:r w:rsidR="001D5FEF">
        <w:rPr>
          <w:rFonts w:eastAsiaTheme="minorEastAsia" w:cs="Times New Roman"/>
          <w:sz w:val="24"/>
          <w:szCs w:val="24"/>
          <w:lang w:eastAsia="en-AU"/>
        </w:rPr>
        <w:t>These improvement works have now been</w:t>
      </w:r>
      <w:r w:rsidR="00D1184E">
        <w:rPr>
          <w:rFonts w:eastAsiaTheme="minorEastAsia" w:cs="Times New Roman"/>
          <w:sz w:val="24"/>
          <w:szCs w:val="24"/>
          <w:lang w:eastAsia="en-AU"/>
        </w:rPr>
        <w:t xml:space="preserve"> almost</w:t>
      </w:r>
      <w:r w:rsidR="001D5FEF">
        <w:rPr>
          <w:rFonts w:eastAsiaTheme="minorEastAsia" w:cs="Times New Roman"/>
          <w:sz w:val="24"/>
          <w:szCs w:val="24"/>
          <w:lang w:eastAsia="en-AU"/>
        </w:rPr>
        <w:t xml:space="preserve"> implemented. </w:t>
      </w:r>
      <w:r w:rsidR="00696E75">
        <w:rPr>
          <w:rFonts w:eastAsiaTheme="minorEastAsia" w:cs="Times New Roman"/>
          <w:sz w:val="24"/>
          <w:szCs w:val="24"/>
          <w:lang w:eastAsia="en-AU"/>
        </w:rPr>
        <w:t xml:space="preserve">However, </w:t>
      </w:r>
      <w:r w:rsidR="00897679">
        <w:rPr>
          <w:rFonts w:eastAsiaTheme="minorEastAsia" w:cs="Times New Roman"/>
          <w:sz w:val="24"/>
          <w:szCs w:val="24"/>
          <w:lang w:eastAsia="en-AU"/>
        </w:rPr>
        <w:t xml:space="preserve">activities relating to raising </w:t>
      </w:r>
      <w:r w:rsidR="0005634D">
        <w:rPr>
          <w:rFonts w:eastAsiaTheme="minorEastAsia" w:cs="Times New Roman"/>
          <w:sz w:val="24"/>
          <w:szCs w:val="24"/>
          <w:lang w:eastAsia="en-AU"/>
        </w:rPr>
        <w:t>a</w:t>
      </w:r>
      <w:r w:rsidR="00696E75">
        <w:rPr>
          <w:rFonts w:eastAsiaTheme="minorEastAsia" w:cs="Times New Roman"/>
          <w:sz w:val="24"/>
          <w:szCs w:val="24"/>
          <w:lang w:eastAsia="en-AU"/>
        </w:rPr>
        <w:t>wareness of dam safety risks,</w:t>
      </w:r>
      <w:r w:rsidR="00E93B36">
        <w:rPr>
          <w:rFonts w:eastAsiaTheme="minorEastAsia" w:cs="Times New Roman"/>
          <w:sz w:val="24"/>
          <w:szCs w:val="24"/>
          <w:lang w:eastAsia="en-AU"/>
        </w:rPr>
        <w:t xml:space="preserve"> </w:t>
      </w:r>
      <w:r w:rsidR="00FB6CE5">
        <w:rPr>
          <w:rFonts w:eastAsiaTheme="minorEastAsia" w:cs="Times New Roman"/>
          <w:sz w:val="24"/>
          <w:szCs w:val="24"/>
          <w:lang w:eastAsia="en-AU"/>
        </w:rPr>
        <w:t>education</w:t>
      </w:r>
      <w:r w:rsidR="00274639">
        <w:rPr>
          <w:rFonts w:eastAsiaTheme="minorEastAsia" w:cs="Times New Roman"/>
          <w:sz w:val="24"/>
          <w:szCs w:val="24"/>
          <w:lang w:eastAsia="en-AU"/>
        </w:rPr>
        <w:t xml:space="preserve"> </w:t>
      </w:r>
      <w:r w:rsidR="0005634D">
        <w:rPr>
          <w:rFonts w:eastAsiaTheme="minorEastAsia" w:cs="Times New Roman"/>
          <w:sz w:val="24"/>
          <w:szCs w:val="24"/>
          <w:lang w:eastAsia="en-AU"/>
        </w:rPr>
        <w:t xml:space="preserve">on dam safety and emergency </w:t>
      </w:r>
      <w:r w:rsidR="006903A4">
        <w:rPr>
          <w:rFonts w:eastAsiaTheme="minorEastAsia" w:cs="Times New Roman"/>
          <w:sz w:val="24"/>
          <w:szCs w:val="24"/>
          <w:lang w:eastAsia="en-AU"/>
        </w:rPr>
        <w:t xml:space="preserve">response practices, </w:t>
      </w:r>
      <w:r w:rsidR="00274639">
        <w:rPr>
          <w:rFonts w:eastAsiaTheme="minorEastAsia" w:cs="Times New Roman"/>
          <w:sz w:val="24"/>
          <w:szCs w:val="24"/>
          <w:lang w:eastAsia="en-AU"/>
        </w:rPr>
        <w:t xml:space="preserve">and </w:t>
      </w:r>
      <w:r w:rsidR="0005634D">
        <w:rPr>
          <w:rFonts w:eastAsiaTheme="minorEastAsia" w:cs="Times New Roman"/>
          <w:sz w:val="24"/>
          <w:szCs w:val="24"/>
          <w:lang w:eastAsia="en-AU"/>
        </w:rPr>
        <w:t xml:space="preserve">gaining </w:t>
      </w:r>
      <w:r w:rsidR="00274639">
        <w:rPr>
          <w:rFonts w:eastAsiaTheme="minorEastAsia" w:cs="Times New Roman"/>
          <w:sz w:val="24"/>
          <w:szCs w:val="24"/>
          <w:lang w:eastAsia="en-AU"/>
        </w:rPr>
        <w:t xml:space="preserve">funding </w:t>
      </w:r>
      <w:r w:rsidR="006903A4">
        <w:rPr>
          <w:rFonts w:eastAsiaTheme="minorEastAsia" w:cs="Times New Roman"/>
          <w:sz w:val="24"/>
          <w:szCs w:val="24"/>
          <w:lang w:eastAsia="en-AU"/>
        </w:rPr>
        <w:t xml:space="preserve">for priority improvements </w:t>
      </w:r>
      <w:r w:rsidR="00274639">
        <w:rPr>
          <w:rFonts w:eastAsiaTheme="minorEastAsia" w:cs="Times New Roman"/>
          <w:sz w:val="24"/>
          <w:szCs w:val="24"/>
          <w:lang w:eastAsia="en-AU"/>
        </w:rPr>
        <w:t xml:space="preserve">remain </w:t>
      </w:r>
      <w:r w:rsidR="006903A4">
        <w:rPr>
          <w:rFonts w:eastAsiaTheme="minorEastAsia" w:cs="Times New Roman"/>
          <w:sz w:val="24"/>
          <w:szCs w:val="24"/>
          <w:lang w:eastAsia="en-AU"/>
        </w:rPr>
        <w:t>ongoing</w:t>
      </w:r>
      <w:r w:rsidR="004B7060">
        <w:rPr>
          <w:rFonts w:eastAsiaTheme="minorEastAsia" w:cs="Times New Roman"/>
          <w:sz w:val="24"/>
          <w:szCs w:val="24"/>
          <w:lang w:eastAsia="en-AU"/>
        </w:rPr>
        <w:t xml:space="preserve"> challenges</w:t>
      </w:r>
      <w:r w:rsidR="006903A4">
        <w:rPr>
          <w:rFonts w:eastAsiaTheme="minorEastAsia" w:cs="Times New Roman"/>
          <w:sz w:val="24"/>
          <w:szCs w:val="24"/>
          <w:lang w:eastAsia="en-AU"/>
        </w:rPr>
        <w:t>.</w:t>
      </w:r>
    </w:p>
    <w:p w14:paraId="16CC208F" w14:textId="72200ED6" w:rsidR="004C2BF5" w:rsidRDefault="004C2BF5" w:rsidP="0017609F">
      <w:pPr>
        <w:spacing w:after="200" w:line="276" w:lineRule="auto"/>
        <w:rPr>
          <w:rFonts w:eastAsiaTheme="minorEastAsia" w:cs="Times New Roman"/>
          <w:sz w:val="24"/>
          <w:szCs w:val="24"/>
          <w:lang w:eastAsia="en-AU"/>
        </w:rPr>
      </w:pPr>
      <w:r>
        <w:rPr>
          <w:rFonts w:eastAsiaTheme="minorEastAsia" w:cs="Times New Roman"/>
          <w:sz w:val="24"/>
          <w:szCs w:val="24"/>
          <w:lang w:eastAsia="en-AU"/>
        </w:rPr>
        <w:t xml:space="preserve">The </w:t>
      </w:r>
      <w:r w:rsidR="00474B50">
        <w:rPr>
          <w:rFonts w:eastAsiaTheme="minorEastAsia" w:cs="Times New Roman"/>
          <w:sz w:val="24"/>
          <w:szCs w:val="24"/>
          <w:lang w:eastAsia="en-AU"/>
        </w:rPr>
        <w:t xml:space="preserve">special </w:t>
      </w:r>
      <w:r w:rsidR="005067A2">
        <w:rPr>
          <w:rFonts w:eastAsiaTheme="minorEastAsia" w:cs="Times New Roman"/>
          <w:sz w:val="24"/>
          <w:szCs w:val="24"/>
          <w:lang w:eastAsia="en-AU"/>
        </w:rPr>
        <w:t xml:space="preserve">initiatives that the Department undertook </w:t>
      </w:r>
      <w:r w:rsidR="00474B50">
        <w:rPr>
          <w:rFonts w:eastAsiaTheme="minorEastAsia" w:cs="Times New Roman"/>
          <w:sz w:val="24"/>
          <w:szCs w:val="24"/>
          <w:lang w:eastAsia="en-AU"/>
        </w:rPr>
        <w:t>in 2023 that were discussed by the Committee include</w:t>
      </w:r>
      <w:r w:rsidR="32233705" w:rsidRPr="13C4BC01">
        <w:rPr>
          <w:rFonts w:eastAsiaTheme="minorEastAsia"/>
          <w:sz w:val="24"/>
          <w:szCs w:val="24"/>
        </w:rPr>
        <w:t xml:space="preserve"> the development of regulations and guidelines to replace current Ministerial policies for regulating licensed dam.</w:t>
      </w:r>
      <w:r w:rsidR="00474B50">
        <w:rPr>
          <w:rFonts w:eastAsiaTheme="minorEastAsia" w:cs="Times New Roman"/>
          <w:sz w:val="24"/>
          <w:szCs w:val="24"/>
          <w:lang w:eastAsia="en-AU"/>
        </w:rPr>
        <w:t xml:space="preserve"> </w:t>
      </w:r>
    </w:p>
    <w:p w14:paraId="0CFD55BC" w14:textId="6959EB5A" w:rsidR="0017609F" w:rsidRPr="00064022" w:rsidRDefault="0017609F" w:rsidP="00064022">
      <w:pPr>
        <w:spacing w:after="200" w:line="276" w:lineRule="auto"/>
        <w:ind w:left="720"/>
        <w:rPr>
          <w:rFonts w:eastAsiaTheme="minorEastAsia" w:cs="Times New Roman"/>
          <w:b/>
          <w:bCs/>
          <w:i/>
          <w:sz w:val="24"/>
          <w:szCs w:val="24"/>
          <w:lang w:eastAsia="en-AU"/>
        </w:rPr>
      </w:pPr>
      <w:r w:rsidRPr="00064022">
        <w:rPr>
          <w:rFonts w:eastAsiaTheme="minorEastAsia" w:cs="Times New Roman"/>
          <w:b/>
          <w:bCs/>
          <w:i/>
          <w:sz w:val="24"/>
          <w:szCs w:val="24"/>
          <w:lang w:eastAsia="en-AU"/>
        </w:rPr>
        <w:t xml:space="preserve">Department </w:t>
      </w:r>
      <w:r w:rsidR="006510D1" w:rsidRPr="00064022">
        <w:rPr>
          <w:rFonts w:eastAsiaTheme="minorEastAsia" w:cs="Times New Roman"/>
          <w:b/>
          <w:bCs/>
          <w:i/>
          <w:sz w:val="24"/>
          <w:szCs w:val="24"/>
          <w:lang w:eastAsia="en-AU"/>
        </w:rPr>
        <w:t xml:space="preserve">and Parks Victoria </w:t>
      </w:r>
      <w:r w:rsidRPr="00064022">
        <w:rPr>
          <w:rFonts w:eastAsiaTheme="minorEastAsia" w:cs="Times New Roman"/>
          <w:b/>
          <w:bCs/>
          <w:i/>
          <w:sz w:val="24"/>
          <w:szCs w:val="24"/>
          <w:lang w:eastAsia="en-AU"/>
        </w:rPr>
        <w:t xml:space="preserve">Dams </w:t>
      </w:r>
    </w:p>
    <w:p w14:paraId="2830AA3F" w14:textId="399831B2" w:rsidR="00D43B36" w:rsidRDefault="0017609F" w:rsidP="757AD306">
      <w:pPr>
        <w:spacing w:after="200" w:line="276" w:lineRule="auto"/>
        <w:rPr>
          <w:rFonts w:eastAsiaTheme="minorEastAsia" w:cs="Times New Roman"/>
          <w:sz w:val="24"/>
          <w:szCs w:val="24"/>
          <w:lang w:eastAsia="en-AU"/>
        </w:rPr>
      </w:pPr>
      <w:r w:rsidRPr="757AD306">
        <w:rPr>
          <w:rFonts w:eastAsiaTheme="minorEastAsia" w:cs="Times New Roman"/>
          <w:sz w:val="24"/>
          <w:szCs w:val="24"/>
          <w:lang w:eastAsia="en-AU"/>
        </w:rPr>
        <w:t>The Department is continuing to work with its regional partners to improve the Department’s knowledge and understanding of its own dams</w:t>
      </w:r>
      <w:r w:rsidR="00153E06">
        <w:rPr>
          <w:rFonts w:eastAsiaTheme="minorEastAsia" w:cs="Times New Roman"/>
          <w:sz w:val="24"/>
          <w:szCs w:val="24"/>
          <w:lang w:eastAsia="en-AU"/>
        </w:rPr>
        <w:t xml:space="preserve">, and secure </w:t>
      </w:r>
      <w:r w:rsidR="003B758D">
        <w:rPr>
          <w:rFonts w:eastAsiaTheme="minorEastAsia" w:cs="Times New Roman"/>
          <w:sz w:val="24"/>
          <w:szCs w:val="24"/>
          <w:lang w:eastAsia="en-AU"/>
        </w:rPr>
        <w:t xml:space="preserve">funding in budget programs for </w:t>
      </w:r>
      <w:r w:rsidR="00CE14F6">
        <w:rPr>
          <w:rFonts w:eastAsiaTheme="minorEastAsia" w:cs="Times New Roman"/>
          <w:sz w:val="24"/>
          <w:szCs w:val="24"/>
          <w:lang w:eastAsia="en-AU"/>
        </w:rPr>
        <w:t xml:space="preserve">necessary </w:t>
      </w:r>
      <w:r w:rsidR="00556C6C">
        <w:rPr>
          <w:rFonts w:eastAsiaTheme="minorEastAsia" w:cs="Times New Roman"/>
          <w:sz w:val="24"/>
          <w:szCs w:val="24"/>
          <w:lang w:eastAsia="en-AU"/>
        </w:rPr>
        <w:t xml:space="preserve">dam safety </w:t>
      </w:r>
      <w:r w:rsidR="003B758D">
        <w:rPr>
          <w:rFonts w:eastAsiaTheme="minorEastAsia" w:cs="Times New Roman"/>
          <w:sz w:val="24"/>
          <w:szCs w:val="24"/>
          <w:lang w:eastAsia="en-AU"/>
        </w:rPr>
        <w:t xml:space="preserve">improvements. </w:t>
      </w:r>
    </w:p>
    <w:p w14:paraId="0883F602" w14:textId="77777777" w:rsidR="00391C3B" w:rsidRDefault="00D43B36" w:rsidP="757AD306">
      <w:pPr>
        <w:spacing w:after="200" w:line="276" w:lineRule="auto"/>
        <w:rPr>
          <w:rFonts w:eastAsiaTheme="minorEastAsia" w:cs="Times New Roman"/>
          <w:sz w:val="24"/>
          <w:szCs w:val="24"/>
          <w:lang w:eastAsia="en-AU"/>
        </w:rPr>
      </w:pPr>
      <w:r>
        <w:rPr>
          <w:rFonts w:eastAsiaTheme="minorEastAsia" w:cs="Times New Roman"/>
          <w:sz w:val="24"/>
          <w:szCs w:val="24"/>
          <w:lang w:eastAsia="en-AU"/>
        </w:rPr>
        <w:t xml:space="preserve">This situation will continue to be monitored and opportunities taken to promote </w:t>
      </w:r>
      <w:r w:rsidR="00391C3B">
        <w:rPr>
          <w:rFonts w:eastAsiaTheme="minorEastAsia" w:cs="Times New Roman"/>
          <w:sz w:val="24"/>
          <w:szCs w:val="24"/>
          <w:lang w:eastAsia="en-AU"/>
        </w:rPr>
        <w:t>further necessary funding in future budgets.</w:t>
      </w:r>
    </w:p>
    <w:p w14:paraId="3C143F2C" w14:textId="25298A83" w:rsidR="0017609F" w:rsidRPr="00F1139B" w:rsidRDefault="0017609F" w:rsidP="0017609F">
      <w:pPr>
        <w:spacing w:after="200" w:line="276" w:lineRule="auto"/>
        <w:rPr>
          <w:rFonts w:eastAsiaTheme="minorEastAsia" w:cs="Times New Roman"/>
          <w:b/>
          <w:sz w:val="32"/>
          <w:szCs w:val="32"/>
          <w:lang w:eastAsia="en-AU"/>
        </w:rPr>
      </w:pPr>
      <w:r w:rsidRPr="00F1139B">
        <w:rPr>
          <w:rFonts w:eastAsiaTheme="minorEastAsia" w:cs="Times New Roman"/>
          <w:b/>
          <w:sz w:val="32"/>
          <w:szCs w:val="32"/>
          <w:lang w:eastAsia="en-AU"/>
        </w:rPr>
        <w:t xml:space="preserve">Sector Performance – State-wide Dam Safety Annual Report </w:t>
      </w:r>
    </w:p>
    <w:p w14:paraId="6FC843F6" w14:textId="796D34A5" w:rsidR="0017609F" w:rsidRPr="009C6805" w:rsidRDefault="0017609F" w:rsidP="0017609F">
      <w:pPr>
        <w:spacing w:after="200" w:line="276" w:lineRule="auto"/>
        <w:rPr>
          <w:rFonts w:eastAsiaTheme="minorEastAsia" w:cs="Times New Roman"/>
          <w:sz w:val="24"/>
          <w:szCs w:val="24"/>
          <w:lang w:eastAsia="en-AU"/>
        </w:rPr>
      </w:pPr>
      <w:r w:rsidRPr="009C6805">
        <w:rPr>
          <w:rFonts w:eastAsiaTheme="minorEastAsia" w:cs="Times New Roman"/>
          <w:sz w:val="24"/>
          <w:szCs w:val="24"/>
          <w:lang w:eastAsia="en-AU"/>
        </w:rPr>
        <w:t xml:space="preserve">The Committee overviews sector performance via the state-wide Dam Safety Annual Report to assess whether the regulatory framework is providing the desired outcomes for the state and community. The Committee is pleased to see the continued improvement from Water Corporations in both outcomes and better practice. </w:t>
      </w:r>
    </w:p>
    <w:p w14:paraId="70E4316B" w14:textId="3FAC533B" w:rsidR="0017609F" w:rsidRPr="009C6805" w:rsidRDefault="0017609F" w:rsidP="0017609F">
      <w:pPr>
        <w:spacing w:after="200" w:line="276" w:lineRule="auto"/>
        <w:rPr>
          <w:rFonts w:eastAsiaTheme="minorEastAsia" w:cs="Times New Roman"/>
          <w:sz w:val="24"/>
          <w:szCs w:val="24"/>
          <w:lang w:eastAsia="en-AU"/>
        </w:rPr>
      </w:pPr>
      <w:r w:rsidRPr="009C6805">
        <w:rPr>
          <w:rFonts w:eastAsiaTheme="minorEastAsia" w:cs="Times New Roman"/>
          <w:sz w:val="24"/>
          <w:szCs w:val="24"/>
          <w:lang w:eastAsia="en-AU"/>
        </w:rPr>
        <w:t xml:space="preserve">The Committee provided feedback on the highlights of the Department’s </w:t>
      </w:r>
      <w:r w:rsidR="00122C64" w:rsidRPr="009C6805">
        <w:rPr>
          <w:rFonts w:eastAsiaTheme="minorEastAsia" w:cs="Times New Roman"/>
          <w:sz w:val="24"/>
          <w:szCs w:val="24"/>
          <w:lang w:eastAsia="en-AU"/>
        </w:rPr>
        <w:t>202</w:t>
      </w:r>
      <w:r w:rsidR="00556C6C">
        <w:rPr>
          <w:rFonts w:eastAsiaTheme="minorEastAsia" w:cs="Times New Roman"/>
          <w:sz w:val="24"/>
          <w:szCs w:val="24"/>
          <w:lang w:eastAsia="en-AU"/>
        </w:rPr>
        <w:t>1</w:t>
      </w:r>
      <w:r w:rsidR="008E2EAD" w:rsidRPr="009C6805">
        <w:rPr>
          <w:rFonts w:eastAsiaTheme="minorEastAsia" w:cs="Times New Roman"/>
          <w:sz w:val="24"/>
          <w:szCs w:val="24"/>
          <w:lang w:eastAsia="en-AU"/>
        </w:rPr>
        <w:t>-</w:t>
      </w:r>
      <w:r w:rsidR="00E20668" w:rsidRPr="009C6805">
        <w:rPr>
          <w:rFonts w:eastAsiaTheme="minorEastAsia" w:cs="Times New Roman"/>
          <w:sz w:val="24"/>
          <w:szCs w:val="24"/>
          <w:lang w:eastAsia="en-AU"/>
        </w:rPr>
        <w:t>20</w:t>
      </w:r>
      <w:r w:rsidR="00186AA6" w:rsidRPr="009C6805">
        <w:rPr>
          <w:rFonts w:eastAsiaTheme="minorEastAsia" w:cs="Times New Roman"/>
          <w:sz w:val="24"/>
          <w:szCs w:val="24"/>
          <w:lang w:eastAsia="en-AU"/>
        </w:rPr>
        <w:t>2</w:t>
      </w:r>
      <w:r w:rsidR="00556C6C">
        <w:rPr>
          <w:rFonts w:eastAsiaTheme="minorEastAsia" w:cs="Times New Roman"/>
          <w:sz w:val="24"/>
          <w:szCs w:val="24"/>
          <w:lang w:eastAsia="en-AU"/>
        </w:rPr>
        <w:t>2</w:t>
      </w:r>
      <w:r w:rsidR="00E20668" w:rsidRPr="009C6805">
        <w:rPr>
          <w:rFonts w:eastAsiaTheme="minorEastAsia" w:cs="Times New Roman"/>
          <w:sz w:val="24"/>
          <w:szCs w:val="24"/>
          <w:lang w:eastAsia="en-AU"/>
        </w:rPr>
        <w:t xml:space="preserve"> </w:t>
      </w:r>
      <w:r w:rsidRPr="009C6805">
        <w:rPr>
          <w:rFonts w:eastAsiaTheme="minorEastAsia" w:cs="Times New Roman"/>
          <w:sz w:val="24"/>
          <w:szCs w:val="24"/>
          <w:lang w:eastAsia="en-AU"/>
        </w:rPr>
        <w:t xml:space="preserve">state-wide Dam Safety Annual Report </w:t>
      </w:r>
    </w:p>
    <w:p w14:paraId="4800A8EB" w14:textId="0FC88892" w:rsidR="00332115" w:rsidRPr="00BF73F0" w:rsidRDefault="0017609F" w:rsidP="0017609F">
      <w:pPr>
        <w:spacing w:after="200" w:line="276" w:lineRule="auto"/>
        <w:rPr>
          <w:rFonts w:eastAsiaTheme="minorEastAsia" w:cs="Times New Roman"/>
          <w:sz w:val="24"/>
          <w:szCs w:val="24"/>
          <w:lang w:eastAsia="en-AU"/>
        </w:rPr>
      </w:pPr>
      <w:bookmarkStart w:id="0" w:name="_Hlk30768617"/>
      <w:r w:rsidRPr="00BF73F0">
        <w:rPr>
          <w:rFonts w:eastAsiaTheme="minorEastAsia" w:cs="Times New Roman"/>
          <w:sz w:val="24"/>
          <w:szCs w:val="24"/>
          <w:lang w:eastAsia="en-AU"/>
        </w:rPr>
        <w:t xml:space="preserve">In </w:t>
      </w:r>
      <w:r w:rsidR="004C6DB9" w:rsidRPr="00BF73F0">
        <w:rPr>
          <w:rFonts w:eastAsiaTheme="minorEastAsia" w:cs="Times New Roman"/>
          <w:sz w:val="24"/>
          <w:szCs w:val="24"/>
          <w:lang w:eastAsia="en-AU"/>
        </w:rPr>
        <w:t>202</w:t>
      </w:r>
      <w:r w:rsidR="00057C36" w:rsidRPr="00BF73F0">
        <w:rPr>
          <w:rFonts w:eastAsiaTheme="minorEastAsia" w:cs="Times New Roman"/>
          <w:sz w:val="24"/>
          <w:szCs w:val="24"/>
          <w:lang w:eastAsia="en-AU"/>
        </w:rPr>
        <w:t>1</w:t>
      </w:r>
      <w:r w:rsidR="00BF73F0" w:rsidRPr="00BF73F0">
        <w:rPr>
          <w:rFonts w:eastAsiaTheme="minorEastAsia" w:cs="Times New Roman"/>
          <w:sz w:val="24"/>
          <w:szCs w:val="24"/>
          <w:lang w:eastAsia="en-AU"/>
        </w:rPr>
        <w:t>-</w:t>
      </w:r>
      <w:r w:rsidR="00010A2D" w:rsidRPr="00BF73F0">
        <w:rPr>
          <w:rFonts w:eastAsiaTheme="minorEastAsia" w:cs="Times New Roman"/>
          <w:sz w:val="24"/>
          <w:szCs w:val="24"/>
          <w:lang w:eastAsia="en-AU"/>
        </w:rPr>
        <w:t>2</w:t>
      </w:r>
      <w:r w:rsidR="00BF73F0" w:rsidRPr="00BF73F0">
        <w:rPr>
          <w:rFonts w:eastAsiaTheme="minorEastAsia" w:cs="Times New Roman"/>
          <w:sz w:val="24"/>
          <w:szCs w:val="24"/>
          <w:lang w:eastAsia="en-AU"/>
        </w:rPr>
        <w:t>02</w:t>
      </w:r>
      <w:r w:rsidR="00057C36" w:rsidRPr="00BF73F0">
        <w:rPr>
          <w:rFonts w:eastAsiaTheme="minorEastAsia" w:cs="Times New Roman"/>
          <w:sz w:val="24"/>
          <w:szCs w:val="24"/>
          <w:lang w:eastAsia="en-AU"/>
        </w:rPr>
        <w:t>2</w:t>
      </w:r>
      <w:r w:rsidRPr="00BF73F0">
        <w:rPr>
          <w:rFonts w:eastAsiaTheme="minorEastAsia" w:cs="Times New Roman"/>
          <w:sz w:val="24"/>
          <w:szCs w:val="24"/>
          <w:lang w:eastAsia="en-AU"/>
        </w:rPr>
        <w:t xml:space="preserve">, </w:t>
      </w:r>
      <w:r w:rsidR="00442830" w:rsidRPr="00BF73F0">
        <w:rPr>
          <w:rFonts w:eastAsiaTheme="minorEastAsia" w:cs="Times New Roman"/>
          <w:sz w:val="24"/>
          <w:szCs w:val="24"/>
          <w:lang w:eastAsia="en-AU"/>
        </w:rPr>
        <w:t xml:space="preserve">16 </w:t>
      </w:r>
      <w:r w:rsidRPr="00BF73F0">
        <w:rPr>
          <w:rFonts w:eastAsiaTheme="minorEastAsia" w:cs="Times New Roman"/>
          <w:sz w:val="24"/>
          <w:szCs w:val="24"/>
          <w:lang w:eastAsia="en-AU"/>
        </w:rPr>
        <w:t>Water Corporations, Parks Victoria and AGL Hydro</w:t>
      </w:r>
      <w:r w:rsidR="00442830" w:rsidRPr="00BF73F0">
        <w:rPr>
          <w:rFonts w:eastAsiaTheme="minorEastAsia" w:cs="Times New Roman"/>
          <w:sz w:val="24"/>
          <w:szCs w:val="24"/>
          <w:lang w:eastAsia="en-AU"/>
        </w:rPr>
        <w:t xml:space="preserve"> provided information </w:t>
      </w:r>
      <w:r w:rsidR="00FD5F65" w:rsidRPr="00BF73F0">
        <w:rPr>
          <w:rFonts w:eastAsiaTheme="minorEastAsia" w:cs="Times New Roman"/>
          <w:sz w:val="24"/>
          <w:szCs w:val="24"/>
          <w:lang w:eastAsia="en-AU"/>
        </w:rPr>
        <w:t xml:space="preserve">on </w:t>
      </w:r>
      <w:r w:rsidR="00C938F0" w:rsidRPr="00BF73F0">
        <w:rPr>
          <w:rFonts w:eastAsiaTheme="minorEastAsia" w:cs="Times New Roman"/>
          <w:sz w:val="24"/>
          <w:szCs w:val="24"/>
          <w:lang w:eastAsia="en-AU"/>
        </w:rPr>
        <w:t xml:space="preserve">654 </w:t>
      </w:r>
      <w:r w:rsidR="00FD5F65" w:rsidRPr="00BF73F0">
        <w:rPr>
          <w:rFonts w:eastAsiaTheme="minorEastAsia" w:cs="Times New Roman"/>
          <w:sz w:val="24"/>
          <w:szCs w:val="24"/>
          <w:lang w:eastAsia="en-AU"/>
        </w:rPr>
        <w:t xml:space="preserve">dams and </w:t>
      </w:r>
      <w:r w:rsidR="0070337F" w:rsidRPr="00BF73F0">
        <w:rPr>
          <w:rFonts w:eastAsiaTheme="minorEastAsia" w:cs="Times New Roman"/>
          <w:sz w:val="24"/>
          <w:szCs w:val="24"/>
          <w:lang w:eastAsia="en-AU"/>
        </w:rPr>
        <w:t xml:space="preserve">239 flood retarding basins </w:t>
      </w:r>
      <w:r w:rsidR="00442830" w:rsidRPr="00BF73F0">
        <w:rPr>
          <w:rFonts w:eastAsiaTheme="minorEastAsia" w:cs="Times New Roman"/>
          <w:sz w:val="24"/>
          <w:szCs w:val="24"/>
          <w:lang w:eastAsia="en-AU"/>
        </w:rPr>
        <w:t>for the report</w:t>
      </w:r>
      <w:r w:rsidR="00FD5F65" w:rsidRPr="00BF73F0">
        <w:rPr>
          <w:rFonts w:eastAsiaTheme="minorEastAsia" w:cs="Times New Roman"/>
          <w:sz w:val="24"/>
          <w:szCs w:val="24"/>
          <w:lang w:eastAsia="en-AU"/>
        </w:rPr>
        <w:t>. The key findings were</w:t>
      </w:r>
      <w:r w:rsidR="0070337F" w:rsidRPr="00BF73F0">
        <w:rPr>
          <w:rFonts w:eastAsiaTheme="minorEastAsia" w:cs="Times New Roman"/>
          <w:sz w:val="24"/>
          <w:szCs w:val="24"/>
          <w:lang w:eastAsia="en-AU"/>
        </w:rPr>
        <w:t xml:space="preserve"> that </w:t>
      </w:r>
    </w:p>
    <w:p w14:paraId="6705B0AE" w14:textId="14B8B69E" w:rsidR="00332115" w:rsidRPr="00BF73F0" w:rsidRDefault="00332115" w:rsidP="00332115">
      <w:pPr>
        <w:pStyle w:val="ListParagraph"/>
        <w:numPr>
          <w:ilvl w:val="0"/>
          <w:numId w:val="22"/>
        </w:numPr>
        <w:rPr>
          <w:rFonts w:eastAsiaTheme="minorEastAsia"/>
          <w:sz w:val="24"/>
          <w:szCs w:val="24"/>
        </w:rPr>
      </w:pPr>
      <w:r w:rsidRPr="00BF73F0">
        <w:rPr>
          <w:rFonts w:eastAsiaTheme="minorEastAsia"/>
          <w:sz w:val="24"/>
          <w:szCs w:val="24"/>
        </w:rPr>
        <w:t>the quality and completeness of the data ha</w:t>
      </w:r>
      <w:r w:rsidR="000D0E85" w:rsidRPr="00BF73F0">
        <w:rPr>
          <w:rFonts w:eastAsiaTheme="minorEastAsia"/>
          <w:sz w:val="24"/>
          <w:szCs w:val="24"/>
        </w:rPr>
        <w:t>ve</w:t>
      </w:r>
      <w:r w:rsidRPr="00BF73F0">
        <w:rPr>
          <w:rFonts w:eastAsiaTheme="minorEastAsia"/>
          <w:sz w:val="24"/>
          <w:szCs w:val="24"/>
        </w:rPr>
        <w:t xml:space="preserve"> improved</w:t>
      </w:r>
    </w:p>
    <w:p w14:paraId="0FEB8692" w14:textId="4C0117BA" w:rsidR="00FD5F65" w:rsidRPr="00BF73F0" w:rsidRDefault="0092489D" w:rsidP="00332115">
      <w:pPr>
        <w:pStyle w:val="ListParagraph"/>
        <w:numPr>
          <w:ilvl w:val="0"/>
          <w:numId w:val="22"/>
        </w:numPr>
        <w:rPr>
          <w:rFonts w:eastAsiaTheme="minorEastAsia"/>
          <w:sz w:val="24"/>
          <w:szCs w:val="24"/>
        </w:rPr>
      </w:pPr>
      <w:r w:rsidRPr="00BF73F0">
        <w:rPr>
          <w:rFonts w:eastAsiaTheme="minorEastAsia"/>
          <w:sz w:val="24"/>
          <w:szCs w:val="24"/>
        </w:rPr>
        <w:t>dam owners have improved in all aspects of dam safety management</w:t>
      </w:r>
      <w:r w:rsidR="00BF73F0" w:rsidRPr="00BF73F0">
        <w:rPr>
          <w:rFonts w:eastAsiaTheme="minorEastAsia"/>
          <w:sz w:val="24"/>
          <w:szCs w:val="24"/>
        </w:rPr>
        <w:t>.</w:t>
      </w:r>
    </w:p>
    <w:bookmarkEnd w:id="0"/>
    <w:p w14:paraId="080D5064" w14:textId="693C91D9" w:rsidR="0017609F" w:rsidRPr="009C6805" w:rsidRDefault="0017609F" w:rsidP="0017609F">
      <w:pPr>
        <w:spacing w:after="200" w:line="276" w:lineRule="auto"/>
        <w:rPr>
          <w:rFonts w:eastAsiaTheme="minorEastAsia" w:cs="Times New Roman"/>
          <w:sz w:val="24"/>
          <w:szCs w:val="24"/>
          <w:lang w:eastAsia="en-AU"/>
        </w:rPr>
      </w:pPr>
      <w:r w:rsidRPr="009C6805">
        <w:rPr>
          <w:rFonts w:eastAsiaTheme="minorEastAsia" w:cs="Times New Roman"/>
          <w:sz w:val="24"/>
          <w:szCs w:val="24"/>
          <w:lang w:eastAsia="en-AU"/>
        </w:rPr>
        <w:t xml:space="preserve">The Committee is of the view that the state-wide Dam Safety Annual Report is of significant value in </w:t>
      </w:r>
      <w:r w:rsidR="0094498D" w:rsidRPr="009C6805">
        <w:rPr>
          <w:rFonts w:eastAsiaTheme="minorEastAsia" w:cs="Times New Roman"/>
          <w:sz w:val="24"/>
          <w:szCs w:val="24"/>
          <w:lang w:eastAsia="en-AU"/>
        </w:rPr>
        <w:t xml:space="preserve">driving continuous improvement, </w:t>
      </w:r>
      <w:r w:rsidRPr="009C6805">
        <w:rPr>
          <w:rFonts w:eastAsiaTheme="minorEastAsia" w:cs="Times New Roman"/>
          <w:sz w:val="24"/>
          <w:szCs w:val="24"/>
          <w:lang w:eastAsia="en-AU"/>
        </w:rPr>
        <w:t xml:space="preserve">demonstrating the overall status of dam safety </w:t>
      </w:r>
      <w:r w:rsidR="004379C9" w:rsidRPr="009C6805">
        <w:rPr>
          <w:rFonts w:eastAsiaTheme="minorEastAsia" w:cs="Times New Roman"/>
          <w:sz w:val="24"/>
          <w:szCs w:val="24"/>
          <w:lang w:eastAsia="en-AU"/>
        </w:rPr>
        <w:t>management,</w:t>
      </w:r>
      <w:r w:rsidR="00AD3315" w:rsidRPr="009C6805">
        <w:rPr>
          <w:rFonts w:eastAsiaTheme="minorEastAsia" w:cs="Times New Roman"/>
          <w:sz w:val="24"/>
          <w:szCs w:val="24"/>
          <w:lang w:eastAsia="en-AU"/>
        </w:rPr>
        <w:t xml:space="preserve"> </w:t>
      </w:r>
      <w:r w:rsidR="00AD7056" w:rsidRPr="009C6805">
        <w:rPr>
          <w:rFonts w:eastAsiaTheme="minorEastAsia" w:cs="Times New Roman"/>
          <w:sz w:val="24"/>
          <w:szCs w:val="24"/>
          <w:lang w:eastAsia="en-AU"/>
        </w:rPr>
        <w:t>profiling risks</w:t>
      </w:r>
      <w:r w:rsidR="00AD3315" w:rsidRPr="009C6805">
        <w:rPr>
          <w:rFonts w:eastAsiaTheme="minorEastAsia" w:cs="Times New Roman"/>
          <w:sz w:val="24"/>
          <w:szCs w:val="24"/>
          <w:lang w:eastAsia="en-AU"/>
        </w:rPr>
        <w:t xml:space="preserve"> and</w:t>
      </w:r>
      <w:r w:rsidRPr="009C6805">
        <w:rPr>
          <w:rFonts w:eastAsiaTheme="minorEastAsia" w:cs="Times New Roman"/>
          <w:sz w:val="24"/>
          <w:szCs w:val="24"/>
          <w:lang w:eastAsia="en-AU"/>
        </w:rPr>
        <w:t xml:space="preserve"> providing benchmarks and comparative information for each Water Corporation, Parks Victoria and AGL Hydro. The Department’s annual reporting process provides assurance that Water Corporations, Parks Victoria and AGL Hydro are aware of their responsibilities and the status of their dams.</w:t>
      </w:r>
    </w:p>
    <w:p w14:paraId="01D1B638" w14:textId="2B612FAE" w:rsidR="0017609F" w:rsidRPr="009C6805" w:rsidRDefault="00AC6CB1" w:rsidP="0017609F">
      <w:pPr>
        <w:spacing w:after="200" w:line="276" w:lineRule="auto"/>
        <w:rPr>
          <w:rFonts w:eastAsiaTheme="minorEastAsia" w:cs="Times New Roman"/>
          <w:bCs/>
          <w:sz w:val="24"/>
          <w:szCs w:val="24"/>
          <w:lang w:eastAsia="en-AU"/>
        </w:rPr>
      </w:pPr>
      <w:r w:rsidRPr="009C6805">
        <w:rPr>
          <w:rFonts w:eastAsiaTheme="minorEastAsia" w:cs="Times New Roman"/>
          <w:bCs/>
          <w:sz w:val="24"/>
          <w:szCs w:val="24"/>
          <w:lang w:eastAsia="en-AU"/>
        </w:rPr>
        <w:t xml:space="preserve">The </w:t>
      </w:r>
      <w:r w:rsidR="00245036" w:rsidRPr="009C6805">
        <w:rPr>
          <w:rFonts w:eastAsiaTheme="minorEastAsia" w:cs="Times New Roman"/>
          <w:bCs/>
          <w:sz w:val="24"/>
          <w:szCs w:val="24"/>
          <w:lang w:eastAsia="en-AU"/>
        </w:rPr>
        <w:t xml:space="preserve">upgrade </w:t>
      </w:r>
      <w:r w:rsidRPr="009C6805">
        <w:rPr>
          <w:rFonts w:eastAsiaTheme="minorEastAsia" w:cs="Times New Roman"/>
          <w:bCs/>
          <w:sz w:val="24"/>
          <w:szCs w:val="24"/>
          <w:lang w:eastAsia="en-AU"/>
        </w:rPr>
        <w:t xml:space="preserve">of </w:t>
      </w:r>
      <w:r w:rsidR="004C4EC6" w:rsidRPr="009C6805">
        <w:rPr>
          <w:rFonts w:eastAsiaTheme="minorEastAsia" w:cs="Times New Roman"/>
          <w:bCs/>
          <w:sz w:val="24"/>
          <w:szCs w:val="24"/>
          <w:lang w:eastAsia="en-AU"/>
        </w:rPr>
        <w:t xml:space="preserve">the Water Intelligence Portal by the Department over </w:t>
      </w:r>
      <w:r w:rsidR="00556C6C">
        <w:rPr>
          <w:rFonts w:eastAsiaTheme="minorEastAsia" w:cs="Times New Roman"/>
          <w:bCs/>
          <w:sz w:val="24"/>
          <w:szCs w:val="24"/>
          <w:lang w:eastAsia="en-AU"/>
        </w:rPr>
        <w:t xml:space="preserve">previous </w:t>
      </w:r>
      <w:r w:rsidR="004C4EC6" w:rsidRPr="009C6805">
        <w:rPr>
          <w:rFonts w:eastAsiaTheme="minorEastAsia" w:cs="Times New Roman"/>
          <w:bCs/>
          <w:sz w:val="24"/>
          <w:szCs w:val="24"/>
          <w:lang w:eastAsia="en-AU"/>
        </w:rPr>
        <w:t xml:space="preserve">years has </w:t>
      </w:r>
      <w:r w:rsidR="00556C6C">
        <w:rPr>
          <w:rFonts w:eastAsiaTheme="minorEastAsia" w:cs="Times New Roman"/>
          <w:bCs/>
          <w:sz w:val="24"/>
          <w:szCs w:val="24"/>
          <w:lang w:eastAsia="en-AU"/>
        </w:rPr>
        <w:t>prov</w:t>
      </w:r>
      <w:r w:rsidR="00BD0C30">
        <w:rPr>
          <w:rFonts w:eastAsiaTheme="minorEastAsia" w:cs="Times New Roman"/>
          <w:bCs/>
          <w:sz w:val="24"/>
          <w:szCs w:val="24"/>
          <w:lang w:eastAsia="en-AU"/>
        </w:rPr>
        <w:t xml:space="preserve">ided the Department with a database and capability </w:t>
      </w:r>
      <w:r w:rsidR="00211C90" w:rsidRPr="009C6805">
        <w:rPr>
          <w:rFonts w:eastAsiaTheme="minorEastAsia" w:cs="Times New Roman"/>
          <w:bCs/>
          <w:sz w:val="24"/>
          <w:szCs w:val="24"/>
          <w:lang w:eastAsia="en-AU"/>
        </w:rPr>
        <w:t>gain</w:t>
      </w:r>
      <w:r w:rsidR="006303AA">
        <w:rPr>
          <w:rFonts w:eastAsiaTheme="minorEastAsia" w:cs="Times New Roman"/>
          <w:bCs/>
          <w:sz w:val="24"/>
          <w:szCs w:val="24"/>
          <w:lang w:eastAsia="en-AU"/>
        </w:rPr>
        <w:t>s. This provides</w:t>
      </w:r>
      <w:r w:rsidR="00211C90" w:rsidRPr="009C6805">
        <w:rPr>
          <w:rFonts w:eastAsiaTheme="minorEastAsia" w:cs="Times New Roman"/>
          <w:bCs/>
          <w:sz w:val="24"/>
          <w:szCs w:val="24"/>
          <w:lang w:eastAsia="en-AU"/>
        </w:rPr>
        <w:t xml:space="preserve"> an overview of dam safety without compromising the confidentiality </w:t>
      </w:r>
      <w:r w:rsidR="00F766C9" w:rsidRPr="009C6805">
        <w:rPr>
          <w:rFonts w:eastAsiaTheme="minorEastAsia" w:cs="Times New Roman"/>
          <w:bCs/>
          <w:sz w:val="24"/>
          <w:szCs w:val="24"/>
          <w:lang w:eastAsia="en-AU"/>
        </w:rPr>
        <w:t>of the information belonging to individual dam owners.</w:t>
      </w:r>
      <w:r w:rsidR="00223BD2" w:rsidRPr="009C6805">
        <w:rPr>
          <w:rFonts w:eastAsiaTheme="minorEastAsia" w:cs="Times New Roman"/>
          <w:bCs/>
          <w:sz w:val="24"/>
          <w:szCs w:val="24"/>
          <w:lang w:eastAsia="en-AU"/>
        </w:rPr>
        <w:t xml:space="preserve"> </w:t>
      </w:r>
    </w:p>
    <w:p w14:paraId="6548240F" w14:textId="15A5CDCF" w:rsidR="0017609F" w:rsidRPr="00F1139B" w:rsidRDefault="0017609F" w:rsidP="0017609F">
      <w:pPr>
        <w:spacing w:after="200" w:line="276" w:lineRule="auto"/>
        <w:rPr>
          <w:rFonts w:eastAsiaTheme="minorEastAsia" w:cs="Times New Roman"/>
          <w:b/>
          <w:sz w:val="32"/>
          <w:szCs w:val="32"/>
          <w:lang w:eastAsia="en-AU"/>
        </w:rPr>
      </w:pPr>
      <w:r w:rsidRPr="00F1139B">
        <w:rPr>
          <w:rFonts w:eastAsiaTheme="minorEastAsia" w:cs="Times New Roman"/>
          <w:b/>
          <w:sz w:val="32"/>
          <w:szCs w:val="32"/>
          <w:lang w:eastAsia="en-AU"/>
        </w:rPr>
        <w:t>Industry Good Practice – Australian National Committee on Large Dams (ANCOLD)</w:t>
      </w:r>
    </w:p>
    <w:p w14:paraId="10D4CD95" w14:textId="465B2169" w:rsidR="003A5F02" w:rsidRPr="0017609F" w:rsidRDefault="0017609F" w:rsidP="003A5F02">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The Committee supports the Department and the Victorian water industry taking </w:t>
      </w:r>
      <w:r w:rsidR="00912F38">
        <w:rPr>
          <w:rFonts w:eastAsiaTheme="minorEastAsia" w:cs="Times New Roman"/>
          <w:sz w:val="24"/>
          <w:szCs w:val="24"/>
          <w:lang w:eastAsia="en-AU"/>
        </w:rPr>
        <w:t xml:space="preserve">an active </w:t>
      </w:r>
      <w:r w:rsidR="00014A51">
        <w:rPr>
          <w:rFonts w:eastAsiaTheme="minorEastAsia" w:cs="Times New Roman"/>
          <w:sz w:val="24"/>
          <w:szCs w:val="24"/>
          <w:lang w:eastAsia="en-AU"/>
        </w:rPr>
        <w:t>role in the affairs of ANCOLD</w:t>
      </w:r>
      <w:r w:rsidR="003A5F02">
        <w:rPr>
          <w:rFonts w:eastAsiaTheme="minorEastAsia" w:cs="Times New Roman"/>
          <w:sz w:val="24"/>
          <w:szCs w:val="24"/>
          <w:lang w:eastAsia="en-AU"/>
        </w:rPr>
        <w:t>.</w:t>
      </w:r>
      <w:r w:rsidR="003A5F02" w:rsidRPr="003A5F02">
        <w:rPr>
          <w:rFonts w:eastAsiaTheme="minorEastAsia" w:cs="Times New Roman"/>
          <w:sz w:val="24"/>
          <w:szCs w:val="24"/>
          <w:lang w:eastAsia="en-AU"/>
        </w:rPr>
        <w:t xml:space="preserve"> </w:t>
      </w:r>
      <w:r w:rsidR="003A5F02">
        <w:rPr>
          <w:rFonts w:eastAsiaTheme="minorEastAsia" w:cs="Times New Roman"/>
          <w:sz w:val="24"/>
          <w:szCs w:val="24"/>
          <w:lang w:eastAsia="en-AU"/>
        </w:rPr>
        <w:t xml:space="preserve">ANCOLD provides opportunities for Australia’s dam safety regulators in various states to meet and discuss issues of mutual interest and </w:t>
      </w:r>
      <w:r w:rsidR="00392A61">
        <w:rPr>
          <w:rFonts w:eastAsiaTheme="minorEastAsia" w:cs="Times New Roman"/>
          <w:sz w:val="24"/>
          <w:szCs w:val="24"/>
          <w:lang w:eastAsia="en-AU"/>
        </w:rPr>
        <w:t>operate cooperatively</w:t>
      </w:r>
      <w:r w:rsidR="003A5F02">
        <w:rPr>
          <w:rFonts w:eastAsiaTheme="minorEastAsia" w:cs="Times New Roman"/>
          <w:sz w:val="24"/>
          <w:szCs w:val="24"/>
          <w:lang w:eastAsia="en-AU"/>
        </w:rPr>
        <w:t xml:space="preserve">. This </w:t>
      </w:r>
      <w:r w:rsidR="003A5F02" w:rsidRPr="0017609F">
        <w:rPr>
          <w:rFonts w:eastAsiaTheme="minorEastAsia" w:cs="Times New Roman"/>
          <w:sz w:val="24"/>
          <w:szCs w:val="24"/>
          <w:lang w:eastAsia="en-AU"/>
        </w:rPr>
        <w:t>continues to</w:t>
      </w:r>
      <w:r w:rsidR="003A5F02">
        <w:rPr>
          <w:rFonts w:eastAsiaTheme="minorEastAsia" w:cs="Times New Roman"/>
          <w:sz w:val="24"/>
          <w:szCs w:val="24"/>
          <w:lang w:eastAsia="en-AU"/>
        </w:rPr>
        <w:t xml:space="preserve"> occur </w:t>
      </w:r>
      <w:r w:rsidR="003A5F02" w:rsidRPr="0017609F">
        <w:rPr>
          <w:rFonts w:eastAsiaTheme="minorEastAsia" w:cs="Times New Roman"/>
          <w:sz w:val="24"/>
          <w:szCs w:val="24"/>
          <w:lang w:eastAsia="en-AU"/>
        </w:rPr>
        <w:t xml:space="preserve">formally and informally. These interactions </w:t>
      </w:r>
      <w:r w:rsidR="003A5F02">
        <w:rPr>
          <w:rFonts w:eastAsiaTheme="minorEastAsia" w:cs="Times New Roman"/>
          <w:sz w:val="24"/>
          <w:szCs w:val="24"/>
          <w:lang w:eastAsia="en-AU"/>
        </w:rPr>
        <w:t>p</w:t>
      </w:r>
      <w:r w:rsidR="003A5F02" w:rsidRPr="0017609F">
        <w:rPr>
          <w:rFonts w:eastAsiaTheme="minorEastAsia" w:cs="Times New Roman"/>
          <w:sz w:val="24"/>
          <w:szCs w:val="24"/>
          <w:lang w:eastAsia="en-AU"/>
        </w:rPr>
        <w:t xml:space="preserve">rovide insights into regulatory practices of other jurisdictions and the opportunity to share information and advances in dam safety regulation. It also provides an opportunity to assess the effectiveness of Victorian </w:t>
      </w:r>
      <w:r w:rsidR="003A5F02">
        <w:rPr>
          <w:rFonts w:eastAsiaTheme="minorEastAsia" w:cs="Times New Roman"/>
          <w:sz w:val="24"/>
          <w:szCs w:val="24"/>
          <w:lang w:eastAsia="en-AU"/>
        </w:rPr>
        <w:t>d</w:t>
      </w:r>
      <w:r w:rsidR="003A5F02" w:rsidRPr="0017609F">
        <w:rPr>
          <w:rFonts w:eastAsiaTheme="minorEastAsia" w:cs="Times New Roman"/>
          <w:sz w:val="24"/>
          <w:szCs w:val="24"/>
          <w:lang w:eastAsia="en-AU"/>
        </w:rPr>
        <w:t xml:space="preserve">am </w:t>
      </w:r>
      <w:r w:rsidR="003A5F02">
        <w:rPr>
          <w:rFonts w:eastAsiaTheme="minorEastAsia" w:cs="Times New Roman"/>
          <w:sz w:val="24"/>
          <w:szCs w:val="24"/>
          <w:lang w:eastAsia="en-AU"/>
        </w:rPr>
        <w:t>s</w:t>
      </w:r>
      <w:r w:rsidR="003A5F02" w:rsidRPr="0017609F">
        <w:rPr>
          <w:rFonts w:eastAsiaTheme="minorEastAsia" w:cs="Times New Roman"/>
          <w:sz w:val="24"/>
          <w:szCs w:val="24"/>
          <w:lang w:eastAsia="en-AU"/>
        </w:rPr>
        <w:t xml:space="preserve">afety </w:t>
      </w:r>
      <w:r w:rsidR="003A5F02">
        <w:rPr>
          <w:rFonts w:eastAsiaTheme="minorEastAsia" w:cs="Times New Roman"/>
          <w:sz w:val="24"/>
          <w:szCs w:val="24"/>
          <w:lang w:eastAsia="en-AU"/>
        </w:rPr>
        <w:t>r</w:t>
      </w:r>
      <w:r w:rsidR="003A5F02" w:rsidRPr="0017609F">
        <w:rPr>
          <w:rFonts w:eastAsiaTheme="minorEastAsia" w:cs="Times New Roman"/>
          <w:sz w:val="24"/>
          <w:szCs w:val="24"/>
          <w:lang w:eastAsia="en-AU"/>
        </w:rPr>
        <w:t xml:space="preserve">egulatory </w:t>
      </w:r>
      <w:r w:rsidR="003A5F02">
        <w:rPr>
          <w:rFonts w:eastAsiaTheme="minorEastAsia" w:cs="Times New Roman"/>
          <w:sz w:val="24"/>
          <w:szCs w:val="24"/>
          <w:lang w:eastAsia="en-AU"/>
        </w:rPr>
        <w:t>p</w:t>
      </w:r>
      <w:r w:rsidR="003A5F02" w:rsidRPr="0017609F">
        <w:rPr>
          <w:rFonts w:eastAsiaTheme="minorEastAsia" w:cs="Times New Roman"/>
          <w:sz w:val="24"/>
          <w:szCs w:val="24"/>
          <w:lang w:eastAsia="en-AU"/>
        </w:rPr>
        <w:t>ractice by comparison with other states. The Department also interacts with international jurisdictions</w:t>
      </w:r>
      <w:r w:rsidR="003A5F02">
        <w:rPr>
          <w:rFonts w:eastAsiaTheme="minorEastAsia" w:cs="Times New Roman"/>
          <w:sz w:val="24"/>
          <w:szCs w:val="24"/>
          <w:lang w:eastAsia="en-AU"/>
        </w:rPr>
        <w:t>, particularly with the International Commission on Large Dams (ICOLD)</w:t>
      </w:r>
      <w:r w:rsidR="003A5F02" w:rsidRPr="0017609F">
        <w:rPr>
          <w:rFonts w:eastAsiaTheme="minorEastAsia" w:cs="Times New Roman"/>
          <w:sz w:val="24"/>
          <w:szCs w:val="24"/>
          <w:lang w:eastAsia="en-AU"/>
        </w:rPr>
        <w:t xml:space="preserve"> in order to keep track on advances in dam safety regulatory practices.</w:t>
      </w:r>
    </w:p>
    <w:p w14:paraId="55C0E7AC" w14:textId="1773FEEC" w:rsidR="0017609F" w:rsidRDefault="0041743A" w:rsidP="0017609F">
      <w:pPr>
        <w:spacing w:after="200" w:line="276" w:lineRule="auto"/>
        <w:rPr>
          <w:rFonts w:eastAsiaTheme="minorEastAsia" w:cs="Times New Roman"/>
          <w:sz w:val="24"/>
          <w:szCs w:val="24"/>
          <w:lang w:eastAsia="en-AU"/>
        </w:rPr>
      </w:pPr>
      <w:r>
        <w:rPr>
          <w:rFonts w:eastAsiaTheme="minorEastAsia" w:cs="Times New Roman"/>
          <w:sz w:val="24"/>
          <w:szCs w:val="24"/>
          <w:lang w:eastAsia="en-AU"/>
        </w:rPr>
        <w:t xml:space="preserve">Victoria’s framework for dam safety regulation </w:t>
      </w:r>
      <w:r w:rsidR="00953789">
        <w:rPr>
          <w:rFonts w:eastAsiaTheme="minorEastAsia" w:cs="Times New Roman"/>
          <w:sz w:val="24"/>
          <w:szCs w:val="24"/>
          <w:lang w:eastAsia="en-AU"/>
        </w:rPr>
        <w:t xml:space="preserve">is largely based around the </w:t>
      </w:r>
      <w:r w:rsidR="00EA48FD">
        <w:rPr>
          <w:rFonts w:eastAsiaTheme="minorEastAsia" w:cs="Times New Roman"/>
          <w:sz w:val="24"/>
          <w:szCs w:val="24"/>
          <w:lang w:eastAsia="en-AU"/>
        </w:rPr>
        <w:t xml:space="preserve">‘good </w:t>
      </w:r>
      <w:r w:rsidR="00953789">
        <w:rPr>
          <w:rFonts w:eastAsiaTheme="minorEastAsia" w:cs="Times New Roman"/>
          <w:sz w:val="24"/>
          <w:szCs w:val="24"/>
          <w:lang w:eastAsia="en-AU"/>
        </w:rPr>
        <w:t>practice</w:t>
      </w:r>
      <w:r w:rsidR="00EA48FD">
        <w:rPr>
          <w:rFonts w:eastAsiaTheme="minorEastAsia" w:cs="Times New Roman"/>
          <w:sz w:val="24"/>
          <w:szCs w:val="24"/>
          <w:lang w:eastAsia="en-AU"/>
        </w:rPr>
        <w:t>’</w:t>
      </w:r>
      <w:r w:rsidR="00953789">
        <w:rPr>
          <w:rFonts w:eastAsiaTheme="minorEastAsia" w:cs="Times New Roman"/>
          <w:sz w:val="24"/>
          <w:szCs w:val="24"/>
          <w:lang w:eastAsia="en-AU"/>
        </w:rPr>
        <w:t xml:space="preserve"> guidelines produced by ANCOLD</w:t>
      </w:r>
      <w:r w:rsidR="001238B4">
        <w:rPr>
          <w:rFonts w:eastAsiaTheme="minorEastAsia" w:cs="Times New Roman"/>
          <w:sz w:val="24"/>
          <w:szCs w:val="24"/>
          <w:lang w:eastAsia="en-AU"/>
        </w:rPr>
        <w:t xml:space="preserve">. </w:t>
      </w:r>
      <w:r w:rsidR="00AE25C9">
        <w:rPr>
          <w:rFonts w:eastAsiaTheme="minorEastAsia" w:cs="Times New Roman"/>
          <w:sz w:val="24"/>
          <w:szCs w:val="24"/>
          <w:lang w:eastAsia="en-AU"/>
        </w:rPr>
        <w:t xml:space="preserve">The ANCOLD Guidelines </w:t>
      </w:r>
      <w:r w:rsidR="005C6E68">
        <w:rPr>
          <w:rFonts w:eastAsiaTheme="minorEastAsia" w:cs="Times New Roman"/>
          <w:sz w:val="24"/>
          <w:szCs w:val="24"/>
          <w:lang w:eastAsia="en-AU"/>
        </w:rPr>
        <w:t xml:space="preserve">were very advanced in terms of risk management practices when they </w:t>
      </w:r>
      <w:r w:rsidR="003C02D4">
        <w:rPr>
          <w:rFonts w:eastAsiaTheme="minorEastAsia" w:cs="Times New Roman"/>
          <w:sz w:val="24"/>
          <w:szCs w:val="24"/>
          <w:lang w:eastAsia="en-AU"/>
        </w:rPr>
        <w:t xml:space="preserve">were developed two decades ago but </w:t>
      </w:r>
      <w:r w:rsidR="007F651C">
        <w:rPr>
          <w:rFonts w:eastAsiaTheme="minorEastAsia" w:cs="Times New Roman"/>
          <w:sz w:val="24"/>
          <w:szCs w:val="24"/>
          <w:lang w:eastAsia="en-AU"/>
        </w:rPr>
        <w:t xml:space="preserve">the pace </w:t>
      </w:r>
      <w:r w:rsidR="00B220EF">
        <w:rPr>
          <w:rFonts w:eastAsiaTheme="minorEastAsia" w:cs="Times New Roman"/>
          <w:sz w:val="24"/>
          <w:szCs w:val="24"/>
          <w:lang w:eastAsia="en-AU"/>
        </w:rPr>
        <w:t>at which th</w:t>
      </w:r>
      <w:r w:rsidR="00AE2A17">
        <w:rPr>
          <w:rFonts w:eastAsiaTheme="minorEastAsia" w:cs="Times New Roman"/>
          <w:sz w:val="24"/>
          <w:szCs w:val="24"/>
          <w:lang w:eastAsia="en-AU"/>
        </w:rPr>
        <w:t xml:space="preserve">ese guidelines </w:t>
      </w:r>
      <w:r w:rsidR="00ED5983">
        <w:rPr>
          <w:rFonts w:eastAsiaTheme="minorEastAsia" w:cs="Times New Roman"/>
          <w:sz w:val="24"/>
          <w:szCs w:val="24"/>
          <w:lang w:eastAsia="en-AU"/>
        </w:rPr>
        <w:t>are</w:t>
      </w:r>
      <w:r w:rsidR="00AE2A17">
        <w:rPr>
          <w:rFonts w:eastAsiaTheme="minorEastAsia" w:cs="Times New Roman"/>
          <w:sz w:val="24"/>
          <w:szCs w:val="24"/>
          <w:lang w:eastAsia="en-AU"/>
        </w:rPr>
        <w:t xml:space="preserve"> updated</w:t>
      </w:r>
      <w:r w:rsidR="00ED5983">
        <w:rPr>
          <w:rFonts w:eastAsiaTheme="minorEastAsia" w:cs="Times New Roman"/>
          <w:sz w:val="24"/>
          <w:szCs w:val="24"/>
          <w:lang w:eastAsia="en-AU"/>
        </w:rPr>
        <w:t xml:space="preserve"> is</w:t>
      </w:r>
      <w:r w:rsidR="000B575B">
        <w:rPr>
          <w:rFonts w:eastAsiaTheme="minorEastAsia" w:cs="Times New Roman"/>
          <w:sz w:val="24"/>
          <w:szCs w:val="24"/>
          <w:lang w:eastAsia="en-AU"/>
        </w:rPr>
        <w:t xml:space="preserve"> slow</w:t>
      </w:r>
      <w:r w:rsidR="00434C15">
        <w:rPr>
          <w:rFonts w:eastAsiaTheme="minorEastAsia" w:cs="Times New Roman"/>
          <w:sz w:val="24"/>
          <w:szCs w:val="24"/>
          <w:lang w:eastAsia="en-AU"/>
        </w:rPr>
        <w:t xml:space="preserve"> and even when updated may not reflect appropriate </w:t>
      </w:r>
      <w:r w:rsidR="00D543C4">
        <w:rPr>
          <w:rFonts w:eastAsiaTheme="minorEastAsia" w:cs="Times New Roman"/>
          <w:sz w:val="24"/>
          <w:szCs w:val="24"/>
          <w:lang w:eastAsia="en-AU"/>
        </w:rPr>
        <w:t xml:space="preserve">safety </w:t>
      </w:r>
      <w:r w:rsidR="00434C15">
        <w:rPr>
          <w:rFonts w:eastAsiaTheme="minorEastAsia" w:cs="Times New Roman"/>
          <w:sz w:val="24"/>
          <w:szCs w:val="24"/>
          <w:lang w:eastAsia="en-AU"/>
        </w:rPr>
        <w:t>aspects from a Victorian perspective</w:t>
      </w:r>
      <w:r w:rsidR="00082161">
        <w:rPr>
          <w:rFonts w:eastAsiaTheme="minorEastAsia" w:cs="Times New Roman"/>
          <w:sz w:val="24"/>
          <w:szCs w:val="24"/>
          <w:lang w:eastAsia="en-AU"/>
        </w:rPr>
        <w:t xml:space="preserve">. </w:t>
      </w:r>
      <w:r w:rsidR="00F807C2">
        <w:rPr>
          <w:rFonts w:eastAsiaTheme="minorEastAsia" w:cs="Times New Roman"/>
          <w:sz w:val="24"/>
          <w:szCs w:val="24"/>
          <w:lang w:eastAsia="en-AU"/>
        </w:rPr>
        <w:t xml:space="preserve">The Department has found it necessary at times to </w:t>
      </w:r>
      <w:r w:rsidR="008870A0">
        <w:rPr>
          <w:rFonts w:eastAsiaTheme="minorEastAsia" w:cs="Times New Roman"/>
          <w:sz w:val="24"/>
          <w:szCs w:val="24"/>
          <w:lang w:eastAsia="en-AU"/>
        </w:rPr>
        <w:t xml:space="preserve">produce its own guiding documents where </w:t>
      </w:r>
      <w:r w:rsidR="00B24C18">
        <w:rPr>
          <w:rFonts w:eastAsiaTheme="minorEastAsia" w:cs="Times New Roman"/>
          <w:sz w:val="24"/>
          <w:szCs w:val="24"/>
          <w:lang w:eastAsia="en-AU"/>
        </w:rPr>
        <w:t>ANCOLD guidelines do not cover a matter adequately</w:t>
      </w:r>
      <w:r w:rsidR="00434C15">
        <w:rPr>
          <w:rFonts w:eastAsiaTheme="minorEastAsia" w:cs="Times New Roman"/>
          <w:sz w:val="24"/>
          <w:szCs w:val="24"/>
          <w:lang w:eastAsia="en-AU"/>
        </w:rPr>
        <w:t xml:space="preserve"> </w:t>
      </w:r>
      <w:r w:rsidR="00CD5346">
        <w:rPr>
          <w:rFonts w:eastAsiaTheme="minorEastAsia" w:cs="Times New Roman"/>
          <w:sz w:val="24"/>
          <w:szCs w:val="24"/>
          <w:lang w:eastAsia="en-AU"/>
        </w:rPr>
        <w:t>or do not reflect current ‘safety industry</w:t>
      </w:r>
      <w:r w:rsidR="00600313">
        <w:rPr>
          <w:rFonts w:eastAsiaTheme="minorEastAsia" w:cs="Times New Roman"/>
          <w:sz w:val="24"/>
          <w:szCs w:val="24"/>
          <w:lang w:eastAsia="en-AU"/>
        </w:rPr>
        <w:t xml:space="preserve">’ good practice. The Committee </w:t>
      </w:r>
      <w:r w:rsidR="00E54949">
        <w:rPr>
          <w:rFonts w:eastAsiaTheme="minorEastAsia" w:cs="Times New Roman"/>
          <w:sz w:val="24"/>
          <w:szCs w:val="24"/>
          <w:lang w:eastAsia="en-AU"/>
        </w:rPr>
        <w:t xml:space="preserve">plays a valuable role for the Department in deliberating </w:t>
      </w:r>
      <w:r w:rsidR="000F7DF8">
        <w:rPr>
          <w:rFonts w:eastAsiaTheme="minorEastAsia" w:cs="Times New Roman"/>
          <w:sz w:val="24"/>
          <w:szCs w:val="24"/>
          <w:lang w:eastAsia="en-AU"/>
        </w:rPr>
        <w:t>and implementing these matters.</w:t>
      </w:r>
    </w:p>
    <w:p w14:paraId="25EFF155" w14:textId="10CFAA5A" w:rsidR="00082161" w:rsidRDefault="00600313" w:rsidP="000F001F">
      <w:pPr>
        <w:spacing w:after="200" w:line="276" w:lineRule="auto"/>
        <w:rPr>
          <w:rFonts w:eastAsiaTheme="minorEastAsia"/>
          <w:sz w:val="24"/>
          <w:szCs w:val="24"/>
        </w:rPr>
      </w:pPr>
      <w:r>
        <w:rPr>
          <w:rFonts w:eastAsiaTheme="minorEastAsia" w:cs="Times New Roman"/>
          <w:sz w:val="24"/>
          <w:szCs w:val="24"/>
          <w:lang w:eastAsia="en-AU"/>
        </w:rPr>
        <w:t>An ill</w:t>
      </w:r>
      <w:r w:rsidR="00EA48FD">
        <w:rPr>
          <w:rFonts w:eastAsiaTheme="minorEastAsia" w:cs="Times New Roman"/>
          <w:sz w:val="24"/>
          <w:szCs w:val="24"/>
          <w:lang w:eastAsia="en-AU"/>
        </w:rPr>
        <w:t xml:space="preserve">ustration of </w:t>
      </w:r>
      <w:r w:rsidR="00353B00">
        <w:rPr>
          <w:rFonts w:eastAsiaTheme="minorEastAsia" w:cs="Times New Roman"/>
          <w:sz w:val="24"/>
          <w:szCs w:val="24"/>
          <w:lang w:eastAsia="en-AU"/>
        </w:rPr>
        <w:t>Victoria</w:t>
      </w:r>
      <w:r w:rsidR="00A20787">
        <w:rPr>
          <w:rFonts w:eastAsiaTheme="minorEastAsia" w:cs="Times New Roman"/>
          <w:sz w:val="24"/>
          <w:szCs w:val="24"/>
          <w:lang w:eastAsia="en-AU"/>
        </w:rPr>
        <w:t>’s dam safety guidelines</w:t>
      </w:r>
      <w:r w:rsidR="00B04B34">
        <w:rPr>
          <w:rFonts w:eastAsiaTheme="minorEastAsia" w:cs="Times New Roman"/>
          <w:sz w:val="24"/>
          <w:szCs w:val="24"/>
          <w:lang w:eastAsia="en-AU"/>
        </w:rPr>
        <w:t xml:space="preserve"> progressing beyond the </w:t>
      </w:r>
      <w:r w:rsidR="00CB0B65">
        <w:rPr>
          <w:rFonts w:eastAsiaTheme="minorEastAsia" w:cs="Times New Roman"/>
          <w:sz w:val="24"/>
          <w:szCs w:val="24"/>
          <w:lang w:eastAsia="en-AU"/>
        </w:rPr>
        <w:t xml:space="preserve">traditional </w:t>
      </w:r>
      <w:r w:rsidR="00353B00">
        <w:rPr>
          <w:rFonts w:eastAsiaTheme="minorEastAsia" w:cs="Times New Roman"/>
          <w:sz w:val="24"/>
          <w:szCs w:val="24"/>
          <w:lang w:eastAsia="en-AU"/>
        </w:rPr>
        <w:t>ANCOLD</w:t>
      </w:r>
      <w:r w:rsidR="00CB0B65">
        <w:rPr>
          <w:rFonts w:eastAsiaTheme="minorEastAsia" w:cs="Times New Roman"/>
          <w:sz w:val="24"/>
          <w:szCs w:val="24"/>
          <w:lang w:eastAsia="en-AU"/>
        </w:rPr>
        <w:t xml:space="preserve"> guideline </w:t>
      </w:r>
      <w:r w:rsidR="00F73BCF">
        <w:rPr>
          <w:rFonts w:eastAsiaTheme="minorEastAsia" w:cs="Times New Roman"/>
          <w:sz w:val="24"/>
          <w:szCs w:val="24"/>
          <w:lang w:eastAsia="en-AU"/>
        </w:rPr>
        <w:t xml:space="preserve">occurred in 2023 with </w:t>
      </w:r>
      <w:r w:rsidR="00EF36F8">
        <w:rPr>
          <w:rFonts w:eastAsiaTheme="minorEastAsia" w:cs="Times New Roman"/>
          <w:sz w:val="24"/>
          <w:szCs w:val="24"/>
          <w:lang w:eastAsia="en-AU"/>
        </w:rPr>
        <w:t xml:space="preserve">the move for Victoria to adopt the </w:t>
      </w:r>
      <w:r w:rsidR="00EF36F8" w:rsidRPr="00082161">
        <w:rPr>
          <w:rFonts w:eastAsiaTheme="minorEastAsia"/>
          <w:sz w:val="24"/>
          <w:szCs w:val="24"/>
        </w:rPr>
        <w:t xml:space="preserve">modern safety </w:t>
      </w:r>
      <w:r w:rsidR="00247AEB">
        <w:rPr>
          <w:rFonts w:eastAsiaTheme="minorEastAsia"/>
          <w:sz w:val="24"/>
          <w:szCs w:val="24"/>
        </w:rPr>
        <w:t xml:space="preserve">industry </w:t>
      </w:r>
      <w:r w:rsidR="00EF36F8" w:rsidRPr="00082161">
        <w:rPr>
          <w:rFonts w:eastAsiaTheme="minorEastAsia"/>
          <w:sz w:val="24"/>
          <w:szCs w:val="24"/>
        </w:rPr>
        <w:t>philosophy of ‘so far as is reasonably practicable</w:t>
      </w:r>
      <w:r w:rsidR="00811AED">
        <w:rPr>
          <w:rFonts w:eastAsiaTheme="minorEastAsia"/>
          <w:sz w:val="24"/>
          <w:szCs w:val="24"/>
        </w:rPr>
        <w:t xml:space="preserve"> (SFAIRP)</w:t>
      </w:r>
      <w:r w:rsidR="00EF36F8" w:rsidRPr="00082161">
        <w:rPr>
          <w:rFonts w:eastAsiaTheme="minorEastAsia"/>
          <w:sz w:val="24"/>
          <w:szCs w:val="24"/>
        </w:rPr>
        <w:t>’ as the guide for dam safety decisions</w:t>
      </w:r>
      <w:r w:rsidR="00EF36F8">
        <w:rPr>
          <w:rFonts w:eastAsiaTheme="minorEastAsia" w:cs="Times New Roman"/>
          <w:sz w:val="24"/>
          <w:szCs w:val="24"/>
          <w:lang w:eastAsia="en-AU"/>
        </w:rPr>
        <w:t xml:space="preserve"> rather than the tradition</w:t>
      </w:r>
      <w:r w:rsidR="00247AEB">
        <w:rPr>
          <w:rFonts w:eastAsiaTheme="minorEastAsia" w:cs="Times New Roman"/>
          <w:sz w:val="24"/>
          <w:szCs w:val="24"/>
          <w:lang w:eastAsia="en-AU"/>
        </w:rPr>
        <w:t>al</w:t>
      </w:r>
      <w:r w:rsidR="00EF36F8">
        <w:rPr>
          <w:rFonts w:eastAsiaTheme="minorEastAsia" w:cs="Times New Roman"/>
          <w:sz w:val="24"/>
          <w:szCs w:val="24"/>
          <w:lang w:eastAsia="en-AU"/>
        </w:rPr>
        <w:t xml:space="preserve"> ANCOLD philosophy of </w:t>
      </w:r>
      <w:r w:rsidR="00194485">
        <w:rPr>
          <w:rFonts w:eastAsiaTheme="minorEastAsia" w:cs="Times New Roman"/>
          <w:sz w:val="24"/>
          <w:szCs w:val="24"/>
          <w:lang w:eastAsia="en-AU"/>
        </w:rPr>
        <w:t xml:space="preserve">‘as low as is </w:t>
      </w:r>
      <w:r w:rsidR="007A1B5F">
        <w:rPr>
          <w:rFonts w:eastAsiaTheme="minorEastAsia" w:cs="Times New Roman"/>
          <w:sz w:val="24"/>
          <w:szCs w:val="24"/>
          <w:lang w:eastAsia="en-AU"/>
        </w:rPr>
        <w:t>reasona</w:t>
      </w:r>
      <w:r w:rsidR="003A36EB">
        <w:rPr>
          <w:rFonts w:eastAsiaTheme="minorEastAsia" w:cs="Times New Roman"/>
          <w:sz w:val="24"/>
          <w:szCs w:val="24"/>
          <w:lang w:eastAsia="en-AU"/>
        </w:rPr>
        <w:t>bly practicable (ALARP)’.</w:t>
      </w:r>
      <w:r w:rsidR="00884FCB">
        <w:rPr>
          <w:rFonts w:eastAsiaTheme="minorEastAsia" w:cs="Times New Roman"/>
          <w:sz w:val="24"/>
          <w:szCs w:val="24"/>
          <w:lang w:eastAsia="en-AU"/>
        </w:rPr>
        <w:t xml:space="preserve"> </w:t>
      </w:r>
      <w:r w:rsidR="00353B00">
        <w:rPr>
          <w:rFonts w:eastAsiaTheme="minorEastAsia" w:cs="Times New Roman"/>
          <w:sz w:val="24"/>
          <w:szCs w:val="24"/>
          <w:lang w:eastAsia="en-AU"/>
        </w:rPr>
        <w:t xml:space="preserve"> </w:t>
      </w:r>
      <w:r w:rsidR="000F1E81">
        <w:rPr>
          <w:rFonts w:eastAsiaTheme="minorEastAsia" w:cs="Times New Roman"/>
          <w:sz w:val="24"/>
          <w:szCs w:val="24"/>
          <w:lang w:eastAsia="en-AU"/>
        </w:rPr>
        <w:t>Improvements such as this</w:t>
      </w:r>
      <w:r w:rsidR="00104063">
        <w:rPr>
          <w:rFonts w:eastAsiaTheme="minorEastAsia" w:cs="Times New Roman"/>
          <w:sz w:val="24"/>
          <w:szCs w:val="24"/>
          <w:lang w:eastAsia="en-AU"/>
        </w:rPr>
        <w:t xml:space="preserve">, which are generally only </w:t>
      </w:r>
      <w:r w:rsidR="00532F0C">
        <w:rPr>
          <w:rFonts w:eastAsiaTheme="minorEastAsia" w:cs="Times New Roman"/>
          <w:sz w:val="24"/>
          <w:szCs w:val="24"/>
          <w:lang w:eastAsia="en-AU"/>
        </w:rPr>
        <w:t xml:space="preserve">discussed and understood </w:t>
      </w:r>
      <w:r w:rsidR="009F7736">
        <w:rPr>
          <w:rFonts w:eastAsiaTheme="minorEastAsia" w:cs="Times New Roman"/>
          <w:sz w:val="24"/>
          <w:szCs w:val="24"/>
          <w:lang w:eastAsia="en-AU"/>
        </w:rPr>
        <w:t xml:space="preserve">by </w:t>
      </w:r>
      <w:r w:rsidR="00E14656">
        <w:rPr>
          <w:rFonts w:eastAsiaTheme="minorEastAsia" w:cs="Times New Roman"/>
          <w:sz w:val="24"/>
          <w:szCs w:val="24"/>
          <w:lang w:eastAsia="en-AU"/>
        </w:rPr>
        <w:t>a limited number of specialists,</w:t>
      </w:r>
      <w:r w:rsidR="006161BB">
        <w:rPr>
          <w:rFonts w:eastAsiaTheme="minorEastAsia" w:cs="Times New Roman"/>
          <w:sz w:val="24"/>
          <w:szCs w:val="24"/>
          <w:lang w:eastAsia="en-AU"/>
        </w:rPr>
        <w:t xml:space="preserve"> </w:t>
      </w:r>
      <w:r w:rsidR="000F1E81">
        <w:rPr>
          <w:rFonts w:eastAsiaTheme="minorEastAsia" w:cs="Times New Roman"/>
          <w:sz w:val="24"/>
          <w:szCs w:val="24"/>
          <w:lang w:eastAsia="en-AU"/>
        </w:rPr>
        <w:t xml:space="preserve">are </w:t>
      </w:r>
      <w:r w:rsidR="00104063">
        <w:rPr>
          <w:rFonts w:eastAsiaTheme="minorEastAsia" w:cs="Times New Roman"/>
          <w:sz w:val="24"/>
          <w:szCs w:val="24"/>
          <w:lang w:eastAsia="en-AU"/>
        </w:rPr>
        <w:t>difficult to navigate</w:t>
      </w:r>
      <w:r w:rsidR="00022C9C">
        <w:rPr>
          <w:rFonts w:eastAsiaTheme="minorEastAsia" w:cs="Times New Roman"/>
          <w:sz w:val="24"/>
          <w:szCs w:val="24"/>
          <w:lang w:eastAsia="en-AU"/>
        </w:rPr>
        <w:t>. The</w:t>
      </w:r>
      <w:r w:rsidR="006161BB">
        <w:rPr>
          <w:rFonts w:eastAsiaTheme="minorEastAsia" w:cs="Times New Roman"/>
          <w:sz w:val="24"/>
          <w:szCs w:val="24"/>
          <w:lang w:eastAsia="en-AU"/>
        </w:rPr>
        <w:t xml:space="preserve"> </w:t>
      </w:r>
      <w:r w:rsidR="00FE4985">
        <w:rPr>
          <w:rFonts w:eastAsiaTheme="minorEastAsia" w:cs="Times New Roman"/>
          <w:sz w:val="24"/>
          <w:szCs w:val="24"/>
          <w:lang w:eastAsia="en-AU"/>
        </w:rPr>
        <w:t xml:space="preserve">multi-disciplinary </w:t>
      </w:r>
      <w:r w:rsidR="00A429A2">
        <w:rPr>
          <w:rFonts w:eastAsiaTheme="minorEastAsia" w:cs="Times New Roman"/>
          <w:sz w:val="24"/>
          <w:szCs w:val="24"/>
          <w:lang w:eastAsia="en-AU"/>
        </w:rPr>
        <w:t xml:space="preserve">membership of the </w:t>
      </w:r>
      <w:r w:rsidR="006161BB">
        <w:rPr>
          <w:rFonts w:eastAsiaTheme="minorEastAsia" w:cs="Times New Roman"/>
          <w:sz w:val="24"/>
          <w:szCs w:val="24"/>
          <w:lang w:eastAsia="en-AU"/>
        </w:rPr>
        <w:t xml:space="preserve">Committee </w:t>
      </w:r>
      <w:r w:rsidR="00022C9C">
        <w:rPr>
          <w:rFonts w:eastAsiaTheme="minorEastAsia" w:cs="Times New Roman"/>
          <w:sz w:val="24"/>
          <w:szCs w:val="24"/>
          <w:lang w:eastAsia="en-AU"/>
        </w:rPr>
        <w:t xml:space="preserve">greatly assisted </w:t>
      </w:r>
      <w:r w:rsidR="00FE4985">
        <w:rPr>
          <w:rFonts w:eastAsiaTheme="minorEastAsia" w:cs="Times New Roman"/>
          <w:sz w:val="24"/>
          <w:szCs w:val="24"/>
          <w:lang w:eastAsia="en-AU"/>
        </w:rPr>
        <w:t xml:space="preserve">the Department in </w:t>
      </w:r>
      <w:r w:rsidR="000F001F">
        <w:rPr>
          <w:rFonts w:eastAsiaTheme="minorEastAsia" w:cs="Times New Roman"/>
          <w:sz w:val="24"/>
          <w:szCs w:val="24"/>
          <w:lang w:eastAsia="en-AU"/>
        </w:rPr>
        <w:t>making the decision to change</w:t>
      </w:r>
      <w:r w:rsidR="009F7736">
        <w:rPr>
          <w:rFonts w:eastAsiaTheme="minorEastAsia" w:cs="Times New Roman"/>
          <w:sz w:val="24"/>
          <w:szCs w:val="24"/>
          <w:lang w:eastAsia="en-AU"/>
        </w:rPr>
        <w:t xml:space="preserve">, and </w:t>
      </w:r>
      <w:r w:rsidR="000F001F">
        <w:rPr>
          <w:rFonts w:eastAsiaTheme="minorEastAsia" w:cs="Times New Roman"/>
          <w:sz w:val="24"/>
          <w:szCs w:val="24"/>
          <w:lang w:eastAsia="en-AU"/>
        </w:rPr>
        <w:t>education</w:t>
      </w:r>
      <w:r w:rsidR="00082161" w:rsidRPr="00082161">
        <w:rPr>
          <w:rFonts w:eastAsiaTheme="minorEastAsia"/>
          <w:sz w:val="24"/>
          <w:szCs w:val="24"/>
        </w:rPr>
        <w:t xml:space="preserve"> and communication strategies for adoption</w:t>
      </w:r>
      <w:r w:rsidR="009F7736">
        <w:rPr>
          <w:rFonts w:eastAsiaTheme="minorEastAsia"/>
          <w:sz w:val="24"/>
          <w:szCs w:val="24"/>
        </w:rPr>
        <w:t>.</w:t>
      </w:r>
      <w:r w:rsidR="00082161" w:rsidRPr="00082161">
        <w:rPr>
          <w:rFonts w:eastAsiaTheme="minorEastAsia"/>
          <w:sz w:val="24"/>
          <w:szCs w:val="24"/>
        </w:rPr>
        <w:t xml:space="preserve"> </w:t>
      </w:r>
    </w:p>
    <w:p w14:paraId="7D503DD7" w14:textId="7BEF082C" w:rsidR="0017609F" w:rsidRPr="00F1139B" w:rsidRDefault="0017609F" w:rsidP="0017609F">
      <w:pPr>
        <w:spacing w:after="200" w:line="276" w:lineRule="auto"/>
        <w:rPr>
          <w:rFonts w:eastAsiaTheme="minorEastAsia" w:cs="Times New Roman"/>
          <w:b/>
          <w:sz w:val="32"/>
          <w:szCs w:val="32"/>
          <w:lang w:eastAsia="en-AU"/>
        </w:rPr>
      </w:pPr>
      <w:r w:rsidRPr="00F1139B">
        <w:rPr>
          <w:rFonts w:eastAsiaTheme="minorEastAsia" w:cs="Times New Roman"/>
          <w:b/>
          <w:sz w:val="32"/>
          <w:szCs w:val="32"/>
          <w:lang w:eastAsia="en-AU"/>
        </w:rPr>
        <w:t xml:space="preserve">Supporting </w:t>
      </w:r>
      <w:r w:rsidR="007110FA" w:rsidRPr="00F1139B">
        <w:rPr>
          <w:rFonts w:eastAsiaTheme="minorEastAsia" w:cs="Times New Roman"/>
          <w:b/>
          <w:sz w:val="32"/>
          <w:szCs w:val="32"/>
          <w:lang w:eastAsia="en-AU"/>
        </w:rPr>
        <w:t xml:space="preserve">Dam Safety Awareness, </w:t>
      </w:r>
      <w:r w:rsidRPr="00F1139B">
        <w:rPr>
          <w:rFonts w:eastAsiaTheme="minorEastAsia" w:cs="Times New Roman"/>
          <w:b/>
          <w:sz w:val="32"/>
          <w:szCs w:val="32"/>
          <w:lang w:eastAsia="en-AU"/>
        </w:rPr>
        <w:t>Training and Development</w:t>
      </w:r>
    </w:p>
    <w:p w14:paraId="446CDC59" w14:textId="7DDEBB6B" w:rsidR="00905698" w:rsidRDefault="00905698" w:rsidP="0017609F">
      <w:pPr>
        <w:spacing w:after="200" w:line="276" w:lineRule="auto"/>
        <w:rPr>
          <w:rFonts w:eastAsiaTheme="minorEastAsia" w:cs="Times New Roman"/>
          <w:bCs/>
          <w:sz w:val="24"/>
          <w:szCs w:val="24"/>
          <w:lang w:eastAsia="en-AU"/>
        </w:rPr>
      </w:pPr>
      <w:r>
        <w:rPr>
          <w:rFonts w:eastAsiaTheme="minorEastAsia" w:cs="Times New Roman"/>
          <w:bCs/>
          <w:sz w:val="24"/>
          <w:szCs w:val="24"/>
          <w:lang w:eastAsia="en-AU"/>
        </w:rPr>
        <w:t xml:space="preserve">The Committee acknowledges </w:t>
      </w:r>
      <w:r w:rsidR="007D0535" w:rsidRPr="007D0535">
        <w:rPr>
          <w:rFonts w:eastAsiaTheme="minorEastAsia" w:cs="Times New Roman"/>
          <w:bCs/>
          <w:sz w:val="24"/>
          <w:szCs w:val="24"/>
          <w:lang w:eastAsia="en-AU"/>
        </w:rPr>
        <w:t>the shortage of technical/ engineering skills</w:t>
      </w:r>
      <w:r w:rsidR="007D0535">
        <w:rPr>
          <w:rFonts w:eastAsiaTheme="minorEastAsia" w:cs="Times New Roman"/>
          <w:bCs/>
          <w:sz w:val="24"/>
          <w:szCs w:val="24"/>
          <w:lang w:eastAsia="en-AU"/>
        </w:rPr>
        <w:t xml:space="preserve"> </w:t>
      </w:r>
      <w:r w:rsidR="003074A9">
        <w:rPr>
          <w:rFonts w:eastAsiaTheme="minorEastAsia" w:cs="Times New Roman"/>
          <w:bCs/>
          <w:sz w:val="24"/>
          <w:szCs w:val="24"/>
          <w:lang w:eastAsia="en-AU"/>
        </w:rPr>
        <w:t xml:space="preserve">in the industry. This is </w:t>
      </w:r>
      <w:r w:rsidR="007D0535" w:rsidRPr="007D0535">
        <w:rPr>
          <w:rFonts w:eastAsiaTheme="minorEastAsia" w:cs="Times New Roman"/>
          <w:bCs/>
          <w:sz w:val="24"/>
          <w:szCs w:val="24"/>
          <w:lang w:eastAsia="en-AU"/>
        </w:rPr>
        <w:t xml:space="preserve">an ongoing concern and a potential risk </w:t>
      </w:r>
      <w:r w:rsidR="00BA2057">
        <w:rPr>
          <w:rFonts w:eastAsiaTheme="minorEastAsia" w:cs="Times New Roman"/>
          <w:bCs/>
          <w:sz w:val="24"/>
          <w:szCs w:val="24"/>
          <w:lang w:eastAsia="en-AU"/>
        </w:rPr>
        <w:t>for</w:t>
      </w:r>
      <w:r w:rsidR="007D0535" w:rsidRPr="007D0535">
        <w:rPr>
          <w:rFonts w:eastAsiaTheme="minorEastAsia" w:cs="Times New Roman"/>
          <w:bCs/>
          <w:sz w:val="24"/>
          <w:szCs w:val="24"/>
          <w:lang w:eastAsia="en-AU"/>
        </w:rPr>
        <w:t xml:space="preserve"> the industry</w:t>
      </w:r>
      <w:r w:rsidR="003074A9">
        <w:rPr>
          <w:rFonts w:eastAsiaTheme="minorEastAsia" w:cs="Times New Roman"/>
          <w:bCs/>
          <w:sz w:val="24"/>
          <w:szCs w:val="24"/>
          <w:lang w:eastAsia="en-AU"/>
        </w:rPr>
        <w:t>. The Co</w:t>
      </w:r>
      <w:r w:rsidR="007D0535" w:rsidRPr="007D0535">
        <w:rPr>
          <w:rFonts w:eastAsiaTheme="minorEastAsia" w:cs="Times New Roman"/>
          <w:bCs/>
          <w:sz w:val="24"/>
          <w:szCs w:val="24"/>
          <w:lang w:eastAsia="en-AU"/>
        </w:rPr>
        <w:t xml:space="preserve">mmittee will </w:t>
      </w:r>
      <w:r w:rsidR="008B6730">
        <w:rPr>
          <w:rFonts w:eastAsiaTheme="minorEastAsia" w:cs="Times New Roman"/>
          <w:bCs/>
          <w:sz w:val="24"/>
          <w:szCs w:val="24"/>
          <w:lang w:eastAsia="en-AU"/>
        </w:rPr>
        <w:t xml:space="preserve">continue to </w:t>
      </w:r>
      <w:r w:rsidR="007D0535" w:rsidRPr="007D0535">
        <w:rPr>
          <w:rFonts w:eastAsiaTheme="minorEastAsia" w:cs="Times New Roman"/>
          <w:bCs/>
          <w:sz w:val="24"/>
          <w:szCs w:val="24"/>
          <w:lang w:eastAsia="en-AU"/>
        </w:rPr>
        <w:t xml:space="preserve">monitor, discuss and advise the </w:t>
      </w:r>
      <w:r w:rsidR="003074A9">
        <w:rPr>
          <w:rFonts w:eastAsiaTheme="minorEastAsia" w:cs="Times New Roman"/>
          <w:bCs/>
          <w:sz w:val="24"/>
          <w:szCs w:val="24"/>
          <w:lang w:eastAsia="en-AU"/>
        </w:rPr>
        <w:t>D</w:t>
      </w:r>
      <w:r w:rsidR="007D0535" w:rsidRPr="007D0535">
        <w:rPr>
          <w:rFonts w:eastAsiaTheme="minorEastAsia" w:cs="Times New Roman"/>
          <w:bCs/>
          <w:sz w:val="24"/>
          <w:szCs w:val="24"/>
          <w:lang w:eastAsia="en-AU"/>
        </w:rPr>
        <w:t xml:space="preserve">epartment </w:t>
      </w:r>
      <w:r w:rsidR="003074A9">
        <w:rPr>
          <w:rFonts w:eastAsiaTheme="minorEastAsia" w:cs="Times New Roman"/>
          <w:bCs/>
          <w:sz w:val="24"/>
          <w:szCs w:val="24"/>
          <w:lang w:eastAsia="en-AU"/>
        </w:rPr>
        <w:t xml:space="preserve">on this </w:t>
      </w:r>
      <w:r w:rsidR="007D0535" w:rsidRPr="007D0535">
        <w:rPr>
          <w:rFonts w:eastAsiaTheme="minorEastAsia" w:cs="Times New Roman"/>
          <w:bCs/>
          <w:sz w:val="24"/>
          <w:szCs w:val="24"/>
          <w:lang w:eastAsia="en-AU"/>
        </w:rPr>
        <w:t>accordingly.</w:t>
      </w:r>
    </w:p>
    <w:p w14:paraId="58A8AC17" w14:textId="53F3A0CE" w:rsidR="00E85D3A" w:rsidRDefault="00E85D3A" w:rsidP="0017609F">
      <w:pPr>
        <w:spacing w:after="200" w:line="276" w:lineRule="auto"/>
        <w:rPr>
          <w:rFonts w:eastAsiaTheme="minorEastAsia" w:cs="Times New Roman"/>
          <w:bCs/>
          <w:sz w:val="24"/>
          <w:szCs w:val="24"/>
          <w:lang w:eastAsia="en-AU"/>
        </w:rPr>
      </w:pPr>
      <w:r>
        <w:rPr>
          <w:rFonts w:eastAsiaTheme="minorEastAsia" w:cs="Times New Roman"/>
          <w:bCs/>
          <w:sz w:val="24"/>
          <w:szCs w:val="24"/>
          <w:lang w:eastAsia="en-AU"/>
        </w:rPr>
        <w:t xml:space="preserve">The Department </w:t>
      </w:r>
      <w:r w:rsidR="007110FA">
        <w:rPr>
          <w:rFonts w:eastAsiaTheme="minorEastAsia" w:cs="Times New Roman"/>
          <w:bCs/>
          <w:sz w:val="24"/>
          <w:szCs w:val="24"/>
          <w:lang w:eastAsia="en-AU"/>
        </w:rPr>
        <w:t>has for many years run training programs covering:</w:t>
      </w:r>
    </w:p>
    <w:p w14:paraId="3BB8C8CD" w14:textId="32D89845" w:rsidR="007110FA" w:rsidRDefault="00021020" w:rsidP="00021020">
      <w:pPr>
        <w:pStyle w:val="ListParagraph"/>
        <w:numPr>
          <w:ilvl w:val="0"/>
          <w:numId w:val="42"/>
        </w:numPr>
        <w:rPr>
          <w:rFonts w:eastAsiaTheme="minorEastAsia"/>
          <w:bCs/>
          <w:sz w:val="24"/>
          <w:szCs w:val="24"/>
        </w:rPr>
      </w:pPr>
      <w:r>
        <w:rPr>
          <w:rFonts w:eastAsiaTheme="minorEastAsia"/>
          <w:bCs/>
          <w:sz w:val="24"/>
          <w:szCs w:val="24"/>
        </w:rPr>
        <w:t>Professional development for the directors and executives of water corporations</w:t>
      </w:r>
      <w:r w:rsidR="003074A9">
        <w:rPr>
          <w:rFonts w:eastAsiaTheme="minorEastAsia"/>
          <w:bCs/>
          <w:sz w:val="24"/>
          <w:szCs w:val="24"/>
        </w:rPr>
        <w:t>; and</w:t>
      </w:r>
    </w:p>
    <w:p w14:paraId="171FDD53" w14:textId="3E8D594F" w:rsidR="00A34230" w:rsidRDefault="00A34230" w:rsidP="00021020">
      <w:pPr>
        <w:pStyle w:val="ListParagraph"/>
        <w:numPr>
          <w:ilvl w:val="0"/>
          <w:numId w:val="42"/>
        </w:numPr>
        <w:rPr>
          <w:rFonts w:eastAsiaTheme="minorEastAsia"/>
          <w:bCs/>
          <w:sz w:val="24"/>
          <w:szCs w:val="24"/>
        </w:rPr>
      </w:pPr>
      <w:r>
        <w:rPr>
          <w:rFonts w:eastAsiaTheme="minorEastAsia"/>
          <w:bCs/>
          <w:sz w:val="24"/>
          <w:szCs w:val="24"/>
        </w:rPr>
        <w:t>Industry tr</w:t>
      </w:r>
      <w:r w:rsidR="00FF68D9">
        <w:rPr>
          <w:rFonts w:eastAsiaTheme="minorEastAsia"/>
          <w:bCs/>
          <w:sz w:val="24"/>
          <w:szCs w:val="24"/>
        </w:rPr>
        <w:t>aining courses</w:t>
      </w:r>
      <w:r w:rsidR="0890E74C" w:rsidRPr="486903F1">
        <w:rPr>
          <w:rFonts w:eastAsiaTheme="minorEastAsia"/>
          <w:sz w:val="24"/>
          <w:szCs w:val="24"/>
        </w:rPr>
        <w:t xml:space="preserve"> and emergency exercises</w:t>
      </w:r>
      <w:r w:rsidR="00FF68D9">
        <w:rPr>
          <w:rFonts w:eastAsiaTheme="minorEastAsia"/>
          <w:bCs/>
          <w:sz w:val="24"/>
          <w:szCs w:val="24"/>
        </w:rPr>
        <w:t>.</w:t>
      </w:r>
    </w:p>
    <w:p w14:paraId="693D5232" w14:textId="00D2C401" w:rsidR="00FF68D9" w:rsidRDefault="00FF68D9" w:rsidP="00FF68D9">
      <w:pPr>
        <w:rPr>
          <w:rFonts w:eastAsiaTheme="minorEastAsia"/>
          <w:bCs/>
          <w:sz w:val="24"/>
          <w:szCs w:val="24"/>
        </w:rPr>
      </w:pPr>
      <w:r>
        <w:rPr>
          <w:rFonts w:eastAsiaTheme="minorEastAsia"/>
          <w:bCs/>
          <w:sz w:val="24"/>
          <w:szCs w:val="24"/>
        </w:rPr>
        <w:t xml:space="preserve">The </w:t>
      </w:r>
      <w:r w:rsidR="008662E7">
        <w:rPr>
          <w:rFonts w:eastAsiaTheme="minorEastAsia"/>
          <w:bCs/>
          <w:sz w:val="24"/>
          <w:szCs w:val="24"/>
        </w:rPr>
        <w:t>Committee</w:t>
      </w:r>
      <w:r w:rsidR="00022C9C">
        <w:rPr>
          <w:rFonts w:eastAsiaTheme="minorEastAsia"/>
          <w:bCs/>
          <w:sz w:val="24"/>
          <w:szCs w:val="24"/>
        </w:rPr>
        <w:t xml:space="preserve"> encourages </w:t>
      </w:r>
      <w:r w:rsidR="00405A9A">
        <w:rPr>
          <w:rFonts w:eastAsiaTheme="minorEastAsia"/>
          <w:bCs/>
          <w:sz w:val="24"/>
          <w:szCs w:val="24"/>
        </w:rPr>
        <w:t xml:space="preserve">continuity of these programs </w:t>
      </w:r>
      <w:r w:rsidR="00767270">
        <w:rPr>
          <w:rFonts w:eastAsiaTheme="minorEastAsia"/>
          <w:bCs/>
          <w:sz w:val="24"/>
          <w:szCs w:val="24"/>
        </w:rPr>
        <w:t>especially after the election of new directors</w:t>
      </w:r>
      <w:r w:rsidR="00304594">
        <w:rPr>
          <w:rFonts w:eastAsiaTheme="minorEastAsia"/>
          <w:bCs/>
          <w:sz w:val="24"/>
          <w:szCs w:val="24"/>
        </w:rPr>
        <w:t>.</w:t>
      </w:r>
    </w:p>
    <w:p w14:paraId="465326CF" w14:textId="77777777" w:rsidR="00102CE9" w:rsidRDefault="00102CE9" w:rsidP="0017609F">
      <w:pPr>
        <w:spacing w:after="200" w:line="276" w:lineRule="auto"/>
        <w:rPr>
          <w:rFonts w:eastAsiaTheme="minorEastAsia" w:cs="Times New Roman"/>
          <w:b/>
          <w:sz w:val="32"/>
          <w:szCs w:val="32"/>
          <w:lang w:eastAsia="en-AU"/>
        </w:rPr>
      </w:pPr>
    </w:p>
    <w:p w14:paraId="41662752" w14:textId="35422A07" w:rsidR="0017609F" w:rsidRPr="00F1139B" w:rsidRDefault="0017609F" w:rsidP="0017609F">
      <w:pPr>
        <w:spacing w:after="200" w:line="276" w:lineRule="auto"/>
        <w:rPr>
          <w:rFonts w:eastAsiaTheme="minorEastAsia" w:cs="Times New Roman"/>
          <w:b/>
          <w:sz w:val="32"/>
          <w:szCs w:val="32"/>
          <w:lang w:eastAsia="en-AU"/>
        </w:rPr>
      </w:pPr>
      <w:r w:rsidRPr="00F1139B">
        <w:rPr>
          <w:rFonts w:eastAsiaTheme="minorEastAsia" w:cs="Times New Roman"/>
          <w:b/>
          <w:sz w:val="32"/>
          <w:szCs w:val="32"/>
          <w:lang w:eastAsia="en-AU"/>
        </w:rPr>
        <w:t>Effectiveness of the Dam Safety Advisory Committee: 202</w:t>
      </w:r>
      <w:r w:rsidR="00647BE3" w:rsidRPr="00F1139B">
        <w:rPr>
          <w:rFonts w:eastAsiaTheme="minorEastAsia" w:cs="Times New Roman"/>
          <w:b/>
          <w:sz w:val="32"/>
          <w:szCs w:val="32"/>
          <w:lang w:eastAsia="en-AU"/>
        </w:rPr>
        <w:t>3</w:t>
      </w:r>
    </w:p>
    <w:p w14:paraId="06FF43EB" w14:textId="55036051" w:rsidR="0017609F" w:rsidRPr="0017609F" w:rsidRDefault="00D1088E"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The primary test of effectiveness of the Committee is the extent to which it meets its obligation to be a source of independent and informed advice to the Department</w:t>
      </w:r>
      <w:r>
        <w:rPr>
          <w:rFonts w:eastAsiaTheme="minorEastAsia" w:cs="Times New Roman"/>
          <w:sz w:val="24"/>
          <w:szCs w:val="24"/>
          <w:lang w:eastAsia="en-AU"/>
        </w:rPr>
        <w:t>.</w:t>
      </w:r>
      <w:r w:rsidRPr="0017609F">
        <w:rPr>
          <w:rFonts w:eastAsiaTheme="minorEastAsia" w:cs="Times New Roman"/>
          <w:sz w:val="24"/>
          <w:szCs w:val="24"/>
          <w:lang w:eastAsia="en-AU"/>
        </w:rPr>
        <w:t xml:space="preserve"> </w:t>
      </w:r>
      <w:r w:rsidR="0017609F" w:rsidRPr="0017609F">
        <w:rPr>
          <w:rFonts w:eastAsiaTheme="minorEastAsia" w:cs="Times New Roman"/>
          <w:sz w:val="24"/>
          <w:szCs w:val="24"/>
          <w:lang w:eastAsia="en-AU"/>
        </w:rPr>
        <w:t>In conjunction with the Department, the Committee has reviewed its activities during the 202</w:t>
      </w:r>
      <w:r w:rsidR="00A625A3">
        <w:rPr>
          <w:rFonts w:eastAsiaTheme="minorEastAsia" w:cs="Times New Roman"/>
          <w:sz w:val="24"/>
          <w:szCs w:val="24"/>
          <w:lang w:eastAsia="en-AU"/>
        </w:rPr>
        <w:t>3</w:t>
      </w:r>
      <w:r w:rsidR="0017609F" w:rsidRPr="0017609F">
        <w:rPr>
          <w:rFonts w:eastAsiaTheme="minorEastAsia" w:cs="Times New Roman"/>
          <w:sz w:val="24"/>
          <w:szCs w:val="24"/>
          <w:lang w:eastAsia="en-AU"/>
        </w:rPr>
        <w:t xml:space="preserve"> reporting period against its Terms of Reference</w:t>
      </w:r>
      <w:r w:rsidR="00F95430">
        <w:rPr>
          <w:rFonts w:eastAsiaTheme="minorEastAsia" w:cs="Times New Roman"/>
          <w:sz w:val="24"/>
          <w:szCs w:val="24"/>
          <w:lang w:eastAsia="en-AU"/>
        </w:rPr>
        <w:t>,</w:t>
      </w:r>
      <w:r w:rsidR="00B13A8D">
        <w:rPr>
          <w:rFonts w:eastAsiaTheme="minorEastAsia" w:cs="Times New Roman"/>
          <w:sz w:val="24"/>
          <w:szCs w:val="24"/>
          <w:lang w:eastAsia="en-AU"/>
        </w:rPr>
        <w:t xml:space="preserve"> progress on the work program</w:t>
      </w:r>
      <w:r w:rsidR="00F95430">
        <w:rPr>
          <w:rFonts w:eastAsiaTheme="minorEastAsia" w:cs="Times New Roman"/>
          <w:sz w:val="24"/>
          <w:szCs w:val="24"/>
          <w:lang w:eastAsia="en-AU"/>
        </w:rPr>
        <w:t>, and feedback from engagement with dam owners.</w:t>
      </w:r>
      <w:r w:rsidR="0017609F" w:rsidRPr="0017609F">
        <w:rPr>
          <w:rFonts w:eastAsiaTheme="minorEastAsia" w:cs="Times New Roman"/>
          <w:sz w:val="24"/>
          <w:szCs w:val="24"/>
          <w:lang w:eastAsia="en-AU"/>
        </w:rPr>
        <w:t xml:space="preserve"> It concluded that it has complied with these </w:t>
      </w:r>
      <w:r w:rsidR="004C3580">
        <w:rPr>
          <w:rFonts w:eastAsiaTheme="minorEastAsia" w:cs="Times New Roman"/>
          <w:sz w:val="24"/>
          <w:szCs w:val="24"/>
          <w:lang w:eastAsia="en-AU"/>
        </w:rPr>
        <w:t xml:space="preserve">objectives </w:t>
      </w:r>
      <w:r w:rsidR="00123275">
        <w:rPr>
          <w:rFonts w:eastAsiaTheme="minorEastAsia" w:cs="Times New Roman"/>
          <w:sz w:val="24"/>
          <w:szCs w:val="24"/>
          <w:lang w:eastAsia="en-AU"/>
        </w:rPr>
        <w:t xml:space="preserve">and </w:t>
      </w:r>
      <w:r w:rsidR="007975A3">
        <w:rPr>
          <w:rFonts w:eastAsiaTheme="minorEastAsia" w:cs="Times New Roman"/>
          <w:sz w:val="24"/>
          <w:szCs w:val="24"/>
          <w:lang w:eastAsia="en-AU"/>
        </w:rPr>
        <w:t xml:space="preserve">received feedback on its contributions to the efforts of the </w:t>
      </w:r>
      <w:r w:rsidR="00123275">
        <w:rPr>
          <w:rFonts w:eastAsiaTheme="minorEastAsia" w:cs="Times New Roman"/>
          <w:sz w:val="24"/>
          <w:szCs w:val="24"/>
          <w:lang w:eastAsia="en-AU"/>
        </w:rPr>
        <w:t>Department</w:t>
      </w:r>
      <w:r w:rsidR="00AD7C44">
        <w:rPr>
          <w:rFonts w:eastAsiaTheme="minorEastAsia" w:cs="Times New Roman"/>
          <w:sz w:val="24"/>
          <w:szCs w:val="24"/>
          <w:lang w:eastAsia="en-AU"/>
        </w:rPr>
        <w:t xml:space="preserve"> in dam safety management and regulation</w:t>
      </w:r>
      <w:r w:rsidR="0017609F" w:rsidRPr="0017609F">
        <w:rPr>
          <w:rFonts w:eastAsiaTheme="minorEastAsia" w:cs="Times New Roman"/>
          <w:sz w:val="24"/>
          <w:szCs w:val="24"/>
          <w:lang w:eastAsia="en-AU"/>
        </w:rPr>
        <w:t xml:space="preserve">. </w:t>
      </w:r>
    </w:p>
    <w:p w14:paraId="182DF960" w14:textId="20A98122" w:rsidR="0017609F" w:rsidRPr="0017609F" w:rsidRDefault="0017609F" w:rsidP="0017609F">
      <w:pPr>
        <w:spacing w:after="20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The Committee continues to add value to the Department and its small but </w:t>
      </w:r>
      <w:r w:rsidR="00D9285A">
        <w:rPr>
          <w:rFonts w:eastAsiaTheme="minorEastAsia" w:cs="Times New Roman"/>
          <w:sz w:val="24"/>
          <w:szCs w:val="24"/>
          <w:lang w:eastAsia="en-AU"/>
        </w:rPr>
        <w:t>effective</w:t>
      </w:r>
      <w:r w:rsidR="00D9285A" w:rsidRPr="0017609F">
        <w:rPr>
          <w:rFonts w:eastAsiaTheme="minorEastAsia" w:cs="Times New Roman"/>
          <w:sz w:val="24"/>
          <w:szCs w:val="24"/>
          <w:lang w:eastAsia="en-AU"/>
        </w:rPr>
        <w:t xml:space="preserve"> </w:t>
      </w:r>
      <w:r w:rsidRPr="0017609F">
        <w:rPr>
          <w:rFonts w:eastAsiaTheme="minorEastAsia" w:cs="Times New Roman"/>
          <w:sz w:val="24"/>
          <w:szCs w:val="24"/>
          <w:lang w:eastAsia="en-AU"/>
        </w:rPr>
        <w:t xml:space="preserve">group of staff committed to dam safety regulation. </w:t>
      </w:r>
      <w:r w:rsidR="009D5C09">
        <w:rPr>
          <w:rFonts w:eastAsiaTheme="minorEastAsia" w:cs="Times New Roman"/>
          <w:sz w:val="24"/>
          <w:szCs w:val="24"/>
          <w:lang w:eastAsia="en-AU"/>
        </w:rPr>
        <w:t>M</w:t>
      </w:r>
      <w:r w:rsidRPr="0017609F">
        <w:rPr>
          <w:rFonts w:eastAsiaTheme="minorEastAsia" w:cs="Times New Roman"/>
          <w:sz w:val="24"/>
          <w:szCs w:val="24"/>
          <w:lang w:eastAsia="en-AU"/>
        </w:rPr>
        <w:t xml:space="preserve">atters of public safety require constant diligence and challenge to issues that arise, and the Committee is committed to pursuing continuous improvement in the dam safety regulatory framework and its application. </w:t>
      </w:r>
      <w:r w:rsidR="009D5C09">
        <w:rPr>
          <w:rFonts w:eastAsiaTheme="minorEastAsia" w:cs="Times New Roman"/>
          <w:sz w:val="24"/>
          <w:szCs w:val="24"/>
          <w:lang w:eastAsia="en-AU"/>
        </w:rPr>
        <w:t xml:space="preserve">The upcoming challenges of increased </w:t>
      </w:r>
      <w:r w:rsidR="00E562CB">
        <w:rPr>
          <w:rFonts w:eastAsiaTheme="minorEastAsia" w:cs="Times New Roman"/>
          <w:sz w:val="24"/>
          <w:szCs w:val="24"/>
          <w:lang w:eastAsia="en-AU"/>
        </w:rPr>
        <w:t xml:space="preserve">uncertainty and risk due to </w:t>
      </w:r>
      <w:r w:rsidR="00577C6A">
        <w:rPr>
          <w:rFonts w:eastAsiaTheme="minorEastAsia" w:cs="Times New Roman"/>
          <w:sz w:val="24"/>
          <w:szCs w:val="24"/>
          <w:lang w:eastAsia="en-AU"/>
        </w:rPr>
        <w:t>c</w:t>
      </w:r>
      <w:r w:rsidR="00E562CB">
        <w:rPr>
          <w:rFonts w:eastAsiaTheme="minorEastAsia" w:cs="Times New Roman"/>
          <w:sz w:val="24"/>
          <w:szCs w:val="24"/>
          <w:lang w:eastAsia="en-AU"/>
        </w:rPr>
        <w:t xml:space="preserve">limate </w:t>
      </w:r>
      <w:r w:rsidR="00577C6A">
        <w:rPr>
          <w:rFonts w:eastAsiaTheme="minorEastAsia" w:cs="Times New Roman"/>
          <w:sz w:val="24"/>
          <w:szCs w:val="24"/>
          <w:lang w:eastAsia="en-AU"/>
        </w:rPr>
        <w:t>c</w:t>
      </w:r>
      <w:r w:rsidR="00E562CB">
        <w:rPr>
          <w:rFonts w:eastAsiaTheme="minorEastAsia" w:cs="Times New Roman"/>
          <w:sz w:val="24"/>
          <w:szCs w:val="24"/>
          <w:lang w:eastAsia="en-AU"/>
        </w:rPr>
        <w:t xml:space="preserve">hange </w:t>
      </w:r>
      <w:r w:rsidR="00A625A3">
        <w:rPr>
          <w:rFonts w:eastAsiaTheme="minorEastAsia" w:cs="Times New Roman"/>
          <w:sz w:val="24"/>
          <w:szCs w:val="24"/>
          <w:lang w:eastAsia="en-AU"/>
        </w:rPr>
        <w:t xml:space="preserve">and </w:t>
      </w:r>
      <w:r w:rsidR="005C45CE">
        <w:rPr>
          <w:rFonts w:eastAsiaTheme="minorEastAsia" w:cs="Times New Roman"/>
          <w:sz w:val="24"/>
          <w:szCs w:val="24"/>
          <w:lang w:eastAsia="en-AU"/>
        </w:rPr>
        <w:t>need for improved emergency response p</w:t>
      </w:r>
      <w:r w:rsidR="006C4C44">
        <w:rPr>
          <w:rFonts w:eastAsiaTheme="minorEastAsia" w:cs="Times New Roman"/>
          <w:sz w:val="24"/>
          <w:szCs w:val="24"/>
          <w:lang w:eastAsia="en-AU"/>
        </w:rPr>
        <w:t xml:space="preserve">ractices </w:t>
      </w:r>
      <w:r w:rsidR="008C64D9">
        <w:rPr>
          <w:rFonts w:eastAsiaTheme="minorEastAsia" w:cs="Times New Roman"/>
          <w:sz w:val="24"/>
          <w:szCs w:val="24"/>
          <w:lang w:eastAsia="en-AU"/>
        </w:rPr>
        <w:t xml:space="preserve">will require special </w:t>
      </w:r>
      <w:r w:rsidR="004D39FD">
        <w:rPr>
          <w:rFonts w:eastAsiaTheme="minorEastAsia" w:cs="Times New Roman"/>
          <w:sz w:val="24"/>
          <w:szCs w:val="24"/>
          <w:lang w:eastAsia="en-AU"/>
        </w:rPr>
        <w:t xml:space="preserve">ongoing </w:t>
      </w:r>
      <w:r w:rsidR="008C64D9">
        <w:rPr>
          <w:rFonts w:eastAsiaTheme="minorEastAsia" w:cs="Times New Roman"/>
          <w:sz w:val="24"/>
          <w:szCs w:val="24"/>
          <w:lang w:eastAsia="en-AU"/>
        </w:rPr>
        <w:t>attention</w:t>
      </w:r>
      <w:r w:rsidR="004D39FD">
        <w:rPr>
          <w:rFonts w:eastAsiaTheme="minorEastAsia" w:cs="Times New Roman"/>
          <w:sz w:val="24"/>
          <w:szCs w:val="24"/>
          <w:lang w:eastAsia="en-AU"/>
        </w:rPr>
        <w:t>.</w:t>
      </w:r>
    </w:p>
    <w:p w14:paraId="61E3B79B" w14:textId="1AAE12A3" w:rsidR="0017609F" w:rsidRDefault="00B25AE1" w:rsidP="000551AE">
      <w:pPr>
        <w:spacing w:after="200" w:line="276" w:lineRule="auto"/>
        <w:rPr>
          <w:rFonts w:eastAsiaTheme="minorEastAsia" w:cs="Times New Roman"/>
          <w:sz w:val="24"/>
          <w:szCs w:val="24"/>
          <w:lang w:eastAsia="en-AU"/>
        </w:rPr>
      </w:pPr>
      <w:r w:rsidRPr="000551AE">
        <w:rPr>
          <w:rFonts w:eastAsiaTheme="minorEastAsia" w:cs="Times New Roman"/>
          <w:sz w:val="24"/>
          <w:szCs w:val="24"/>
          <w:lang w:eastAsia="en-AU"/>
        </w:rPr>
        <w:t>The Committee continues to monitor and discuss the feedback from initiatives and regulatory/ guidance documents released by the Department.</w:t>
      </w:r>
    </w:p>
    <w:p w14:paraId="65AC426B" w14:textId="77777777" w:rsidR="00117D9C" w:rsidRDefault="00117D9C" w:rsidP="00117D9C">
      <w:pPr>
        <w:spacing w:after="200" w:line="276" w:lineRule="auto"/>
        <w:rPr>
          <w:rFonts w:eastAsiaTheme="minorEastAsia" w:cs="Times New Roman"/>
          <w:b/>
          <w:bCs/>
          <w:sz w:val="24"/>
          <w:szCs w:val="24"/>
          <w:lang w:eastAsia="en-AU"/>
        </w:rPr>
      </w:pPr>
      <w:r>
        <w:rPr>
          <w:rFonts w:ascii="Baskerville Old Face" w:hAnsi="Baskerville Old Face"/>
          <w:noProof/>
        </w:rPr>
        <w:drawing>
          <wp:inline distT="0" distB="0" distL="0" distR="0" wp14:anchorId="1B97872F" wp14:editId="24722207">
            <wp:extent cx="1932305" cy="897255"/>
            <wp:effectExtent l="0" t="0" r="0" b="0"/>
            <wp:docPr id="399521860" name="Picture 39952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32305" cy="897255"/>
                    </a:xfrm>
                    <a:prstGeom prst="rect">
                      <a:avLst/>
                    </a:prstGeom>
                    <a:noFill/>
                    <a:ln>
                      <a:noFill/>
                    </a:ln>
                  </pic:spPr>
                </pic:pic>
              </a:graphicData>
            </a:graphic>
          </wp:inline>
        </w:drawing>
      </w:r>
    </w:p>
    <w:p w14:paraId="5A5B194E" w14:textId="6F2E7E32" w:rsidR="0017609F" w:rsidRPr="00D71ADF" w:rsidRDefault="0017609F" w:rsidP="00117D9C">
      <w:pPr>
        <w:spacing w:after="200" w:line="276" w:lineRule="auto"/>
        <w:rPr>
          <w:rFonts w:eastAsiaTheme="minorEastAsia" w:cs="Times New Roman"/>
          <w:b/>
          <w:bCs/>
          <w:sz w:val="24"/>
          <w:szCs w:val="24"/>
          <w:lang w:eastAsia="en-AU"/>
        </w:rPr>
      </w:pPr>
      <w:r w:rsidRPr="00D71ADF">
        <w:rPr>
          <w:rFonts w:eastAsiaTheme="minorEastAsia" w:cs="Times New Roman"/>
          <w:b/>
          <w:bCs/>
          <w:sz w:val="24"/>
          <w:szCs w:val="24"/>
          <w:lang w:eastAsia="en-AU"/>
        </w:rPr>
        <w:t>Jim Keary</w:t>
      </w:r>
    </w:p>
    <w:p w14:paraId="73E6A611" w14:textId="6C32E961" w:rsidR="0017609F" w:rsidRPr="0017609F" w:rsidRDefault="0017609F" w:rsidP="0017609F">
      <w:pPr>
        <w:spacing w:after="0" w:line="276" w:lineRule="auto"/>
        <w:rPr>
          <w:rFonts w:eastAsiaTheme="minorEastAsia" w:cs="Times New Roman"/>
          <w:sz w:val="24"/>
          <w:szCs w:val="24"/>
          <w:lang w:eastAsia="en-AU"/>
        </w:rPr>
      </w:pPr>
      <w:r w:rsidRPr="0017609F">
        <w:rPr>
          <w:rFonts w:eastAsiaTheme="minorEastAsia" w:cs="Times New Roman"/>
          <w:sz w:val="24"/>
          <w:szCs w:val="24"/>
          <w:lang w:eastAsia="en-AU"/>
        </w:rPr>
        <w:t xml:space="preserve">Chair, Dam Safety </w:t>
      </w:r>
      <w:r w:rsidR="002775C4">
        <w:rPr>
          <w:rFonts w:eastAsiaTheme="minorEastAsia" w:cs="Times New Roman"/>
          <w:sz w:val="24"/>
          <w:szCs w:val="24"/>
          <w:lang w:eastAsia="en-AU"/>
        </w:rPr>
        <w:t xml:space="preserve">Expert </w:t>
      </w:r>
      <w:r w:rsidRPr="0017609F">
        <w:rPr>
          <w:rFonts w:eastAsiaTheme="minorEastAsia" w:cs="Times New Roman"/>
          <w:sz w:val="24"/>
          <w:szCs w:val="24"/>
          <w:lang w:eastAsia="en-AU"/>
        </w:rPr>
        <w:t xml:space="preserve">Advisory </w:t>
      </w:r>
      <w:r w:rsidR="002775C4">
        <w:rPr>
          <w:rFonts w:eastAsiaTheme="minorEastAsia" w:cs="Times New Roman"/>
          <w:sz w:val="24"/>
          <w:szCs w:val="24"/>
          <w:lang w:eastAsia="en-AU"/>
        </w:rPr>
        <w:t>Panel</w:t>
      </w:r>
    </w:p>
    <w:p w14:paraId="727DC71E" w14:textId="77777777" w:rsidR="0017609F" w:rsidRPr="0017609F" w:rsidRDefault="0017609F" w:rsidP="0017609F">
      <w:pPr>
        <w:spacing w:after="0" w:line="240" w:lineRule="auto"/>
        <w:rPr>
          <w:rFonts w:eastAsiaTheme="minorEastAsia" w:cs="Times New Roman"/>
          <w:lang w:eastAsia="en-AU"/>
        </w:rPr>
      </w:pPr>
    </w:p>
    <w:p w14:paraId="180FA21F" w14:textId="226B5B90" w:rsidR="0017609F" w:rsidRDefault="007A48AB" w:rsidP="0017609F">
      <w:pPr>
        <w:spacing w:after="0" w:line="276" w:lineRule="auto"/>
        <w:rPr>
          <w:rFonts w:eastAsiaTheme="minorEastAsia" w:cs="Times New Roman"/>
          <w:sz w:val="24"/>
          <w:szCs w:val="24"/>
          <w:lang w:eastAsia="en-AU"/>
        </w:rPr>
      </w:pPr>
      <w:r>
        <w:rPr>
          <w:rFonts w:eastAsiaTheme="minorEastAsia" w:cs="Times New Roman"/>
          <w:sz w:val="24"/>
          <w:szCs w:val="24"/>
          <w:lang w:eastAsia="en-AU"/>
        </w:rPr>
        <w:t>November</w:t>
      </w:r>
      <w:r w:rsidR="0017609F" w:rsidRPr="0017609F">
        <w:rPr>
          <w:rFonts w:eastAsiaTheme="minorEastAsia" w:cs="Times New Roman"/>
          <w:sz w:val="24"/>
          <w:szCs w:val="24"/>
          <w:lang w:eastAsia="en-AU"/>
        </w:rPr>
        <w:t xml:space="preserve"> 202</w:t>
      </w:r>
      <w:r w:rsidR="007975A3">
        <w:rPr>
          <w:rFonts w:eastAsiaTheme="minorEastAsia" w:cs="Times New Roman"/>
          <w:sz w:val="24"/>
          <w:szCs w:val="24"/>
          <w:lang w:eastAsia="en-AU"/>
        </w:rPr>
        <w:t>3</w:t>
      </w:r>
    </w:p>
    <w:p w14:paraId="439311F3" w14:textId="58EAF42B" w:rsidR="00912F3A" w:rsidRPr="0017609F" w:rsidRDefault="00912F3A" w:rsidP="0017609F">
      <w:pPr>
        <w:spacing w:after="0" w:line="276" w:lineRule="auto"/>
        <w:rPr>
          <w:rFonts w:eastAsiaTheme="minorEastAsia" w:cs="Times New Roman"/>
          <w:sz w:val="24"/>
          <w:szCs w:val="24"/>
          <w:lang w:eastAsia="en-AU"/>
        </w:rPr>
        <w:sectPr w:rsidR="00912F3A" w:rsidRPr="0017609F" w:rsidSect="00E5466F">
          <w:pgSz w:w="11906" w:h="16838"/>
          <w:pgMar w:top="1304" w:right="566" w:bottom="1361" w:left="1276" w:header="709" w:footer="709" w:gutter="0"/>
          <w:cols w:space="708"/>
          <w:titlePg/>
          <w:docGrid w:linePitch="360"/>
        </w:sectPr>
      </w:pPr>
    </w:p>
    <w:p w14:paraId="7C247708" w14:textId="77777777" w:rsidR="0017609F" w:rsidRPr="0017609F" w:rsidRDefault="0017609F" w:rsidP="0017609F">
      <w:pPr>
        <w:spacing w:after="0" w:line="240" w:lineRule="auto"/>
        <w:jc w:val="right"/>
        <w:rPr>
          <w:rFonts w:eastAsiaTheme="minorEastAsia" w:cs="Times New Roman"/>
          <w:i/>
          <w:lang w:eastAsia="en-AU"/>
        </w:rPr>
      </w:pPr>
      <w:r w:rsidRPr="0017609F">
        <w:rPr>
          <w:rFonts w:eastAsiaTheme="minorEastAsia" w:cs="Times New Roman"/>
          <w:i/>
          <w:lang w:eastAsia="en-AU"/>
        </w:rPr>
        <w:t>Attachment 1</w:t>
      </w:r>
    </w:p>
    <w:p w14:paraId="1DF7735B" w14:textId="77777777" w:rsidR="0017609F" w:rsidRPr="0017609F" w:rsidRDefault="0017609F" w:rsidP="0017609F">
      <w:pPr>
        <w:spacing w:before="120" w:after="0" w:line="240" w:lineRule="auto"/>
        <w:jc w:val="center"/>
        <w:outlineLvl w:val="0"/>
        <w:rPr>
          <w:rFonts w:eastAsiaTheme="minorEastAsia" w:cs="Calibri"/>
          <w:b/>
          <w:bCs/>
          <w:kern w:val="36"/>
          <w:sz w:val="35"/>
          <w:szCs w:val="35"/>
          <w:lang w:eastAsia="en-AU"/>
        </w:rPr>
      </w:pPr>
      <w:r w:rsidRPr="0017609F">
        <w:rPr>
          <w:rFonts w:eastAsiaTheme="minorEastAsia" w:cs="Calibri"/>
          <w:b/>
          <w:bCs/>
          <w:kern w:val="36"/>
          <w:sz w:val="35"/>
          <w:szCs w:val="35"/>
          <w:lang w:eastAsia="en-AU"/>
        </w:rPr>
        <w:t>Dam Safety Advisory Committee</w:t>
      </w:r>
    </w:p>
    <w:p w14:paraId="391130DE" w14:textId="77777777" w:rsidR="0017609F" w:rsidRPr="0017609F" w:rsidRDefault="0017609F" w:rsidP="0017609F">
      <w:pPr>
        <w:spacing w:before="120" w:after="0" w:line="240" w:lineRule="auto"/>
        <w:jc w:val="center"/>
        <w:outlineLvl w:val="0"/>
        <w:rPr>
          <w:rFonts w:ascii="Arial" w:eastAsiaTheme="minorEastAsia" w:hAnsi="Arial" w:cs="Arial"/>
          <w:b/>
          <w:bCs/>
          <w:i/>
          <w:kern w:val="36"/>
          <w:sz w:val="35"/>
          <w:szCs w:val="35"/>
          <w:lang w:eastAsia="en-AU"/>
        </w:rPr>
      </w:pPr>
      <w:r w:rsidRPr="0017609F">
        <w:rPr>
          <w:rFonts w:eastAsiaTheme="minorEastAsia" w:cs="Calibri"/>
          <w:b/>
          <w:bCs/>
          <w:i/>
          <w:kern w:val="36"/>
          <w:sz w:val="35"/>
          <w:szCs w:val="35"/>
          <w:lang w:eastAsia="en-AU"/>
        </w:rPr>
        <w:t>Terms of Reference</w:t>
      </w:r>
      <w:r w:rsidRPr="0017609F">
        <w:rPr>
          <w:rFonts w:ascii="Arial" w:eastAsiaTheme="minorEastAsia" w:hAnsi="Arial" w:cs="Arial"/>
          <w:b/>
          <w:bCs/>
          <w:i/>
          <w:kern w:val="36"/>
          <w:sz w:val="35"/>
          <w:szCs w:val="35"/>
          <w:lang w:eastAsia="en-AU"/>
        </w:rPr>
        <w:t xml:space="preserve"> </w:t>
      </w:r>
    </w:p>
    <w:p w14:paraId="638C8113" w14:textId="77777777" w:rsidR="0017609F" w:rsidRPr="0017609F" w:rsidRDefault="0017609F" w:rsidP="0017609F">
      <w:pPr>
        <w:spacing w:before="120" w:after="0" w:line="240" w:lineRule="auto"/>
        <w:jc w:val="center"/>
        <w:outlineLvl w:val="0"/>
        <w:rPr>
          <w:rFonts w:ascii="Arial" w:eastAsiaTheme="minorEastAsia" w:hAnsi="Arial" w:cs="Arial"/>
          <w:b/>
          <w:bCs/>
          <w:kern w:val="36"/>
          <w:lang w:eastAsia="en-AU"/>
        </w:rPr>
      </w:pPr>
    </w:p>
    <w:p w14:paraId="20409A3C"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Introduction</w:t>
      </w:r>
    </w:p>
    <w:p w14:paraId="6969AB96" w14:textId="768B3807" w:rsidR="0017609F" w:rsidRPr="0017609F" w:rsidRDefault="0017609F" w:rsidP="009835F0">
      <w:pPr>
        <w:spacing w:after="240" w:line="240" w:lineRule="auto"/>
        <w:jc w:val="both"/>
        <w:rPr>
          <w:rFonts w:eastAsiaTheme="minorEastAsia" w:cs="Calibri"/>
          <w:lang w:eastAsia="en-AU"/>
        </w:rPr>
      </w:pPr>
      <w:r w:rsidRPr="0017609F">
        <w:rPr>
          <w:rFonts w:eastAsiaTheme="minorEastAsia" w:cs="Calibri"/>
          <w:lang w:eastAsia="en-AU"/>
        </w:rPr>
        <w:t xml:space="preserve">The purpose of the Dam Safety Advisory Committee (the Committee) is to provide independent expert input and advice to the Department of Environment, Land, Water and Planning (the Department) on the regulation of dam safety in Victoria, including the development of policies, procedures and guidelines. The Committee is currently subject to the general direction of the Executive Director, Partnerships and Sector Performance (PSP) in the Water and Catchments Group of the Department. </w:t>
      </w:r>
    </w:p>
    <w:p w14:paraId="171256B4"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Overview</w:t>
      </w:r>
    </w:p>
    <w:p w14:paraId="2BC126CE" w14:textId="202076FF" w:rsidR="0017609F" w:rsidRPr="0017609F" w:rsidRDefault="0017609F" w:rsidP="009835F0">
      <w:pPr>
        <w:spacing w:after="240" w:line="240" w:lineRule="auto"/>
        <w:jc w:val="both"/>
        <w:rPr>
          <w:rFonts w:eastAsiaTheme="minorEastAsia" w:cs="Calibri"/>
          <w:lang w:eastAsia="en-AU"/>
        </w:rPr>
      </w:pPr>
      <w:r w:rsidRPr="0017609F">
        <w:rPr>
          <w:rFonts w:eastAsiaTheme="minorEastAsia" w:cs="Calibri"/>
          <w:lang w:eastAsia="en-AU"/>
        </w:rPr>
        <w:t xml:space="preserve">The underlying principle of dam safety regulation in Victoria is that ultimate responsibility rests with the dam owner through exercise and demonstration of due diligence. The </w:t>
      </w:r>
      <w:r w:rsidRPr="0017609F">
        <w:rPr>
          <w:rFonts w:eastAsiaTheme="minorEastAsia" w:cs="Calibri"/>
          <w:i/>
          <w:lang w:eastAsia="en-AU"/>
        </w:rPr>
        <w:t>Water Act 1989</w:t>
      </w:r>
      <w:r w:rsidRPr="0017609F">
        <w:rPr>
          <w:rFonts w:eastAsiaTheme="minorEastAsia" w:cs="Calibri"/>
          <w:lang w:eastAsia="en-AU"/>
        </w:rPr>
        <w:t xml:space="preserve"> establishes owner liability for dam safety but also provides significant powers to the responsible Minister to intervene and give directions concerning both public and private dam safety.</w:t>
      </w:r>
    </w:p>
    <w:p w14:paraId="452A2B3A" w14:textId="52AF8C79" w:rsidR="0017609F" w:rsidRPr="0017609F" w:rsidRDefault="0017609F" w:rsidP="009835F0">
      <w:pPr>
        <w:spacing w:after="240" w:line="240" w:lineRule="auto"/>
        <w:jc w:val="both"/>
        <w:rPr>
          <w:rFonts w:eastAsiaTheme="minorEastAsia" w:cs="Calibri"/>
          <w:lang w:eastAsia="en-AU"/>
        </w:rPr>
      </w:pPr>
      <w:r w:rsidRPr="0017609F">
        <w:rPr>
          <w:rFonts w:eastAsiaTheme="minorEastAsia" w:cs="Calibri"/>
          <w:lang w:eastAsia="en-AU"/>
        </w:rPr>
        <w:t>The Department assists the Minister for Water in the regulation of dam safety, undertaking the main regulatory role for public dam safety. Regulatory tasks for private dam safety are largely delegated by the Minister to five licensing authorities, with the Department providing policy support.</w:t>
      </w:r>
    </w:p>
    <w:p w14:paraId="28DB2702" w14:textId="0A53D228" w:rsidR="0017609F" w:rsidRPr="009835F0" w:rsidRDefault="0017609F" w:rsidP="009835F0">
      <w:pPr>
        <w:spacing w:after="240" w:line="240" w:lineRule="auto"/>
        <w:jc w:val="both"/>
        <w:rPr>
          <w:rFonts w:eastAsiaTheme="minorEastAsia" w:cs="Calibri"/>
          <w:lang w:eastAsia="en-AU"/>
        </w:rPr>
      </w:pPr>
      <w:r w:rsidRPr="0017609F">
        <w:rPr>
          <w:rFonts w:eastAsiaTheme="minorEastAsia" w:cs="Calibri"/>
          <w:lang w:eastAsia="en-AU"/>
        </w:rPr>
        <w:t>The Department established the Committee in 2011 in response to a recommendation from a review of the Victorian dam safety regulatory framework in 2010.</w:t>
      </w:r>
    </w:p>
    <w:p w14:paraId="7A7446C6"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Activities and Outcomes</w:t>
      </w:r>
    </w:p>
    <w:p w14:paraId="03F4149F" w14:textId="4857C100" w:rsidR="0017609F" w:rsidRPr="009835F0" w:rsidRDefault="0017609F" w:rsidP="009835F0">
      <w:pPr>
        <w:numPr>
          <w:ilvl w:val="0"/>
          <w:numId w:val="18"/>
        </w:numPr>
        <w:spacing w:after="240" w:line="240" w:lineRule="auto"/>
        <w:ind w:left="360"/>
        <w:jc w:val="both"/>
        <w:rPr>
          <w:rFonts w:eastAsiaTheme="minorEastAsia" w:cs="Calibri"/>
          <w:lang w:eastAsia="en-AU"/>
        </w:rPr>
      </w:pPr>
      <w:r w:rsidRPr="0017609F">
        <w:rPr>
          <w:rFonts w:eastAsiaTheme="minorEastAsia" w:cs="Calibri"/>
          <w:lang w:eastAsia="en-AU"/>
        </w:rPr>
        <w:t>The Committee will not exercise any dam safety statutory functions or responsibilities, or assume any decision-making capacity about either the regulation of dam safety, or about the management and operation of any dam.</w:t>
      </w:r>
    </w:p>
    <w:p w14:paraId="1ACFEBBA" w14:textId="1B805C30" w:rsidR="0017609F" w:rsidRPr="009835F0" w:rsidRDefault="0017609F" w:rsidP="009835F0">
      <w:pPr>
        <w:numPr>
          <w:ilvl w:val="0"/>
          <w:numId w:val="18"/>
        </w:numPr>
        <w:spacing w:after="240" w:line="240" w:lineRule="auto"/>
        <w:ind w:left="360"/>
        <w:jc w:val="both"/>
        <w:rPr>
          <w:rFonts w:eastAsiaTheme="minorEastAsia" w:cs="Calibri"/>
          <w:lang w:eastAsia="en-AU"/>
        </w:rPr>
      </w:pPr>
      <w:r w:rsidRPr="0017609F">
        <w:rPr>
          <w:rFonts w:eastAsiaTheme="minorEastAsia" w:cs="Calibri"/>
          <w:lang w:eastAsia="en-AU"/>
        </w:rPr>
        <w:t>The Committee’s role is confined to providing advice to the Department. The decision to act on the Committee’s advice will remain the prerogative of the Department.</w:t>
      </w:r>
    </w:p>
    <w:p w14:paraId="615F67E6" w14:textId="58982D2A" w:rsidR="0017609F" w:rsidRPr="009835F0" w:rsidRDefault="0017609F" w:rsidP="009835F0">
      <w:pPr>
        <w:numPr>
          <w:ilvl w:val="0"/>
          <w:numId w:val="18"/>
        </w:numPr>
        <w:spacing w:after="240" w:line="240" w:lineRule="auto"/>
        <w:ind w:left="360"/>
        <w:jc w:val="both"/>
        <w:rPr>
          <w:rFonts w:eastAsiaTheme="minorEastAsia" w:cs="Calibri"/>
          <w:lang w:eastAsia="en-AU"/>
        </w:rPr>
      </w:pPr>
      <w:r w:rsidRPr="0017609F">
        <w:rPr>
          <w:rFonts w:eastAsiaTheme="minorEastAsia" w:cs="Calibri"/>
          <w:lang w:eastAsia="en-AU"/>
        </w:rPr>
        <w:t>The Committee will provide ongoing advice, guidance and assistance for the continual improvement of</w:t>
      </w:r>
      <w:r w:rsidR="009835F0">
        <w:rPr>
          <w:rFonts w:eastAsiaTheme="minorEastAsia" w:cs="Calibri"/>
          <w:lang w:eastAsia="en-AU"/>
        </w:rPr>
        <w:t xml:space="preserve"> </w:t>
      </w:r>
      <w:r w:rsidRPr="0017609F">
        <w:rPr>
          <w:rFonts w:eastAsiaTheme="minorEastAsia" w:cs="Calibri"/>
          <w:lang w:eastAsia="en-AU"/>
        </w:rPr>
        <w:t>the Department’s strategies, policies and regulatory approach to dam safety.</w:t>
      </w:r>
    </w:p>
    <w:p w14:paraId="4255A60A" w14:textId="7D6773E2" w:rsidR="0017609F" w:rsidRPr="009835F0" w:rsidRDefault="0017609F" w:rsidP="009835F0">
      <w:pPr>
        <w:numPr>
          <w:ilvl w:val="0"/>
          <w:numId w:val="18"/>
        </w:numPr>
        <w:spacing w:after="240" w:line="240" w:lineRule="auto"/>
        <w:ind w:left="360"/>
        <w:jc w:val="both"/>
        <w:rPr>
          <w:rFonts w:eastAsiaTheme="minorEastAsia" w:cs="Calibri"/>
          <w:lang w:eastAsia="en-AU"/>
        </w:rPr>
      </w:pPr>
      <w:r w:rsidRPr="0017609F">
        <w:rPr>
          <w:rFonts w:eastAsiaTheme="minorEastAsia" w:cs="Calibri"/>
          <w:lang w:eastAsia="en-AU"/>
        </w:rPr>
        <w:t xml:space="preserve">The Department may seek advice from the Committee on matters relating to the management and operation of individual dams, including during emergency situations. </w:t>
      </w:r>
    </w:p>
    <w:p w14:paraId="38B51D05" w14:textId="50F5315C" w:rsidR="0017609F" w:rsidRPr="009835F0" w:rsidRDefault="0017609F" w:rsidP="009835F0">
      <w:pPr>
        <w:numPr>
          <w:ilvl w:val="0"/>
          <w:numId w:val="18"/>
        </w:numPr>
        <w:spacing w:after="240" w:line="240" w:lineRule="auto"/>
        <w:ind w:left="360"/>
        <w:jc w:val="both"/>
        <w:rPr>
          <w:rFonts w:eastAsiaTheme="minorEastAsia" w:cs="Calibri"/>
          <w:lang w:eastAsia="en-AU"/>
        </w:rPr>
      </w:pPr>
      <w:r w:rsidRPr="0017609F">
        <w:rPr>
          <w:rFonts w:eastAsiaTheme="minorEastAsia" w:cs="Calibri"/>
          <w:lang w:eastAsia="en-AU"/>
        </w:rPr>
        <w:t>Other activities to be undertaken by the Committee may include site visits and stakeholder consultation in conjunction with Department.</w:t>
      </w:r>
    </w:p>
    <w:p w14:paraId="54C2492F" w14:textId="7A94F890" w:rsidR="0017609F" w:rsidRPr="009835F0" w:rsidRDefault="0017609F" w:rsidP="009835F0">
      <w:pPr>
        <w:numPr>
          <w:ilvl w:val="0"/>
          <w:numId w:val="18"/>
        </w:numPr>
        <w:spacing w:after="240" w:line="240" w:lineRule="auto"/>
        <w:ind w:left="360"/>
        <w:jc w:val="both"/>
        <w:rPr>
          <w:rFonts w:eastAsiaTheme="minorEastAsia" w:cs="Calibri"/>
          <w:lang w:eastAsia="en-AU"/>
        </w:rPr>
      </w:pPr>
      <w:r w:rsidRPr="0017609F">
        <w:rPr>
          <w:rFonts w:eastAsiaTheme="minorEastAsia" w:cs="Calibri"/>
          <w:lang w:eastAsia="en-AU"/>
        </w:rPr>
        <w:t>The Committee may suggest that the Department seek specialist Departmental or external advice where it determines that additional technical, policy or legal clarity is required in reviewing various proposals and issues.</w:t>
      </w:r>
    </w:p>
    <w:p w14:paraId="5941C136" w14:textId="64BE74D7" w:rsidR="0017609F" w:rsidRPr="009835F0" w:rsidRDefault="0017609F" w:rsidP="009835F0">
      <w:pPr>
        <w:numPr>
          <w:ilvl w:val="0"/>
          <w:numId w:val="18"/>
        </w:numPr>
        <w:spacing w:after="240" w:line="240" w:lineRule="auto"/>
        <w:ind w:left="360"/>
        <w:jc w:val="both"/>
        <w:rPr>
          <w:rFonts w:eastAsiaTheme="minorEastAsia" w:cs="Calibri"/>
          <w:lang w:eastAsia="en-AU"/>
        </w:rPr>
      </w:pPr>
      <w:r w:rsidRPr="0017609F">
        <w:rPr>
          <w:rFonts w:eastAsiaTheme="minorEastAsia" w:cs="Calibri"/>
          <w:lang w:eastAsia="en-AU"/>
        </w:rPr>
        <w:t>The Committee will be required to produce an annual report.</w:t>
      </w:r>
    </w:p>
    <w:p w14:paraId="3F30EBF6" w14:textId="6952A1A7" w:rsidR="0017609F" w:rsidRPr="009835F0" w:rsidRDefault="0017609F" w:rsidP="009835F0">
      <w:pPr>
        <w:numPr>
          <w:ilvl w:val="0"/>
          <w:numId w:val="18"/>
        </w:numPr>
        <w:spacing w:after="240" w:line="240" w:lineRule="auto"/>
        <w:ind w:left="360"/>
        <w:jc w:val="both"/>
        <w:rPr>
          <w:rFonts w:eastAsiaTheme="minorEastAsia" w:cs="Calibri"/>
          <w:lang w:eastAsia="en-AU"/>
        </w:rPr>
      </w:pPr>
      <w:r w:rsidRPr="0017609F">
        <w:rPr>
          <w:rFonts w:eastAsiaTheme="minorEastAsia" w:cs="Calibri"/>
          <w:lang w:eastAsia="en-AU"/>
        </w:rPr>
        <w:t>The appointment of external contractors does not form part of the Committee’s Terms of Reference.</w:t>
      </w:r>
    </w:p>
    <w:p w14:paraId="52D907D2"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 xml:space="preserve">Committee Membership </w:t>
      </w:r>
    </w:p>
    <w:p w14:paraId="0D67B27C" w14:textId="6410404E" w:rsidR="0017609F" w:rsidRPr="0017609F" w:rsidRDefault="0017609F" w:rsidP="009835F0">
      <w:pPr>
        <w:spacing w:after="240" w:line="240" w:lineRule="auto"/>
        <w:jc w:val="both"/>
        <w:rPr>
          <w:rFonts w:eastAsiaTheme="minorEastAsia" w:cs="Calibri"/>
          <w:lang w:eastAsia="en-AU"/>
        </w:rPr>
      </w:pPr>
      <w:r w:rsidRPr="0017609F">
        <w:rPr>
          <w:rFonts w:eastAsiaTheme="minorEastAsia" w:cs="Calibri"/>
          <w:lang w:eastAsia="en-AU"/>
        </w:rPr>
        <w:t>The Committee will consist of up to six invited members, including the Chair, appointed by the Department on the basis of their individual specialist and technical skills, experience and knowledge of dam safety management, business and economics, regulation, asset and risk management and/or the governance of the water industry. Committee membership will include a water corporation member nominated by VicWater.</w:t>
      </w:r>
    </w:p>
    <w:p w14:paraId="2B3EABED" w14:textId="35AE18CC" w:rsidR="0017609F" w:rsidRPr="009835F0" w:rsidRDefault="0017609F" w:rsidP="009835F0">
      <w:pPr>
        <w:spacing w:after="240" w:line="240" w:lineRule="auto"/>
        <w:jc w:val="both"/>
        <w:rPr>
          <w:rFonts w:eastAsiaTheme="minorEastAsia" w:cs="Calibri"/>
          <w:lang w:eastAsia="en-AU"/>
        </w:rPr>
      </w:pPr>
      <w:r w:rsidRPr="0017609F">
        <w:rPr>
          <w:rFonts w:eastAsiaTheme="minorEastAsia" w:cs="Calibri"/>
          <w:lang w:eastAsia="en-AU"/>
        </w:rPr>
        <w:t>All Committee members will serve as individual experts in their specific areas of expertise, not as representatives of their employer or other organisations. However, the advice provided by the Committee will be on a collective basis to the Department.</w:t>
      </w:r>
    </w:p>
    <w:p w14:paraId="1E56760C"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bookmarkStart w:id="1" w:name="_Toc36021347"/>
      <w:bookmarkStart w:id="2" w:name="_Toc262734092"/>
      <w:r w:rsidRPr="0017609F">
        <w:rPr>
          <w:rFonts w:eastAsiaTheme="minorEastAsia" w:cs="Calibri"/>
          <w:b/>
          <w:sz w:val="24"/>
          <w:szCs w:val="24"/>
          <w:lang w:eastAsia="en-AU"/>
        </w:rPr>
        <w:t>Resignation</w:t>
      </w:r>
      <w:bookmarkEnd w:id="1"/>
      <w:r w:rsidRPr="0017609F">
        <w:rPr>
          <w:rFonts w:eastAsiaTheme="minorEastAsia" w:cs="Calibri"/>
          <w:b/>
          <w:sz w:val="24"/>
          <w:szCs w:val="24"/>
          <w:lang w:eastAsia="en-AU"/>
        </w:rPr>
        <w:t xml:space="preserve"> from Office</w:t>
      </w:r>
      <w:bookmarkEnd w:id="2"/>
    </w:p>
    <w:p w14:paraId="09DC59B6" w14:textId="17FFC7F6" w:rsidR="0017609F" w:rsidRPr="009835F0" w:rsidRDefault="0017609F" w:rsidP="009835F0">
      <w:pPr>
        <w:spacing w:after="240" w:line="240" w:lineRule="auto"/>
        <w:rPr>
          <w:rFonts w:eastAsiaTheme="minorEastAsia" w:cs="Calibri"/>
          <w:lang w:eastAsia="en-AU"/>
        </w:rPr>
      </w:pPr>
      <w:r w:rsidRPr="0017609F">
        <w:rPr>
          <w:rFonts w:eastAsiaTheme="minorEastAsia" w:cs="Calibri"/>
          <w:lang w:eastAsia="en-AU"/>
        </w:rPr>
        <w:t>A member may resign from office in writing addressed to the Executive Director, PSP.</w:t>
      </w:r>
    </w:p>
    <w:p w14:paraId="656A588E"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bookmarkStart w:id="3" w:name="_Toc262734093"/>
      <w:r w:rsidRPr="0017609F">
        <w:rPr>
          <w:rFonts w:eastAsiaTheme="minorEastAsia" w:cs="Calibri"/>
          <w:b/>
          <w:sz w:val="24"/>
          <w:szCs w:val="24"/>
          <w:lang w:eastAsia="en-AU"/>
        </w:rPr>
        <w:t>Termination from Office</w:t>
      </w:r>
      <w:bookmarkEnd w:id="3"/>
    </w:p>
    <w:p w14:paraId="7C952F89" w14:textId="5B441BC1" w:rsidR="0017609F" w:rsidRPr="009835F0" w:rsidRDefault="0017609F" w:rsidP="009835F0">
      <w:pPr>
        <w:spacing w:after="240" w:line="240" w:lineRule="auto"/>
        <w:rPr>
          <w:rFonts w:eastAsiaTheme="minorEastAsia" w:cs="Calibri"/>
          <w:lang w:eastAsia="en-AU"/>
        </w:rPr>
      </w:pPr>
      <w:r w:rsidRPr="0017609F">
        <w:rPr>
          <w:rFonts w:eastAsiaTheme="minorEastAsia" w:cs="Calibri"/>
          <w:lang w:eastAsia="en-AU"/>
        </w:rPr>
        <w:t>The Department may, without cause or notice, terminate the tenure of a member at any time.</w:t>
      </w:r>
    </w:p>
    <w:p w14:paraId="024D84DF"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Duration</w:t>
      </w:r>
    </w:p>
    <w:p w14:paraId="1D0E75BA" w14:textId="2FFA1229" w:rsidR="0017609F" w:rsidRPr="009835F0" w:rsidRDefault="0017609F" w:rsidP="009835F0">
      <w:pPr>
        <w:spacing w:after="240" w:line="240" w:lineRule="auto"/>
        <w:jc w:val="both"/>
        <w:rPr>
          <w:rFonts w:eastAsiaTheme="minorEastAsia" w:cs="Calibri"/>
          <w:lang w:eastAsia="en-AU"/>
        </w:rPr>
      </w:pPr>
      <w:r w:rsidRPr="0017609F">
        <w:rPr>
          <w:rFonts w:eastAsiaTheme="minorEastAsia" w:cs="Calibri"/>
          <w:lang w:eastAsia="en-AU"/>
        </w:rPr>
        <w:t xml:space="preserve">The Committee will be an ongoing advisory body. Appointments will be made for a term of up to three years. Members must be prepared to commit their time and effort for a minimum period of twelve months. </w:t>
      </w:r>
    </w:p>
    <w:p w14:paraId="4EC72D4C"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Vacancies</w:t>
      </w:r>
    </w:p>
    <w:p w14:paraId="4A219673" w14:textId="77777777" w:rsidR="0017609F" w:rsidRPr="0017609F" w:rsidRDefault="0017609F" w:rsidP="0017609F">
      <w:pPr>
        <w:keepNext/>
        <w:spacing w:after="0" w:line="276" w:lineRule="auto"/>
        <w:jc w:val="both"/>
        <w:rPr>
          <w:rFonts w:eastAsiaTheme="minorEastAsia" w:cs="Calibri"/>
          <w:lang w:eastAsia="en-AU"/>
        </w:rPr>
      </w:pPr>
      <w:r w:rsidRPr="0017609F">
        <w:rPr>
          <w:rFonts w:eastAsiaTheme="minorEastAsia" w:cs="Calibri"/>
          <w:lang w:eastAsia="en-AU"/>
        </w:rPr>
        <w:t>The office of a member becomes vacant if a:</w:t>
      </w:r>
    </w:p>
    <w:p w14:paraId="05958B74" w14:textId="77777777" w:rsidR="0017609F" w:rsidRPr="0017609F" w:rsidRDefault="0017609F" w:rsidP="0017609F">
      <w:pPr>
        <w:keepNext/>
        <w:numPr>
          <w:ilvl w:val="0"/>
          <w:numId w:val="8"/>
        </w:numPr>
        <w:spacing w:after="0" w:line="240" w:lineRule="auto"/>
        <w:jc w:val="both"/>
        <w:rPr>
          <w:rFonts w:eastAsiaTheme="minorEastAsia" w:cs="Calibri"/>
          <w:lang w:eastAsia="en-AU"/>
        </w:rPr>
      </w:pPr>
      <w:r w:rsidRPr="0017609F">
        <w:rPr>
          <w:rFonts w:eastAsiaTheme="minorEastAsia" w:cs="Calibri"/>
          <w:lang w:eastAsia="en-AU"/>
        </w:rPr>
        <w:t xml:space="preserve">member completes the three-year period of appointment; </w:t>
      </w:r>
    </w:p>
    <w:p w14:paraId="5513942A" w14:textId="77777777" w:rsidR="0017609F" w:rsidRPr="0017609F" w:rsidRDefault="0017609F" w:rsidP="0017609F">
      <w:pPr>
        <w:keepNext/>
        <w:numPr>
          <w:ilvl w:val="0"/>
          <w:numId w:val="8"/>
        </w:numPr>
        <w:spacing w:after="0" w:line="240" w:lineRule="auto"/>
        <w:jc w:val="both"/>
        <w:rPr>
          <w:rFonts w:eastAsiaTheme="minorEastAsia" w:cs="Calibri"/>
          <w:lang w:eastAsia="en-AU"/>
        </w:rPr>
      </w:pPr>
      <w:r w:rsidRPr="0017609F">
        <w:rPr>
          <w:rFonts w:eastAsiaTheme="minorEastAsia" w:cs="Calibri"/>
          <w:lang w:eastAsia="en-AU"/>
        </w:rPr>
        <w:t xml:space="preserve">member resigns; </w:t>
      </w:r>
    </w:p>
    <w:p w14:paraId="6B2803D8" w14:textId="77777777" w:rsidR="0017609F" w:rsidRPr="0017609F" w:rsidRDefault="0017609F" w:rsidP="0017609F">
      <w:pPr>
        <w:keepNext/>
        <w:numPr>
          <w:ilvl w:val="0"/>
          <w:numId w:val="8"/>
        </w:numPr>
        <w:spacing w:after="0" w:line="240" w:lineRule="auto"/>
        <w:jc w:val="both"/>
        <w:rPr>
          <w:rFonts w:eastAsiaTheme="minorEastAsia" w:cs="Calibri"/>
          <w:lang w:eastAsia="en-AU"/>
        </w:rPr>
      </w:pPr>
      <w:r w:rsidRPr="0017609F">
        <w:rPr>
          <w:rFonts w:eastAsiaTheme="minorEastAsia" w:cs="Calibri"/>
          <w:lang w:eastAsia="en-AU"/>
        </w:rPr>
        <w:t>member’s tenure is terminated; or</w:t>
      </w:r>
    </w:p>
    <w:p w14:paraId="1E1AB18C" w14:textId="1E84515F" w:rsidR="0017609F" w:rsidRPr="009835F0" w:rsidRDefault="0017609F" w:rsidP="009835F0">
      <w:pPr>
        <w:keepNext/>
        <w:numPr>
          <w:ilvl w:val="0"/>
          <w:numId w:val="8"/>
        </w:numPr>
        <w:spacing w:after="240" w:line="240" w:lineRule="auto"/>
        <w:jc w:val="both"/>
        <w:rPr>
          <w:rFonts w:eastAsiaTheme="minorEastAsia" w:cs="Calibri"/>
          <w:lang w:eastAsia="en-AU"/>
        </w:rPr>
      </w:pPr>
      <w:r w:rsidRPr="0017609F">
        <w:rPr>
          <w:rFonts w:eastAsiaTheme="minorEastAsia" w:cs="Calibri"/>
          <w:lang w:eastAsia="en-AU"/>
        </w:rPr>
        <w:t>member becomes incapable of performing his/her duties.</w:t>
      </w:r>
    </w:p>
    <w:p w14:paraId="5EE84B99" w14:textId="094B4137" w:rsidR="0017609F" w:rsidRPr="009835F0" w:rsidRDefault="0017609F" w:rsidP="009835F0">
      <w:pPr>
        <w:spacing w:after="240" w:line="240" w:lineRule="auto"/>
        <w:rPr>
          <w:rFonts w:eastAsiaTheme="minorEastAsia" w:cs="Calibri"/>
          <w:lang w:eastAsia="en-AU"/>
        </w:rPr>
      </w:pPr>
      <w:r w:rsidRPr="0017609F">
        <w:rPr>
          <w:rFonts w:eastAsiaTheme="minorEastAsia" w:cs="Calibri"/>
          <w:lang w:eastAsia="en-AU"/>
        </w:rPr>
        <w:t>The Department may decide to reappoint a member following the completion of the three-year appointment period.</w:t>
      </w:r>
    </w:p>
    <w:p w14:paraId="00400F7F" w14:textId="71D67264" w:rsidR="0017609F" w:rsidRPr="009835F0" w:rsidRDefault="0017609F" w:rsidP="009835F0">
      <w:pPr>
        <w:spacing w:after="240" w:line="240" w:lineRule="auto"/>
        <w:rPr>
          <w:rFonts w:eastAsiaTheme="minorEastAsia" w:cs="Calibri"/>
          <w:lang w:eastAsia="en-AU"/>
        </w:rPr>
      </w:pPr>
      <w:r w:rsidRPr="0017609F">
        <w:rPr>
          <w:rFonts w:eastAsiaTheme="minorEastAsia" w:cs="Calibri"/>
          <w:lang w:eastAsia="en-AU"/>
        </w:rPr>
        <w:t>Upon a vacancy occurring in the office of a member, the vacancy may be filled in accordance with these Terms of Reference.</w:t>
      </w:r>
    </w:p>
    <w:p w14:paraId="349F374E"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Remuneration</w:t>
      </w:r>
    </w:p>
    <w:p w14:paraId="7C4518D8" w14:textId="516754AE" w:rsidR="0017609F" w:rsidRPr="0017609F" w:rsidRDefault="0017609F" w:rsidP="009835F0">
      <w:pPr>
        <w:spacing w:after="240" w:line="240" w:lineRule="auto"/>
        <w:jc w:val="both"/>
        <w:rPr>
          <w:rFonts w:eastAsiaTheme="minorEastAsia" w:cs="Calibri"/>
          <w:bCs/>
          <w:lang w:eastAsia="en-AU"/>
        </w:rPr>
      </w:pPr>
      <w:r w:rsidRPr="0017609F">
        <w:rPr>
          <w:rFonts w:eastAsiaTheme="minorEastAsia" w:cs="Calibri"/>
          <w:bCs/>
          <w:lang w:eastAsia="en-AU"/>
        </w:rPr>
        <w:t xml:space="preserve">External </w:t>
      </w:r>
      <w:r w:rsidRPr="0017609F">
        <w:rPr>
          <w:rFonts w:eastAsiaTheme="minorEastAsia" w:cs="Calibri"/>
          <w:lang w:eastAsia="en-AU"/>
        </w:rPr>
        <w:t>Committee</w:t>
      </w:r>
      <w:r w:rsidRPr="0017609F">
        <w:rPr>
          <w:rFonts w:eastAsiaTheme="minorEastAsia" w:cs="Calibri"/>
          <w:bCs/>
          <w:lang w:eastAsia="en-AU"/>
        </w:rPr>
        <w:t xml:space="preserve"> members will be remunerated for attendance at meetings, site visits, review and input to reports and documents and for the provision of any other advice requested by the Department within the scope of these Terms of Reference.</w:t>
      </w:r>
    </w:p>
    <w:p w14:paraId="112074B4" w14:textId="4C95DFC8" w:rsidR="0017609F" w:rsidRPr="009835F0" w:rsidRDefault="0017609F" w:rsidP="009835F0">
      <w:pPr>
        <w:spacing w:after="240" w:line="240" w:lineRule="auto"/>
        <w:jc w:val="both"/>
        <w:rPr>
          <w:rFonts w:eastAsiaTheme="minorEastAsia" w:cs="Calibri"/>
          <w:bCs/>
          <w:lang w:eastAsia="en-AU"/>
        </w:rPr>
      </w:pPr>
      <w:r w:rsidRPr="0017609F">
        <w:rPr>
          <w:rFonts w:eastAsiaTheme="minorEastAsia" w:cs="Calibri"/>
          <w:bCs/>
          <w:lang w:eastAsia="en-AU"/>
        </w:rPr>
        <w:t>The Department will reimburse Committee members for travelling and personal expenses to be paid at the rates that apply to employees of the Department.  In regard to this, receipted personal expenses will be reimbursed.</w:t>
      </w:r>
    </w:p>
    <w:p w14:paraId="2529C7CD"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Role and responsibilities of the Chair</w:t>
      </w:r>
    </w:p>
    <w:p w14:paraId="4EE2D5F8" w14:textId="77777777" w:rsidR="0017609F" w:rsidRPr="0017609F" w:rsidRDefault="0017609F" w:rsidP="0017609F">
      <w:pPr>
        <w:spacing w:after="120" w:line="240" w:lineRule="auto"/>
        <w:rPr>
          <w:rFonts w:eastAsiaTheme="minorEastAsia" w:cs="Calibri"/>
          <w:lang w:eastAsia="en-AU"/>
        </w:rPr>
      </w:pPr>
      <w:r w:rsidRPr="0017609F">
        <w:rPr>
          <w:rFonts w:eastAsiaTheme="minorEastAsia" w:cs="Calibri"/>
          <w:lang w:eastAsia="en-AU"/>
        </w:rPr>
        <w:t>The duties of the Chair will include:</w:t>
      </w:r>
    </w:p>
    <w:p w14:paraId="6F376468" w14:textId="77777777" w:rsidR="0017609F" w:rsidRPr="0017609F" w:rsidRDefault="0017609F" w:rsidP="0017609F">
      <w:pPr>
        <w:numPr>
          <w:ilvl w:val="0"/>
          <w:numId w:val="3"/>
        </w:numPr>
        <w:spacing w:after="120" w:line="240" w:lineRule="auto"/>
        <w:ind w:left="357" w:hanging="357"/>
        <w:rPr>
          <w:rFonts w:eastAsiaTheme="minorEastAsia" w:cs="Calibri"/>
          <w:lang w:eastAsia="en-AU"/>
        </w:rPr>
      </w:pPr>
      <w:r w:rsidRPr="0017609F">
        <w:rPr>
          <w:rFonts w:eastAsiaTheme="minorEastAsia" w:cs="Calibri"/>
          <w:lang w:eastAsia="en-AU"/>
        </w:rPr>
        <w:t xml:space="preserve">ensure timely completion of required tasks by the Committee; </w:t>
      </w:r>
    </w:p>
    <w:p w14:paraId="3B13D767" w14:textId="77777777" w:rsidR="0017609F" w:rsidRPr="0017609F" w:rsidRDefault="0017609F" w:rsidP="0017609F">
      <w:pPr>
        <w:numPr>
          <w:ilvl w:val="0"/>
          <w:numId w:val="3"/>
        </w:numPr>
        <w:spacing w:after="120" w:line="240" w:lineRule="auto"/>
        <w:ind w:left="357" w:hanging="357"/>
        <w:rPr>
          <w:rFonts w:eastAsiaTheme="minorEastAsia" w:cs="Calibri"/>
          <w:lang w:eastAsia="en-AU"/>
        </w:rPr>
      </w:pPr>
      <w:r w:rsidRPr="0017609F">
        <w:rPr>
          <w:rFonts w:eastAsiaTheme="minorEastAsia" w:cs="Calibri"/>
          <w:lang w:eastAsia="en-AU"/>
        </w:rPr>
        <w:t xml:space="preserve">stimulate the Committee by generating ideas and encouraging discussion; </w:t>
      </w:r>
    </w:p>
    <w:p w14:paraId="033B5A5F" w14:textId="77777777" w:rsidR="0017609F" w:rsidRPr="0017609F" w:rsidRDefault="0017609F" w:rsidP="0017609F">
      <w:pPr>
        <w:numPr>
          <w:ilvl w:val="0"/>
          <w:numId w:val="3"/>
        </w:numPr>
        <w:spacing w:after="120" w:line="240" w:lineRule="auto"/>
        <w:ind w:left="357" w:hanging="357"/>
        <w:rPr>
          <w:rFonts w:eastAsiaTheme="minorEastAsia" w:cs="Calibri"/>
          <w:lang w:eastAsia="en-AU"/>
        </w:rPr>
      </w:pPr>
      <w:r w:rsidRPr="0017609F">
        <w:rPr>
          <w:rFonts w:eastAsiaTheme="minorEastAsia" w:cs="Calibri"/>
          <w:lang w:eastAsia="en-AU"/>
        </w:rPr>
        <w:t>facilitate majority position or consensus of the Committee members on key issues;</w:t>
      </w:r>
    </w:p>
    <w:p w14:paraId="17069AB9" w14:textId="77777777" w:rsidR="0017609F" w:rsidRPr="0017609F" w:rsidRDefault="0017609F" w:rsidP="0017609F">
      <w:pPr>
        <w:numPr>
          <w:ilvl w:val="0"/>
          <w:numId w:val="3"/>
        </w:numPr>
        <w:spacing w:after="120" w:line="240" w:lineRule="auto"/>
        <w:ind w:left="357" w:hanging="357"/>
        <w:rPr>
          <w:rFonts w:eastAsiaTheme="minorEastAsia" w:cs="Calibri"/>
          <w:lang w:eastAsia="en-AU"/>
        </w:rPr>
      </w:pPr>
      <w:r w:rsidRPr="0017609F">
        <w:rPr>
          <w:rFonts w:eastAsiaTheme="minorEastAsia" w:cs="Calibri"/>
          <w:lang w:eastAsia="en-AU"/>
        </w:rPr>
        <w:t>liaise with the Department secretariat to seek specialist Departmental or external advice where the Committee determines that additional investigations or policy or legal clarity is required;</w:t>
      </w:r>
    </w:p>
    <w:p w14:paraId="736A6520" w14:textId="77777777" w:rsidR="0017609F" w:rsidRPr="0017609F" w:rsidRDefault="0017609F" w:rsidP="0017609F">
      <w:pPr>
        <w:numPr>
          <w:ilvl w:val="0"/>
          <w:numId w:val="3"/>
        </w:numPr>
        <w:spacing w:after="120" w:line="240" w:lineRule="auto"/>
        <w:ind w:left="357" w:hanging="357"/>
        <w:rPr>
          <w:rFonts w:eastAsiaTheme="minorEastAsia" w:cs="Calibri"/>
          <w:lang w:eastAsia="en-AU"/>
        </w:rPr>
      </w:pPr>
      <w:r w:rsidRPr="0017609F">
        <w:rPr>
          <w:rFonts w:eastAsiaTheme="minorEastAsia" w:cs="Calibri"/>
          <w:lang w:eastAsia="en-AU"/>
        </w:rPr>
        <w:t>liaise with the Department out of session, as required; and</w:t>
      </w:r>
    </w:p>
    <w:p w14:paraId="53B67D20" w14:textId="77777777" w:rsidR="0017609F" w:rsidRPr="0017609F" w:rsidRDefault="0017609F" w:rsidP="0017609F">
      <w:pPr>
        <w:numPr>
          <w:ilvl w:val="0"/>
          <w:numId w:val="3"/>
        </w:numPr>
        <w:spacing w:after="120" w:line="240" w:lineRule="auto"/>
        <w:ind w:left="357" w:hanging="357"/>
        <w:rPr>
          <w:rFonts w:eastAsiaTheme="minorEastAsia" w:cs="Calibri"/>
          <w:lang w:eastAsia="en-AU"/>
        </w:rPr>
      </w:pPr>
      <w:r w:rsidRPr="0017609F">
        <w:rPr>
          <w:rFonts w:eastAsiaTheme="minorEastAsia" w:cs="Calibri"/>
          <w:lang w:eastAsia="en-AU"/>
        </w:rPr>
        <w:t>prepare the annual report, with input from Committee members, at the end of each calendar year for the period ending 30 September of that year for submission to the Executive Director, PSP, by no later than 31 March of the following year.  The report should include a:</w:t>
      </w:r>
    </w:p>
    <w:p w14:paraId="1AEB223F" w14:textId="77777777" w:rsidR="0017609F" w:rsidRPr="0017609F" w:rsidRDefault="0017609F" w:rsidP="0017609F">
      <w:pPr>
        <w:numPr>
          <w:ilvl w:val="0"/>
          <w:numId w:val="9"/>
        </w:numPr>
        <w:spacing w:after="0" w:line="240" w:lineRule="auto"/>
        <w:rPr>
          <w:rFonts w:eastAsiaTheme="minorEastAsia" w:cs="Calibri"/>
          <w:lang w:eastAsia="en-AU"/>
        </w:rPr>
      </w:pPr>
      <w:r w:rsidRPr="0017609F">
        <w:rPr>
          <w:rFonts w:eastAsiaTheme="minorEastAsia" w:cs="Calibri"/>
          <w:lang w:eastAsia="en-AU"/>
        </w:rPr>
        <w:t xml:space="preserve">summary of the operations of the Committee; </w:t>
      </w:r>
    </w:p>
    <w:p w14:paraId="498D9AC3" w14:textId="77777777" w:rsidR="0017609F" w:rsidRPr="0017609F" w:rsidRDefault="0017609F" w:rsidP="0017609F">
      <w:pPr>
        <w:numPr>
          <w:ilvl w:val="0"/>
          <w:numId w:val="9"/>
        </w:numPr>
        <w:spacing w:after="0" w:line="240" w:lineRule="auto"/>
        <w:rPr>
          <w:rFonts w:eastAsiaTheme="minorEastAsia" w:cs="Calibri"/>
          <w:lang w:eastAsia="en-AU"/>
        </w:rPr>
      </w:pPr>
      <w:r w:rsidRPr="0017609F">
        <w:rPr>
          <w:rFonts w:eastAsiaTheme="minorEastAsia" w:cs="Calibri"/>
          <w:lang w:eastAsia="en-AU"/>
        </w:rPr>
        <w:t xml:space="preserve">summary of the results of its major deliberations and advice; and </w:t>
      </w:r>
    </w:p>
    <w:p w14:paraId="66D93174" w14:textId="70296993" w:rsidR="0017609F" w:rsidRPr="009835F0" w:rsidRDefault="0017609F" w:rsidP="009835F0">
      <w:pPr>
        <w:numPr>
          <w:ilvl w:val="0"/>
          <w:numId w:val="9"/>
        </w:numPr>
        <w:spacing w:after="240" w:line="240" w:lineRule="auto"/>
        <w:rPr>
          <w:rFonts w:eastAsiaTheme="minorEastAsia" w:cs="Calibri"/>
          <w:lang w:eastAsia="en-AU"/>
        </w:rPr>
      </w:pPr>
      <w:r w:rsidRPr="0017609F">
        <w:rPr>
          <w:rFonts w:eastAsiaTheme="minorEastAsia" w:cs="Calibri"/>
          <w:lang w:eastAsia="en-AU"/>
        </w:rPr>
        <w:t>review of the Committee’s effectiveness.</w:t>
      </w:r>
    </w:p>
    <w:p w14:paraId="0DC14AA6" w14:textId="503134CD" w:rsidR="0017609F" w:rsidRPr="009835F0" w:rsidRDefault="0017609F" w:rsidP="009835F0">
      <w:pPr>
        <w:spacing w:after="240" w:line="240" w:lineRule="auto"/>
        <w:rPr>
          <w:rFonts w:eastAsiaTheme="minorEastAsia" w:cs="Calibri"/>
          <w:lang w:eastAsia="en-AU"/>
        </w:rPr>
      </w:pPr>
      <w:r w:rsidRPr="0017609F">
        <w:rPr>
          <w:rFonts w:eastAsiaTheme="minorEastAsia" w:cs="Calibri"/>
          <w:lang w:eastAsia="en-AU"/>
        </w:rPr>
        <w:t xml:space="preserve">The Chair may appoint a Deputy to fulfil the Chair’s role when he or she is not reasonably able to do so. </w:t>
      </w:r>
    </w:p>
    <w:p w14:paraId="4B5969DE"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 xml:space="preserve">Operations </w:t>
      </w:r>
    </w:p>
    <w:p w14:paraId="403F3FE4" w14:textId="77777777" w:rsidR="0017609F" w:rsidRPr="0017609F" w:rsidRDefault="0017609F" w:rsidP="0017609F">
      <w:pPr>
        <w:spacing w:after="120" w:line="276" w:lineRule="auto"/>
        <w:rPr>
          <w:rFonts w:eastAsiaTheme="minorEastAsia" w:cs="Calibri"/>
          <w:lang w:eastAsia="en-AU"/>
        </w:rPr>
      </w:pPr>
      <w:r w:rsidRPr="0017609F">
        <w:rPr>
          <w:rFonts w:eastAsiaTheme="minorEastAsia" w:cs="Calibri"/>
          <w:lang w:eastAsia="en-AU"/>
        </w:rPr>
        <w:t>The Department will provide secretariat and other operational support to the Committee. Key arrangements will be as follows:</w:t>
      </w:r>
    </w:p>
    <w:p w14:paraId="5582EA4A" w14:textId="77777777" w:rsidR="0017609F" w:rsidRPr="0017609F" w:rsidRDefault="0017609F" w:rsidP="0017609F">
      <w:pPr>
        <w:numPr>
          <w:ilvl w:val="0"/>
          <w:numId w:val="4"/>
        </w:numPr>
        <w:spacing w:after="120" w:line="240" w:lineRule="auto"/>
        <w:outlineLvl w:val="0"/>
        <w:rPr>
          <w:rFonts w:eastAsiaTheme="minorEastAsia" w:cs="Calibri"/>
          <w:lang w:eastAsia="en-AU"/>
        </w:rPr>
      </w:pPr>
      <w:r w:rsidRPr="0017609F">
        <w:rPr>
          <w:rFonts w:eastAsiaTheme="minorEastAsia" w:cs="Calibri"/>
          <w:lang w:eastAsia="en-AU"/>
        </w:rPr>
        <w:t>Activities: The Department will prepare a forward program of activities in collaboration with the Chair, for the Committee’s deliberations, recognising that this list will be regularly updated.</w:t>
      </w:r>
    </w:p>
    <w:p w14:paraId="1A62F845" w14:textId="6CFCD736" w:rsidR="0017609F" w:rsidRPr="0017609F" w:rsidRDefault="0017609F" w:rsidP="0017609F">
      <w:pPr>
        <w:numPr>
          <w:ilvl w:val="0"/>
          <w:numId w:val="4"/>
        </w:numPr>
        <w:spacing w:after="120" w:line="240" w:lineRule="auto"/>
        <w:outlineLvl w:val="0"/>
        <w:rPr>
          <w:rFonts w:eastAsiaTheme="minorEastAsia" w:cs="Calibri"/>
          <w:lang w:eastAsia="en-AU"/>
        </w:rPr>
      </w:pPr>
      <w:r w:rsidRPr="0017609F">
        <w:rPr>
          <w:rFonts w:eastAsiaTheme="minorEastAsia" w:cs="Calibri"/>
          <w:lang w:eastAsia="en-AU"/>
        </w:rPr>
        <w:t xml:space="preserve">Meeting schedule: The </w:t>
      </w:r>
      <w:r w:rsidRPr="0017609F">
        <w:rPr>
          <w:rFonts w:eastAsiaTheme="minorEastAsia" w:cs="Calibri"/>
          <w:bCs/>
          <w:kern w:val="36"/>
          <w:lang w:eastAsia="en-AU"/>
        </w:rPr>
        <w:t>Committee</w:t>
      </w:r>
      <w:r w:rsidRPr="0017609F">
        <w:rPr>
          <w:rFonts w:eastAsiaTheme="minorEastAsia" w:cs="Calibri"/>
          <w:lang w:eastAsia="en-AU"/>
        </w:rPr>
        <w:t xml:space="preserve"> is expected to meet up to four times a year. Additional meetings may be held where the Committee Chair or the Department deems necessary. From time to time field trips may be organised involving all day attendance. All meetings will be scheduled in advance and members will be given adequate notice. A schedule of meetings and events will be maintained by the Department secretariat for the information of members. Members are expected to attend a minimum of 75% of meetings. </w:t>
      </w:r>
    </w:p>
    <w:p w14:paraId="61DB2B4F" w14:textId="3AD91320" w:rsidR="0017609F" w:rsidRPr="0017609F" w:rsidRDefault="0017609F" w:rsidP="0017609F">
      <w:pPr>
        <w:numPr>
          <w:ilvl w:val="0"/>
          <w:numId w:val="4"/>
        </w:numPr>
        <w:spacing w:after="120" w:line="240" w:lineRule="auto"/>
        <w:outlineLvl w:val="0"/>
        <w:rPr>
          <w:rFonts w:eastAsiaTheme="minorEastAsia" w:cs="Calibri"/>
          <w:lang w:eastAsia="en-AU"/>
        </w:rPr>
      </w:pPr>
      <w:r w:rsidRPr="0017609F">
        <w:rPr>
          <w:rFonts w:eastAsiaTheme="minorEastAsia" w:cs="Calibri"/>
          <w:lang w:eastAsia="en-AU"/>
        </w:rPr>
        <w:t xml:space="preserve">Meeting procedures: Agendas for the </w:t>
      </w:r>
      <w:r w:rsidRPr="0017609F">
        <w:rPr>
          <w:rFonts w:eastAsiaTheme="minorEastAsia" w:cs="Calibri"/>
          <w:bCs/>
          <w:kern w:val="36"/>
          <w:lang w:eastAsia="en-AU"/>
        </w:rPr>
        <w:t>Committee</w:t>
      </w:r>
      <w:r w:rsidRPr="0017609F">
        <w:rPr>
          <w:rFonts w:eastAsiaTheme="minorEastAsia" w:cs="Calibri"/>
          <w:lang w:eastAsia="en-AU"/>
        </w:rPr>
        <w:t xml:space="preserve"> meetings shall be prepared by the Department in consultation with the Chair. The agenda and any supporting agenda papers will be distributed at least five working days prior to each meeting.  </w:t>
      </w:r>
    </w:p>
    <w:p w14:paraId="3019510A" w14:textId="34BF8AAB" w:rsidR="0017609F" w:rsidRPr="0017609F" w:rsidRDefault="0017609F" w:rsidP="0017609F">
      <w:pPr>
        <w:spacing w:after="120" w:line="240" w:lineRule="auto"/>
        <w:ind w:left="360"/>
        <w:outlineLvl w:val="0"/>
        <w:rPr>
          <w:rFonts w:eastAsiaTheme="minorEastAsia" w:cs="Calibri"/>
          <w:lang w:eastAsia="en-AU"/>
        </w:rPr>
      </w:pPr>
      <w:r w:rsidRPr="0017609F">
        <w:rPr>
          <w:rFonts w:eastAsiaTheme="minorEastAsia" w:cs="Calibri"/>
          <w:lang w:eastAsia="en-AU"/>
        </w:rPr>
        <w:t>The Chair will manage each meeting and determine the pace and length of deliberations on agenda items. The Chair will seek to ensure that every member has adequate opportunity to participate in the discussions on each item. A majority of the members of the Committee will constitute a quorum.</w:t>
      </w:r>
    </w:p>
    <w:p w14:paraId="5583DD5A" w14:textId="4B84DB73" w:rsidR="0017609F" w:rsidRPr="009835F0" w:rsidRDefault="0017609F" w:rsidP="009835F0">
      <w:pPr>
        <w:numPr>
          <w:ilvl w:val="0"/>
          <w:numId w:val="4"/>
        </w:numPr>
        <w:spacing w:after="240" w:line="240" w:lineRule="auto"/>
        <w:ind w:left="357" w:hanging="357"/>
        <w:outlineLvl w:val="0"/>
        <w:rPr>
          <w:rFonts w:eastAsiaTheme="minorEastAsia" w:cs="Calibri"/>
          <w:lang w:eastAsia="en-AU"/>
        </w:rPr>
      </w:pPr>
      <w:r w:rsidRPr="0017609F">
        <w:rPr>
          <w:rFonts w:eastAsiaTheme="minorEastAsia" w:cs="Calibri"/>
          <w:lang w:eastAsia="en-AU"/>
        </w:rPr>
        <w:t xml:space="preserve">Meeting minutes: The Department secretariat is responsible for ensuring that minutes are kept for all meetings and distributed to Committee members before they are formally adopted at the next meeting. </w:t>
      </w:r>
    </w:p>
    <w:p w14:paraId="3ECF97BE"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Intellectual Property</w:t>
      </w:r>
    </w:p>
    <w:p w14:paraId="3CFD29E4" w14:textId="77777777" w:rsidR="0017609F" w:rsidRPr="0017609F" w:rsidRDefault="0017609F" w:rsidP="0017609F">
      <w:pPr>
        <w:spacing w:after="200" w:line="276" w:lineRule="auto"/>
        <w:rPr>
          <w:rFonts w:eastAsiaTheme="minorEastAsia" w:cs="Calibri"/>
          <w:lang w:eastAsia="en-AU"/>
        </w:rPr>
      </w:pPr>
      <w:r w:rsidRPr="0017609F">
        <w:rPr>
          <w:rFonts w:eastAsiaTheme="minorEastAsia" w:cs="Calibri"/>
          <w:lang w:eastAsia="en-AU"/>
        </w:rPr>
        <w:t>All information and findings generated through discussions at the Dam Safety Advisory Committee meetings will remain the intellectual property of the Department. The Department may approve the external use of this information by members of the Advisory Committee.</w:t>
      </w:r>
    </w:p>
    <w:p w14:paraId="573CEFCF" w14:textId="77777777" w:rsidR="0017609F" w:rsidRPr="0017609F" w:rsidRDefault="0017609F" w:rsidP="0017609F">
      <w:pPr>
        <w:spacing w:after="200" w:line="276" w:lineRule="auto"/>
        <w:rPr>
          <w:rFonts w:ascii="Arial" w:eastAsiaTheme="minorEastAsia" w:hAnsi="Arial" w:cs="Arial"/>
          <w:lang w:eastAsia="en-AU"/>
        </w:rPr>
        <w:sectPr w:rsidR="0017609F" w:rsidRPr="0017609F" w:rsidSect="00E620F7">
          <w:footerReference w:type="first" r:id="rId18"/>
          <w:pgSz w:w="11906" w:h="16838"/>
          <w:pgMar w:top="1304" w:right="1134" w:bottom="1361" w:left="1418" w:header="709" w:footer="709" w:gutter="0"/>
          <w:pgNumType w:start="1"/>
          <w:cols w:space="708"/>
          <w:titlePg/>
          <w:docGrid w:linePitch="360"/>
        </w:sectPr>
      </w:pPr>
    </w:p>
    <w:p w14:paraId="57C8CC30"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Conflict of Interest</w:t>
      </w:r>
    </w:p>
    <w:p w14:paraId="4B4E1491" w14:textId="5B8C136A" w:rsidR="0017609F" w:rsidRPr="0017609F" w:rsidRDefault="0017609F" w:rsidP="009835F0">
      <w:pPr>
        <w:spacing w:after="240" w:line="240" w:lineRule="auto"/>
        <w:rPr>
          <w:rFonts w:eastAsia="Times New Roman" w:cs="Calibri"/>
          <w:lang w:eastAsia="en-AU"/>
        </w:rPr>
      </w:pPr>
      <w:r w:rsidRPr="0017609F">
        <w:rPr>
          <w:rFonts w:eastAsiaTheme="minorEastAsia" w:cs="Calibri"/>
          <w:lang w:eastAsia="en-AU"/>
        </w:rPr>
        <w:t xml:space="preserve">A person is deemed to have a direct interest in a matter when he or she has rights/titles/duties, liabilities connected with the matter, whether present or future, </w:t>
      </w:r>
      <w:r w:rsidRPr="0017609F">
        <w:rPr>
          <w:rFonts w:eastAsia="Times New Roman" w:cs="Calibri"/>
          <w:lang w:eastAsia="en-AU"/>
        </w:rPr>
        <w:t>ascertained or potential.</w:t>
      </w:r>
    </w:p>
    <w:p w14:paraId="4A554AA4" w14:textId="5E7FFAE2" w:rsidR="0017609F" w:rsidRPr="0017609F" w:rsidRDefault="0017609F" w:rsidP="009835F0">
      <w:pPr>
        <w:spacing w:after="240" w:line="240" w:lineRule="auto"/>
        <w:rPr>
          <w:rFonts w:eastAsia="Times New Roman" w:cs="Calibri"/>
          <w:lang w:eastAsia="en-AU"/>
        </w:rPr>
      </w:pPr>
      <w:r w:rsidRPr="0017609F">
        <w:rPr>
          <w:rFonts w:eastAsia="Times New Roman" w:cs="Calibri"/>
          <w:lang w:eastAsia="en-AU"/>
        </w:rPr>
        <w:t>A member with a direct interest in a matter must refrain from providing direct advice to the Department on that matter, but may contribute his or her knowledge and skills to the Committee discussion, with the consent of the Committee and the Chair of the Committee.</w:t>
      </w:r>
    </w:p>
    <w:p w14:paraId="6FB69C63" w14:textId="71277A58" w:rsidR="0017609F" w:rsidRPr="009835F0" w:rsidRDefault="0017609F" w:rsidP="009835F0">
      <w:pPr>
        <w:spacing w:after="240" w:line="240" w:lineRule="auto"/>
        <w:rPr>
          <w:rFonts w:eastAsia="Times New Roman" w:cs="Calibri"/>
          <w:lang w:eastAsia="en-AU"/>
        </w:rPr>
      </w:pPr>
      <w:r w:rsidRPr="0017609F">
        <w:rPr>
          <w:rFonts w:eastAsia="Times New Roman" w:cs="Calibri"/>
          <w:lang w:eastAsia="en-AU"/>
        </w:rPr>
        <w:t>In keeping with the Committee’s principle of full disclosure, members are advised to take a precautionary approach to any real or potential conflict of interest in the performance of their duties and to inform the Project Manager of any circumstances which may be deemed to be of concern.</w:t>
      </w:r>
    </w:p>
    <w:p w14:paraId="4B9A7428"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Confidentiality</w:t>
      </w:r>
    </w:p>
    <w:p w14:paraId="2BE42615" w14:textId="0EC28D18" w:rsidR="0017609F" w:rsidRPr="0017609F" w:rsidRDefault="0017609F" w:rsidP="009835F0">
      <w:pPr>
        <w:spacing w:after="240" w:line="240" w:lineRule="auto"/>
        <w:rPr>
          <w:rFonts w:eastAsiaTheme="minorEastAsia" w:cs="Calibri"/>
          <w:lang w:eastAsia="en-AU"/>
        </w:rPr>
      </w:pPr>
      <w:r w:rsidRPr="0017609F">
        <w:rPr>
          <w:rFonts w:eastAsiaTheme="minorEastAsia" w:cs="Calibri"/>
          <w:lang w:eastAsia="en-AU"/>
        </w:rPr>
        <w:t>Committee members will be required to sign a confidentiality agreement.</w:t>
      </w:r>
    </w:p>
    <w:p w14:paraId="3111FF17" w14:textId="2FE38E09" w:rsidR="0017609F" w:rsidRPr="009835F0" w:rsidRDefault="0017609F" w:rsidP="009835F0">
      <w:pPr>
        <w:spacing w:after="240" w:line="240" w:lineRule="auto"/>
        <w:rPr>
          <w:rFonts w:eastAsiaTheme="minorEastAsia" w:cs="Calibri"/>
          <w:lang w:eastAsia="en-AU"/>
        </w:rPr>
      </w:pPr>
      <w:r w:rsidRPr="0017609F">
        <w:rPr>
          <w:rFonts w:eastAsiaTheme="minorEastAsia" w:cs="Calibri"/>
          <w:lang w:eastAsia="en-AU"/>
        </w:rPr>
        <w:t>The deliberations of the Committee must be treated confidentially in order to provide a forum for frank and fearless advice and debate. Members must not discuss any deliberations of the Committee or circulate any meeting agendas, minutes, papers or other materials publicly without the prior consent of the Department.</w:t>
      </w:r>
    </w:p>
    <w:p w14:paraId="1A73F1F8" w14:textId="77777777" w:rsidR="0017609F" w:rsidRPr="0017609F" w:rsidRDefault="0017609F" w:rsidP="0017609F">
      <w:pPr>
        <w:numPr>
          <w:ilvl w:val="0"/>
          <w:numId w:val="2"/>
        </w:numPr>
        <w:spacing w:after="120" w:line="240" w:lineRule="auto"/>
        <w:ind w:left="357" w:hanging="357"/>
        <w:rPr>
          <w:rFonts w:eastAsiaTheme="minorEastAsia" w:cs="Calibri"/>
          <w:b/>
          <w:sz w:val="24"/>
          <w:szCs w:val="24"/>
          <w:lang w:eastAsia="en-AU"/>
        </w:rPr>
      </w:pPr>
      <w:r w:rsidRPr="0017609F">
        <w:rPr>
          <w:rFonts w:eastAsiaTheme="minorEastAsia" w:cs="Calibri"/>
          <w:b/>
          <w:sz w:val="24"/>
          <w:szCs w:val="24"/>
          <w:lang w:eastAsia="en-AU"/>
        </w:rPr>
        <w:t>Reporting Arrangements and Organisational Chart</w:t>
      </w:r>
    </w:p>
    <w:p w14:paraId="6D167E0C" w14:textId="34C2CBAA" w:rsidR="0017609F" w:rsidRPr="0017609F" w:rsidRDefault="0017609F" w:rsidP="0017609F">
      <w:pPr>
        <w:spacing w:before="120" w:after="0" w:line="240" w:lineRule="auto"/>
        <w:jc w:val="center"/>
        <w:outlineLvl w:val="0"/>
        <w:rPr>
          <w:rFonts w:ascii="Arial" w:eastAsiaTheme="minorEastAsia" w:hAnsi="Arial" w:cs="Arial"/>
          <w:b/>
          <w:bCs/>
          <w:kern w:val="36"/>
          <w:sz w:val="35"/>
          <w:szCs w:val="35"/>
          <w:lang w:eastAsia="en-AU"/>
        </w:rPr>
      </w:pPr>
      <w:r w:rsidRPr="0017609F">
        <w:rPr>
          <w:rFonts w:ascii="Arial" w:eastAsiaTheme="minorEastAsia" w:hAnsi="Arial" w:cs="Arial"/>
          <w:b/>
          <w:bCs/>
          <w:noProof/>
          <w:kern w:val="36"/>
          <w:sz w:val="35"/>
          <w:szCs w:val="35"/>
          <w:lang w:eastAsia="en-AU"/>
        </w:rPr>
        <mc:AlternateContent>
          <mc:Choice Requires="wpc">
            <w:drawing>
              <wp:inline distT="0" distB="0" distL="0" distR="0" wp14:anchorId="3724F499" wp14:editId="49836CC7">
                <wp:extent cx="5939790" cy="4169410"/>
                <wp:effectExtent l="0" t="0" r="0" b="0"/>
                <wp:docPr id="6" name="Canvas 6" descr="This image shows diagram of the reporting arrangements and organisational chart for the Dam Safety Advisory Committee.&#10;It shows the linkages between the Executive Director, Secretariat and Projects, activities and advice. "/>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 name="Text Box 4"/>
                        <wps:cNvSpPr txBox="1">
                          <a:spLocks noChangeArrowheads="1"/>
                        </wps:cNvSpPr>
                        <wps:spPr bwMode="auto">
                          <a:xfrm>
                            <a:off x="241401" y="95098"/>
                            <a:ext cx="5252314" cy="983691"/>
                          </a:xfrm>
                          <a:prstGeom prst="rect">
                            <a:avLst/>
                          </a:prstGeom>
                          <a:solidFill>
                            <a:srgbClr val="FFFFFF"/>
                          </a:solidFill>
                          <a:ln w="28575">
                            <a:solidFill>
                              <a:srgbClr val="000000"/>
                            </a:solidFill>
                            <a:miter lim="800000"/>
                            <a:headEnd/>
                            <a:tailEnd/>
                          </a:ln>
                        </wps:spPr>
                        <wps:txbx>
                          <w:txbxContent>
                            <w:p w14:paraId="63080B5C" w14:textId="77777777" w:rsidR="0017609F" w:rsidRDefault="0017609F" w:rsidP="005F2C67">
                              <w:pPr>
                                <w:spacing w:after="120"/>
                                <w:jc w:val="center"/>
                                <w:rPr>
                                  <w:rFonts w:cs="Calibri"/>
                                  <w:b/>
                                  <w:sz w:val="20"/>
                                  <w:szCs w:val="20"/>
                                </w:rPr>
                              </w:pPr>
                              <w:r>
                                <w:rPr>
                                  <w:rFonts w:cs="Calibri"/>
                                  <w:bCs/>
                                  <w:sz w:val="20"/>
                                  <w:szCs w:val="20"/>
                                </w:rPr>
                                <w:t>E</w:t>
                              </w:r>
                              <w:r w:rsidRPr="00070BDB">
                                <w:rPr>
                                  <w:rFonts w:cs="Calibri"/>
                                  <w:b/>
                                  <w:sz w:val="20"/>
                                  <w:szCs w:val="20"/>
                                </w:rPr>
                                <w:t>xecutive Director</w:t>
                              </w:r>
                            </w:p>
                            <w:p w14:paraId="4EDE7094" w14:textId="77777777" w:rsidR="0017609F" w:rsidRPr="00070BDB" w:rsidRDefault="0017609F" w:rsidP="0017609F">
                              <w:pPr>
                                <w:spacing w:after="0"/>
                                <w:jc w:val="center"/>
                                <w:rPr>
                                  <w:rFonts w:cs="Calibri"/>
                                  <w:sz w:val="20"/>
                                  <w:szCs w:val="20"/>
                                </w:rPr>
                              </w:pPr>
                              <w:r w:rsidRPr="00070BDB">
                                <w:rPr>
                                  <w:rFonts w:cs="Calibri"/>
                                  <w:sz w:val="20"/>
                                  <w:szCs w:val="20"/>
                                </w:rPr>
                                <w:t xml:space="preserve">Partnerships and Sector Performance </w:t>
                              </w:r>
                            </w:p>
                            <w:p w14:paraId="4691C9E3" w14:textId="77777777" w:rsidR="0017609F" w:rsidRDefault="0017609F" w:rsidP="0017609F">
                              <w:pPr>
                                <w:spacing w:after="0"/>
                                <w:jc w:val="center"/>
                                <w:rPr>
                                  <w:rFonts w:cs="Calibri"/>
                                  <w:sz w:val="20"/>
                                  <w:szCs w:val="20"/>
                                </w:rPr>
                              </w:pPr>
                              <w:r w:rsidRPr="00070BDB">
                                <w:rPr>
                                  <w:rFonts w:cs="Calibri"/>
                                  <w:sz w:val="20"/>
                                  <w:szCs w:val="20"/>
                                </w:rPr>
                                <w:t>Water and Catchments Group</w:t>
                              </w:r>
                            </w:p>
                            <w:p w14:paraId="61FAE76C" w14:textId="77777777" w:rsidR="0017609F" w:rsidRPr="00070BDB" w:rsidRDefault="0017609F" w:rsidP="0017609F">
                              <w:pPr>
                                <w:jc w:val="center"/>
                                <w:rPr>
                                  <w:rFonts w:cs="Calibri"/>
                                  <w:sz w:val="20"/>
                                  <w:szCs w:val="20"/>
                                </w:rPr>
                              </w:pPr>
                              <w:r w:rsidRPr="00070BDB">
                                <w:rPr>
                                  <w:rFonts w:cs="Calibri"/>
                                  <w:sz w:val="20"/>
                                  <w:szCs w:val="20"/>
                                </w:rPr>
                                <w:t>Department of Environment, Land, Water and Planning</w:t>
                              </w:r>
                            </w:p>
                            <w:p w14:paraId="718D11E4" w14:textId="77777777" w:rsidR="0017609F" w:rsidRPr="00E32B1E" w:rsidRDefault="0017609F" w:rsidP="0017609F">
                              <w:pPr>
                                <w:jc w:val="center"/>
                                <w:rPr>
                                  <w:rFonts w:ascii="Arial" w:hAnsi="Arial"/>
                                  <w:sz w:val="21"/>
                                </w:rPr>
                              </w:pPr>
                            </w:p>
                          </w:txbxContent>
                        </wps:txbx>
                        <wps:bodyPr rot="0" vert="horz" wrap="square" lIns="86868" tIns="43434" rIns="86868" bIns="43434" anchor="t" anchorCtr="0" upright="1">
                          <a:noAutofit/>
                        </wps:bodyPr>
                      </wps:wsp>
                      <wps:wsp>
                        <wps:cNvPr id="2" name="Text Box 5"/>
                        <wps:cNvSpPr txBox="1">
                          <a:spLocks noChangeArrowheads="1"/>
                        </wps:cNvSpPr>
                        <wps:spPr bwMode="auto">
                          <a:xfrm>
                            <a:off x="2384756" y="1534759"/>
                            <a:ext cx="3123590" cy="1105049"/>
                          </a:xfrm>
                          <a:prstGeom prst="rect">
                            <a:avLst/>
                          </a:prstGeom>
                          <a:solidFill>
                            <a:srgbClr val="FFFFFF"/>
                          </a:solidFill>
                          <a:ln w="28575">
                            <a:solidFill>
                              <a:srgbClr val="000000"/>
                            </a:solidFill>
                            <a:miter lim="800000"/>
                            <a:headEnd/>
                            <a:tailEnd/>
                          </a:ln>
                        </wps:spPr>
                        <wps:txbx>
                          <w:txbxContent>
                            <w:p w14:paraId="7857D746" w14:textId="77777777" w:rsidR="0017609F" w:rsidRPr="00070BDB" w:rsidRDefault="0017609F" w:rsidP="005F2C67">
                              <w:pPr>
                                <w:autoSpaceDE w:val="0"/>
                                <w:autoSpaceDN w:val="0"/>
                                <w:adjustRightInd w:val="0"/>
                                <w:spacing w:after="120" w:line="240" w:lineRule="auto"/>
                                <w:jc w:val="center"/>
                                <w:rPr>
                                  <w:rFonts w:cs="Calibri"/>
                                  <w:b/>
                                  <w:sz w:val="20"/>
                                  <w:szCs w:val="20"/>
                                </w:rPr>
                              </w:pPr>
                              <w:r w:rsidRPr="00070BDB">
                                <w:rPr>
                                  <w:rFonts w:cs="Calibri"/>
                                  <w:bCs/>
                                  <w:sz w:val="20"/>
                                  <w:szCs w:val="20"/>
                                </w:rPr>
                                <w:t>Secretariat</w:t>
                              </w:r>
                            </w:p>
                            <w:p w14:paraId="2C8A0C39" w14:textId="0B2A0288" w:rsidR="0017609F" w:rsidRDefault="0017609F" w:rsidP="005F2C67">
                              <w:pPr>
                                <w:autoSpaceDE w:val="0"/>
                                <w:autoSpaceDN w:val="0"/>
                                <w:adjustRightInd w:val="0"/>
                                <w:spacing w:after="0" w:line="240" w:lineRule="auto"/>
                                <w:jc w:val="center"/>
                                <w:rPr>
                                  <w:rFonts w:cs="Calibri"/>
                                  <w:sz w:val="20"/>
                                  <w:szCs w:val="20"/>
                                </w:rPr>
                              </w:pPr>
                              <w:r w:rsidRPr="00070BDB">
                                <w:rPr>
                                  <w:rFonts w:cs="Calibri"/>
                                  <w:b/>
                                  <w:sz w:val="20"/>
                                  <w:szCs w:val="20"/>
                                </w:rPr>
                                <w:t xml:space="preserve"> </w:t>
                              </w:r>
                              <w:r w:rsidRPr="00070BDB">
                                <w:rPr>
                                  <w:rFonts w:cs="Calibri"/>
                                  <w:sz w:val="20"/>
                                  <w:szCs w:val="20"/>
                                </w:rPr>
                                <w:t>Sector Resilience Team</w:t>
                              </w:r>
                            </w:p>
                            <w:p w14:paraId="4703A319" w14:textId="77777777" w:rsidR="0017609F" w:rsidRDefault="0017609F" w:rsidP="0017609F">
                              <w:pPr>
                                <w:autoSpaceDE w:val="0"/>
                                <w:autoSpaceDN w:val="0"/>
                                <w:adjustRightInd w:val="0"/>
                                <w:spacing w:after="0"/>
                                <w:jc w:val="center"/>
                                <w:rPr>
                                  <w:rFonts w:cs="Calibri"/>
                                  <w:sz w:val="20"/>
                                  <w:szCs w:val="20"/>
                                </w:rPr>
                              </w:pPr>
                              <w:r w:rsidRPr="00070BDB">
                                <w:rPr>
                                  <w:rFonts w:cs="Calibri"/>
                                  <w:sz w:val="20"/>
                                  <w:szCs w:val="20"/>
                                </w:rPr>
                                <w:t>Partnerships and Sector Performance</w:t>
                              </w:r>
                            </w:p>
                            <w:p w14:paraId="7194DF5B" w14:textId="77777777" w:rsidR="0017609F" w:rsidRDefault="0017609F" w:rsidP="0017609F">
                              <w:pPr>
                                <w:autoSpaceDE w:val="0"/>
                                <w:autoSpaceDN w:val="0"/>
                                <w:adjustRightInd w:val="0"/>
                                <w:spacing w:after="0"/>
                                <w:jc w:val="center"/>
                                <w:rPr>
                                  <w:rFonts w:cs="Calibri"/>
                                  <w:sz w:val="20"/>
                                  <w:szCs w:val="20"/>
                                </w:rPr>
                              </w:pPr>
                              <w:r w:rsidRPr="00070BDB">
                                <w:rPr>
                                  <w:rFonts w:cs="Calibri"/>
                                  <w:sz w:val="20"/>
                                  <w:szCs w:val="20"/>
                                </w:rPr>
                                <w:t>Water and Catchments Group</w:t>
                              </w:r>
                            </w:p>
                            <w:p w14:paraId="5AEA3EA5" w14:textId="6D3F2692" w:rsidR="0017609F" w:rsidRPr="005F2C67" w:rsidRDefault="0017609F" w:rsidP="005F2C67">
                              <w:pPr>
                                <w:autoSpaceDE w:val="0"/>
                                <w:autoSpaceDN w:val="0"/>
                                <w:adjustRightInd w:val="0"/>
                                <w:spacing w:after="0"/>
                                <w:jc w:val="center"/>
                                <w:rPr>
                                  <w:rFonts w:cs="Calibri"/>
                                  <w:sz w:val="20"/>
                                  <w:szCs w:val="20"/>
                                </w:rPr>
                              </w:pPr>
                              <w:r w:rsidRPr="00070BDB">
                                <w:rPr>
                                  <w:rFonts w:cs="Calibri"/>
                                  <w:sz w:val="20"/>
                                  <w:szCs w:val="20"/>
                                </w:rPr>
                                <w:t>Department of Environment, Land, Water and Planning</w:t>
                              </w:r>
                            </w:p>
                          </w:txbxContent>
                        </wps:txbx>
                        <wps:bodyPr rot="0" vert="horz" wrap="square" lIns="86868" tIns="43434" rIns="86868" bIns="43434" anchor="t" anchorCtr="0" upright="1">
                          <a:noAutofit/>
                        </wps:bodyPr>
                      </wps:wsp>
                      <wps:wsp>
                        <wps:cNvPr id="3" name="Text Box 6"/>
                        <wps:cNvSpPr txBox="1">
                          <a:spLocks noChangeArrowheads="1"/>
                        </wps:cNvSpPr>
                        <wps:spPr bwMode="auto">
                          <a:xfrm>
                            <a:off x="267004" y="3106582"/>
                            <a:ext cx="5257800" cy="858257"/>
                          </a:xfrm>
                          <a:prstGeom prst="rect">
                            <a:avLst/>
                          </a:prstGeom>
                          <a:solidFill>
                            <a:srgbClr val="FFFFFF"/>
                          </a:solidFill>
                          <a:ln w="28575">
                            <a:solidFill>
                              <a:srgbClr val="000000"/>
                            </a:solidFill>
                            <a:miter lim="800000"/>
                            <a:headEnd/>
                            <a:tailEnd/>
                          </a:ln>
                        </wps:spPr>
                        <wps:txbx>
                          <w:txbxContent>
                            <w:p w14:paraId="3BCA031B" w14:textId="013F7752" w:rsidR="0017609F" w:rsidRPr="00903B74" w:rsidRDefault="0017609F" w:rsidP="005F2C67">
                              <w:pPr>
                                <w:spacing w:after="120" w:line="240" w:lineRule="auto"/>
                                <w:jc w:val="center"/>
                                <w:rPr>
                                  <w:rFonts w:cs="Calibri"/>
                                  <w:b/>
                                  <w:sz w:val="20"/>
                                  <w:szCs w:val="20"/>
                                </w:rPr>
                              </w:pPr>
                              <w:r w:rsidRPr="00070BDB">
                                <w:rPr>
                                  <w:rFonts w:eastAsia="Times New Roman" w:cs="Calibri"/>
                                  <w:bCs/>
                                  <w:sz w:val="20"/>
                                  <w:szCs w:val="20"/>
                                </w:rPr>
                                <w:t>Projects, activities and advice</w:t>
                              </w:r>
                            </w:p>
                            <w:p w14:paraId="468D0D4B" w14:textId="7194602E" w:rsidR="0017609F" w:rsidRPr="005F2C67" w:rsidRDefault="0017609F" w:rsidP="005F2C67">
                              <w:pPr>
                                <w:jc w:val="center"/>
                                <w:rPr>
                                  <w:rFonts w:cs="Calibri"/>
                                  <w:sz w:val="20"/>
                                  <w:szCs w:val="20"/>
                                </w:rPr>
                              </w:pPr>
                              <w:r w:rsidRPr="00070BDB">
                                <w:rPr>
                                  <w:rFonts w:cs="Calibri"/>
                                  <w:sz w:val="20"/>
                                  <w:szCs w:val="20"/>
                                </w:rPr>
                                <w:t xml:space="preserve">A forward program of projects, activities and advice will be prepared by the Department in collaboration with the Dam Safety Advisory Committee </w:t>
                              </w:r>
                            </w:p>
                          </w:txbxContent>
                        </wps:txbx>
                        <wps:bodyPr rot="0" vert="horz" wrap="square" lIns="86868" tIns="43434" rIns="86868" bIns="43434" anchor="t" anchorCtr="0" upright="1">
                          <a:noAutofit/>
                        </wps:bodyPr>
                      </wps:wsp>
                      <wps:wsp>
                        <wps:cNvPr id="4" name="Text Box 7"/>
                        <wps:cNvSpPr txBox="1">
                          <a:spLocks noChangeArrowheads="1"/>
                        </wps:cNvSpPr>
                        <wps:spPr bwMode="auto">
                          <a:xfrm>
                            <a:off x="219455" y="1855555"/>
                            <a:ext cx="1916583" cy="463360"/>
                          </a:xfrm>
                          <a:prstGeom prst="rect">
                            <a:avLst/>
                          </a:prstGeom>
                          <a:solidFill>
                            <a:srgbClr val="FFFFFF"/>
                          </a:solidFill>
                          <a:ln w="28575">
                            <a:solidFill>
                              <a:srgbClr val="000000"/>
                            </a:solidFill>
                            <a:miter lim="800000"/>
                            <a:headEnd/>
                            <a:tailEnd/>
                          </a:ln>
                        </wps:spPr>
                        <wps:txbx>
                          <w:txbxContent>
                            <w:p w14:paraId="152C799E" w14:textId="77777777" w:rsidR="0017609F" w:rsidRPr="00070BDB" w:rsidRDefault="0017609F" w:rsidP="005F2C67">
                              <w:pPr>
                                <w:spacing w:before="120"/>
                                <w:jc w:val="center"/>
                                <w:rPr>
                                  <w:rFonts w:cs="Calibri"/>
                                  <w:b/>
                                  <w:sz w:val="20"/>
                                  <w:szCs w:val="20"/>
                                </w:rPr>
                              </w:pPr>
                              <w:r w:rsidRPr="00070BDB">
                                <w:rPr>
                                  <w:rFonts w:cs="Calibri"/>
                                  <w:b/>
                                  <w:sz w:val="20"/>
                                  <w:szCs w:val="20"/>
                                </w:rPr>
                                <w:t>Dam Safety Advisory Committee</w:t>
                              </w:r>
                            </w:p>
                          </w:txbxContent>
                        </wps:txbx>
                        <wps:bodyPr rot="0" vert="horz" wrap="square" lIns="86868" tIns="43434" rIns="86868" bIns="43434" anchor="t" anchorCtr="0" upright="1">
                          <a:noAutofit/>
                        </wps:bodyPr>
                      </wps:wsp>
                      <wps:wsp>
                        <wps:cNvPr id="5" name="Line 8"/>
                        <wps:cNvCnPr>
                          <a:cxnSpLocks noChangeShapeType="1"/>
                          <a:stCxn id="2" idx="1"/>
                          <a:endCxn id="4" idx="3"/>
                        </wps:cNvCnPr>
                        <wps:spPr bwMode="auto">
                          <a:xfrm flipH="1" flipV="1">
                            <a:off x="2136038" y="2087235"/>
                            <a:ext cx="248718" cy="49"/>
                          </a:xfrm>
                          <a:prstGeom prst="line">
                            <a:avLst/>
                          </a:prstGeom>
                          <a:noFill/>
                          <a:ln w="19050">
                            <a:solidFill>
                              <a:srgbClr val="000000"/>
                            </a:solidFill>
                            <a:round/>
                            <a:headEnd type="triangle" w="med" len="med"/>
                            <a:tailEnd type="triangle" w="med" len="med"/>
                          </a:ln>
                        </wps:spPr>
                        <wps:bodyPr/>
                      </wps:wsp>
                      <wps:wsp>
                        <wps:cNvPr id="7" name="Line 10"/>
                        <wps:cNvCnPr>
                          <a:cxnSpLocks noChangeShapeType="1"/>
                          <a:stCxn id="4" idx="2"/>
                        </wps:cNvCnPr>
                        <wps:spPr bwMode="auto">
                          <a:xfrm>
                            <a:off x="1177747" y="2318774"/>
                            <a:ext cx="0" cy="787428"/>
                          </a:xfrm>
                          <a:prstGeom prst="line">
                            <a:avLst/>
                          </a:prstGeom>
                          <a:noFill/>
                          <a:ln w="19050">
                            <a:solidFill>
                              <a:srgbClr val="000000"/>
                            </a:solidFill>
                            <a:round/>
                            <a:headEnd/>
                            <a:tailEnd type="triangle" w="med" len="med"/>
                          </a:ln>
                          <a:effectLst/>
                        </wps:spPr>
                        <wps:bodyPr/>
                      </wps:wsp>
                      <wps:wsp>
                        <wps:cNvPr id="9" name="Line 12"/>
                        <wps:cNvCnPr>
                          <a:cxnSpLocks noChangeShapeType="1"/>
                          <a:endCxn id="4" idx="0"/>
                        </wps:cNvCnPr>
                        <wps:spPr bwMode="auto">
                          <a:xfrm flipH="1">
                            <a:off x="1177747" y="1078984"/>
                            <a:ext cx="7315" cy="776458"/>
                          </a:xfrm>
                          <a:prstGeom prst="line">
                            <a:avLst/>
                          </a:prstGeom>
                          <a:noFill/>
                          <a:ln w="19050">
                            <a:solidFill>
                              <a:srgbClr val="000000"/>
                            </a:solidFill>
                            <a:round/>
                            <a:headEnd type="triangle" w="med" len="med"/>
                            <a:tailEnd type="triangle" w="med" len="med"/>
                          </a:ln>
                          <a:effectLst/>
                        </wps:spPr>
                        <wps:bodyPr/>
                      </wps:wsp>
                      <wps:wsp>
                        <wps:cNvPr id="11" name="Line 12"/>
                        <wps:cNvCnPr>
                          <a:cxnSpLocks noChangeShapeType="1"/>
                        </wps:cNvCnPr>
                        <wps:spPr bwMode="auto">
                          <a:xfrm>
                            <a:off x="3944852" y="1079050"/>
                            <a:ext cx="5" cy="449295"/>
                          </a:xfrm>
                          <a:prstGeom prst="line">
                            <a:avLst/>
                          </a:prstGeom>
                          <a:noFill/>
                          <a:ln w="19050">
                            <a:solidFill>
                              <a:srgbClr val="000000"/>
                            </a:solidFill>
                            <a:round/>
                            <a:headEnd type="triangle" w="med" len="med"/>
                            <a:tailEnd type="triangle" w="med" len="med"/>
                          </a:ln>
                          <a:effectLst/>
                        </wps:spPr>
                        <wps:bodyPr/>
                      </wps:wsp>
                      <wps:wsp>
                        <wps:cNvPr id="14" name="Line 10"/>
                        <wps:cNvCnPr>
                          <a:cxnSpLocks noChangeShapeType="1"/>
                          <a:stCxn id="2" idx="2"/>
                        </wps:cNvCnPr>
                        <wps:spPr bwMode="auto">
                          <a:xfrm>
                            <a:off x="3946551" y="2639646"/>
                            <a:ext cx="0" cy="466746"/>
                          </a:xfrm>
                          <a:prstGeom prst="line">
                            <a:avLst/>
                          </a:prstGeom>
                          <a:noFill/>
                          <a:ln w="19050">
                            <a:solidFill>
                              <a:srgbClr val="000000"/>
                            </a:solidFill>
                            <a:round/>
                            <a:headEnd/>
                            <a:tailEnd type="triangle" w="med" len="med"/>
                          </a:ln>
                          <a:effectLst/>
                        </wps:spPr>
                        <wps:bodyPr/>
                      </wps:wsp>
                    </wpc:wpc>
                  </a:graphicData>
                </a:graphic>
              </wp:inline>
            </w:drawing>
          </mc:Choice>
          <mc:Fallback>
            <w:pict>
              <v:group w14:anchorId="3724F499" id="Canvas 6" o:spid="_x0000_s1026" editas="canvas" alt="This image shows diagram of the reporting arrangements and organisational chart for the Dam Safety Advisory Committee.&#10;It shows the linkages between the Executive Director, Secretariat and Projects, activities and advice. " style="width:467.7pt;height:328.3pt;mso-position-horizontal-relative:char;mso-position-vertical-relative:line" coordsize="59397,41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This image shows diagram of the reporting arrangements and organisational chart for the Dam Safety Advisory Committee.&#10;It shows the linkages between the Executive Director, Secretariat and Projects, activities and advice. " style="position:absolute;width:59397;height:41694;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2414;top:950;width:52523;height:9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" strokeweight="2.25pt">
                  <v:textbox inset="6.84pt,3.42pt,6.84pt,3.42pt">
                    <w:txbxContent>
                      <w:p w14:paraId="63080B5C" w14:textId="77777777" w:rsidR="0017609F" w:rsidRDefault="0017609F" w:rsidP="005F2C67">
                        <w:pPr>
                          <w:spacing w:after="120"/>
                          <w:jc w:val="center"/>
                          <w:rPr>
                            <w:rFonts w:cs="Calibri"/>
                            <w:b/>
                            <w:sz w:val="20"/>
                            <w:szCs w:val="20"/>
                          </w:rPr>
                        </w:pPr>
                        <w:r>
                          <w:rPr>
                            <w:rFonts w:cs="Calibri"/>
                            <w:bCs/>
                            <w:sz w:val="20"/>
                            <w:szCs w:val="20"/>
                          </w:rPr>
                          <w:t>E</w:t>
                        </w:r>
                        <w:r w:rsidRPr="00070BDB">
                          <w:rPr>
                            <w:rFonts w:cs="Calibri"/>
                            <w:b/>
                            <w:sz w:val="20"/>
                            <w:szCs w:val="20"/>
                          </w:rPr>
                          <w:t>xecutive Director</w:t>
                        </w:r>
                      </w:p>
                      <w:p w14:paraId="4EDE7094" w14:textId="77777777" w:rsidR="0017609F" w:rsidRPr="00070BDB" w:rsidRDefault="0017609F" w:rsidP="0017609F">
                        <w:pPr>
                          <w:spacing w:after="0"/>
                          <w:jc w:val="center"/>
                          <w:rPr>
                            <w:rFonts w:cs="Calibri"/>
                            <w:sz w:val="20"/>
                            <w:szCs w:val="20"/>
                          </w:rPr>
                        </w:pPr>
                        <w:r w:rsidRPr="00070BDB">
                          <w:rPr>
                            <w:rFonts w:cs="Calibri"/>
                            <w:sz w:val="20"/>
                            <w:szCs w:val="20"/>
                          </w:rPr>
                          <w:t xml:space="preserve">Partnerships and Sector Performance </w:t>
                        </w:r>
                      </w:p>
                      <w:p w14:paraId="4691C9E3" w14:textId="77777777" w:rsidR="0017609F" w:rsidRDefault="0017609F" w:rsidP="0017609F">
                        <w:pPr>
                          <w:spacing w:after="0"/>
                          <w:jc w:val="center"/>
                          <w:rPr>
                            <w:rFonts w:cs="Calibri"/>
                            <w:sz w:val="20"/>
                            <w:szCs w:val="20"/>
                          </w:rPr>
                        </w:pPr>
                        <w:r w:rsidRPr="00070BDB">
                          <w:rPr>
                            <w:rFonts w:cs="Calibri"/>
                            <w:sz w:val="20"/>
                            <w:szCs w:val="20"/>
                          </w:rPr>
                          <w:t>Water and Catchments Group</w:t>
                        </w:r>
                      </w:p>
                      <w:p w14:paraId="61FAE76C" w14:textId="77777777" w:rsidR="0017609F" w:rsidRPr="00070BDB" w:rsidRDefault="0017609F" w:rsidP="0017609F">
                        <w:pPr>
                          <w:jc w:val="center"/>
                          <w:rPr>
                            <w:rFonts w:cs="Calibri"/>
                            <w:sz w:val="20"/>
                            <w:szCs w:val="20"/>
                          </w:rPr>
                        </w:pPr>
                        <w:r w:rsidRPr="00070BDB">
                          <w:rPr>
                            <w:rFonts w:cs="Calibri"/>
                            <w:sz w:val="20"/>
                            <w:szCs w:val="20"/>
                          </w:rPr>
                          <w:t>Department of Environment, Land, Water and Planning</w:t>
                        </w:r>
                      </w:p>
                      <w:p w14:paraId="718D11E4" w14:textId="77777777" w:rsidR="0017609F" w:rsidRPr="00E32B1E" w:rsidRDefault="0017609F" w:rsidP="0017609F">
                        <w:pPr>
                          <w:jc w:val="center"/>
                          <w:rPr>
                            <w:rFonts w:ascii="Arial" w:hAnsi="Arial"/>
                            <w:sz w:val="21"/>
                          </w:rPr>
                        </w:pPr>
                      </w:p>
                    </w:txbxContent>
                  </v:textbox>
                </v:shape>
                <v:shape id="Text Box 5" o:spid="_x0000_s1029" type="#_x0000_t202" style="position:absolute;left:23847;top:15347;width:31236;height:11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" strokeweight="2.25pt">
                  <v:textbox inset="6.84pt,3.42pt,6.84pt,3.42pt">
                    <w:txbxContent>
                      <w:p w14:paraId="7857D746" w14:textId="77777777" w:rsidR="0017609F" w:rsidRPr="00070BDB" w:rsidRDefault="0017609F" w:rsidP="005F2C67">
                        <w:pPr>
                          <w:autoSpaceDE w:val="0"/>
                          <w:autoSpaceDN w:val="0"/>
                          <w:adjustRightInd w:val="0"/>
                          <w:spacing w:after="120" w:line="240" w:lineRule="auto"/>
                          <w:jc w:val="center"/>
                          <w:rPr>
                            <w:rFonts w:cs="Calibri"/>
                            <w:b/>
                            <w:sz w:val="20"/>
                            <w:szCs w:val="20"/>
                          </w:rPr>
                        </w:pPr>
                        <w:r w:rsidRPr="00070BDB">
                          <w:rPr>
                            <w:rFonts w:cs="Calibri"/>
                            <w:bCs/>
                            <w:sz w:val="20"/>
                            <w:szCs w:val="20"/>
                          </w:rPr>
                          <w:t>Secretariat</w:t>
                        </w:r>
                      </w:p>
                      <w:p w14:paraId="2C8A0C39" w14:textId="0B2A0288" w:rsidR="0017609F" w:rsidRDefault="0017609F" w:rsidP="005F2C67">
                        <w:pPr>
                          <w:autoSpaceDE w:val="0"/>
                          <w:autoSpaceDN w:val="0"/>
                          <w:adjustRightInd w:val="0"/>
                          <w:spacing w:after="0" w:line="240" w:lineRule="auto"/>
                          <w:jc w:val="center"/>
                          <w:rPr>
                            <w:rFonts w:cs="Calibri"/>
                            <w:sz w:val="20"/>
                            <w:szCs w:val="20"/>
                          </w:rPr>
                        </w:pPr>
                        <w:r w:rsidRPr="00070BDB">
                          <w:rPr>
                            <w:rFonts w:cs="Calibri"/>
                            <w:b/>
                            <w:sz w:val="20"/>
                            <w:szCs w:val="20"/>
                          </w:rPr>
                          <w:t xml:space="preserve"> </w:t>
                        </w:r>
                        <w:r w:rsidRPr="00070BDB">
                          <w:rPr>
                            <w:rFonts w:cs="Calibri"/>
                            <w:sz w:val="20"/>
                            <w:szCs w:val="20"/>
                          </w:rPr>
                          <w:t>Sector Resilience Team</w:t>
                        </w:r>
                      </w:p>
                      <w:p w14:paraId="4703A319" w14:textId="77777777" w:rsidR="0017609F" w:rsidRDefault="0017609F" w:rsidP="0017609F">
                        <w:pPr>
                          <w:autoSpaceDE w:val="0"/>
                          <w:autoSpaceDN w:val="0"/>
                          <w:adjustRightInd w:val="0"/>
                          <w:spacing w:after="0"/>
                          <w:jc w:val="center"/>
                          <w:rPr>
                            <w:rFonts w:cs="Calibri"/>
                            <w:sz w:val="20"/>
                            <w:szCs w:val="20"/>
                          </w:rPr>
                        </w:pPr>
                        <w:r w:rsidRPr="00070BDB">
                          <w:rPr>
                            <w:rFonts w:cs="Calibri"/>
                            <w:sz w:val="20"/>
                            <w:szCs w:val="20"/>
                          </w:rPr>
                          <w:t>Partnerships and Sector Performance</w:t>
                        </w:r>
                      </w:p>
                      <w:p w14:paraId="7194DF5B" w14:textId="77777777" w:rsidR="0017609F" w:rsidRDefault="0017609F" w:rsidP="0017609F">
                        <w:pPr>
                          <w:autoSpaceDE w:val="0"/>
                          <w:autoSpaceDN w:val="0"/>
                          <w:adjustRightInd w:val="0"/>
                          <w:spacing w:after="0"/>
                          <w:jc w:val="center"/>
                          <w:rPr>
                            <w:rFonts w:cs="Calibri"/>
                            <w:sz w:val="20"/>
                            <w:szCs w:val="20"/>
                          </w:rPr>
                        </w:pPr>
                        <w:r w:rsidRPr="00070BDB">
                          <w:rPr>
                            <w:rFonts w:cs="Calibri"/>
                            <w:sz w:val="20"/>
                            <w:szCs w:val="20"/>
                          </w:rPr>
                          <w:t>Water and Catchments Group</w:t>
                        </w:r>
                      </w:p>
                      <w:p w14:paraId="5AEA3EA5" w14:textId="6D3F2692" w:rsidR="0017609F" w:rsidRPr="005F2C67" w:rsidRDefault="0017609F" w:rsidP="005F2C67">
                        <w:pPr>
                          <w:autoSpaceDE w:val="0"/>
                          <w:autoSpaceDN w:val="0"/>
                          <w:adjustRightInd w:val="0"/>
                          <w:spacing w:after="0"/>
                          <w:jc w:val="center"/>
                          <w:rPr>
                            <w:rFonts w:cs="Calibri"/>
                            <w:sz w:val="20"/>
                            <w:szCs w:val="20"/>
                          </w:rPr>
                        </w:pPr>
                        <w:r w:rsidRPr="00070BDB">
                          <w:rPr>
                            <w:rFonts w:cs="Calibri"/>
                            <w:sz w:val="20"/>
                            <w:szCs w:val="20"/>
                          </w:rPr>
                          <w:t>Department of Environment, Land, Water and Planning</w:t>
                        </w:r>
                      </w:p>
                    </w:txbxContent>
                  </v:textbox>
                </v:shape>
                <v:shape id="Text Box 6" o:spid="_x0000_s1030" type="#_x0000_t202" style="position:absolute;left:2670;top:31065;width:52578;height:8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" strokeweight="2.25pt">
                  <v:textbox inset="6.84pt,3.42pt,6.84pt,3.42pt">
                    <w:txbxContent>
                      <w:p w14:paraId="3BCA031B" w14:textId="013F7752" w:rsidR="0017609F" w:rsidRPr="00903B74" w:rsidRDefault="0017609F" w:rsidP="005F2C67">
                        <w:pPr>
                          <w:spacing w:after="120" w:line="240" w:lineRule="auto"/>
                          <w:jc w:val="center"/>
                          <w:rPr>
                            <w:rFonts w:cs="Calibri"/>
                            <w:b/>
                            <w:sz w:val="20"/>
                            <w:szCs w:val="20"/>
                          </w:rPr>
                        </w:pPr>
                        <w:r w:rsidRPr="00070BDB">
                          <w:rPr>
                            <w:rFonts w:eastAsia="Times New Roman" w:cs="Calibri"/>
                            <w:bCs/>
                            <w:sz w:val="20"/>
                            <w:szCs w:val="20"/>
                          </w:rPr>
                          <w:t>Projects, activities and advice</w:t>
                        </w:r>
                      </w:p>
                      <w:p w14:paraId="468D0D4B" w14:textId="7194602E" w:rsidR="0017609F" w:rsidRPr="005F2C67" w:rsidRDefault="0017609F" w:rsidP="005F2C67">
                        <w:pPr>
                          <w:jc w:val="center"/>
                          <w:rPr>
                            <w:rFonts w:cs="Calibri"/>
                            <w:sz w:val="20"/>
                            <w:szCs w:val="20"/>
                          </w:rPr>
                        </w:pPr>
                        <w:r w:rsidRPr="00070BDB">
                          <w:rPr>
                            <w:rFonts w:cs="Calibri"/>
                            <w:sz w:val="20"/>
                            <w:szCs w:val="20"/>
                          </w:rPr>
                          <w:t xml:space="preserve">A forward program of projects, activities and advice will be prepared by the Department in collaboration with the Dam Safety Advisory Committee </w:t>
                        </w:r>
                      </w:p>
                    </w:txbxContent>
                  </v:textbox>
                </v:shape>
                <v:shape id="Text Box 7" o:spid="_x0000_s1031" type="#_x0000_t202" style="position:absolute;left:2194;top:18555;width:19166;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" strokeweight="2.25pt">
                  <v:textbox inset="6.84pt,3.42pt,6.84pt,3.42pt">
                    <w:txbxContent>
                      <w:p w14:paraId="152C799E" w14:textId="77777777" w:rsidR="0017609F" w:rsidRPr="00070BDB" w:rsidRDefault="0017609F" w:rsidP="005F2C67">
                        <w:pPr>
                          <w:spacing w:before="120"/>
                          <w:jc w:val="center"/>
                          <w:rPr>
                            <w:rFonts w:cs="Calibri"/>
                            <w:b/>
                            <w:sz w:val="20"/>
                            <w:szCs w:val="20"/>
                          </w:rPr>
                        </w:pPr>
                        <w:r w:rsidRPr="00070BDB">
                          <w:rPr>
                            <w:rFonts w:cs="Calibri"/>
                            <w:b/>
                            <w:sz w:val="20"/>
                            <w:szCs w:val="20"/>
                          </w:rPr>
                          <w:t>Dam Safety Advisory Committee</w:t>
                        </w:r>
                      </w:p>
                    </w:txbxContent>
                  </v:textbox>
                </v:shape>
                <v:line id="Line 8" o:spid="_x0000_s1032" style="position:absolute;flip:x y;visibility:visible;mso-wrap-style:square" from="21360,20872" to="23847,20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" strokeweight="1.5pt">
                  <v:stroke startarrow="block" endarrow="block"/>
                </v:line>
                <v:line id="Line 10" o:spid="_x0000_s1033" style="position:absolute;visibility:visible;mso-wrap-style:square" from="11777,23187" to="11777,3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" strokeweight="1.5pt">
                  <v:stroke endarrow="block"/>
                </v:line>
                <v:line id="Line 12" o:spid="_x0000_s1034" style="position:absolute;flip:x;visibility:visible;mso-wrap-style:square" from="11777,10789" to="11850,18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" strokeweight="1.5pt">
                  <v:stroke startarrow="block" endarrow="block"/>
                </v:line>
                <v:line id="Line 12" o:spid="_x0000_s1035" style="position:absolute;visibility:visible;mso-wrap-style:square" from="39448,10790" to="39448,1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" strokeweight="1.5pt">
                  <v:stroke startarrow="block" endarrow="block"/>
                </v:line>
                <v:line id="Line 10" o:spid="_x0000_s1036" style="position:absolute;visibility:visible;mso-wrap-style:square" from="39465,26396" to="39465,31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" strokeweight="1.5pt">
                  <v:stroke endarrow="block"/>
                </v:line>
                <w10:anchorlock/>
              </v:group>
            </w:pict>
          </mc:Fallback>
        </mc:AlternateContent>
      </w:r>
    </w:p>
    <w:p w14:paraId="658D8F3A" w14:textId="05744917" w:rsidR="00CE0A00" w:rsidRPr="0017609F" w:rsidRDefault="00CE0A00" w:rsidP="0017609F">
      <w:pPr>
        <w:spacing w:after="0" w:line="240" w:lineRule="auto"/>
        <w:rPr>
          <w:rFonts w:ascii="Arial" w:eastAsiaTheme="minorEastAsia" w:hAnsi="Arial" w:cs="Arial"/>
          <w:lang w:eastAsia="en-AU"/>
        </w:rPr>
        <w:sectPr w:rsidR="00CE0A00" w:rsidRPr="0017609F" w:rsidSect="00E620F7">
          <w:headerReference w:type="even" r:id="rId19"/>
          <w:headerReference w:type="default" r:id="rId20"/>
          <w:footerReference w:type="default" r:id="rId21"/>
          <w:headerReference w:type="first" r:id="rId22"/>
          <w:pgSz w:w="11906" w:h="16838"/>
          <w:pgMar w:top="907" w:right="1134" w:bottom="624" w:left="1418" w:header="709" w:footer="709" w:gutter="0"/>
          <w:cols w:space="708"/>
          <w:titlePg/>
          <w:docGrid w:linePitch="360"/>
        </w:sectPr>
      </w:pPr>
    </w:p>
    <w:p w14:paraId="02BC94EB" w14:textId="77777777" w:rsidR="0017609F" w:rsidRPr="0017609F" w:rsidRDefault="0017609F" w:rsidP="0017609F">
      <w:pPr>
        <w:spacing w:after="0" w:line="240" w:lineRule="auto"/>
        <w:jc w:val="right"/>
        <w:rPr>
          <w:rFonts w:eastAsiaTheme="minorEastAsia" w:cs="Times New Roman"/>
          <w:i/>
          <w:lang w:eastAsia="en-AU"/>
        </w:rPr>
      </w:pPr>
      <w:r w:rsidRPr="0017609F">
        <w:rPr>
          <w:rFonts w:eastAsiaTheme="minorEastAsia" w:cs="Times New Roman"/>
          <w:i/>
          <w:lang w:eastAsia="en-AU"/>
        </w:rPr>
        <w:t>Attachment 2</w:t>
      </w:r>
    </w:p>
    <w:p w14:paraId="1717BE7A" w14:textId="276EACCD" w:rsidR="00F617C8" w:rsidRDefault="00746437" w:rsidP="00F617C8">
      <w:pPr>
        <w:spacing w:after="120"/>
        <w:jc w:val="center"/>
        <w:rPr>
          <w:b/>
          <w:color w:val="000000"/>
          <w:sz w:val="28"/>
          <w:szCs w:val="28"/>
        </w:rPr>
      </w:pPr>
      <w:r>
        <w:rPr>
          <w:b/>
          <w:color w:val="000000"/>
          <w:sz w:val="28"/>
          <w:szCs w:val="28"/>
        </w:rPr>
        <w:t>F</w:t>
      </w:r>
      <w:r w:rsidR="00F617C8">
        <w:rPr>
          <w:b/>
          <w:color w:val="000000"/>
          <w:sz w:val="28"/>
          <w:szCs w:val="28"/>
        </w:rPr>
        <w:t>orward Program of Activities</w:t>
      </w:r>
      <w:r w:rsidR="00F617C8" w:rsidRPr="00B77151">
        <w:rPr>
          <w:b/>
          <w:color w:val="000000"/>
          <w:sz w:val="28"/>
          <w:szCs w:val="28"/>
        </w:rPr>
        <w:t xml:space="preserve"> for the </w:t>
      </w:r>
      <w:r w:rsidR="00F617C8">
        <w:rPr>
          <w:b/>
          <w:color w:val="000000"/>
          <w:sz w:val="28"/>
          <w:szCs w:val="28"/>
        </w:rPr>
        <w:t xml:space="preserve">Victorian </w:t>
      </w:r>
      <w:r w:rsidR="00F617C8" w:rsidRPr="00B77151">
        <w:rPr>
          <w:b/>
          <w:color w:val="000000"/>
          <w:sz w:val="28"/>
          <w:szCs w:val="28"/>
        </w:rPr>
        <w:t>Dam Safety Advisory Committee (01/10/</w:t>
      </w:r>
      <w:r w:rsidR="00F617C8">
        <w:rPr>
          <w:b/>
          <w:color w:val="000000"/>
          <w:sz w:val="28"/>
          <w:szCs w:val="28"/>
        </w:rPr>
        <w:t>20</w:t>
      </w:r>
      <w:r w:rsidR="00F617C8" w:rsidRPr="00B77151">
        <w:rPr>
          <w:b/>
          <w:color w:val="000000"/>
          <w:sz w:val="28"/>
          <w:szCs w:val="28"/>
        </w:rPr>
        <w:t xml:space="preserve"> to 30/09/</w:t>
      </w:r>
      <w:r w:rsidR="00F617C8">
        <w:rPr>
          <w:b/>
          <w:color w:val="000000"/>
          <w:sz w:val="28"/>
          <w:szCs w:val="28"/>
        </w:rPr>
        <w:t>23</w:t>
      </w:r>
      <w:r w:rsidR="00F617C8" w:rsidRPr="00B77151">
        <w:rPr>
          <w:b/>
          <w:color w:val="000000"/>
          <w:sz w:val="28"/>
          <w:szCs w:val="28"/>
        </w:rPr>
        <w:t>)</w:t>
      </w:r>
    </w:p>
    <w:p w14:paraId="04F2F9EF" w14:textId="76CA69D4" w:rsidR="00F617C8" w:rsidRPr="003E7519" w:rsidRDefault="00F617C8" w:rsidP="00F617C8">
      <w:pPr>
        <w:spacing w:after="0" w:line="240" w:lineRule="auto"/>
        <w:rPr>
          <w:rFonts w:cstheme="minorHAnsi"/>
        </w:rPr>
      </w:pPr>
      <w:r>
        <w:rPr>
          <w:rFonts w:cstheme="minorHAnsi"/>
        </w:rPr>
        <w:t>D</w:t>
      </w:r>
      <w:r w:rsidRPr="003E7519">
        <w:rPr>
          <w:rFonts w:cstheme="minorHAnsi"/>
        </w:rPr>
        <w:t xml:space="preserve">erived from the Terms of Reference of the </w:t>
      </w:r>
      <w:r w:rsidRPr="003E7519">
        <w:rPr>
          <w:rFonts w:cstheme="minorHAnsi"/>
          <w:b/>
          <w:bCs/>
        </w:rPr>
        <w:t>Committee whose role is confined to providing (dam safety) advice to the Department</w:t>
      </w:r>
      <w:r w:rsidRPr="0065364C">
        <w:rPr>
          <w:rFonts w:cstheme="minorHAnsi"/>
          <w:b/>
          <w:bCs/>
        </w:rPr>
        <w:t xml:space="preserve"> of Environment Land Water and Planning - DELWP</w:t>
      </w:r>
      <w:r>
        <w:rPr>
          <w:rFonts w:cstheme="minorHAnsi"/>
        </w:rPr>
        <w:t xml:space="preserve"> </w:t>
      </w:r>
      <w:r w:rsidRPr="003E7519">
        <w:rPr>
          <w:rFonts w:cstheme="minorHAnsi"/>
        </w:rPr>
        <w:t>(i.e., has no statutory functions or responsibilities or assumes any decision-making capacity or has any involvement in the appointment of external contractors) and</w:t>
      </w:r>
    </w:p>
    <w:p w14:paraId="786AEE5B" w14:textId="77777777" w:rsidR="00F617C8" w:rsidRPr="00812029" w:rsidRDefault="00F617C8" w:rsidP="00F617C8">
      <w:pPr>
        <w:pStyle w:val="ListParagraph"/>
        <w:numPr>
          <w:ilvl w:val="0"/>
          <w:numId w:val="24"/>
        </w:numPr>
        <w:spacing w:before="60" w:after="0" w:line="240" w:lineRule="auto"/>
        <w:ind w:left="777" w:hanging="357"/>
        <w:rPr>
          <w:rFonts w:cstheme="minorHAnsi"/>
        </w:rPr>
      </w:pPr>
      <w:r w:rsidRPr="003E7519">
        <w:rPr>
          <w:rFonts w:cstheme="minorHAnsi"/>
        </w:rPr>
        <w:t>may include amongst other advice provided:</w:t>
      </w:r>
    </w:p>
    <w:p w14:paraId="39472387" w14:textId="6805C408" w:rsidR="00F617C8" w:rsidRPr="003E7519" w:rsidRDefault="00F617C8" w:rsidP="00F617C8">
      <w:pPr>
        <w:pStyle w:val="ListParagraph"/>
        <w:numPr>
          <w:ilvl w:val="1"/>
          <w:numId w:val="23"/>
        </w:numPr>
        <w:spacing w:line="240" w:lineRule="auto"/>
        <w:rPr>
          <w:rFonts w:cstheme="minorHAnsi"/>
          <w:b/>
          <w:color w:val="000000"/>
          <w:sz w:val="28"/>
          <w:szCs w:val="28"/>
        </w:rPr>
      </w:pPr>
      <w:r w:rsidRPr="003E7519">
        <w:rPr>
          <w:rFonts w:cstheme="minorHAnsi"/>
        </w:rPr>
        <w:t xml:space="preserve">advice on matters </w:t>
      </w:r>
      <w:r>
        <w:rPr>
          <w:rFonts w:cstheme="minorHAnsi"/>
        </w:rPr>
        <w:t xml:space="preserve">(raised by DELWP) </w:t>
      </w:r>
      <w:r w:rsidRPr="003E7519">
        <w:rPr>
          <w:rFonts w:cstheme="minorHAnsi"/>
        </w:rPr>
        <w:t>relating to the management and operation of individual dams, including during emergency situations</w:t>
      </w:r>
    </w:p>
    <w:p w14:paraId="792ABF4A" w14:textId="65109D24" w:rsidR="00F617C8" w:rsidRPr="003E7519" w:rsidRDefault="00F617C8" w:rsidP="00F617C8">
      <w:pPr>
        <w:pStyle w:val="ListParagraph"/>
        <w:numPr>
          <w:ilvl w:val="1"/>
          <w:numId w:val="23"/>
        </w:numPr>
        <w:spacing w:line="240" w:lineRule="auto"/>
        <w:rPr>
          <w:rFonts w:cstheme="minorHAnsi"/>
          <w:b/>
          <w:color w:val="000000"/>
          <w:sz w:val="28"/>
          <w:szCs w:val="28"/>
        </w:rPr>
      </w:pPr>
      <w:r w:rsidRPr="003E7519">
        <w:rPr>
          <w:rFonts w:cstheme="minorHAnsi"/>
        </w:rPr>
        <w:t xml:space="preserve">site visits and stakeholder consultation in conjunction with </w:t>
      </w:r>
      <w:r>
        <w:rPr>
          <w:rFonts w:cstheme="minorHAnsi"/>
        </w:rPr>
        <w:t>DEWLP (and resulting advice to the DELWP)</w:t>
      </w:r>
      <w:r w:rsidRPr="003E7519">
        <w:rPr>
          <w:rFonts w:cstheme="minorHAnsi"/>
        </w:rPr>
        <w:t xml:space="preserve"> </w:t>
      </w:r>
    </w:p>
    <w:p w14:paraId="77F9847F" w14:textId="2E54E6A1" w:rsidR="00F617C8" w:rsidRPr="003E7519" w:rsidRDefault="00F617C8" w:rsidP="00F617C8">
      <w:pPr>
        <w:pStyle w:val="ListParagraph"/>
        <w:numPr>
          <w:ilvl w:val="1"/>
          <w:numId w:val="23"/>
        </w:numPr>
        <w:spacing w:line="240" w:lineRule="auto"/>
        <w:rPr>
          <w:rFonts w:cstheme="minorHAnsi"/>
          <w:b/>
          <w:color w:val="000000"/>
          <w:sz w:val="28"/>
          <w:szCs w:val="28"/>
        </w:rPr>
      </w:pPr>
      <w:r w:rsidRPr="003E7519">
        <w:rPr>
          <w:rFonts w:cstheme="minorHAnsi"/>
        </w:rPr>
        <w:t xml:space="preserve">suggestion that </w:t>
      </w:r>
      <w:r>
        <w:rPr>
          <w:rFonts w:cstheme="minorHAnsi"/>
        </w:rPr>
        <w:t>DELWP</w:t>
      </w:r>
      <w:r w:rsidRPr="003E7519">
        <w:rPr>
          <w:rFonts w:cstheme="minorHAnsi"/>
        </w:rPr>
        <w:t xml:space="preserve"> seek specialist Departmental or external advice where it determines that additional technical, policy or legal clarity is required in reviewing various proposals and issues</w:t>
      </w:r>
    </w:p>
    <w:p w14:paraId="3A5CFDD7" w14:textId="77777777" w:rsidR="00F617C8" w:rsidRPr="00812029" w:rsidRDefault="00F617C8" w:rsidP="00F617C8">
      <w:pPr>
        <w:pStyle w:val="ListParagraph"/>
        <w:numPr>
          <w:ilvl w:val="0"/>
          <w:numId w:val="24"/>
        </w:numPr>
        <w:spacing w:before="60" w:after="0" w:line="240" w:lineRule="auto"/>
        <w:ind w:left="777" w:hanging="357"/>
        <w:rPr>
          <w:rFonts w:cstheme="minorHAnsi"/>
        </w:rPr>
      </w:pPr>
      <w:r w:rsidRPr="003E7519">
        <w:rPr>
          <w:rFonts w:cstheme="minorHAnsi"/>
        </w:rPr>
        <w:t>will include</w:t>
      </w:r>
      <w:r>
        <w:rPr>
          <w:rFonts w:cstheme="minorHAnsi"/>
        </w:rPr>
        <w:t>:</w:t>
      </w:r>
    </w:p>
    <w:p w14:paraId="1C82E4C5" w14:textId="77777777" w:rsidR="00F617C8" w:rsidRPr="003E7519" w:rsidRDefault="00F617C8" w:rsidP="00F617C8">
      <w:pPr>
        <w:pStyle w:val="ListParagraph"/>
        <w:numPr>
          <w:ilvl w:val="1"/>
          <w:numId w:val="23"/>
        </w:numPr>
        <w:spacing w:line="240" w:lineRule="auto"/>
        <w:rPr>
          <w:rFonts w:cstheme="minorHAnsi"/>
          <w:b/>
          <w:color w:val="000000"/>
          <w:sz w:val="28"/>
          <w:szCs w:val="28"/>
        </w:rPr>
      </w:pPr>
      <w:r w:rsidRPr="003E7519">
        <w:rPr>
          <w:rFonts w:cstheme="minorHAnsi"/>
        </w:rPr>
        <w:t xml:space="preserve">providing ongoing advice, guidance and assistance for the continual improvement of the </w:t>
      </w:r>
      <w:r>
        <w:rPr>
          <w:rFonts w:cstheme="minorHAnsi"/>
        </w:rPr>
        <w:t>DELWP</w:t>
      </w:r>
      <w:r w:rsidRPr="003E7519">
        <w:rPr>
          <w:rFonts w:cstheme="minorHAnsi"/>
        </w:rPr>
        <w:t xml:space="preserve">’s </w:t>
      </w:r>
      <w:bookmarkStart w:id="4" w:name="_Hlk62826214"/>
      <w:r w:rsidRPr="003E7519">
        <w:rPr>
          <w:rFonts w:cstheme="minorHAnsi"/>
        </w:rPr>
        <w:t xml:space="preserve">strategies, policies and regulatory approach </w:t>
      </w:r>
      <w:bookmarkEnd w:id="4"/>
      <w:r w:rsidRPr="003E7519">
        <w:rPr>
          <w:rFonts w:cstheme="minorHAnsi"/>
        </w:rPr>
        <w:t>to dam safety</w:t>
      </w:r>
    </w:p>
    <w:p w14:paraId="648F0DDD" w14:textId="77777777" w:rsidR="00F617C8" w:rsidRPr="0056392F" w:rsidRDefault="00F617C8" w:rsidP="00F617C8">
      <w:pPr>
        <w:pStyle w:val="ListParagraph"/>
        <w:numPr>
          <w:ilvl w:val="1"/>
          <w:numId w:val="23"/>
        </w:numPr>
        <w:spacing w:line="240" w:lineRule="auto"/>
        <w:rPr>
          <w:rFonts w:cstheme="minorHAnsi"/>
          <w:b/>
          <w:color w:val="000000"/>
          <w:sz w:val="28"/>
          <w:szCs w:val="28"/>
        </w:rPr>
      </w:pPr>
      <w:r w:rsidRPr="003E7519">
        <w:rPr>
          <w:rFonts w:cstheme="minorHAnsi"/>
        </w:rPr>
        <w:t xml:space="preserve">producing an annual report </w:t>
      </w:r>
      <w:r>
        <w:rPr>
          <w:rFonts w:cstheme="minorHAnsi"/>
        </w:rPr>
        <w:t>covering:</w:t>
      </w:r>
    </w:p>
    <w:p w14:paraId="5F13CF3E" w14:textId="1B3A89F9" w:rsidR="00F617C8" w:rsidRPr="0056392F" w:rsidRDefault="00F617C8" w:rsidP="00F617C8">
      <w:pPr>
        <w:pStyle w:val="ListParagraph"/>
        <w:numPr>
          <w:ilvl w:val="2"/>
          <w:numId w:val="23"/>
        </w:numPr>
        <w:spacing w:line="240" w:lineRule="auto"/>
        <w:rPr>
          <w:rFonts w:cstheme="minorHAnsi"/>
          <w:b/>
          <w:color w:val="000000"/>
          <w:sz w:val="28"/>
          <w:szCs w:val="28"/>
        </w:rPr>
      </w:pPr>
      <w:r w:rsidRPr="003E7519">
        <w:rPr>
          <w:rFonts w:cstheme="minorHAnsi"/>
        </w:rPr>
        <w:t xml:space="preserve">summary of the operations of the Committee </w:t>
      </w:r>
    </w:p>
    <w:p w14:paraId="16027650" w14:textId="77777777" w:rsidR="00F617C8" w:rsidRPr="0056392F" w:rsidRDefault="00F617C8" w:rsidP="00F617C8">
      <w:pPr>
        <w:pStyle w:val="ListParagraph"/>
        <w:numPr>
          <w:ilvl w:val="2"/>
          <w:numId w:val="23"/>
        </w:numPr>
        <w:spacing w:line="240" w:lineRule="auto"/>
        <w:rPr>
          <w:rFonts w:cstheme="minorHAnsi"/>
          <w:b/>
          <w:color w:val="000000"/>
          <w:sz w:val="28"/>
          <w:szCs w:val="28"/>
        </w:rPr>
      </w:pPr>
      <w:r w:rsidRPr="0056392F">
        <w:rPr>
          <w:rFonts w:cstheme="minorHAnsi"/>
        </w:rPr>
        <w:t>summary of the results of its major deliberations and advice</w:t>
      </w:r>
    </w:p>
    <w:p w14:paraId="7781870B" w14:textId="77F413C6" w:rsidR="00F617C8" w:rsidRPr="0056392F" w:rsidRDefault="00F617C8" w:rsidP="00F617C8">
      <w:pPr>
        <w:pStyle w:val="ListParagraph"/>
        <w:numPr>
          <w:ilvl w:val="2"/>
          <w:numId w:val="23"/>
        </w:numPr>
        <w:spacing w:line="240" w:lineRule="auto"/>
        <w:rPr>
          <w:rFonts w:cstheme="minorHAnsi"/>
          <w:b/>
          <w:color w:val="000000"/>
          <w:sz w:val="28"/>
          <w:szCs w:val="28"/>
        </w:rPr>
      </w:pPr>
      <w:r w:rsidRPr="0056392F">
        <w:rPr>
          <w:rFonts w:cstheme="minorHAnsi"/>
        </w:rPr>
        <w:t>review of the Committee’s effectiveness.</w:t>
      </w:r>
    </w:p>
    <w:p w14:paraId="3F26A2BD" w14:textId="63EB63D4" w:rsidR="00F617C8" w:rsidRPr="003E7519" w:rsidRDefault="00F617C8" w:rsidP="00F617C8">
      <w:pPr>
        <w:spacing w:after="0" w:line="240" w:lineRule="auto"/>
        <w:rPr>
          <w:rFonts w:cstheme="minorHAnsi"/>
          <w:b/>
          <w:color w:val="000000"/>
        </w:rPr>
      </w:pPr>
      <w:r w:rsidRPr="003E7519">
        <w:rPr>
          <w:rFonts w:cstheme="minorHAnsi"/>
          <w:b/>
          <w:color w:val="000000"/>
        </w:rPr>
        <w:t xml:space="preserve">The above infers the Committee’s </w:t>
      </w:r>
      <w:r>
        <w:rPr>
          <w:rFonts w:cstheme="minorHAnsi"/>
          <w:b/>
          <w:color w:val="000000"/>
        </w:rPr>
        <w:t>Forward Program of Activities</w:t>
      </w:r>
      <w:r w:rsidRPr="003E7519">
        <w:rPr>
          <w:rFonts w:cstheme="minorHAnsi"/>
          <w:b/>
          <w:color w:val="000000"/>
        </w:rPr>
        <w:t xml:space="preserve"> is driven by</w:t>
      </w:r>
      <w:r>
        <w:rPr>
          <w:rFonts w:cstheme="minorHAnsi"/>
          <w:b/>
          <w:color w:val="000000"/>
        </w:rPr>
        <w:t xml:space="preserve"> three </w:t>
      </w:r>
      <w:r w:rsidRPr="00A13475">
        <w:rPr>
          <w:rFonts w:cstheme="minorHAnsi"/>
          <w:b/>
          <w:i/>
          <w:iCs/>
          <w:color w:val="000000"/>
        </w:rPr>
        <w:t>ADVICE AREAS</w:t>
      </w:r>
      <w:r w:rsidRPr="003E7519">
        <w:rPr>
          <w:rFonts w:cstheme="minorHAnsi"/>
          <w:b/>
          <w:color w:val="000000"/>
        </w:rPr>
        <w:t>:</w:t>
      </w:r>
    </w:p>
    <w:p w14:paraId="483DFC4F" w14:textId="77777777" w:rsidR="00F617C8" w:rsidRPr="00A571E9" w:rsidRDefault="00F617C8" w:rsidP="00F617C8">
      <w:pPr>
        <w:pStyle w:val="ListParagraph"/>
        <w:numPr>
          <w:ilvl w:val="0"/>
          <w:numId w:val="25"/>
        </w:numPr>
        <w:spacing w:after="0" w:line="240" w:lineRule="auto"/>
        <w:ind w:hanging="357"/>
        <w:rPr>
          <w:bCs/>
          <w:color w:val="000000"/>
        </w:rPr>
      </w:pPr>
      <w:r w:rsidRPr="00A571E9">
        <w:rPr>
          <w:rFonts w:cstheme="minorHAnsi"/>
          <w:b/>
          <w:bCs/>
          <w:i/>
          <w:iCs/>
        </w:rPr>
        <w:t xml:space="preserve">ADVICE AREA 1 - </w:t>
      </w:r>
      <w:r w:rsidRPr="00A571E9">
        <w:rPr>
          <w:b/>
          <w:color w:val="000000"/>
        </w:rPr>
        <w:t xml:space="preserve">continual improvement of DELWP’s dam safety </w:t>
      </w:r>
      <w:r w:rsidRPr="00A571E9">
        <w:rPr>
          <w:rFonts w:cstheme="minorHAnsi"/>
          <w:b/>
          <w:bCs/>
        </w:rPr>
        <w:t xml:space="preserve">strategies, policies and regulatory framework and </w:t>
      </w:r>
      <w:r w:rsidRPr="00A571E9">
        <w:rPr>
          <w:b/>
          <w:color w:val="000000"/>
        </w:rPr>
        <w:t xml:space="preserve">overall dam safety management </w:t>
      </w:r>
      <w:r>
        <w:rPr>
          <w:b/>
          <w:color w:val="000000"/>
        </w:rPr>
        <w:t>and</w:t>
      </w:r>
      <w:r w:rsidRPr="00A571E9">
        <w:rPr>
          <w:b/>
          <w:color w:val="000000"/>
        </w:rPr>
        <w:t xml:space="preserve"> performance</w:t>
      </w:r>
      <w:r w:rsidRPr="00A571E9">
        <w:rPr>
          <w:rFonts w:cstheme="minorHAnsi"/>
          <w:b/>
          <w:bCs/>
        </w:rPr>
        <w:t xml:space="preserve">. </w:t>
      </w:r>
      <w:r w:rsidRPr="00A571E9">
        <w:rPr>
          <w:bCs/>
          <w:color w:val="000000"/>
        </w:rPr>
        <w:t>(This activity also includes:</w:t>
      </w:r>
    </w:p>
    <w:p w14:paraId="0D053FC3" w14:textId="205F404D" w:rsidR="00F617C8" w:rsidRDefault="00F617C8" w:rsidP="00F617C8">
      <w:pPr>
        <w:pStyle w:val="ListParagraph"/>
        <w:numPr>
          <w:ilvl w:val="0"/>
          <w:numId w:val="26"/>
        </w:numPr>
        <w:spacing w:after="0" w:line="240" w:lineRule="auto"/>
        <w:rPr>
          <w:bCs/>
          <w:color w:val="000000"/>
        </w:rPr>
      </w:pPr>
      <w:r w:rsidRPr="0091272D">
        <w:rPr>
          <w:bCs/>
          <w:color w:val="000000"/>
        </w:rPr>
        <w:t>issues arising from DELWP’s works program and implementation of dam safety regulatory responsibilities</w:t>
      </w:r>
      <w:r>
        <w:rPr>
          <w:bCs/>
          <w:color w:val="000000"/>
        </w:rPr>
        <w:t xml:space="preserve"> (including Licencing Authorities responsibilities)</w:t>
      </w:r>
    </w:p>
    <w:p w14:paraId="1D6BE63F" w14:textId="4C34E871" w:rsidR="00F617C8" w:rsidRDefault="00F617C8" w:rsidP="00F617C8">
      <w:pPr>
        <w:pStyle w:val="ListParagraph"/>
        <w:numPr>
          <w:ilvl w:val="0"/>
          <w:numId w:val="26"/>
        </w:numPr>
        <w:spacing w:after="0" w:line="240" w:lineRule="auto"/>
        <w:rPr>
          <w:bCs/>
          <w:color w:val="000000"/>
        </w:rPr>
      </w:pPr>
      <w:r w:rsidRPr="0091272D">
        <w:rPr>
          <w:bCs/>
          <w:color w:val="000000"/>
        </w:rPr>
        <w:t xml:space="preserve">assisting </w:t>
      </w:r>
      <w:r>
        <w:rPr>
          <w:bCs/>
          <w:color w:val="000000"/>
        </w:rPr>
        <w:t>DELWP</w:t>
      </w:r>
      <w:r w:rsidRPr="0091272D">
        <w:rPr>
          <w:bCs/>
          <w:color w:val="000000"/>
        </w:rPr>
        <w:t xml:space="preserve"> with understanding and guiding good dam safety management by dam owners </w:t>
      </w:r>
    </w:p>
    <w:p w14:paraId="4F6CC086" w14:textId="77777777" w:rsidR="00F617C8" w:rsidRPr="0091272D" w:rsidRDefault="00F617C8" w:rsidP="00F617C8">
      <w:pPr>
        <w:pStyle w:val="ListParagraph"/>
        <w:numPr>
          <w:ilvl w:val="0"/>
          <w:numId w:val="26"/>
        </w:numPr>
        <w:spacing w:after="0" w:line="240" w:lineRule="auto"/>
        <w:rPr>
          <w:bCs/>
          <w:color w:val="000000"/>
        </w:rPr>
      </w:pPr>
      <w:r w:rsidRPr="0091272D">
        <w:rPr>
          <w:bCs/>
          <w:color w:val="000000"/>
        </w:rPr>
        <w:t>issues and influences arising from external dam safety and other safety directions and guidelines and the need to be involved e.g., ANCOLD Guidelines)</w:t>
      </w:r>
    </w:p>
    <w:p w14:paraId="1A22B304" w14:textId="6470A7ED" w:rsidR="00F617C8" w:rsidRDefault="00F617C8" w:rsidP="00F617C8">
      <w:pPr>
        <w:pStyle w:val="ListParagraph"/>
        <w:numPr>
          <w:ilvl w:val="0"/>
          <w:numId w:val="25"/>
        </w:numPr>
        <w:spacing w:line="240" w:lineRule="auto"/>
        <w:rPr>
          <w:b/>
          <w:color w:val="000000"/>
        </w:rPr>
      </w:pPr>
      <w:r>
        <w:rPr>
          <w:rFonts w:cstheme="minorHAnsi"/>
          <w:b/>
          <w:bCs/>
          <w:i/>
          <w:iCs/>
        </w:rPr>
        <w:t>ADVISE AREA</w:t>
      </w:r>
      <w:r w:rsidRPr="0056647E">
        <w:rPr>
          <w:rFonts w:cstheme="minorHAnsi"/>
          <w:b/>
          <w:bCs/>
          <w:i/>
          <w:iCs/>
        </w:rPr>
        <w:t xml:space="preserve"> </w:t>
      </w:r>
      <w:r>
        <w:rPr>
          <w:rFonts w:cstheme="minorHAnsi"/>
          <w:b/>
          <w:bCs/>
          <w:i/>
          <w:iCs/>
        </w:rPr>
        <w:t xml:space="preserve">2 - </w:t>
      </w:r>
      <w:r>
        <w:rPr>
          <w:b/>
          <w:color w:val="000000"/>
        </w:rPr>
        <w:t xml:space="preserve">specific dam safety issues raised by DELWP </w:t>
      </w:r>
      <w:r w:rsidRPr="00F9715B">
        <w:rPr>
          <w:bCs/>
          <w:color w:val="000000"/>
        </w:rPr>
        <w:t xml:space="preserve">(This activity </w:t>
      </w:r>
      <w:r>
        <w:rPr>
          <w:bCs/>
          <w:color w:val="000000"/>
        </w:rPr>
        <w:t xml:space="preserve">involves spontaneous / very specific issues the Department would like advice on,  arising from time to time, such as </w:t>
      </w:r>
      <w:r w:rsidRPr="003E7519">
        <w:rPr>
          <w:rFonts w:cstheme="minorHAnsi"/>
        </w:rPr>
        <w:t>management and operation of individual dams, including during emergency situations</w:t>
      </w:r>
      <w:r>
        <w:rPr>
          <w:bCs/>
          <w:color w:val="000000"/>
        </w:rPr>
        <w:t>)</w:t>
      </w:r>
    </w:p>
    <w:p w14:paraId="403A6E3B" w14:textId="4EFC4A86" w:rsidR="00F617C8" w:rsidRDefault="00F617C8" w:rsidP="00F617C8">
      <w:pPr>
        <w:pStyle w:val="ListParagraph"/>
        <w:numPr>
          <w:ilvl w:val="0"/>
          <w:numId w:val="25"/>
        </w:numPr>
        <w:spacing w:after="0" w:line="240" w:lineRule="auto"/>
        <w:ind w:left="714" w:hanging="357"/>
        <w:rPr>
          <w:bCs/>
          <w:color w:val="000000"/>
        </w:rPr>
      </w:pPr>
      <w:r>
        <w:rPr>
          <w:rFonts w:cstheme="minorHAnsi"/>
          <w:b/>
          <w:bCs/>
          <w:i/>
          <w:iCs/>
        </w:rPr>
        <w:t>ADVICE AREA</w:t>
      </w:r>
      <w:r w:rsidRPr="0056647E">
        <w:rPr>
          <w:rFonts w:cstheme="minorHAnsi"/>
          <w:b/>
          <w:bCs/>
          <w:i/>
          <w:iCs/>
        </w:rPr>
        <w:t xml:space="preserve"> </w:t>
      </w:r>
      <w:r>
        <w:rPr>
          <w:rFonts w:cstheme="minorHAnsi"/>
          <w:b/>
          <w:bCs/>
          <w:i/>
          <w:iCs/>
        </w:rPr>
        <w:t xml:space="preserve">3 - </w:t>
      </w:r>
      <w:r>
        <w:rPr>
          <w:b/>
          <w:color w:val="000000"/>
        </w:rPr>
        <w:t xml:space="preserve">governance requirements of the Committee </w:t>
      </w:r>
      <w:r w:rsidRPr="00F9715B">
        <w:rPr>
          <w:bCs/>
          <w:color w:val="000000"/>
        </w:rPr>
        <w:t xml:space="preserve">(This activity </w:t>
      </w:r>
      <w:r>
        <w:rPr>
          <w:bCs/>
          <w:color w:val="000000"/>
        </w:rPr>
        <w:t>involves the effectiveness of the Committee in advising DELWP, the Annual Report production) and review of the Terms of Reference and Forward Program of Activities</w:t>
      </w:r>
    </w:p>
    <w:p w14:paraId="1CA395BE" w14:textId="77777777" w:rsidR="00F617C8" w:rsidRDefault="00F617C8" w:rsidP="00F617C8">
      <w:pPr>
        <w:spacing w:before="120" w:after="0" w:line="240" w:lineRule="auto"/>
        <w:ind w:left="357"/>
        <w:rPr>
          <w:bCs/>
          <w:color w:val="000000"/>
        </w:rPr>
      </w:pPr>
      <w:r>
        <w:rPr>
          <w:bCs/>
          <w:color w:val="000000"/>
        </w:rPr>
        <w:t>In each of the four Advice Areas there are two general type of activities:</w:t>
      </w:r>
    </w:p>
    <w:p w14:paraId="4AB4585D" w14:textId="669494F2" w:rsidR="00F617C8" w:rsidRDefault="00F617C8" w:rsidP="00F617C8">
      <w:pPr>
        <w:pStyle w:val="ListParagraph"/>
        <w:numPr>
          <w:ilvl w:val="0"/>
          <w:numId w:val="27"/>
        </w:numPr>
        <w:spacing w:after="0" w:line="240" w:lineRule="auto"/>
        <w:rPr>
          <w:bCs/>
          <w:color w:val="000000"/>
        </w:rPr>
      </w:pPr>
      <w:r w:rsidRPr="00C53844">
        <w:rPr>
          <w:b/>
          <w:i/>
          <w:iCs/>
          <w:color w:val="000000"/>
          <w:highlight w:val="cyan"/>
        </w:rPr>
        <w:t>PROJECT BASED</w:t>
      </w:r>
      <w:r w:rsidRPr="00EC4134">
        <w:rPr>
          <w:bCs/>
          <w:color w:val="000000"/>
        </w:rPr>
        <w:t xml:space="preserve"> where activities tend to vary across the </w:t>
      </w:r>
      <w:r>
        <w:rPr>
          <w:bCs/>
          <w:color w:val="000000"/>
        </w:rPr>
        <w:t xml:space="preserve">Committees </w:t>
      </w:r>
      <w:r w:rsidRPr="00EC4134">
        <w:rPr>
          <w:bCs/>
          <w:color w:val="000000"/>
        </w:rPr>
        <w:t xml:space="preserve">three year term and </w:t>
      </w:r>
      <w:r>
        <w:rPr>
          <w:bCs/>
          <w:color w:val="000000"/>
        </w:rPr>
        <w:t xml:space="preserve">depending on the of the stage of project may be able to be described in more detail when the initial </w:t>
      </w:r>
      <w:r>
        <w:rPr>
          <w:rFonts w:cstheme="minorHAnsi"/>
          <w:b/>
          <w:color w:val="000000"/>
        </w:rPr>
        <w:t xml:space="preserve">Forward Program of Activities </w:t>
      </w:r>
      <w:r w:rsidRPr="00F87B94">
        <w:rPr>
          <w:rFonts w:cstheme="minorHAnsi"/>
          <w:bCs/>
          <w:color w:val="000000"/>
        </w:rPr>
        <w:t>is prepared</w:t>
      </w:r>
      <w:r>
        <w:rPr>
          <w:rFonts w:cstheme="minorHAnsi"/>
          <w:b/>
          <w:color w:val="000000"/>
        </w:rPr>
        <w:t xml:space="preserve"> </w:t>
      </w:r>
      <w:r w:rsidRPr="00EB1BA3">
        <w:rPr>
          <w:rFonts w:cstheme="minorHAnsi"/>
          <w:bCs/>
          <w:color w:val="000000"/>
        </w:rPr>
        <w:t>or will need to be initially general and revised as the project progresses</w:t>
      </w:r>
    </w:p>
    <w:p w14:paraId="03AEC66C" w14:textId="28472B4E" w:rsidR="00F617C8" w:rsidRDefault="00F617C8" w:rsidP="00F617C8">
      <w:pPr>
        <w:pStyle w:val="ListParagraph"/>
        <w:numPr>
          <w:ilvl w:val="0"/>
          <w:numId w:val="27"/>
        </w:numPr>
        <w:spacing w:after="0" w:line="240" w:lineRule="auto"/>
        <w:rPr>
          <w:bCs/>
          <w:color w:val="000000"/>
        </w:rPr>
      </w:pPr>
      <w:r w:rsidRPr="00756C13">
        <w:rPr>
          <w:b/>
          <w:i/>
          <w:iCs/>
          <w:color w:val="000000"/>
          <w:highlight w:val="yellow"/>
        </w:rPr>
        <w:t>ONGOING</w:t>
      </w:r>
      <w:r w:rsidRPr="00EC4134">
        <w:rPr>
          <w:bCs/>
          <w:color w:val="000000"/>
        </w:rPr>
        <w:t xml:space="preserve"> with general activities </w:t>
      </w:r>
      <w:r>
        <w:rPr>
          <w:bCs/>
          <w:color w:val="000000"/>
        </w:rPr>
        <w:t xml:space="preserve">usually the </w:t>
      </w:r>
      <w:r w:rsidRPr="00EC4134">
        <w:rPr>
          <w:bCs/>
          <w:color w:val="000000"/>
        </w:rPr>
        <w:t>same each year</w:t>
      </w:r>
      <w:r>
        <w:rPr>
          <w:bCs/>
          <w:color w:val="000000"/>
        </w:rPr>
        <w:t xml:space="preserve"> (majority of the activities)</w:t>
      </w:r>
      <w:r w:rsidRPr="00EC4134">
        <w:rPr>
          <w:bCs/>
          <w:color w:val="000000"/>
        </w:rPr>
        <w:t xml:space="preserve">, </w:t>
      </w:r>
      <w:r>
        <w:rPr>
          <w:bCs/>
          <w:color w:val="000000"/>
        </w:rPr>
        <w:t xml:space="preserve">but generally not able to be described in more detail until DELWP in collaboration / consultation with the Committee Chair have identified the specifics of the activity needing advice to be handled at each Committee meeting or out of session. </w:t>
      </w:r>
    </w:p>
    <w:p w14:paraId="62FEE085" w14:textId="4F331EDC" w:rsidR="00F617C8" w:rsidRPr="00EB1BA3" w:rsidRDefault="00F617C8" w:rsidP="00F617C8">
      <w:pPr>
        <w:spacing w:after="0" w:line="240" w:lineRule="auto"/>
        <w:ind w:left="405"/>
        <w:rPr>
          <w:bCs/>
          <w:i/>
          <w:iCs/>
          <w:color w:val="000000"/>
        </w:rPr>
      </w:pPr>
      <w:r w:rsidRPr="004A41DA">
        <w:rPr>
          <w:bCs/>
          <w:i/>
          <w:iCs/>
          <w:color w:val="000000"/>
        </w:rPr>
        <w:t>The Terms</w:t>
      </w:r>
      <w:r w:rsidRPr="00EB1BA3">
        <w:rPr>
          <w:bCs/>
          <w:i/>
          <w:iCs/>
          <w:color w:val="000000"/>
        </w:rPr>
        <w:t xml:space="preserve"> of Reference of the Committee recognises the need to regularly update the </w:t>
      </w:r>
      <w:r w:rsidRPr="00EB1BA3">
        <w:rPr>
          <w:b/>
          <w:i/>
          <w:iCs/>
          <w:color w:val="000000"/>
        </w:rPr>
        <w:t>Forward Program of Activities</w:t>
      </w:r>
      <w:r w:rsidRPr="00EB1BA3">
        <w:rPr>
          <w:bCs/>
          <w:i/>
          <w:iCs/>
          <w:color w:val="000000"/>
        </w:rPr>
        <w:t xml:space="preserve"> (i.e., provided more detail on what is to be advised upon). The process adopted by DELWP and the Chair of the Committee to provide this </w:t>
      </w:r>
      <w:r w:rsidR="00680AC7">
        <w:rPr>
          <w:bCs/>
          <w:i/>
          <w:iCs/>
          <w:color w:val="000000"/>
        </w:rPr>
        <w:t xml:space="preserve">in </w:t>
      </w:r>
      <w:r w:rsidRPr="00EB1BA3">
        <w:rPr>
          <w:bCs/>
          <w:i/>
          <w:iCs/>
          <w:color w:val="000000"/>
        </w:rPr>
        <w:t xml:space="preserve">more detail, is through preparing the agenda for each Committee meeting or specific out of session information and not updating the initial </w:t>
      </w:r>
      <w:r w:rsidRPr="00EB1BA3">
        <w:rPr>
          <w:b/>
          <w:i/>
          <w:iCs/>
          <w:color w:val="000000"/>
        </w:rPr>
        <w:t>Forward Program of Activities</w:t>
      </w:r>
      <w:r w:rsidRPr="00EB1BA3">
        <w:rPr>
          <w:bCs/>
          <w:i/>
          <w:iCs/>
          <w:color w:val="000000"/>
        </w:rPr>
        <w:t xml:space="preserve"> unless a project based activity has significantly changed.</w:t>
      </w:r>
    </w:p>
    <w:p w14:paraId="66F82C80" w14:textId="68DF84AE" w:rsidR="00F617C8" w:rsidRDefault="00F617C8" w:rsidP="00F617C8">
      <w:pPr>
        <w:rPr>
          <w:bCs/>
          <w:color w:val="000000"/>
        </w:rPr>
      </w:pPr>
    </w:p>
    <w:tbl>
      <w:tblPr>
        <w:tblStyle w:val="TableGrid"/>
        <w:tblpPr w:leftFromText="180" w:rightFromText="180" w:vertAnchor="text" w:tblpXSpec="center" w:tblpY="1"/>
        <w:tblOverlap w:val="never"/>
        <w:tblW w:w="16438" w:type="dxa"/>
        <w:jc w:val="center"/>
        <w:tblLook w:val="04A0" w:firstRow="1" w:lastRow="0" w:firstColumn="1" w:lastColumn="0" w:noHBand="0" w:noVBand="1"/>
      </w:tblPr>
      <w:tblGrid>
        <w:gridCol w:w="1101"/>
        <w:gridCol w:w="5557"/>
        <w:gridCol w:w="5103"/>
        <w:gridCol w:w="4677"/>
      </w:tblGrid>
      <w:tr w:rsidR="005F3399" w:rsidRPr="00B77151" w14:paraId="5975C9F3" w14:textId="77777777" w:rsidTr="004D161E">
        <w:trPr>
          <w:trHeight w:val="693"/>
          <w:jc w:val="center"/>
        </w:trPr>
        <w:tc>
          <w:tcPr>
            <w:tcW w:w="1101" w:type="dxa"/>
            <w:vMerge w:val="restart"/>
            <w:shd w:val="clear" w:color="auto" w:fill="D9E2F3" w:themeFill="accent1" w:themeFillTint="33"/>
          </w:tcPr>
          <w:p w14:paraId="0594E0EA" w14:textId="77777777" w:rsidR="005F3399" w:rsidRPr="00B77151" w:rsidRDefault="005F3399" w:rsidP="00E620F7">
            <w:pPr>
              <w:jc w:val="center"/>
              <w:rPr>
                <w:b/>
                <w:color w:val="000000"/>
                <w:sz w:val="24"/>
                <w:szCs w:val="24"/>
              </w:rPr>
            </w:pPr>
          </w:p>
          <w:p w14:paraId="3B8515A6" w14:textId="77777777" w:rsidR="005F3399" w:rsidRPr="00B77151" w:rsidRDefault="005F3399" w:rsidP="00E620F7">
            <w:pPr>
              <w:jc w:val="center"/>
              <w:rPr>
                <w:b/>
                <w:color w:val="000000"/>
                <w:sz w:val="24"/>
                <w:szCs w:val="24"/>
              </w:rPr>
            </w:pPr>
            <w:r>
              <w:rPr>
                <w:b/>
                <w:color w:val="000000"/>
                <w:sz w:val="24"/>
                <w:szCs w:val="24"/>
              </w:rPr>
              <w:t>Advise Areas</w:t>
            </w:r>
          </w:p>
        </w:tc>
        <w:tc>
          <w:tcPr>
            <w:tcW w:w="15337" w:type="dxa"/>
            <w:gridSpan w:val="3"/>
            <w:shd w:val="clear" w:color="auto" w:fill="F4D8E6"/>
          </w:tcPr>
          <w:p w14:paraId="7B9C5452" w14:textId="77777777" w:rsidR="005F3399" w:rsidRPr="00B77151" w:rsidRDefault="005F3399" w:rsidP="00E620F7">
            <w:pPr>
              <w:jc w:val="center"/>
              <w:rPr>
                <w:b/>
                <w:color w:val="000000"/>
                <w:sz w:val="8"/>
                <w:szCs w:val="8"/>
              </w:rPr>
            </w:pPr>
          </w:p>
          <w:p w14:paraId="375BD7E2" w14:textId="685BAD8B" w:rsidR="005F3399" w:rsidRPr="002A2189" w:rsidRDefault="005F3399" w:rsidP="00E620F7">
            <w:pPr>
              <w:jc w:val="center"/>
              <w:rPr>
                <w:b/>
                <w:color w:val="000000"/>
                <w:sz w:val="36"/>
                <w:szCs w:val="36"/>
              </w:rPr>
            </w:pPr>
            <w:r w:rsidRPr="002A2189">
              <w:rPr>
                <w:b/>
                <w:color w:val="000000"/>
                <w:sz w:val="36"/>
                <w:szCs w:val="36"/>
              </w:rPr>
              <w:t>Victorian Dam Safety Advisory Committee Forward Program of Activities</w:t>
            </w:r>
          </w:p>
        </w:tc>
      </w:tr>
      <w:tr w:rsidR="005F3399" w:rsidRPr="00B77151" w14:paraId="345D0E41" w14:textId="77777777" w:rsidTr="00BC34F6">
        <w:trPr>
          <w:trHeight w:val="582"/>
          <w:jc w:val="center"/>
        </w:trPr>
        <w:tc>
          <w:tcPr>
            <w:tcW w:w="1101" w:type="dxa"/>
            <w:vMerge/>
            <w:shd w:val="clear" w:color="auto" w:fill="D9E2F3" w:themeFill="accent1" w:themeFillTint="33"/>
          </w:tcPr>
          <w:p w14:paraId="16D148BF" w14:textId="77777777" w:rsidR="005F3399" w:rsidRPr="00B77151" w:rsidRDefault="005F3399" w:rsidP="00E620F7">
            <w:pPr>
              <w:jc w:val="center"/>
              <w:rPr>
                <w:b/>
                <w:color w:val="000000"/>
                <w:sz w:val="24"/>
                <w:szCs w:val="24"/>
              </w:rPr>
            </w:pPr>
          </w:p>
        </w:tc>
        <w:tc>
          <w:tcPr>
            <w:tcW w:w="5557" w:type="dxa"/>
            <w:shd w:val="clear" w:color="auto" w:fill="EDEDED" w:themeFill="accent3" w:themeFillTint="33"/>
            <w:vAlign w:val="center"/>
          </w:tcPr>
          <w:p w14:paraId="3F2409FA" w14:textId="5FC45CF6" w:rsidR="005F3399" w:rsidRPr="00B77151" w:rsidRDefault="005F3399" w:rsidP="00E620F7">
            <w:pPr>
              <w:jc w:val="center"/>
              <w:rPr>
                <w:b/>
                <w:color w:val="000000"/>
                <w:sz w:val="24"/>
                <w:szCs w:val="24"/>
              </w:rPr>
            </w:pPr>
            <w:r w:rsidRPr="00B77151">
              <w:rPr>
                <w:b/>
                <w:color w:val="000000"/>
                <w:sz w:val="24"/>
                <w:szCs w:val="24"/>
              </w:rPr>
              <w:t>20</w:t>
            </w:r>
            <w:r>
              <w:rPr>
                <w:b/>
                <w:color w:val="000000"/>
                <w:sz w:val="24"/>
                <w:szCs w:val="24"/>
              </w:rPr>
              <w:t>20</w:t>
            </w:r>
            <w:r w:rsidRPr="00B77151">
              <w:rPr>
                <w:b/>
                <w:color w:val="000000"/>
                <w:sz w:val="24"/>
                <w:szCs w:val="24"/>
              </w:rPr>
              <w:t>/</w:t>
            </w:r>
            <w:r>
              <w:rPr>
                <w:b/>
                <w:color w:val="000000"/>
                <w:sz w:val="24"/>
                <w:szCs w:val="24"/>
              </w:rPr>
              <w:t>21</w:t>
            </w:r>
          </w:p>
        </w:tc>
        <w:tc>
          <w:tcPr>
            <w:tcW w:w="5103" w:type="dxa"/>
            <w:shd w:val="clear" w:color="auto" w:fill="EDEDED" w:themeFill="accent3" w:themeFillTint="33"/>
            <w:vAlign w:val="center"/>
          </w:tcPr>
          <w:p w14:paraId="5737DD58" w14:textId="042B4DE8" w:rsidR="005F3399" w:rsidRPr="00B77151" w:rsidRDefault="005F3399" w:rsidP="00E620F7">
            <w:pPr>
              <w:jc w:val="center"/>
              <w:rPr>
                <w:b/>
                <w:color w:val="000000"/>
                <w:sz w:val="24"/>
                <w:szCs w:val="24"/>
              </w:rPr>
            </w:pPr>
            <w:r w:rsidRPr="00B77151">
              <w:rPr>
                <w:b/>
                <w:color w:val="000000"/>
                <w:sz w:val="24"/>
                <w:szCs w:val="24"/>
              </w:rPr>
              <w:t>20</w:t>
            </w:r>
            <w:r>
              <w:rPr>
                <w:b/>
                <w:color w:val="000000"/>
                <w:sz w:val="24"/>
                <w:szCs w:val="24"/>
              </w:rPr>
              <w:t>21</w:t>
            </w:r>
            <w:r w:rsidRPr="00B77151">
              <w:rPr>
                <w:b/>
                <w:color w:val="000000"/>
                <w:sz w:val="24"/>
                <w:szCs w:val="24"/>
              </w:rPr>
              <w:t>/20</w:t>
            </w:r>
            <w:r>
              <w:rPr>
                <w:b/>
                <w:color w:val="000000"/>
                <w:sz w:val="24"/>
                <w:szCs w:val="24"/>
              </w:rPr>
              <w:t>22</w:t>
            </w:r>
          </w:p>
        </w:tc>
        <w:tc>
          <w:tcPr>
            <w:tcW w:w="4677" w:type="dxa"/>
            <w:tcBorders>
              <w:bottom w:val="single" w:sz="4" w:space="0" w:color="auto"/>
            </w:tcBorders>
            <w:shd w:val="clear" w:color="auto" w:fill="EDEDED" w:themeFill="accent3" w:themeFillTint="33"/>
            <w:vAlign w:val="center"/>
          </w:tcPr>
          <w:p w14:paraId="6ED9CB67" w14:textId="22F6FF7D" w:rsidR="005F3399" w:rsidRPr="00B77151" w:rsidRDefault="005F3399" w:rsidP="00E620F7">
            <w:pPr>
              <w:jc w:val="center"/>
              <w:rPr>
                <w:b/>
                <w:color w:val="000000"/>
                <w:sz w:val="24"/>
                <w:szCs w:val="24"/>
              </w:rPr>
            </w:pPr>
            <w:r w:rsidRPr="00B77151">
              <w:rPr>
                <w:b/>
                <w:color w:val="000000"/>
                <w:sz w:val="24"/>
                <w:szCs w:val="24"/>
              </w:rPr>
              <w:t>20</w:t>
            </w:r>
            <w:r>
              <w:rPr>
                <w:b/>
                <w:color w:val="000000"/>
                <w:sz w:val="24"/>
                <w:szCs w:val="24"/>
              </w:rPr>
              <w:t>22</w:t>
            </w:r>
            <w:r w:rsidRPr="00B77151">
              <w:rPr>
                <w:b/>
                <w:color w:val="000000"/>
                <w:sz w:val="24"/>
                <w:szCs w:val="24"/>
              </w:rPr>
              <w:t>/20</w:t>
            </w:r>
            <w:r>
              <w:rPr>
                <w:b/>
                <w:color w:val="000000"/>
                <w:sz w:val="24"/>
                <w:szCs w:val="24"/>
              </w:rPr>
              <w:t>23</w:t>
            </w:r>
          </w:p>
        </w:tc>
      </w:tr>
      <w:tr w:rsidR="005F3399" w:rsidRPr="00B77151" w14:paraId="4303C4C6" w14:textId="77777777" w:rsidTr="00E620F7">
        <w:trPr>
          <w:trHeight w:val="2678"/>
          <w:jc w:val="center"/>
        </w:trPr>
        <w:tc>
          <w:tcPr>
            <w:tcW w:w="1101" w:type="dxa"/>
            <w:shd w:val="clear" w:color="auto" w:fill="D9E2F3" w:themeFill="accent1" w:themeFillTint="33"/>
            <w:textDirection w:val="btLr"/>
          </w:tcPr>
          <w:p w14:paraId="70F89360" w14:textId="77777777" w:rsidR="005F3399" w:rsidRDefault="005F3399" w:rsidP="00E620F7">
            <w:pPr>
              <w:ind w:left="113" w:right="113"/>
              <w:jc w:val="center"/>
              <w:rPr>
                <w:b/>
                <w:color w:val="000000"/>
              </w:rPr>
            </w:pPr>
            <w:r>
              <w:rPr>
                <w:b/>
                <w:color w:val="000000"/>
              </w:rPr>
              <w:t>ADVICE AREA 1</w:t>
            </w:r>
          </w:p>
          <w:p w14:paraId="0B3AB9D2" w14:textId="77777777" w:rsidR="005F3399" w:rsidRPr="00B77151" w:rsidRDefault="005F3399" w:rsidP="00E620F7">
            <w:pPr>
              <w:ind w:left="113" w:right="113"/>
              <w:jc w:val="center"/>
              <w:rPr>
                <w:b/>
                <w:color w:val="000000"/>
              </w:rPr>
            </w:pPr>
            <w:r>
              <w:rPr>
                <w:b/>
                <w:color w:val="000000"/>
              </w:rPr>
              <w:t xml:space="preserve">DELWP </w:t>
            </w:r>
            <w:r w:rsidRPr="00B77151">
              <w:rPr>
                <w:b/>
                <w:color w:val="000000"/>
              </w:rPr>
              <w:t xml:space="preserve">Dam Safety </w:t>
            </w:r>
            <w:r>
              <w:rPr>
                <w:b/>
                <w:color w:val="000000"/>
              </w:rPr>
              <w:t>Strategies, Policies &amp; Regulatory Framework &amp; Overall Dam Safety Management and Performance</w:t>
            </w:r>
          </w:p>
          <w:p w14:paraId="66F76F26" w14:textId="77777777" w:rsidR="005F3399" w:rsidRPr="00B77151" w:rsidRDefault="005F3399" w:rsidP="00E620F7">
            <w:pPr>
              <w:ind w:left="113" w:right="113"/>
              <w:jc w:val="center"/>
              <w:rPr>
                <w:b/>
                <w:color w:val="000000"/>
              </w:rPr>
            </w:pPr>
          </w:p>
        </w:tc>
        <w:tc>
          <w:tcPr>
            <w:tcW w:w="5557" w:type="dxa"/>
          </w:tcPr>
          <w:p w14:paraId="0B8BA5C6" w14:textId="79A91125" w:rsidR="005F3399" w:rsidRPr="00BC34F6" w:rsidRDefault="005F3399" w:rsidP="00BC34F6">
            <w:pPr>
              <w:spacing w:after="240"/>
              <w:rPr>
                <w:b/>
                <w:bCs/>
                <w:i/>
                <w:iCs/>
                <w:color w:val="000000"/>
              </w:rPr>
            </w:pPr>
            <w:r w:rsidRPr="00A571E9">
              <w:rPr>
                <w:b/>
                <w:bCs/>
                <w:i/>
                <w:iCs/>
                <w:color w:val="000000"/>
              </w:rPr>
              <w:t>Provide advice to the Department of Environment, Land, Water and Planning (DELWP) on:</w:t>
            </w:r>
          </w:p>
          <w:p w14:paraId="0763665D" w14:textId="77777777" w:rsidR="005F3399" w:rsidRPr="00A571E9" w:rsidRDefault="005F3399" w:rsidP="00E620F7">
            <w:pPr>
              <w:rPr>
                <w:b/>
                <w:bCs/>
                <w:i/>
                <w:iCs/>
                <w:color w:val="000000"/>
                <w:highlight w:val="cyan"/>
              </w:rPr>
            </w:pPr>
            <w:r w:rsidRPr="00A571E9">
              <w:rPr>
                <w:b/>
                <w:bCs/>
                <w:i/>
                <w:iCs/>
                <w:color w:val="000000"/>
                <w:highlight w:val="cyan"/>
              </w:rPr>
              <w:t>PROJECT BASED</w:t>
            </w:r>
          </w:p>
          <w:p w14:paraId="0B5AB190" w14:textId="77777777" w:rsidR="005F3399" w:rsidRPr="00D77017" w:rsidRDefault="005F3399" w:rsidP="00E620F7">
            <w:pPr>
              <w:rPr>
                <w:b/>
                <w:bCs/>
                <w:color w:val="000000"/>
              </w:rPr>
            </w:pPr>
            <w:r w:rsidRPr="00D77017">
              <w:rPr>
                <w:b/>
                <w:bCs/>
                <w:color w:val="000000"/>
              </w:rPr>
              <w:t xml:space="preserve">Risk </w:t>
            </w:r>
            <w:r>
              <w:rPr>
                <w:b/>
                <w:bCs/>
                <w:color w:val="000000"/>
              </w:rPr>
              <w:t>A</w:t>
            </w:r>
            <w:r w:rsidRPr="00D77017">
              <w:rPr>
                <w:b/>
                <w:bCs/>
                <w:color w:val="000000"/>
              </w:rPr>
              <w:t xml:space="preserve">ssessment and </w:t>
            </w:r>
            <w:r>
              <w:rPr>
                <w:b/>
                <w:bCs/>
                <w:color w:val="000000"/>
              </w:rPr>
              <w:t>U</w:t>
            </w:r>
            <w:r w:rsidRPr="00D77017">
              <w:rPr>
                <w:b/>
                <w:bCs/>
                <w:color w:val="000000"/>
              </w:rPr>
              <w:t xml:space="preserve">pgrade </w:t>
            </w:r>
            <w:r>
              <w:rPr>
                <w:b/>
                <w:bCs/>
                <w:color w:val="000000"/>
              </w:rPr>
              <w:t>A</w:t>
            </w:r>
            <w:r w:rsidRPr="00D77017">
              <w:rPr>
                <w:b/>
                <w:bCs/>
                <w:color w:val="000000"/>
              </w:rPr>
              <w:t xml:space="preserve">ssistance </w:t>
            </w:r>
            <w:r>
              <w:rPr>
                <w:b/>
                <w:bCs/>
                <w:color w:val="000000"/>
              </w:rPr>
              <w:t>P</w:t>
            </w:r>
            <w:r w:rsidRPr="00D77017">
              <w:rPr>
                <w:b/>
                <w:bCs/>
                <w:color w:val="000000"/>
              </w:rPr>
              <w:t xml:space="preserve">rogram for </w:t>
            </w:r>
            <w:r>
              <w:rPr>
                <w:b/>
                <w:bCs/>
                <w:color w:val="000000"/>
              </w:rPr>
              <w:t>S</w:t>
            </w:r>
            <w:r w:rsidRPr="00D77017">
              <w:rPr>
                <w:b/>
                <w:bCs/>
                <w:color w:val="000000"/>
              </w:rPr>
              <w:t xml:space="preserve">mall </w:t>
            </w:r>
            <w:r>
              <w:rPr>
                <w:b/>
                <w:bCs/>
                <w:color w:val="000000"/>
              </w:rPr>
              <w:t>D</w:t>
            </w:r>
            <w:r w:rsidRPr="00D77017">
              <w:rPr>
                <w:b/>
                <w:bCs/>
                <w:color w:val="000000"/>
              </w:rPr>
              <w:t>ams</w:t>
            </w:r>
          </w:p>
          <w:p w14:paraId="315AA87F" w14:textId="77777777" w:rsidR="005F3399" w:rsidRDefault="005F3399" w:rsidP="005F3399">
            <w:pPr>
              <w:pStyle w:val="ListParagraph"/>
              <w:numPr>
                <w:ilvl w:val="0"/>
                <w:numId w:val="30"/>
              </w:numPr>
              <w:spacing w:after="0" w:line="240" w:lineRule="auto"/>
              <w:ind w:left="348" w:hanging="348"/>
              <w:rPr>
                <w:color w:val="000000"/>
              </w:rPr>
            </w:pPr>
            <w:r>
              <w:rPr>
                <w:color w:val="000000"/>
              </w:rPr>
              <w:t>continue to review outcomes of LGA dam risk assessment and implementation of upgrades</w:t>
            </w:r>
          </w:p>
          <w:p w14:paraId="34D94AB9" w14:textId="7BF3ABB8" w:rsidR="005F3399" w:rsidRPr="00C87895" w:rsidRDefault="005F3399" w:rsidP="00C87895">
            <w:pPr>
              <w:pStyle w:val="ListParagraph"/>
              <w:numPr>
                <w:ilvl w:val="0"/>
                <w:numId w:val="30"/>
              </w:numPr>
              <w:spacing w:after="240" w:line="240" w:lineRule="auto"/>
              <w:ind w:left="346" w:hanging="346"/>
              <w:rPr>
                <w:color w:val="000000"/>
              </w:rPr>
            </w:pPr>
            <w:r>
              <w:rPr>
                <w:color w:val="000000"/>
              </w:rPr>
              <w:t>discussion on incorporation of other small dams including owned by DEWLP and in private ownership</w:t>
            </w:r>
          </w:p>
          <w:p w14:paraId="0F1458E0" w14:textId="77777777" w:rsidR="005F3399" w:rsidRDefault="005F3399" w:rsidP="00E620F7">
            <w:pPr>
              <w:rPr>
                <w:b/>
                <w:bCs/>
                <w:color w:val="000000"/>
              </w:rPr>
            </w:pPr>
            <w:r>
              <w:rPr>
                <w:b/>
                <w:bCs/>
                <w:color w:val="000000"/>
              </w:rPr>
              <w:t>Review of ANCOLD’s Risk Assessment Draft Guideline Update</w:t>
            </w:r>
          </w:p>
          <w:p w14:paraId="1AA24FA9" w14:textId="77777777" w:rsidR="005F3399" w:rsidRDefault="005F3399" w:rsidP="005F3399">
            <w:pPr>
              <w:pStyle w:val="ListParagraph"/>
              <w:numPr>
                <w:ilvl w:val="0"/>
                <w:numId w:val="31"/>
              </w:numPr>
              <w:spacing w:after="0" w:line="240" w:lineRule="auto"/>
              <w:ind w:left="348" w:hanging="348"/>
              <w:rPr>
                <w:color w:val="000000"/>
              </w:rPr>
            </w:pPr>
            <w:r>
              <w:rPr>
                <w:color w:val="000000"/>
              </w:rPr>
              <w:t>w</w:t>
            </w:r>
            <w:r w:rsidRPr="00217885">
              <w:rPr>
                <w:color w:val="000000"/>
              </w:rPr>
              <w:t>atching brief on the direction taken when guideline published</w:t>
            </w:r>
          </w:p>
          <w:p w14:paraId="5FD6C868" w14:textId="77777777" w:rsidR="005F3399" w:rsidRPr="00217885" w:rsidRDefault="005F3399" w:rsidP="005F3399">
            <w:pPr>
              <w:pStyle w:val="ListParagraph"/>
              <w:numPr>
                <w:ilvl w:val="0"/>
                <w:numId w:val="31"/>
              </w:numPr>
              <w:spacing w:after="0" w:line="240" w:lineRule="auto"/>
              <w:ind w:left="348" w:hanging="348"/>
              <w:rPr>
                <w:color w:val="000000"/>
              </w:rPr>
            </w:pPr>
            <w:r>
              <w:rPr>
                <w:color w:val="000000"/>
              </w:rPr>
              <w:t xml:space="preserve">potential further consideration by DELWP on the issue of SFAIRP versus ALARP as proposed in ANCOLD new guideline </w:t>
            </w:r>
          </w:p>
          <w:p w14:paraId="4DD31898" w14:textId="77777777" w:rsidR="005F3399" w:rsidRPr="002A5A77" w:rsidRDefault="005F3399" w:rsidP="00E620F7">
            <w:pPr>
              <w:rPr>
                <w:b/>
                <w:bCs/>
                <w:color w:val="000000"/>
              </w:rPr>
            </w:pPr>
            <w:r w:rsidRPr="002A5A77">
              <w:rPr>
                <w:b/>
                <w:bCs/>
                <w:color w:val="000000"/>
              </w:rPr>
              <w:t>Review of Victoria’s Dam Safety Regulatory Framework (2019</w:t>
            </w:r>
            <w:r>
              <w:rPr>
                <w:b/>
                <w:bCs/>
                <w:color w:val="000000"/>
              </w:rPr>
              <w:t>/20</w:t>
            </w:r>
            <w:r w:rsidRPr="002A5A77">
              <w:rPr>
                <w:b/>
                <w:bCs/>
                <w:color w:val="000000"/>
              </w:rPr>
              <w:t>)</w:t>
            </w:r>
          </w:p>
          <w:p w14:paraId="36635EC1" w14:textId="77777777" w:rsidR="005F3399" w:rsidRPr="00850CB5" w:rsidRDefault="005F3399" w:rsidP="005F3399">
            <w:pPr>
              <w:pStyle w:val="ListParagraph"/>
              <w:numPr>
                <w:ilvl w:val="0"/>
                <w:numId w:val="30"/>
              </w:numPr>
              <w:spacing w:after="0" w:line="240" w:lineRule="auto"/>
              <w:ind w:left="348" w:hanging="348"/>
              <w:rPr>
                <w:color w:val="000000"/>
              </w:rPr>
            </w:pPr>
            <w:r>
              <w:rPr>
                <w:color w:val="000000"/>
              </w:rPr>
              <w:t xml:space="preserve">opportunities, issues and actions arising from DELWP work program (including need to reprioritise) and progressive implementation of the priority improvements from review (potentially required next two or three years </w:t>
            </w:r>
            <w:r w:rsidRPr="00850CB5">
              <w:rPr>
                <w:color w:val="000000"/>
              </w:rPr>
              <w:t>to complete) and listed below:</w:t>
            </w:r>
          </w:p>
          <w:p w14:paraId="1D36DC4B" w14:textId="77777777" w:rsidR="005F3399" w:rsidRPr="00850CB5" w:rsidRDefault="005F3399" w:rsidP="005F3399">
            <w:pPr>
              <w:pStyle w:val="BodyText"/>
              <w:numPr>
                <w:ilvl w:val="1"/>
                <w:numId w:val="30"/>
              </w:numPr>
              <w:spacing w:before="0" w:after="0"/>
              <w:ind w:left="771" w:hanging="425"/>
              <w:rPr>
                <w:rFonts w:eastAsia="Times New Roman"/>
                <w:i/>
                <w:iCs/>
                <w:sz w:val="22"/>
                <w:szCs w:val="22"/>
              </w:rPr>
            </w:pPr>
            <w:r>
              <w:rPr>
                <w:rFonts w:eastAsia="Times New Roman"/>
                <w:i/>
                <w:iCs/>
                <w:sz w:val="22"/>
                <w:szCs w:val="22"/>
              </w:rPr>
              <w:t xml:space="preserve">promote good record keeping and </w:t>
            </w:r>
            <w:r w:rsidRPr="00850CB5">
              <w:rPr>
                <w:rFonts w:eastAsia="Times New Roman"/>
                <w:i/>
                <w:iCs/>
                <w:sz w:val="22"/>
                <w:szCs w:val="22"/>
              </w:rPr>
              <w:t>archiving</w:t>
            </w:r>
            <w:r>
              <w:rPr>
                <w:rFonts w:eastAsia="Times New Roman"/>
                <w:i/>
                <w:iCs/>
                <w:sz w:val="22"/>
                <w:szCs w:val="22"/>
              </w:rPr>
              <w:t xml:space="preserve"> by dam owners</w:t>
            </w:r>
            <w:r w:rsidRPr="00850CB5">
              <w:rPr>
                <w:rFonts w:eastAsia="Times New Roman"/>
                <w:i/>
                <w:iCs/>
                <w:sz w:val="22"/>
                <w:szCs w:val="22"/>
              </w:rPr>
              <w:t xml:space="preserve"> - ( Opp</w:t>
            </w:r>
            <w:r>
              <w:rPr>
                <w:rFonts w:eastAsia="Times New Roman"/>
                <w:i/>
                <w:iCs/>
                <w:sz w:val="22"/>
                <w:szCs w:val="22"/>
              </w:rPr>
              <w:t>ortunity No</w:t>
            </w:r>
            <w:r w:rsidRPr="00850CB5">
              <w:rPr>
                <w:rFonts w:eastAsia="Times New Roman"/>
                <w:i/>
                <w:iCs/>
                <w:sz w:val="22"/>
                <w:szCs w:val="22"/>
              </w:rPr>
              <w:t>.</w:t>
            </w:r>
            <w:r>
              <w:rPr>
                <w:rFonts w:eastAsia="Times New Roman"/>
                <w:i/>
                <w:iCs/>
                <w:sz w:val="22"/>
                <w:szCs w:val="22"/>
              </w:rPr>
              <w:t xml:space="preserve"> </w:t>
            </w:r>
            <w:r w:rsidRPr="00850CB5">
              <w:rPr>
                <w:rFonts w:eastAsia="Times New Roman"/>
                <w:i/>
                <w:iCs/>
                <w:sz w:val="22"/>
                <w:szCs w:val="22"/>
              </w:rPr>
              <w:t>2)</w:t>
            </w:r>
            <w:r>
              <w:rPr>
                <w:rFonts w:eastAsia="Times New Roman"/>
                <w:i/>
                <w:iCs/>
                <w:sz w:val="22"/>
                <w:szCs w:val="22"/>
              </w:rPr>
              <w:t xml:space="preserve"> </w:t>
            </w:r>
          </w:p>
          <w:p w14:paraId="5CADFC57" w14:textId="77777777" w:rsidR="005F3399" w:rsidRPr="00850CB5" w:rsidRDefault="005F3399" w:rsidP="005F3399">
            <w:pPr>
              <w:pStyle w:val="BodyText"/>
              <w:numPr>
                <w:ilvl w:val="1"/>
                <w:numId w:val="30"/>
              </w:numPr>
              <w:spacing w:before="0" w:after="0"/>
              <w:ind w:left="771" w:hanging="425"/>
              <w:rPr>
                <w:rFonts w:eastAsia="Times New Roman"/>
                <w:i/>
                <w:iCs/>
                <w:sz w:val="22"/>
                <w:szCs w:val="22"/>
              </w:rPr>
            </w:pPr>
            <w:r>
              <w:rPr>
                <w:rFonts w:eastAsia="Times New Roman"/>
                <w:i/>
                <w:iCs/>
                <w:sz w:val="22"/>
                <w:szCs w:val="22"/>
              </w:rPr>
              <w:t>improve effectiveness of d</w:t>
            </w:r>
            <w:r w:rsidRPr="00850CB5">
              <w:rPr>
                <w:rFonts w:eastAsia="Times New Roman"/>
                <w:i/>
                <w:iCs/>
                <w:sz w:val="22"/>
                <w:szCs w:val="22"/>
              </w:rPr>
              <w:t>am owner information and education - (Opp</w:t>
            </w:r>
            <w:r>
              <w:rPr>
                <w:rFonts w:eastAsia="Times New Roman"/>
                <w:i/>
                <w:iCs/>
                <w:sz w:val="22"/>
                <w:szCs w:val="22"/>
              </w:rPr>
              <w:t xml:space="preserve">ortunity No. </w:t>
            </w:r>
            <w:r w:rsidRPr="00850CB5">
              <w:rPr>
                <w:rFonts w:eastAsia="Times New Roman"/>
                <w:i/>
                <w:iCs/>
                <w:sz w:val="22"/>
                <w:szCs w:val="22"/>
              </w:rPr>
              <w:t>4)</w:t>
            </w:r>
            <w:r>
              <w:rPr>
                <w:rFonts w:eastAsia="Times New Roman"/>
                <w:i/>
                <w:iCs/>
                <w:sz w:val="22"/>
                <w:szCs w:val="22"/>
              </w:rPr>
              <w:t xml:space="preserve"> </w:t>
            </w:r>
          </w:p>
          <w:p w14:paraId="19B6804E" w14:textId="77777777" w:rsidR="005F3399" w:rsidRPr="00850CB5" w:rsidRDefault="005F3399" w:rsidP="005F3399">
            <w:pPr>
              <w:pStyle w:val="BodyText"/>
              <w:numPr>
                <w:ilvl w:val="1"/>
                <w:numId w:val="30"/>
              </w:numPr>
              <w:spacing w:before="0" w:after="0"/>
              <w:ind w:left="771" w:hanging="425"/>
              <w:rPr>
                <w:rFonts w:eastAsia="Times New Roman"/>
                <w:i/>
                <w:iCs/>
                <w:sz w:val="22"/>
                <w:szCs w:val="22"/>
              </w:rPr>
            </w:pPr>
            <w:r>
              <w:rPr>
                <w:rFonts w:eastAsia="Times New Roman"/>
                <w:i/>
                <w:iCs/>
                <w:sz w:val="22"/>
                <w:szCs w:val="22"/>
              </w:rPr>
              <w:t>improve r</w:t>
            </w:r>
            <w:r w:rsidRPr="00850CB5">
              <w:rPr>
                <w:rFonts w:eastAsia="Times New Roman"/>
                <w:i/>
                <w:iCs/>
                <w:sz w:val="22"/>
                <w:szCs w:val="22"/>
              </w:rPr>
              <w:t>egulation of public dams owned by LGAs and DELWP - ( Opp</w:t>
            </w:r>
            <w:r>
              <w:rPr>
                <w:rFonts w:eastAsia="Times New Roman"/>
                <w:i/>
                <w:iCs/>
                <w:sz w:val="22"/>
                <w:szCs w:val="22"/>
              </w:rPr>
              <w:t>ortunity No.</w:t>
            </w:r>
            <w:r w:rsidRPr="00850CB5">
              <w:rPr>
                <w:rFonts w:eastAsia="Times New Roman"/>
                <w:i/>
                <w:iCs/>
                <w:sz w:val="22"/>
                <w:szCs w:val="22"/>
              </w:rPr>
              <w:t xml:space="preserve"> 31)</w:t>
            </w:r>
            <w:r>
              <w:rPr>
                <w:rFonts w:eastAsia="Times New Roman"/>
                <w:i/>
                <w:iCs/>
                <w:sz w:val="22"/>
                <w:szCs w:val="22"/>
              </w:rPr>
              <w:t xml:space="preserve"> </w:t>
            </w:r>
          </w:p>
          <w:p w14:paraId="0964FCFE" w14:textId="77777777" w:rsidR="005F3399" w:rsidRPr="00984C44" w:rsidRDefault="005F3399" w:rsidP="005F3399">
            <w:pPr>
              <w:pStyle w:val="BodyText"/>
              <w:numPr>
                <w:ilvl w:val="1"/>
                <w:numId w:val="30"/>
              </w:numPr>
              <w:spacing w:before="0" w:after="0"/>
              <w:ind w:left="771" w:hanging="425"/>
              <w:rPr>
                <w:rFonts w:eastAsia="Times New Roman"/>
                <w:i/>
                <w:iCs/>
                <w:sz w:val="22"/>
                <w:szCs w:val="22"/>
              </w:rPr>
            </w:pPr>
            <w:r w:rsidRPr="0012490F">
              <w:rPr>
                <w:rFonts w:eastAsia="Times New Roman"/>
                <w:i/>
                <w:iCs/>
                <w:sz w:val="22"/>
                <w:szCs w:val="22"/>
              </w:rPr>
              <w:t xml:space="preserve">improve regulation of private dams - ( </w:t>
            </w:r>
            <w:r w:rsidRPr="00850CB5">
              <w:rPr>
                <w:rFonts w:eastAsia="Times New Roman"/>
                <w:i/>
                <w:iCs/>
                <w:sz w:val="22"/>
                <w:szCs w:val="22"/>
              </w:rPr>
              <w:t>Opp</w:t>
            </w:r>
            <w:r>
              <w:rPr>
                <w:rFonts w:eastAsia="Times New Roman"/>
                <w:i/>
                <w:iCs/>
                <w:sz w:val="22"/>
                <w:szCs w:val="22"/>
              </w:rPr>
              <w:t>ortunity No</w:t>
            </w:r>
            <w:r w:rsidRPr="0012490F">
              <w:rPr>
                <w:rFonts w:eastAsia="Times New Roman"/>
                <w:i/>
                <w:iCs/>
                <w:sz w:val="22"/>
                <w:szCs w:val="22"/>
              </w:rPr>
              <w:t>.’s 21, 22, 23, 24, 26 &amp; 27)</w:t>
            </w:r>
          </w:p>
          <w:p w14:paraId="024A48C9" w14:textId="77777777" w:rsidR="005F3399" w:rsidRPr="00984C44" w:rsidRDefault="005F3399" w:rsidP="005F3399">
            <w:pPr>
              <w:pStyle w:val="BodyText"/>
              <w:numPr>
                <w:ilvl w:val="1"/>
                <w:numId w:val="30"/>
              </w:numPr>
              <w:spacing w:before="0" w:after="0"/>
              <w:ind w:left="771" w:hanging="425"/>
              <w:rPr>
                <w:rFonts w:eastAsia="Times New Roman"/>
                <w:i/>
                <w:iCs/>
                <w:sz w:val="22"/>
                <w:szCs w:val="22"/>
              </w:rPr>
            </w:pPr>
            <w:r>
              <w:rPr>
                <w:rFonts w:eastAsia="Times New Roman"/>
                <w:i/>
                <w:iCs/>
                <w:sz w:val="22"/>
                <w:szCs w:val="22"/>
              </w:rPr>
              <w:t>r</w:t>
            </w:r>
            <w:r w:rsidRPr="00692976">
              <w:rPr>
                <w:rFonts w:eastAsia="Times New Roman"/>
                <w:i/>
                <w:iCs/>
                <w:sz w:val="22"/>
                <w:szCs w:val="22"/>
              </w:rPr>
              <w:t>esourcing: Ensuring appropriate regulator capacity/user pays</w:t>
            </w:r>
            <w:r>
              <w:rPr>
                <w:rFonts w:eastAsia="Times New Roman"/>
                <w:i/>
                <w:iCs/>
                <w:sz w:val="22"/>
                <w:szCs w:val="22"/>
              </w:rPr>
              <w:t xml:space="preserve"> </w:t>
            </w:r>
            <w:r w:rsidRPr="00850CB5">
              <w:rPr>
                <w:rFonts w:eastAsia="Times New Roman"/>
                <w:i/>
                <w:iCs/>
                <w:sz w:val="22"/>
                <w:szCs w:val="22"/>
              </w:rPr>
              <w:t>(Opp</w:t>
            </w:r>
            <w:r>
              <w:rPr>
                <w:rFonts w:eastAsia="Times New Roman"/>
                <w:i/>
                <w:iCs/>
                <w:sz w:val="22"/>
                <w:szCs w:val="22"/>
              </w:rPr>
              <w:t>ortunity No. 5</w:t>
            </w:r>
            <w:r w:rsidRPr="00850CB5">
              <w:rPr>
                <w:rFonts w:eastAsia="Times New Roman"/>
                <w:i/>
                <w:iCs/>
                <w:sz w:val="22"/>
                <w:szCs w:val="22"/>
              </w:rPr>
              <w:t>)</w:t>
            </w:r>
          </w:p>
          <w:p w14:paraId="76D6F672" w14:textId="77777777" w:rsidR="005F3399" w:rsidRPr="00850CB5" w:rsidRDefault="005F3399" w:rsidP="00E620F7">
            <w:pPr>
              <w:ind w:left="348"/>
              <w:rPr>
                <w:color w:val="000000"/>
              </w:rPr>
            </w:pPr>
            <w:r w:rsidRPr="00850CB5">
              <w:rPr>
                <w:color w:val="000000"/>
              </w:rPr>
              <w:t>(For more detail</w:t>
            </w:r>
            <w:r>
              <w:rPr>
                <w:color w:val="000000"/>
              </w:rPr>
              <w:t>s</w:t>
            </w:r>
            <w:r w:rsidRPr="00850CB5">
              <w:rPr>
                <w:color w:val="000000"/>
              </w:rPr>
              <w:t xml:space="preserve"> refer attachment </w:t>
            </w:r>
            <w:r>
              <w:rPr>
                <w:color w:val="000000"/>
              </w:rPr>
              <w:t xml:space="preserve">A </w:t>
            </w:r>
            <w:r w:rsidRPr="00850CB5">
              <w:rPr>
                <w:color w:val="000000"/>
              </w:rPr>
              <w:t xml:space="preserve">– </w:t>
            </w:r>
            <w:r w:rsidRPr="0042772A">
              <w:rPr>
                <w:i/>
                <w:iCs/>
                <w:color w:val="000000"/>
              </w:rPr>
              <w:t xml:space="preserve">Victoria’s Dam Safety Regulatory Review 2019/20 – </w:t>
            </w:r>
            <w:r>
              <w:rPr>
                <w:i/>
                <w:iCs/>
                <w:color w:val="000000"/>
              </w:rPr>
              <w:t xml:space="preserve">Final Decision </w:t>
            </w:r>
            <w:r w:rsidRPr="0042772A">
              <w:rPr>
                <w:i/>
                <w:iCs/>
                <w:color w:val="000000"/>
              </w:rPr>
              <w:t>Matrix based on options identified in Consultant’s Final Report</w:t>
            </w:r>
            <w:r w:rsidRPr="00850CB5">
              <w:rPr>
                <w:color w:val="000000"/>
              </w:rPr>
              <w:t>)</w:t>
            </w:r>
          </w:p>
          <w:p w14:paraId="2FB972CC" w14:textId="77777777" w:rsidR="005F3399" w:rsidRDefault="005F3399" w:rsidP="00E620F7">
            <w:pPr>
              <w:rPr>
                <w:b/>
                <w:bCs/>
                <w:color w:val="000000"/>
              </w:rPr>
            </w:pPr>
          </w:p>
          <w:p w14:paraId="7875BE91" w14:textId="77777777" w:rsidR="005F3399" w:rsidRPr="00DC244D" w:rsidRDefault="005F3399" w:rsidP="00E620F7">
            <w:pPr>
              <w:rPr>
                <w:b/>
                <w:bCs/>
                <w:color w:val="000000"/>
              </w:rPr>
            </w:pPr>
            <w:r w:rsidRPr="00DC244D">
              <w:rPr>
                <w:b/>
                <w:bCs/>
                <w:color w:val="000000"/>
              </w:rPr>
              <w:t>Surveys and Benchmarking</w:t>
            </w:r>
          </w:p>
          <w:p w14:paraId="581CC54C" w14:textId="77777777" w:rsidR="005F3399" w:rsidRPr="00DC244D" w:rsidRDefault="005F3399" w:rsidP="005F3399">
            <w:pPr>
              <w:pStyle w:val="ListParagraph"/>
              <w:numPr>
                <w:ilvl w:val="0"/>
                <w:numId w:val="30"/>
              </w:numPr>
              <w:spacing w:after="0" w:line="240" w:lineRule="auto"/>
              <w:ind w:left="348" w:hanging="348"/>
              <w:rPr>
                <w:color w:val="000000"/>
              </w:rPr>
            </w:pPr>
            <w:r>
              <w:rPr>
                <w:color w:val="000000"/>
              </w:rPr>
              <w:t>input into DELWP’s stakeholder survey of its regulatory role and review outcome</w:t>
            </w:r>
          </w:p>
          <w:p w14:paraId="62C9E1EE" w14:textId="77777777" w:rsidR="005F3399" w:rsidRPr="00B831CF" w:rsidRDefault="005F3399" w:rsidP="00E620F7">
            <w:pPr>
              <w:rPr>
                <w:color w:val="000000"/>
                <w:highlight w:val="yellow"/>
              </w:rPr>
            </w:pPr>
          </w:p>
          <w:p w14:paraId="75ED41D2" w14:textId="77777777" w:rsidR="005F3399" w:rsidRDefault="005F3399" w:rsidP="00E620F7">
            <w:pPr>
              <w:rPr>
                <w:b/>
                <w:bCs/>
                <w:i/>
                <w:iCs/>
                <w:color w:val="000000"/>
                <w:highlight w:val="yellow"/>
              </w:rPr>
            </w:pPr>
          </w:p>
          <w:p w14:paraId="2A0317BE" w14:textId="77777777" w:rsidR="005F3399" w:rsidRDefault="005F3399" w:rsidP="00E620F7">
            <w:pPr>
              <w:rPr>
                <w:b/>
                <w:bCs/>
                <w:i/>
                <w:iCs/>
                <w:color w:val="000000"/>
                <w:highlight w:val="yellow"/>
              </w:rPr>
            </w:pPr>
          </w:p>
          <w:p w14:paraId="53B290A4" w14:textId="77777777" w:rsidR="005F3399" w:rsidRPr="00BD6792" w:rsidRDefault="005F3399" w:rsidP="00E620F7">
            <w:pPr>
              <w:rPr>
                <w:b/>
                <w:bCs/>
                <w:i/>
                <w:iCs/>
                <w:color w:val="000000"/>
              </w:rPr>
            </w:pPr>
            <w:r w:rsidRPr="00BD6792">
              <w:rPr>
                <w:b/>
                <w:bCs/>
                <w:i/>
                <w:iCs/>
                <w:color w:val="000000"/>
                <w:highlight w:val="yellow"/>
              </w:rPr>
              <w:t>ONGOING</w:t>
            </w:r>
          </w:p>
          <w:p w14:paraId="0463BB66" w14:textId="77777777" w:rsidR="005F3399" w:rsidRPr="00DC244D" w:rsidRDefault="005F3399" w:rsidP="005F3399">
            <w:pPr>
              <w:pStyle w:val="ListParagraph"/>
              <w:numPr>
                <w:ilvl w:val="0"/>
                <w:numId w:val="30"/>
              </w:numPr>
              <w:spacing w:after="0" w:line="240" w:lineRule="auto"/>
              <w:ind w:left="348" w:hanging="348"/>
              <w:rPr>
                <w:color w:val="000000"/>
              </w:rPr>
            </w:pPr>
            <w:r w:rsidRPr="00AF3DB1">
              <w:rPr>
                <w:color w:val="000000"/>
                <w:u w:val="single"/>
              </w:rPr>
              <w:t>dam safety regulatory frameworks, policies and practices</w:t>
            </w:r>
            <w:r>
              <w:rPr>
                <w:color w:val="000000"/>
              </w:rPr>
              <w:t>, in particular:</w:t>
            </w:r>
          </w:p>
          <w:p w14:paraId="0118E70A" w14:textId="77777777" w:rsidR="005F3399" w:rsidRDefault="005F3399" w:rsidP="005F3399">
            <w:pPr>
              <w:pStyle w:val="ListParagraph"/>
              <w:numPr>
                <w:ilvl w:val="1"/>
                <w:numId w:val="30"/>
              </w:numPr>
              <w:spacing w:after="0" w:line="240" w:lineRule="auto"/>
              <w:ind w:left="773" w:hanging="425"/>
              <w:rPr>
                <w:color w:val="000000"/>
              </w:rPr>
            </w:pPr>
            <w:r>
              <w:rPr>
                <w:color w:val="000000"/>
              </w:rPr>
              <w:t>input and advice on identified trends e.g., recent international review</w:t>
            </w:r>
          </w:p>
          <w:p w14:paraId="336419D7" w14:textId="77777777" w:rsidR="005F3399" w:rsidRDefault="005F3399" w:rsidP="005F3399">
            <w:pPr>
              <w:pStyle w:val="ListParagraph"/>
              <w:numPr>
                <w:ilvl w:val="1"/>
                <w:numId w:val="30"/>
              </w:numPr>
              <w:spacing w:after="0" w:line="240" w:lineRule="auto"/>
              <w:ind w:left="773" w:hanging="425"/>
              <w:rPr>
                <w:color w:val="000000"/>
              </w:rPr>
            </w:pPr>
            <w:r w:rsidRPr="000C6C5D">
              <w:rPr>
                <w:color w:val="000000"/>
              </w:rPr>
              <w:t xml:space="preserve">continue to monitor </w:t>
            </w:r>
            <w:r>
              <w:rPr>
                <w:color w:val="000000"/>
              </w:rPr>
              <w:t xml:space="preserve">dam safety </w:t>
            </w:r>
            <w:r w:rsidRPr="000C6C5D">
              <w:rPr>
                <w:color w:val="000000"/>
              </w:rPr>
              <w:t>regulatory issues in other national and international jurisdictions</w:t>
            </w:r>
            <w:r>
              <w:rPr>
                <w:color w:val="000000"/>
              </w:rPr>
              <w:t xml:space="preserve"> including directions and outcomes of the National Regulators Forum</w:t>
            </w:r>
          </w:p>
          <w:p w14:paraId="22401138"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continue to </w:t>
            </w:r>
            <w:r w:rsidRPr="00B77151">
              <w:rPr>
                <w:color w:val="000000"/>
              </w:rPr>
              <w:t xml:space="preserve">discuss how Victoria can </w:t>
            </w:r>
            <w:r>
              <w:rPr>
                <w:color w:val="000000"/>
              </w:rPr>
              <w:t xml:space="preserve">appropriately contribute and effectively </w:t>
            </w:r>
            <w:r w:rsidRPr="00B77151">
              <w:rPr>
                <w:color w:val="000000"/>
              </w:rPr>
              <w:t xml:space="preserve">influence </w:t>
            </w:r>
            <w:r>
              <w:rPr>
                <w:color w:val="000000"/>
              </w:rPr>
              <w:t xml:space="preserve">the </w:t>
            </w:r>
            <w:r w:rsidRPr="00B77151">
              <w:rPr>
                <w:color w:val="000000"/>
              </w:rPr>
              <w:t>development and review of ANCOLD guidelines</w:t>
            </w:r>
            <w:r>
              <w:rPr>
                <w:color w:val="000000"/>
              </w:rPr>
              <w:t xml:space="preserve"> and other relevant bodies </w:t>
            </w:r>
          </w:p>
          <w:p w14:paraId="0EE15498" w14:textId="77777777" w:rsidR="005F3399" w:rsidRDefault="005F3399" w:rsidP="005F3399">
            <w:pPr>
              <w:pStyle w:val="ListParagraph"/>
              <w:numPr>
                <w:ilvl w:val="1"/>
                <w:numId w:val="30"/>
              </w:numPr>
              <w:spacing w:after="0" w:line="240" w:lineRule="auto"/>
              <w:ind w:left="773" w:hanging="425"/>
              <w:rPr>
                <w:color w:val="000000"/>
              </w:rPr>
            </w:pPr>
            <w:r>
              <w:rPr>
                <w:color w:val="000000"/>
              </w:rPr>
              <w:t>provide input into the regulatory approach to be taken when updated/new guidelines by ANCOLD significantly affect dam safety status in Victoria</w:t>
            </w:r>
          </w:p>
          <w:p w14:paraId="757712BC" w14:textId="77777777" w:rsidR="005F3399" w:rsidRDefault="005F3399" w:rsidP="00E620F7">
            <w:pPr>
              <w:rPr>
                <w:color w:val="000000"/>
                <w:u w:val="single"/>
              </w:rPr>
            </w:pPr>
          </w:p>
          <w:p w14:paraId="7416B1BD" w14:textId="77777777" w:rsidR="005F3399" w:rsidRPr="00C11099" w:rsidRDefault="005F3399" w:rsidP="00E620F7">
            <w:pPr>
              <w:rPr>
                <w:color w:val="000000"/>
                <w:u w:val="single"/>
              </w:rPr>
            </w:pPr>
          </w:p>
          <w:p w14:paraId="25AD966C" w14:textId="77777777" w:rsidR="005F3399" w:rsidRPr="00C11099" w:rsidRDefault="005F3399" w:rsidP="00E620F7">
            <w:pPr>
              <w:rPr>
                <w:color w:val="000000"/>
                <w:u w:val="single"/>
              </w:rPr>
            </w:pPr>
          </w:p>
          <w:p w14:paraId="0F708355" w14:textId="77777777" w:rsidR="005F3399" w:rsidRDefault="005F3399" w:rsidP="00547AC3">
            <w:pPr>
              <w:rPr>
                <w:color w:val="000000"/>
                <w:u w:val="single"/>
              </w:rPr>
            </w:pPr>
          </w:p>
          <w:p w14:paraId="202F8678" w14:textId="77777777" w:rsidR="00547AC3" w:rsidRPr="00547AC3" w:rsidRDefault="00547AC3" w:rsidP="00547AC3">
            <w:pPr>
              <w:rPr>
                <w:color w:val="000000"/>
                <w:u w:val="single"/>
              </w:rPr>
            </w:pPr>
          </w:p>
          <w:p w14:paraId="6A6AFC0A" w14:textId="77777777" w:rsidR="005F3399" w:rsidRPr="0041143E" w:rsidRDefault="005F3399" w:rsidP="0041143E">
            <w:pPr>
              <w:rPr>
                <w:color w:val="000000"/>
                <w:u w:val="single"/>
              </w:rPr>
            </w:pPr>
          </w:p>
          <w:p w14:paraId="2553F343" w14:textId="77777777" w:rsidR="005F3399" w:rsidRPr="00AF3DB1" w:rsidRDefault="005F3399" w:rsidP="005F3399">
            <w:pPr>
              <w:pStyle w:val="ListParagraph"/>
              <w:numPr>
                <w:ilvl w:val="0"/>
                <w:numId w:val="30"/>
              </w:numPr>
              <w:spacing w:after="0" w:line="240" w:lineRule="auto"/>
              <w:ind w:left="348" w:hanging="348"/>
              <w:rPr>
                <w:color w:val="000000"/>
                <w:u w:val="single"/>
              </w:rPr>
            </w:pPr>
            <w:r w:rsidRPr="00AF3DB1">
              <w:rPr>
                <w:color w:val="000000"/>
                <w:u w:val="single"/>
              </w:rPr>
              <w:t xml:space="preserve">dam safety management and performance </w:t>
            </w:r>
          </w:p>
          <w:p w14:paraId="20A80CD6" w14:textId="77777777" w:rsidR="005F3399" w:rsidRPr="00221FCA" w:rsidRDefault="005F3399" w:rsidP="00E620F7">
            <w:pPr>
              <w:ind w:left="348"/>
              <w:rPr>
                <w:color w:val="000000"/>
              </w:rPr>
            </w:pPr>
            <w:r>
              <w:rPr>
                <w:color w:val="000000"/>
              </w:rPr>
              <w:t>(including</w:t>
            </w:r>
            <w:r w:rsidRPr="00221FCA">
              <w:rPr>
                <w:color w:val="000000"/>
              </w:rPr>
              <w:t xml:space="preserve"> associated programs and issues faced by various dam owners including water corporations, Parks Victoria, local government authorities, DELWP, and </w:t>
            </w:r>
            <w:r w:rsidRPr="0089642C">
              <w:t>private dam owners</w:t>
            </w:r>
            <w:r>
              <w:t xml:space="preserve"> </w:t>
            </w:r>
            <w:r w:rsidRPr="00221FCA">
              <w:rPr>
                <w:color w:val="000000"/>
              </w:rPr>
              <w:t>and</w:t>
            </w:r>
            <w:r>
              <w:rPr>
                <w:color w:val="000000"/>
              </w:rPr>
              <w:t xml:space="preserve"> by</w:t>
            </w:r>
            <w:r w:rsidRPr="00221FCA">
              <w:rPr>
                <w:color w:val="000000"/>
              </w:rPr>
              <w:t xml:space="preserve"> Licensing Authorities) </w:t>
            </w:r>
            <w:r>
              <w:t>identified through:</w:t>
            </w:r>
          </w:p>
          <w:p w14:paraId="6A0129C2" w14:textId="77777777" w:rsidR="005F3399" w:rsidRDefault="005F3399" w:rsidP="005F3399">
            <w:pPr>
              <w:pStyle w:val="ListParagraph"/>
              <w:numPr>
                <w:ilvl w:val="1"/>
                <w:numId w:val="30"/>
              </w:numPr>
              <w:spacing w:after="0" w:line="240" w:lineRule="auto"/>
              <w:ind w:left="773" w:hanging="425"/>
              <w:rPr>
                <w:color w:val="000000"/>
              </w:rPr>
            </w:pPr>
            <w:r w:rsidRPr="00B77151">
              <w:rPr>
                <w:color w:val="000000"/>
              </w:rPr>
              <w:t xml:space="preserve">state-wide trends, as highlighted by </w:t>
            </w:r>
            <w:r>
              <w:rPr>
                <w:color w:val="000000"/>
              </w:rPr>
              <w:t>DELWP</w:t>
            </w:r>
            <w:r w:rsidRPr="00B77151">
              <w:rPr>
                <w:color w:val="000000"/>
              </w:rPr>
              <w:t>, from its annual dam safety reports on water corporation dams and licensed dams</w:t>
            </w:r>
          </w:p>
          <w:p w14:paraId="49ABE446"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a minimum of </w:t>
            </w:r>
            <w:r w:rsidRPr="00B77151">
              <w:rPr>
                <w:color w:val="000000"/>
              </w:rPr>
              <w:t xml:space="preserve">three dam owners scheduled to present their respective dam safety programs and/or issues to the Committee during this period </w:t>
            </w:r>
          </w:p>
          <w:p w14:paraId="62612160" w14:textId="77777777" w:rsidR="005F3399" w:rsidRDefault="005F3399" w:rsidP="005F3399">
            <w:pPr>
              <w:pStyle w:val="ListParagraph"/>
              <w:numPr>
                <w:ilvl w:val="1"/>
                <w:numId w:val="30"/>
              </w:numPr>
              <w:spacing w:after="0" w:line="240" w:lineRule="auto"/>
              <w:ind w:left="773" w:hanging="425"/>
              <w:rPr>
                <w:color w:val="000000"/>
              </w:rPr>
            </w:pPr>
            <w:r>
              <w:rPr>
                <w:color w:val="000000"/>
              </w:rPr>
              <w:t>potential to further enhance engaging the community on dam safety</w:t>
            </w:r>
          </w:p>
          <w:p w14:paraId="434A58CF"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appropriate </w:t>
            </w:r>
            <w:r w:rsidRPr="00ED4200">
              <w:rPr>
                <w:color w:val="000000"/>
              </w:rPr>
              <w:t>site visits or stakeholder consultation</w:t>
            </w:r>
            <w:r>
              <w:rPr>
                <w:color w:val="000000"/>
              </w:rPr>
              <w:t xml:space="preserve"> undertaken in conjunction with DELWP</w:t>
            </w:r>
          </w:p>
          <w:p w14:paraId="163DDD7C" w14:textId="77777777" w:rsidR="005F3399" w:rsidRDefault="005F3399" w:rsidP="005F3399">
            <w:pPr>
              <w:pStyle w:val="ListParagraph"/>
              <w:numPr>
                <w:ilvl w:val="1"/>
                <w:numId w:val="30"/>
              </w:numPr>
              <w:spacing w:after="0" w:line="240" w:lineRule="auto"/>
              <w:ind w:left="773" w:hanging="425"/>
              <w:rPr>
                <w:color w:val="000000"/>
              </w:rPr>
            </w:pPr>
            <w:r>
              <w:rPr>
                <w:color w:val="000000"/>
              </w:rPr>
              <w:t>continue to consider further improving consistency of dam safety reporting and performance measures for all dam owners across the State</w:t>
            </w:r>
          </w:p>
          <w:p w14:paraId="5E66A12E" w14:textId="77777777" w:rsidR="005F3399" w:rsidRDefault="005F3399" w:rsidP="00E620F7">
            <w:pPr>
              <w:rPr>
                <w:color w:val="000000"/>
              </w:rPr>
            </w:pPr>
          </w:p>
          <w:p w14:paraId="22425853" w14:textId="77777777" w:rsidR="005F3399" w:rsidRDefault="005F3399" w:rsidP="00E620F7">
            <w:pPr>
              <w:rPr>
                <w:color w:val="000000"/>
              </w:rPr>
            </w:pPr>
          </w:p>
          <w:p w14:paraId="6643303B" w14:textId="77777777" w:rsidR="005F3399" w:rsidRDefault="005F3399" w:rsidP="00E620F7">
            <w:pPr>
              <w:rPr>
                <w:color w:val="000000"/>
              </w:rPr>
            </w:pPr>
          </w:p>
          <w:p w14:paraId="3A9E3D99" w14:textId="77777777" w:rsidR="005F3399" w:rsidRDefault="005F3399" w:rsidP="00E620F7">
            <w:pPr>
              <w:rPr>
                <w:color w:val="000000"/>
              </w:rPr>
            </w:pPr>
          </w:p>
          <w:p w14:paraId="63ADDB37" w14:textId="77777777" w:rsidR="00547AC3" w:rsidRDefault="00547AC3" w:rsidP="00E620F7">
            <w:pPr>
              <w:rPr>
                <w:color w:val="000000"/>
              </w:rPr>
            </w:pPr>
          </w:p>
          <w:p w14:paraId="1FBFB582" w14:textId="77777777" w:rsidR="005F3399" w:rsidRPr="00547AC3" w:rsidRDefault="005F3399" w:rsidP="00547AC3">
            <w:pPr>
              <w:rPr>
                <w:color w:val="000000"/>
              </w:rPr>
            </w:pPr>
          </w:p>
          <w:p w14:paraId="400EA454" w14:textId="77777777" w:rsidR="005F3399" w:rsidRDefault="005F3399" w:rsidP="005F3399">
            <w:pPr>
              <w:pStyle w:val="ListParagraph"/>
              <w:numPr>
                <w:ilvl w:val="0"/>
                <w:numId w:val="30"/>
              </w:numPr>
              <w:spacing w:after="0" w:line="240" w:lineRule="auto"/>
              <w:ind w:left="348" w:hanging="348"/>
              <w:rPr>
                <w:color w:val="000000"/>
              </w:rPr>
            </w:pPr>
            <w:r>
              <w:rPr>
                <w:color w:val="000000"/>
                <w:u w:val="single"/>
              </w:rPr>
              <w:t>D</w:t>
            </w:r>
            <w:r w:rsidRPr="00AF3DB1">
              <w:rPr>
                <w:color w:val="000000"/>
                <w:u w:val="single"/>
              </w:rPr>
              <w:t xml:space="preserve">am safety guidance </w:t>
            </w:r>
            <w:r>
              <w:rPr>
                <w:color w:val="000000"/>
              </w:rPr>
              <w:t>on:</w:t>
            </w:r>
          </w:p>
          <w:p w14:paraId="0CC2F573"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potential and ongoing </w:t>
            </w:r>
            <w:r w:rsidRPr="00CA2021">
              <w:rPr>
                <w:color w:val="000000"/>
              </w:rPr>
              <w:t xml:space="preserve">initiatives, </w:t>
            </w:r>
            <w:r>
              <w:rPr>
                <w:color w:val="000000"/>
              </w:rPr>
              <w:t xml:space="preserve">reviewed </w:t>
            </w:r>
            <w:r w:rsidRPr="00CA2021">
              <w:rPr>
                <w:color w:val="000000"/>
              </w:rPr>
              <w:t>reports</w:t>
            </w:r>
            <w:r>
              <w:rPr>
                <w:color w:val="000000"/>
              </w:rPr>
              <w:t xml:space="preserve"> and</w:t>
            </w:r>
            <w:r w:rsidRPr="00CA2021">
              <w:rPr>
                <w:color w:val="000000"/>
              </w:rPr>
              <w:t xml:space="preserve"> operation</w:t>
            </w:r>
            <w:r>
              <w:rPr>
                <w:color w:val="000000"/>
              </w:rPr>
              <w:t>al issues</w:t>
            </w:r>
          </w:p>
          <w:p w14:paraId="2E4EE278" w14:textId="77777777" w:rsidR="005F3399" w:rsidRDefault="005F3399" w:rsidP="005F3399">
            <w:pPr>
              <w:pStyle w:val="ListParagraph"/>
              <w:numPr>
                <w:ilvl w:val="1"/>
                <w:numId w:val="30"/>
              </w:numPr>
              <w:spacing w:after="0" w:line="240" w:lineRule="auto"/>
              <w:ind w:left="773" w:hanging="425"/>
              <w:rPr>
                <w:color w:val="000000"/>
              </w:rPr>
            </w:pPr>
            <w:r>
              <w:rPr>
                <w:color w:val="000000"/>
              </w:rPr>
              <w:t>DELWP guidance documents, as requiring review and upgrade</w:t>
            </w:r>
          </w:p>
          <w:p w14:paraId="2352D715" w14:textId="77777777" w:rsidR="005F3399" w:rsidRDefault="005F3399" w:rsidP="005F3399">
            <w:pPr>
              <w:pStyle w:val="ListParagraph"/>
              <w:numPr>
                <w:ilvl w:val="1"/>
                <w:numId w:val="30"/>
              </w:numPr>
              <w:spacing w:after="0" w:line="240" w:lineRule="auto"/>
              <w:ind w:left="773" w:hanging="425"/>
              <w:rPr>
                <w:color w:val="000000"/>
              </w:rPr>
            </w:pPr>
            <w:r>
              <w:rPr>
                <w:color w:val="000000"/>
              </w:rPr>
              <w:t>n</w:t>
            </w:r>
            <w:r w:rsidRPr="00B77151">
              <w:rPr>
                <w:color w:val="000000"/>
              </w:rPr>
              <w:t>ew developments in dam safety</w:t>
            </w:r>
            <w:r>
              <w:rPr>
                <w:color w:val="000000"/>
              </w:rPr>
              <w:t>, including asset and risk management, technology enhancements and emerging trends in natural events or improved data and assessments or business and legal aspects</w:t>
            </w:r>
          </w:p>
          <w:p w14:paraId="3C121107" w14:textId="77777777" w:rsidR="005F3399" w:rsidRDefault="005F3399" w:rsidP="005F3399">
            <w:pPr>
              <w:pStyle w:val="ListParagraph"/>
              <w:numPr>
                <w:ilvl w:val="1"/>
                <w:numId w:val="30"/>
              </w:numPr>
              <w:spacing w:after="0" w:line="240" w:lineRule="auto"/>
              <w:ind w:left="773" w:hanging="425"/>
              <w:rPr>
                <w:color w:val="000000"/>
              </w:rPr>
            </w:pPr>
            <w:r>
              <w:rPr>
                <w:color w:val="000000"/>
              </w:rPr>
              <w:t>emergency management including:</w:t>
            </w:r>
          </w:p>
          <w:p w14:paraId="1C240F90" w14:textId="77777777" w:rsidR="005F3399" w:rsidRPr="00455D8C" w:rsidRDefault="005F3399" w:rsidP="005F3399">
            <w:pPr>
              <w:pStyle w:val="ListParagraph"/>
              <w:numPr>
                <w:ilvl w:val="2"/>
                <w:numId w:val="34"/>
              </w:numPr>
              <w:spacing w:after="0" w:line="240" w:lineRule="auto"/>
              <w:ind w:left="1058" w:hanging="285"/>
              <w:rPr>
                <w:color w:val="000000"/>
              </w:rPr>
            </w:pPr>
            <w:r>
              <w:rPr>
                <w:color w:val="000000"/>
              </w:rPr>
              <w:t>d</w:t>
            </w:r>
            <w:r w:rsidRPr="00871D82">
              <w:rPr>
                <w:color w:val="000000"/>
              </w:rPr>
              <w:t>iscuss</w:t>
            </w:r>
            <w:r>
              <w:rPr>
                <w:color w:val="000000"/>
              </w:rPr>
              <w:t>ion on</w:t>
            </w:r>
            <w:r w:rsidRPr="00871D82">
              <w:rPr>
                <w:color w:val="000000"/>
              </w:rPr>
              <w:t xml:space="preserve"> updates on emergency management reforms and relevant amendments to the </w:t>
            </w:r>
            <w:r w:rsidRPr="00871D82">
              <w:rPr>
                <w:i/>
                <w:color w:val="000000"/>
              </w:rPr>
              <w:t>Emergency Management Act 2013</w:t>
            </w:r>
            <w:r w:rsidRPr="00871D82">
              <w:rPr>
                <w:iCs/>
                <w:color w:val="000000"/>
              </w:rPr>
              <w:t xml:space="preserve"> and other relevant legislation/regulatory instruments</w:t>
            </w:r>
          </w:p>
          <w:p w14:paraId="2E75CEDF" w14:textId="77777777" w:rsidR="005F3399" w:rsidRDefault="005F3399" w:rsidP="005F3399">
            <w:pPr>
              <w:pStyle w:val="ListParagraph"/>
              <w:numPr>
                <w:ilvl w:val="2"/>
                <w:numId w:val="34"/>
              </w:numPr>
              <w:spacing w:after="0" w:line="240" w:lineRule="auto"/>
              <w:ind w:left="1058" w:hanging="285"/>
              <w:rPr>
                <w:color w:val="000000"/>
              </w:rPr>
            </w:pPr>
            <w:r>
              <w:rPr>
                <w:color w:val="000000"/>
              </w:rPr>
              <w:t>discussion on</w:t>
            </w:r>
            <w:r w:rsidRPr="00B77151">
              <w:rPr>
                <w:color w:val="000000"/>
              </w:rPr>
              <w:t xml:space="preserve"> </w:t>
            </w:r>
            <w:r>
              <w:rPr>
                <w:color w:val="000000"/>
              </w:rPr>
              <w:t xml:space="preserve">updates of </w:t>
            </w:r>
            <w:r w:rsidRPr="00871D82">
              <w:rPr>
                <w:color w:val="000000"/>
              </w:rPr>
              <w:t>other dam safety protocols, plans and processe</w:t>
            </w:r>
            <w:r>
              <w:rPr>
                <w:color w:val="000000"/>
              </w:rPr>
              <w:t>s and outcomes of</w:t>
            </w:r>
            <w:r w:rsidRPr="00B77151">
              <w:rPr>
                <w:color w:val="000000"/>
              </w:rPr>
              <w:t xml:space="preserve"> relevant incidents in relation to lessons learnt</w:t>
            </w:r>
          </w:p>
          <w:p w14:paraId="788E0664" w14:textId="77777777" w:rsidR="005F3399" w:rsidRDefault="005F3399" w:rsidP="00E620F7">
            <w:pPr>
              <w:rPr>
                <w:color w:val="000000"/>
              </w:rPr>
            </w:pPr>
          </w:p>
          <w:p w14:paraId="7B98322B" w14:textId="77777777" w:rsidR="005F3399" w:rsidRDefault="005F3399" w:rsidP="00E620F7">
            <w:pPr>
              <w:rPr>
                <w:color w:val="000000"/>
              </w:rPr>
            </w:pPr>
          </w:p>
          <w:p w14:paraId="18C9A7F7" w14:textId="77777777" w:rsidR="005F3399" w:rsidRDefault="005F3399" w:rsidP="00E620F7">
            <w:pPr>
              <w:rPr>
                <w:color w:val="000000"/>
              </w:rPr>
            </w:pPr>
          </w:p>
          <w:p w14:paraId="0B3D6A74" w14:textId="77777777" w:rsidR="005F3399" w:rsidRDefault="005F3399" w:rsidP="00547AC3">
            <w:pPr>
              <w:rPr>
                <w:color w:val="000000"/>
              </w:rPr>
            </w:pPr>
          </w:p>
          <w:p w14:paraId="564584CF" w14:textId="77777777" w:rsidR="00547AC3" w:rsidRPr="00547AC3" w:rsidRDefault="00547AC3" w:rsidP="00547AC3">
            <w:pPr>
              <w:rPr>
                <w:color w:val="000000"/>
              </w:rPr>
            </w:pPr>
          </w:p>
          <w:p w14:paraId="2B544976" w14:textId="77777777" w:rsidR="005F3399" w:rsidRDefault="005F3399" w:rsidP="005F3399">
            <w:pPr>
              <w:pStyle w:val="ListParagraph"/>
              <w:numPr>
                <w:ilvl w:val="0"/>
                <w:numId w:val="30"/>
              </w:numPr>
              <w:spacing w:after="0" w:line="240" w:lineRule="auto"/>
              <w:ind w:left="348" w:hanging="348"/>
              <w:rPr>
                <w:color w:val="000000"/>
              </w:rPr>
            </w:pPr>
            <w:r>
              <w:rPr>
                <w:color w:val="000000"/>
                <w:u w:val="single"/>
              </w:rPr>
              <w:t>D</w:t>
            </w:r>
            <w:r w:rsidRPr="00AF3DB1">
              <w:rPr>
                <w:color w:val="000000"/>
                <w:u w:val="single"/>
              </w:rPr>
              <w:t>am safety skills and resources</w:t>
            </w:r>
            <w:r>
              <w:rPr>
                <w:color w:val="000000"/>
              </w:rPr>
              <w:t xml:space="preserve"> in particular:</w:t>
            </w:r>
          </w:p>
          <w:p w14:paraId="5B9304F0" w14:textId="77777777" w:rsidR="005F3399" w:rsidRPr="00B77151" w:rsidRDefault="005F3399" w:rsidP="005F3399">
            <w:pPr>
              <w:pStyle w:val="ListParagraph"/>
              <w:numPr>
                <w:ilvl w:val="1"/>
                <w:numId w:val="30"/>
              </w:numPr>
              <w:spacing w:after="0" w:line="240" w:lineRule="auto"/>
              <w:ind w:left="773" w:hanging="425"/>
              <w:rPr>
                <w:color w:val="000000"/>
              </w:rPr>
            </w:pPr>
            <w:r w:rsidRPr="00B77151">
              <w:rPr>
                <w:color w:val="000000"/>
              </w:rPr>
              <w:t>industry related dam safety matters as raised by dam owners (e.g. skills gaps and training) or related to peak bodies, such as ANCOLD, WSAA and Vic</w:t>
            </w:r>
            <w:r>
              <w:rPr>
                <w:color w:val="000000"/>
              </w:rPr>
              <w:t xml:space="preserve"> </w:t>
            </w:r>
            <w:r w:rsidRPr="00B77151">
              <w:rPr>
                <w:color w:val="000000"/>
              </w:rPr>
              <w:t>Water</w:t>
            </w:r>
          </w:p>
          <w:p w14:paraId="3231598F" w14:textId="77777777" w:rsidR="005F3399" w:rsidRPr="00B77151" w:rsidRDefault="005F3399" w:rsidP="005F3399">
            <w:pPr>
              <w:pStyle w:val="ListParagraph"/>
              <w:numPr>
                <w:ilvl w:val="1"/>
                <w:numId w:val="30"/>
              </w:numPr>
              <w:spacing w:after="0" w:line="240" w:lineRule="auto"/>
              <w:ind w:left="773" w:hanging="425"/>
              <w:rPr>
                <w:color w:val="000000"/>
              </w:rPr>
            </w:pPr>
            <w:r>
              <w:rPr>
                <w:color w:val="000000"/>
              </w:rPr>
              <w:t xml:space="preserve">continue to </w:t>
            </w:r>
            <w:r w:rsidRPr="00B77151">
              <w:rPr>
                <w:color w:val="000000"/>
              </w:rPr>
              <w:t>promote need to ensure availability of skilled resources across water corporations for dam safety</w:t>
            </w:r>
          </w:p>
          <w:p w14:paraId="2A458BC8"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continue to </w:t>
            </w:r>
            <w:r w:rsidRPr="00B77151">
              <w:rPr>
                <w:color w:val="000000"/>
              </w:rPr>
              <w:t>provide support for and input to industry training courses and workshops on dam safety management</w:t>
            </w:r>
            <w:r>
              <w:rPr>
                <w:color w:val="000000"/>
              </w:rPr>
              <w:t xml:space="preserve"> and emergency management and accreditation</w:t>
            </w:r>
          </w:p>
          <w:p w14:paraId="49104069" w14:textId="77777777" w:rsidR="005F3399" w:rsidRPr="00F351EE" w:rsidRDefault="005F3399" w:rsidP="005F3399">
            <w:pPr>
              <w:pStyle w:val="ListParagraph"/>
              <w:numPr>
                <w:ilvl w:val="1"/>
                <w:numId w:val="30"/>
              </w:numPr>
              <w:spacing w:after="0" w:line="240" w:lineRule="auto"/>
              <w:ind w:left="773" w:hanging="425"/>
              <w:rPr>
                <w:color w:val="000000"/>
              </w:rPr>
            </w:pPr>
            <w:r w:rsidRPr="00F351EE">
              <w:rPr>
                <w:color w:val="000000"/>
              </w:rPr>
              <w:t>processes to build awareness of dam safety matters with water corporation boards and executives, in particular</w:t>
            </w:r>
            <w:r>
              <w:rPr>
                <w:color w:val="000000"/>
              </w:rPr>
              <w:t xml:space="preserve"> </w:t>
            </w:r>
            <w:r w:rsidRPr="00F351EE">
              <w:rPr>
                <w:color w:val="000000"/>
              </w:rPr>
              <w:t>continue to promote ANCOLD’s course on dam safety and corporate risk management</w:t>
            </w:r>
          </w:p>
          <w:p w14:paraId="0F83E44C" w14:textId="77777777" w:rsidR="005F3399" w:rsidRPr="00871D82" w:rsidRDefault="005F3399" w:rsidP="00E620F7">
            <w:pPr>
              <w:pStyle w:val="ListParagraph"/>
              <w:ind w:left="348" w:hanging="348"/>
              <w:rPr>
                <w:color w:val="000000"/>
              </w:rPr>
            </w:pPr>
          </w:p>
        </w:tc>
        <w:tc>
          <w:tcPr>
            <w:tcW w:w="5103" w:type="dxa"/>
          </w:tcPr>
          <w:p w14:paraId="51D9FD84" w14:textId="5ACF1BFF" w:rsidR="005F3399" w:rsidRPr="00A571E9" w:rsidRDefault="005F3399" w:rsidP="00BC34F6">
            <w:pPr>
              <w:spacing w:after="240"/>
              <w:rPr>
                <w:b/>
                <w:bCs/>
                <w:i/>
                <w:iCs/>
                <w:color w:val="000000"/>
              </w:rPr>
            </w:pPr>
            <w:r w:rsidRPr="00A571E9">
              <w:rPr>
                <w:b/>
                <w:bCs/>
                <w:i/>
                <w:iCs/>
                <w:color w:val="000000"/>
              </w:rPr>
              <w:t>Provide advice to DELWP on:</w:t>
            </w:r>
          </w:p>
          <w:p w14:paraId="47912040" w14:textId="77777777" w:rsidR="005F3399" w:rsidRDefault="005F3399" w:rsidP="00BC34F6">
            <w:pPr>
              <w:rPr>
                <w:color w:val="000000"/>
                <w:sz w:val="18"/>
                <w:szCs w:val="18"/>
              </w:rPr>
            </w:pPr>
          </w:p>
          <w:p w14:paraId="258F14EA" w14:textId="77777777" w:rsidR="005F3399" w:rsidRPr="00A571E9" w:rsidRDefault="005F3399" w:rsidP="00E620F7">
            <w:pPr>
              <w:rPr>
                <w:b/>
                <w:bCs/>
                <w:i/>
                <w:iCs/>
                <w:color w:val="000000"/>
                <w:highlight w:val="cyan"/>
              </w:rPr>
            </w:pPr>
            <w:r w:rsidRPr="00A571E9">
              <w:rPr>
                <w:b/>
                <w:bCs/>
                <w:i/>
                <w:iCs/>
                <w:color w:val="000000"/>
                <w:highlight w:val="cyan"/>
              </w:rPr>
              <w:t>PROJECT BASED</w:t>
            </w:r>
          </w:p>
          <w:p w14:paraId="7D220A6E" w14:textId="77777777" w:rsidR="005F3399" w:rsidRPr="00D77017" w:rsidRDefault="005F3399" w:rsidP="00E620F7">
            <w:pPr>
              <w:rPr>
                <w:b/>
                <w:bCs/>
                <w:color w:val="000000"/>
              </w:rPr>
            </w:pPr>
            <w:r w:rsidRPr="00D77017">
              <w:rPr>
                <w:b/>
                <w:bCs/>
                <w:color w:val="000000"/>
              </w:rPr>
              <w:t xml:space="preserve">Risk </w:t>
            </w:r>
            <w:r>
              <w:rPr>
                <w:b/>
                <w:bCs/>
                <w:color w:val="000000"/>
              </w:rPr>
              <w:t>A</w:t>
            </w:r>
            <w:r w:rsidRPr="00D77017">
              <w:rPr>
                <w:b/>
                <w:bCs/>
                <w:color w:val="000000"/>
              </w:rPr>
              <w:t xml:space="preserve">ssessment and </w:t>
            </w:r>
            <w:r>
              <w:rPr>
                <w:b/>
                <w:bCs/>
                <w:color w:val="000000"/>
              </w:rPr>
              <w:t>U</w:t>
            </w:r>
            <w:r w:rsidRPr="00D77017">
              <w:rPr>
                <w:b/>
                <w:bCs/>
                <w:color w:val="000000"/>
              </w:rPr>
              <w:t xml:space="preserve">pgrade </w:t>
            </w:r>
            <w:r>
              <w:rPr>
                <w:b/>
                <w:bCs/>
                <w:color w:val="000000"/>
              </w:rPr>
              <w:t>A</w:t>
            </w:r>
            <w:r w:rsidRPr="00D77017">
              <w:rPr>
                <w:b/>
                <w:bCs/>
                <w:color w:val="000000"/>
              </w:rPr>
              <w:t xml:space="preserve">ssistance </w:t>
            </w:r>
            <w:r>
              <w:rPr>
                <w:b/>
                <w:bCs/>
                <w:color w:val="000000"/>
              </w:rPr>
              <w:t>P</w:t>
            </w:r>
            <w:r w:rsidRPr="00D77017">
              <w:rPr>
                <w:b/>
                <w:bCs/>
                <w:color w:val="000000"/>
              </w:rPr>
              <w:t xml:space="preserve">rogram for </w:t>
            </w:r>
            <w:r>
              <w:rPr>
                <w:b/>
                <w:bCs/>
                <w:color w:val="000000"/>
              </w:rPr>
              <w:t>S</w:t>
            </w:r>
            <w:r w:rsidRPr="00D77017">
              <w:rPr>
                <w:b/>
                <w:bCs/>
                <w:color w:val="000000"/>
              </w:rPr>
              <w:t xml:space="preserve">mall </w:t>
            </w:r>
            <w:r>
              <w:rPr>
                <w:b/>
                <w:bCs/>
                <w:color w:val="000000"/>
              </w:rPr>
              <w:t>D</w:t>
            </w:r>
            <w:r w:rsidRPr="00D77017">
              <w:rPr>
                <w:b/>
                <w:bCs/>
                <w:color w:val="000000"/>
              </w:rPr>
              <w:t>ams</w:t>
            </w:r>
          </w:p>
          <w:p w14:paraId="1DF70B5C" w14:textId="77777777" w:rsidR="005F3399" w:rsidRDefault="005F3399" w:rsidP="005F3399">
            <w:pPr>
              <w:pStyle w:val="ListParagraph"/>
              <w:numPr>
                <w:ilvl w:val="0"/>
                <w:numId w:val="30"/>
              </w:numPr>
              <w:spacing w:after="0" w:line="240" w:lineRule="auto"/>
              <w:ind w:left="348" w:hanging="348"/>
              <w:rPr>
                <w:color w:val="000000"/>
              </w:rPr>
            </w:pPr>
            <w:r>
              <w:rPr>
                <w:color w:val="000000"/>
              </w:rPr>
              <w:t>continue to review outcomes of LGA dam risk assessment and implementation of upgrades</w:t>
            </w:r>
          </w:p>
          <w:p w14:paraId="297B8364" w14:textId="77777777" w:rsidR="005F3399" w:rsidRDefault="005F3399" w:rsidP="005F3399">
            <w:pPr>
              <w:pStyle w:val="ListParagraph"/>
              <w:numPr>
                <w:ilvl w:val="0"/>
                <w:numId w:val="30"/>
              </w:numPr>
              <w:spacing w:after="0" w:line="240" w:lineRule="auto"/>
              <w:ind w:left="348" w:hanging="348"/>
              <w:rPr>
                <w:color w:val="000000"/>
              </w:rPr>
            </w:pPr>
            <w:r>
              <w:rPr>
                <w:color w:val="000000"/>
              </w:rPr>
              <w:t>resolve how incorporation of other small dams including owned by DEWLP and in private ownership will be addressed</w:t>
            </w:r>
          </w:p>
          <w:p w14:paraId="026C6B4C" w14:textId="77777777" w:rsidR="005F3399" w:rsidRDefault="005F3399" w:rsidP="00E620F7">
            <w:pPr>
              <w:rPr>
                <w:b/>
                <w:bCs/>
                <w:color w:val="000000"/>
              </w:rPr>
            </w:pPr>
            <w:r>
              <w:rPr>
                <w:b/>
                <w:bCs/>
                <w:color w:val="000000"/>
              </w:rPr>
              <w:t>Review of ANCOLD’s Risk Assessment Draft Guideline Update</w:t>
            </w:r>
          </w:p>
          <w:p w14:paraId="145CFF87" w14:textId="77777777" w:rsidR="005F3399" w:rsidRPr="007635DD" w:rsidRDefault="005F3399" w:rsidP="005F3399">
            <w:pPr>
              <w:pStyle w:val="ListParagraph"/>
              <w:numPr>
                <w:ilvl w:val="0"/>
                <w:numId w:val="31"/>
              </w:numPr>
              <w:spacing w:after="0" w:line="240" w:lineRule="auto"/>
              <w:ind w:left="348" w:hanging="348"/>
              <w:rPr>
                <w:color w:val="000000"/>
              </w:rPr>
            </w:pPr>
            <w:r>
              <w:rPr>
                <w:color w:val="000000"/>
              </w:rPr>
              <w:t xml:space="preserve">resolve and implement appropriate action </w:t>
            </w:r>
            <w:r w:rsidRPr="007635DD">
              <w:rPr>
                <w:color w:val="000000"/>
              </w:rPr>
              <w:t xml:space="preserve">on the issue of SFAIRP versus ALARP as proposed in ANCOLD new guideline </w:t>
            </w:r>
            <w:r>
              <w:rPr>
                <w:color w:val="000000"/>
              </w:rPr>
              <w:t>and any other issue arising out of the published guideline</w:t>
            </w:r>
          </w:p>
          <w:p w14:paraId="4EC3AB5F" w14:textId="77777777" w:rsidR="005F3399" w:rsidRDefault="005F3399" w:rsidP="00E620F7">
            <w:pPr>
              <w:rPr>
                <w:b/>
                <w:bCs/>
                <w:color w:val="000000"/>
              </w:rPr>
            </w:pPr>
          </w:p>
          <w:p w14:paraId="43923760" w14:textId="77777777" w:rsidR="005F3399" w:rsidRPr="002A5A77" w:rsidRDefault="005F3399" w:rsidP="00E620F7">
            <w:pPr>
              <w:rPr>
                <w:b/>
                <w:bCs/>
                <w:color w:val="000000"/>
              </w:rPr>
            </w:pPr>
            <w:r w:rsidRPr="002A5A77">
              <w:rPr>
                <w:b/>
                <w:bCs/>
                <w:color w:val="000000"/>
              </w:rPr>
              <w:t>Review of Victoria’s Dam Safety Regulatory Framework (2019</w:t>
            </w:r>
            <w:r>
              <w:rPr>
                <w:b/>
                <w:bCs/>
                <w:color w:val="000000"/>
              </w:rPr>
              <w:t>/20</w:t>
            </w:r>
            <w:r w:rsidRPr="002A5A77">
              <w:rPr>
                <w:b/>
                <w:bCs/>
                <w:color w:val="000000"/>
              </w:rPr>
              <w:t>)</w:t>
            </w:r>
          </w:p>
          <w:p w14:paraId="5B632BE0" w14:textId="77777777" w:rsidR="005F3399" w:rsidRDefault="005F3399" w:rsidP="005F3399">
            <w:pPr>
              <w:pStyle w:val="ListParagraph"/>
              <w:numPr>
                <w:ilvl w:val="0"/>
                <w:numId w:val="30"/>
              </w:numPr>
              <w:spacing w:after="0" w:line="240" w:lineRule="auto"/>
              <w:ind w:left="348" w:hanging="348"/>
              <w:rPr>
                <w:color w:val="000000"/>
              </w:rPr>
            </w:pPr>
            <w:r>
              <w:rPr>
                <w:color w:val="000000"/>
              </w:rPr>
              <w:t>opportunities, issues and actions arising from DELWP work program (including need to reprioritise) and progressive implementation of the priority improvements from review listed in the previous year</w:t>
            </w:r>
          </w:p>
          <w:p w14:paraId="06970D97" w14:textId="77777777" w:rsidR="005F3399" w:rsidRPr="00850CB5" w:rsidRDefault="005F3399" w:rsidP="005F3399">
            <w:pPr>
              <w:pStyle w:val="ListParagraph"/>
              <w:numPr>
                <w:ilvl w:val="0"/>
                <w:numId w:val="30"/>
              </w:numPr>
              <w:spacing w:after="0" w:line="240" w:lineRule="auto"/>
              <w:ind w:left="348" w:hanging="348"/>
              <w:rPr>
                <w:color w:val="000000"/>
              </w:rPr>
            </w:pPr>
            <w:r>
              <w:rPr>
                <w:color w:val="000000"/>
              </w:rPr>
              <w:t>c</w:t>
            </w:r>
            <w:r w:rsidRPr="00850CB5">
              <w:rPr>
                <w:color w:val="000000"/>
              </w:rPr>
              <w:t>onsider the next set of priorities as listed below and whether any should be included</w:t>
            </w:r>
            <w:r>
              <w:rPr>
                <w:color w:val="000000"/>
              </w:rPr>
              <w:t xml:space="preserve">, </w:t>
            </w:r>
            <w:r w:rsidRPr="00850CB5">
              <w:rPr>
                <w:color w:val="000000"/>
              </w:rPr>
              <w:t>brought forward / changed:</w:t>
            </w:r>
          </w:p>
          <w:p w14:paraId="6BF10BD5" w14:textId="77777777" w:rsidR="005F3399" w:rsidRPr="00850CB5" w:rsidRDefault="005F3399" w:rsidP="005F3399">
            <w:pPr>
              <w:pStyle w:val="BodyText"/>
              <w:numPr>
                <w:ilvl w:val="1"/>
                <w:numId w:val="30"/>
              </w:numPr>
              <w:spacing w:before="0" w:after="0"/>
              <w:ind w:left="748" w:hanging="425"/>
              <w:rPr>
                <w:rFonts w:eastAsia="Times New Roman"/>
                <w:i/>
                <w:iCs/>
                <w:sz w:val="22"/>
                <w:szCs w:val="22"/>
              </w:rPr>
            </w:pPr>
            <w:r>
              <w:rPr>
                <w:rFonts w:eastAsia="Times New Roman"/>
                <w:i/>
                <w:iCs/>
                <w:sz w:val="22"/>
                <w:szCs w:val="22"/>
              </w:rPr>
              <w:t>develop c</w:t>
            </w:r>
            <w:r w:rsidRPr="00850CB5">
              <w:rPr>
                <w:rFonts w:eastAsia="Times New Roman"/>
                <w:i/>
                <w:iCs/>
                <w:sz w:val="22"/>
                <w:szCs w:val="22"/>
              </w:rPr>
              <w:t>onsolidated register of regulated dams and their consequence class (and</w:t>
            </w:r>
            <w:r>
              <w:rPr>
                <w:rFonts w:eastAsia="Times New Roman"/>
                <w:i/>
                <w:iCs/>
                <w:sz w:val="22"/>
                <w:szCs w:val="22"/>
              </w:rPr>
              <w:t xml:space="preserve"> </w:t>
            </w:r>
            <w:r w:rsidRPr="00850CB5">
              <w:rPr>
                <w:rFonts w:eastAsia="Times New Roman"/>
                <w:i/>
                <w:iCs/>
                <w:sz w:val="22"/>
                <w:szCs w:val="22"/>
              </w:rPr>
              <w:t>ma</w:t>
            </w:r>
            <w:r>
              <w:rPr>
                <w:rFonts w:eastAsia="Times New Roman"/>
                <w:i/>
                <w:iCs/>
                <w:sz w:val="22"/>
                <w:szCs w:val="22"/>
              </w:rPr>
              <w:t xml:space="preserve">ke this </w:t>
            </w:r>
            <w:r w:rsidRPr="00850CB5">
              <w:rPr>
                <w:rFonts w:eastAsia="Times New Roman"/>
                <w:i/>
                <w:iCs/>
                <w:sz w:val="22"/>
                <w:szCs w:val="22"/>
              </w:rPr>
              <w:t>available publicly) - (Opp</w:t>
            </w:r>
            <w:r>
              <w:rPr>
                <w:rFonts w:eastAsia="Times New Roman"/>
                <w:i/>
                <w:iCs/>
                <w:sz w:val="22"/>
                <w:szCs w:val="22"/>
              </w:rPr>
              <w:t>ortunity No</w:t>
            </w:r>
            <w:r w:rsidRPr="00850CB5">
              <w:rPr>
                <w:rFonts w:eastAsia="Times New Roman"/>
                <w:i/>
                <w:iCs/>
                <w:sz w:val="22"/>
                <w:szCs w:val="22"/>
              </w:rPr>
              <w:t xml:space="preserve"> .</w:t>
            </w:r>
            <w:r>
              <w:rPr>
                <w:rFonts w:eastAsia="Times New Roman"/>
                <w:i/>
                <w:iCs/>
                <w:sz w:val="22"/>
                <w:szCs w:val="22"/>
              </w:rPr>
              <w:t xml:space="preserve"> </w:t>
            </w:r>
            <w:r w:rsidRPr="00850CB5">
              <w:rPr>
                <w:rFonts w:eastAsia="Times New Roman"/>
                <w:i/>
                <w:iCs/>
                <w:sz w:val="22"/>
                <w:szCs w:val="22"/>
              </w:rPr>
              <w:t>3)</w:t>
            </w:r>
          </w:p>
          <w:p w14:paraId="195FCA24" w14:textId="77777777" w:rsidR="005F3399" w:rsidRPr="001931A0" w:rsidRDefault="005F3399" w:rsidP="005F3399">
            <w:pPr>
              <w:pStyle w:val="BodyText"/>
              <w:numPr>
                <w:ilvl w:val="1"/>
                <w:numId w:val="30"/>
              </w:numPr>
              <w:spacing w:before="0" w:after="0"/>
              <w:ind w:left="747" w:hanging="425"/>
              <w:rPr>
                <w:rFonts w:eastAsia="Times New Roman"/>
                <w:i/>
                <w:iCs/>
                <w:sz w:val="22"/>
                <w:szCs w:val="22"/>
              </w:rPr>
            </w:pPr>
            <w:r>
              <w:rPr>
                <w:rFonts w:eastAsia="Times New Roman"/>
                <w:i/>
                <w:iCs/>
                <w:sz w:val="22"/>
                <w:szCs w:val="22"/>
              </w:rPr>
              <w:t>risk informed random a</w:t>
            </w:r>
            <w:r w:rsidRPr="00850CB5">
              <w:rPr>
                <w:rFonts w:eastAsia="Times New Roman"/>
                <w:i/>
                <w:iCs/>
                <w:sz w:val="22"/>
                <w:szCs w:val="22"/>
              </w:rPr>
              <w:t xml:space="preserve">udits </w:t>
            </w:r>
            <w:r>
              <w:rPr>
                <w:rFonts w:eastAsia="Times New Roman"/>
                <w:i/>
                <w:iCs/>
                <w:sz w:val="22"/>
                <w:szCs w:val="22"/>
              </w:rPr>
              <w:t xml:space="preserve">of public dams </w:t>
            </w:r>
            <w:r w:rsidRPr="00850CB5">
              <w:rPr>
                <w:rFonts w:eastAsia="Times New Roman"/>
                <w:i/>
                <w:iCs/>
                <w:sz w:val="22"/>
                <w:szCs w:val="22"/>
              </w:rPr>
              <w:t>- (Opp</w:t>
            </w:r>
            <w:r>
              <w:rPr>
                <w:rFonts w:eastAsia="Times New Roman"/>
                <w:i/>
                <w:iCs/>
                <w:sz w:val="22"/>
                <w:szCs w:val="22"/>
              </w:rPr>
              <w:t>ortunity No</w:t>
            </w:r>
            <w:r w:rsidRPr="00850CB5">
              <w:rPr>
                <w:rFonts w:eastAsia="Times New Roman"/>
                <w:i/>
                <w:iCs/>
                <w:sz w:val="22"/>
                <w:szCs w:val="22"/>
              </w:rPr>
              <w:t>.</w:t>
            </w:r>
            <w:r>
              <w:rPr>
                <w:rFonts w:eastAsia="Times New Roman"/>
                <w:i/>
                <w:iCs/>
                <w:sz w:val="22"/>
                <w:szCs w:val="22"/>
              </w:rPr>
              <w:t xml:space="preserve"> </w:t>
            </w:r>
            <w:r w:rsidRPr="00850CB5">
              <w:rPr>
                <w:rFonts w:eastAsia="Times New Roman"/>
                <w:i/>
                <w:iCs/>
                <w:sz w:val="22"/>
                <w:szCs w:val="22"/>
              </w:rPr>
              <w:t>16)</w:t>
            </w:r>
          </w:p>
          <w:p w14:paraId="0ADA7FF4" w14:textId="77777777" w:rsidR="005F3399" w:rsidRDefault="005F3399" w:rsidP="00E620F7">
            <w:pPr>
              <w:pStyle w:val="BodyText"/>
              <w:spacing w:before="0" w:after="0"/>
              <w:ind w:left="321"/>
            </w:pPr>
            <w:r w:rsidRPr="00850CB5">
              <w:t>(</w:t>
            </w:r>
            <w:r w:rsidRPr="007E3A8C">
              <w:rPr>
                <w:rFonts w:asciiTheme="minorHAnsi" w:hAnsiTheme="minorHAnsi" w:cstheme="minorBidi"/>
                <w:sz w:val="22"/>
                <w:szCs w:val="22"/>
              </w:rPr>
              <w:t>For more detail</w:t>
            </w:r>
            <w:r>
              <w:rPr>
                <w:rFonts w:asciiTheme="minorHAnsi" w:hAnsiTheme="minorHAnsi" w:cstheme="minorBidi"/>
                <w:sz w:val="22"/>
                <w:szCs w:val="22"/>
              </w:rPr>
              <w:t>s</w:t>
            </w:r>
            <w:r w:rsidRPr="007E3A8C">
              <w:rPr>
                <w:rFonts w:asciiTheme="minorHAnsi" w:hAnsiTheme="minorHAnsi" w:cstheme="minorBidi"/>
                <w:sz w:val="22"/>
                <w:szCs w:val="22"/>
              </w:rPr>
              <w:t xml:space="preserve"> refer attachment </w:t>
            </w:r>
            <w:r>
              <w:rPr>
                <w:rFonts w:asciiTheme="minorHAnsi" w:hAnsiTheme="minorHAnsi" w:cstheme="minorBidi"/>
                <w:sz w:val="22"/>
                <w:szCs w:val="22"/>
              </w:rPr>
              <w:t xml:space="preserve">A </w:t>
            </w:r>
            <w:r w:rsidRPr="007E3A8C">
              <w:rPr>
                <w:rFonts w:asciiTheme="minorHAnsi" w:hAnsiTheme="minorHAnsi" w:cstheme="minorBidi"/>
                <w:sz w:val="22"/>
                <w:szCs w:val="22"/>
              </w:rPr>
              <w:t xml:space="preserve">– </w:t>
            </w:r>
            <w:r w:rsidRPr="0042772A">
              <w:rPr>
                <w:rFonts w:asciiTheme="minorHAnsi" w:hAnsiTheme="minorHAnsi" w:cstheme="minorBidi"/>
                <w:i/>
                <w:iCs/>
                <w:sz w:val="22"/>
                <w:szCs w:val="22"/>
              </w:rPr>
              <w:t xml:space="preserve">Victoria’s Dam Safety Regulatory Review 2019/20 – </w:t>
            </w:r>
            <w:r>
              <w:rPr>
                <w:rFonts w:asciiTheme="minorHAnsi" w:hAnsiTheme="minorHAnsi" w:cstheme="minorBidi"/>
                <w:i/>
                <w:iCs/>
                <w:sz w:val="22"/>
                <w:szCs w:val="22"/>
              </w:rPr>
              <w:t xml:space="preserve">Final </w:t>
            </w:r>
            <w:r w:rsidRPr="0042772A">
              <w:rPr>
                <w:rFonts w:asciiTheme="minorHAnsi" w:hAnsiTheme="minorHAnsi" w:cstheme="minorBidi"/>
                <w:i/>
                <w:iCs/>
                <w:sz w:val="22"/>
                <w:szCs w:val="22"/>
              </w:rPr>
              <w:t xml:space="preserve"> Decision Matrix based on options identified in Consultant’s Final Report</w:t>
            </w:r>
            <w:r w:rsidRPr="007E3A8C">
              <w:rPr>
                <w:rFonts w:asciiTheme="minorHAnsi" w:hAnsiTheme="minorHAnsi" w:cstheme="minorBidi"/>
                <w:sz w:val="22"/>
                <w:szCs w:val="22"/>
              </w:rPr>
              <w:t>)</w:t>
            </w:r>
          </w:p>
          <w:p w14:paraId="7B6B61F1" w14:textId="77777777" w:rsidR="005F3399" w:rsidRDefault="005F3399" w:rsidP="00E620F7">
            <w:pPr>
              <w:rPr>
                <w:b/>
                <w:bCs/>
                <w:color w:val="000000"/>
              </w:rPr>
            </w:pPr>
          </w:p>
          <w:p w14:paraId="6199647E" w14:textId="77777777" w:rsidR="005F3399" w:rsidRDefault="005F3399" w:rsidP="00E620F7">
            <w:pPr>
              <w:rPr>
                <w:b/>
                <w:bCs/>
                <w:color w:val="000000"/>
              </w:rPr>
            </w:pPr>
          </w:p>
          <w:p w14:paraId="2A00F111" w14:textId="77777777" w:rsidR="005F3399" w:rsidRPr="00DC244D" w:rsidRDefault="005F3399" w:rsidP="00E620F7">
            <w:pPr>
              <w:rPr>
                <w:b/>
                <w:bCs/>
                <w:color w:val="000000"/>
              </w:rPr>
            </w:pPr>
            <w:r w:rsidRPr="00DC244D">
              <w:rPr>
                <w:b/>
                <w:bCs/>
                <w:color w:val="000000"/>
              </w:rPr>
              <w:t>Surveys and Benchmarking</w:t>
            </w:r>
          </w:p>
          <w:p w14:paraId="012CEDA0" w14:textId="77777777" w:rsidR="005F3399" w:rsidRPr="00B831CF" w:rsidRDefault="005F3399" w:rsidP="005F3399">
            <w:pPr>
              <w:pStyle w:val="ListParagraph"/>
              <w:numPr>
                <w:ilvl w:val="1"/>
                <w:numId w:val="30"/>
              </w:numPr>
              <w:spacing w:after="0" w:line="240" w:lineRule="auto"/>
              <w:ind w:left="322" w:hanging="322"/>
              <w:rPr>
                <w:color w:val="000000"/>
              </w:rPr>
            </w:pPr>
            <w:r>
              <w:rPr>
                <w:color w:val="000000"/>
              </w:rPr>
              <w:t xml:space="preserve">input into the second benchmarking study or audit of dam safety systems, plans and processes with water corporations </w:t>
            </w:r>
          </w:p>
          <w:p w14:paraId="33A4BB70" w14:textId="77777777" w:rsidR="005F3399" w:rsidRDefault="005F3399" w:rsidP="00E620F7">
            <w:pPr>
              <w:rPr>
                <w:b/>
                <w:bCs/>
                <w:i/>
                <w:iCs/>
                <w:color w:val="000000"/>
                <w:highlight w:val="yellow"/>
              </w:rPr>
            </w:pPr>
          </w:p>
          <w:p w14:paraId="51B786E3" w14:textId="77777777" w:rsidR="005F3399" w:rsidRDefault="005F3399" w:rsidP="00E620F7">
            <w:pPr>
              <w:rPr>
                <w:b/>
                <w:bCs/>
                <w:i/>
                <w:iCs/>
                <w:color w:val="000000"/>
                <w:highlight w:val="yellow"/>
              </w:rPr>
            </w:pPr>
          </w:p>
          <w:p w14:paraId="08BE9796" w14:textId="77777777" w:rsidR="005F3399" w:rsidRPr="00BD6792" w:rsidRDefault="005F3399" w:rsidP="00E620F7">
            <w:pPr>
              <w:rPr>
                <w:b/>
                <w:bCs/>
                <w:i/>
                <w:iCs/>
                <w:color w:val="000000"/>
              </w:rPr>
            </w:pPr>
            <w:r w:rsidRPr="00BD6792">
              <w:rPr>
                <w:b/>
                <w:bCs/>
                <w:i/>
                <w:iCs/>
                <w:color w:val="000000"/>
                <w:highlight w:val="yellow"/>
              </w:rPr>
              <w:t>ONGOING</w:t>
            </w:r>
          </w:p>
          <w:p w14:paraId="12C9FA83" w14:textId="77777777" w:rsidR="005F3399" w:rsidRPr="00DC244D" w:rsidRDefault="005F3399" w:rsidP="005F3399">
            <w:pPr>
              <w:pStyle w:val="ListParagraph"/>
              <w:numPr>
                <w:ilvl w:val="0"/>
                <w:numId w:val="30"/>
              </w:numPr>
              <w:spacing w:after="0" w:line="240" w:lineRule="auto"/>
              <w:ind w:left="348" w:hanging="348"/>
              <w:rPr>
                <w:color w:val="000000"/>
              </w:rPr>
            </w:pPr>
            <w:r w:rsidRPr="00AF3DB1">
              <w:rPr>
                <w:color w:val="000000"/>
                <w:u w:val="single"/>
              </w:rPr>
              <w:t>dam safety regulatory frameworks, policies and practices</w:t>
            </w:r>
            <w:r>
              <w:rPr>
                <w:color w:val="000000"/>
              </w:rPr>
              <w:t>, in particular:</w:t>
            </w:r>
          </w:p>
          <w:p w14:paraId="699C1CB9" w14:textId="77777777" w:rsidR="005F3399" w:rsidRDefault="005F3399" w:rsidP="005F3399">
            <w:pPr>
              <w:pStyle w:val="ListParagraph"/>
              <w:numPr>
                <w:ilvl w:val="1"/>
                <w:numId w:val="30"/>
              </w:numPr>
              <w:spacing w:after="0" w:line="240" w:lineRule="auto"/>
              <w:ind w:left="773" w:hanging="425"/>
              <w:rPr>
                <w:color w:val="000000"/>
              </w:rPr>
            </w:pPr>
            <w:r>
              <w:rPr>
                <w:color w:val="000000"/>
              </w:rPr>
              <w:t>input and advice on identified trends e.g., recent international review</w:t>
            </w:r>
          </w:p>
          <w:p w14:paraId="2506DAB2" w14:textId="77777777" w:rsidR="005F3399" w:rsidRDefault="005F3399" w:rsidP="005F3399">
            <w:pPr>
              <w:pStyle w:val="ListParagraph"/>
              <w:numPr>
                <w:ilvl w:val="1"/>
                <w:numId w:val="30"/>
              </w:numPr>
              <w:spacing w:after="0" w:line="240" w:lineRule="auto"/>
              <w:ind w:left="773" w:hanging="425"/>
              <w:rPr>
                <w:color w:val="000000"/>
              </w:rPr>
            </w:pPr>
            <w:r w:rsidRPr="000C6C5D">
              <w:rPr>
                <w:color w:val="000000"/>
              </w:rPr>
              <w:t xml:space="preserve">continue to monitor </w:t>
            </w:r>
            <w:r>
              <w:rPr>
                <w:color w:val="000000"/>
              </w:rPr>
              <w:t xml:space="preserve">dam safety </w:t>
            </w:r>
            <w:r w:rsidRPr="000C6C5D">
              <w:rPr>
                <w:color w:val="000000"/>
              </w:rPr>
              <w:t>regulatory issues in other national and international jurisdictions</w:t>
            </w:r>
            <w:r>
              <w:rPr>
                <w:color w:val="000000"/>
              </w:rPr>
              <w:t xml:space="preserve"> including directions and outcomes of the National Regulators Forum</w:t>
            </w:r>
          </w:p>
          <w:p w14:paraId="1300B150"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continue to </w:t>
            </w:r>
            <w:r w:rsidRPr="00B77151">
              <w:rPr>
                <w:color w:val="000000"/>
              </w:rPr>
              <w:t xml:space="preserve">discuss how Victoria can </w:t>
            </w:r>
            <w:r>
              <w:rPr>
                <w:color w:val="000000"/>
              </w:rPr>
              <w:t xml:space="preserve">appropriately contribute and effectively </w:t>
            </w:r>
            <w:r w:rsidRPr="00B77151">
              <w:rPr>
                <w:color w:val="000000"/>
              </w:rPr>
              <w:t xml:space="preserve">influence </w:t>
            </w:r>
            <w:r>
              <w:rPr>
                <w:color w:val="000000"/>
              </w:rPr>
              <w:t xml:space="preserve">the </w:t>
            </w:r>
            <w:r w:rsidRPr="00B77151">
              <w:rPr>
                <w:color w:val="000000"/>
              </w:rPr>
              <w:t>development and review of ANCOLD guidelines</w:t>
            </w:r>
            <w:r>
              <w:rPr>
                <w:color w:val="000000"/>
              </w:rPr>
              <w:t xml:space="preserve"> &amp; other relevant bodies </w:t>
            </w:r>
          </w:p>
          <w:p w14:paraId="1C9F0AF4" w14:textId="77777777" w:rsidR="005F3399" w:rsidRDefault="005F3399" w:rsidP="005F3399">
            <w:pPr>
              <w:pStyle w:val="ListParagraph"/>
              <w:numPr>
                <w:ilvl w:val="1"/>
                <w:numId w:val="30"/>
              </w:numPr>
              <w:spacing w:after="0" w:line="240" w:lineRule="auto"/>
              <w:ind w:left="773" w:hanging="425"/>
              <w:rPr>
                <w:color w:val="000000"/>
              </w:rPr>
            </w:pPr>
            <w:r>
              <w:rPr>
                <w:color w:val="000000"/>
              </w:rPr>
              <w:t>provide input into the regulatory approach to be taken when updated/new guidelines by ANCOLD significantly affect dam safety status in Victoria</w:t>
            </w:r>
          </w:p>
          <w:p w14:paraId="1C73F1A8" w14:textId="77777777" w:rsidR="005F3399" w:rsidRDefault="005F3399" w:rsidP="00E620F7">
            <w:pPr>
              <w:rPr>
                <w:color w:val="000000"/>
              </w:rPr>
            </w:pPr>
          </w:p>
          <w:p w14:paraId="270A8AA8" w14:textId="77777777" w:rsidR="00547AC3" w:rsidRDefault="00547AC3" w:rsidP="00E620F7">
            <w:pPr>
              <w:rPr>
                <w:color w:val="000000"/>
              </w:rPr>
            </w:pPr>
          </w:p>
          <w:p w14:paraId="5A761397" w14:textId="77777777" w:rsidR="00547AC3" w:rsidRDefault="00547AC3" w:rsidP="00E620F7">
            <w:pPr>
              <w:rPr>
                <w:color w:val="000000"/>
              </w:rPr>
            </w:pPr>
          </w:p>
          <w:p w14:paraId="48A6DC26" w14:textId="77777777" w:rsidR="00547AC3" w:rsidRDefault="00547AC3" w:rsidP="00E620F7">
            <w:pPr>
              <w:rPr>
                <w:color w:val="000000"/>
              </w:rPr>
            </w:pPr>
          </w:p>
          <w:p w14:paraId="7EDA6969" w14:textId="77777777" w:rsidR="005F3399" w:rsidRPr="00547AC3" w:rsidRDefault="005F3399" w:rsidP="00547AC3">
            <w:pPr>
              <w:rPr>
                <w:color w:val="000000"/>
                <w:u w:val="single"/>
              </w:rPr>
            </w:pPr>
          </w:p>
          <w:p w14:paraId="1C0ACE05" w14:textId="77777777" w:rsidR="005F3399" w:rsidRPr="00AF3DB1" w:rsidRDefault="005F3399" w:rsidP="005F3399">
            <w:pPr>
              <w:pStyle w:val="ListParagraph"/>
              <w:numPr>
                <w:ilvl w:val="0"/>
                <w:numId w:val="30"/>
              </w:numPr>
              <w:spacing w:after="0" w:line="240" w:lineRule="auto"/>
              <w:ind w:left="348" w:hanging="348"/>
              <w:rPr>
                <w:color w:val="000000"/>
                <w:u w:val="single"/>
              </w:rPr>
            </w:pPr>
            <w:r w:rsidRPr="00AF3DB1">
              <w:rPr>
                <w:color w:val="000000"/>
                <w:u w:val="single"/>
              </w:rPr>
              <w:t xml:space="preserve">dam safety management and performance </w:t>
            </w:r>
          </w:p>
          <w:p w14:paraId="658E4671" w14:textId="77777777" w:rsidR="005F3399" w:rsidRPr="00221FCA" w:rsidRDefault="005F3399" w:rsidP="00E620F7">
            <w:pPr>
              <w:ind w:left="348"/>
              <w:rPr>
                <w:color w:val="000000"/>
              </w:rPr>
            </w:pPr>
            <w:r>
              <w:rPr>
                <w:color w:val="000000"/>
              </w:rPr>
              <w:t>(including</w:t>
            </w:r>
            <w:r w:rsidRPr="00221FCA">
              <w:rPr>
                <w:color w:val="000000"/>
              </w:rPr>
              <w:t xml:space="preserve"> associated programs and issues faced by various dam owners including water corporations, Parks Victoria, local government authorities, DELWP, and </w:t>
            </w:r>
            <w:r w:rsidRPr="0089642C">
              <w:t>private dam owners</w:t>
            </w:r>
            <w:r>
              <w:t xml:space="preserve"> </w:t>
            </w:r>
            <w:r w:rsidRPr="00221FCA">
              <w:rPr>
                <w:color w:val="000000"/>
              </w:rPr>
              <w:t>and</w:t>
            </w:r>
            <w:r>
              <w:rPr>
                <w:color w:val="000000"/>
              </w:rPr>
              <w:t xml:space="preserve"> by</w:t>
            </w:r>
            <w:r w:rsidRPr="00221FCA">
              <w:rPr>
                <w:color w:val="000000"/>
              </w:rPr>
              <w:t xml:space="preserve"> Licensing Authorities) </w:t>
            </w:r>
            <w:r>
              <w:t>identified through:</w:t>
            </w:r>
          </w:p>
          <w:p w14:paraId="1E3158D6" w14:textId="77777777" w:rsidR="005F3399" w:rsidRDefault="005F3399" w:rsidP="005F3399">
            <w:pPr>
              <w:pStyle w:val="ListParagraph"/>
              <w:numPr>
                <w:ilvl w:val="1"/>
                <w:numId w:val="30"/>
              </w:numPr>
              <w:spacing w:after="0" w:line="240" w:lineRule="auto"/>
              <w:ind w:left="773" w:hanging="425"/>
              <w:rPr>
                <w:color w:val="000000"/>
              </w:rPr>
            </w:pPr>
            <w:r w:rsidRPr="00B77151">
              <w:rPr>
                <w:color w:val="000000"/>
              </w:rPr>
              <w:t xml:space="preserve">state-wide trends, as highlighted by </w:t>
            </w:r>
            <w:r>
              <w:rPr>
                <w:color w:val="000000"/>
              </w:rPr>
              <w:t>DELWP</w:t>
            </w:r>
            <w:r w:rsidRPr="00B77151">
              <w:rPr>
                <w:color w:val="000000"/>
              </w:rPr>
              <w:t>, from its annual dam safety reports on water corporation dams and licensed dams</w:t>
            </w:r>
          </w:p>
          <w:p w14:paraId="6629BFEA"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a minimum of </w:t>
            </w:r>
            <w:r w:rsidRPr="00B77151">
              <w:rPr>
                <w:color w:val="000000"/>
              </w:rPr>
              <w:t xml:space="preserve">three dam owners scheduled to present their respective dam safety programs and/or issues to the Committee during this period </w:t>
            </w:r>
          </w:p>
          <w:p w14:paraId="6AB45A5C" w14:textId="77777777" w:rsidR="005F3399" w:rsidRDefault="005F3399" w:rsidP="005F3399">
            <w:pPr>
              <w:pStyle w:val="ListParagraph"/>
              <w:numPr>
                <w:ilvl w:val="1"/>
                <w:numId w:val="30"/>
              </w:numPr>
              <w:spacing w:after="0" w:line="240" w:lineRule="auto"/>
              <w:ind w:left="773" w:hanging="425"/>
              <w:rPr>
                <w:color w:val="000000"/>
              </w:rPr>
            </w:pPr>
            <w:r>
              <w:rPr>
                <w:color w:val="000000"/>
              </w:rPr>
              <w:t>potential to further enhance engaging the community on dam safety</w:t>
            </w:r>
          </w:p>
          <w:p w14:paraId="23FB59E9"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appropriate </w:t>
            </w:r>
            <w:r w:rsidRPr="00ED4200">
              <w:rPr>
                <w:color w:val="000000"/>
              </w:rPr>
              <w:t>site visits or stakeholder consultation</w:t>
            </w:r>
            <w:r>
              <w:rPr>
                <w:color w:val="000000"/>
              </w:rPr>
              <w:t xml:space="preserve"> undertaken in conjunction with DELWP</w:t>
            </w:r>
          </w:p>
          <w:p w14:paraId="7CB4F4FD" w14:textId="77777777" w:rsidR="005F3399" w:rsidRDefault="005F3399" w:rsidP="005F3399">
            <w:pPr>
              <w:pStyle w:val="ListParagraph"/>
              <w:numPr>
                <w:ilvl w:val="1"/>
                <w:numId w:val="30"/>
              </w:numPr>
              <w:spacing w:after="0" w:line="240" w:lineRule="auto"/>
              <w:ind w:left="773" w:hanging="425"/>
              <w:rPr>
                <w:color w:val="000000"/>
              </w:rPr>
            </w:pPr>
            <w:r>
              <w:rPr>
                <w:color w:val="000000"/>
              </w:rPr>
              <w:t>further improving consistency of dam safety reporting and performance measures for all dam owners across the State</w:t>
            </w:r>
          </w:p>
          <w:p w14:paraId="45279AB3" w14:textId="77777777" w:rsidR="005F3399" w:rsidRDefault="005F3399" w:rsidP="00E620F7">
            <w:pPr>
              <w:rPr>
                <w:color w:val="000000"/>
              </w:rPr>
            </w:pPr>
          </w:p>
          <w:p w14:paraId="1B66AA8F" w14:textId="77777777" w:rsidR="005F3399" w:rsidRPr="00C86D2D" w:rsidRDefault="005F3399" w:rsidP="00E620F7">
            <w:pPr>
              <w:rPr>
                <w:color w:val="000000"/>
              </w:rPr>
            </w:pPr>
          </w:p>
          <w:p w14:paraId="2D3BB620" w14:textId="77777777" w:rsidR="005F3399" w:rsidRDefault="005F3399" w:rsidP="00547AC3">
            <w:pPr>
              <w:rPr>
                <w:color w:val="000000"/>
              </w:rPr>
            </w:pPr>
          </w:p>
          <w:p w14:paraId="0A178FF8" w14:textId="77777777" w:rsidR="00547AC3" w:rsidRPr="00547AC3" w:rsidRDefault="00547AC3" w:rsidP="00547AC3">
            <w:pPr>
              <w:rPr>
                <w:color w:val="000000"/>
              </w:rPr>
            </w:pPr>
          </w:p>
          <w:p w14:paraId="6DCA9180" w14:textId="77777777" w:rsidR="005F3399" w:rsidRDefault="005F3399" w:rsidP="005F3399">
            <w:pPr>
              <w:pStyle w:val="ListParagraph"/>
              <w:numPr>
                <w:ilvl w:val="0"/>
                <w:numId w:val="30"/>
              </w:numPr>
              <w:spacing w:after="0" w:line="240" w:lineRule="auto"/>
              <w:ind w:left="348" w:hanging="348"/>
              <w:rPr>
                <w:color w:val="000000"/>
              </w:rPr>
            </w:pPr>
            <w:r>
              <w:rPr>
                <w:color w:val="000000"/>
                <w:u w:val="single"/>
              </w:rPr>
              <w:t>D</w:t>
            </w:r>
            <w:r w:rsidRPr="00AF3DB1">
              <w:rPr>
                <w:color w:val="000000"/>
                <w:u w:val="single"/>
              </w:rPr>
              <w:t xml:space="preserve">am safety guidance </w:t>
            </w:r>
            <w:r>
              <w:rPr>
                <w:color w:val="000000"/>
              </w:rPr>
              <w:t>on:</w:t>
            </w:r>
          </w:p>
          <w:p w14:paraId="0F3CD5F0"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potential and ongoing </w:t>
            </w:r>
            <w:r w:rsidRPr="00CA2021">
              <w:rPr>
                <w:color w:val="000000"/>
              </w:rPr>
              <w:t xml:space="preserve">initiatives, </w:t>
            </w:r>
            <w:r>
              <w:rPr>
                <w:color w:val="000000"/>
              </w:rPr>
              <w:t xml:space="preserve">reviewed </w:t>
            </w:r>
            <w:r w:rsidRPr="00CA2021">
              <w:rPr>
                <w:color w:val="000000"/>
              </w:rPr>
              <w:t>reports</w:t>
            </w:r>
            <w:r>
              <w:rPr>
                <w:color w:val="000000"/>
              </w:rPr>
              <w:t xml:space="preserve"> and</w:t>
            </w:r>
            <w:r w:rsidRPr="00CA2021">
              <w:rPr>
                <w:color w:val="000000"/>
              </w:rPr>
              <w:t xml:space="preserve"> operation</w:t>
            </w:r>
            <w:r>
              <w:rPr>
                <w:color w:val="000000"/>
              </w:rPr>
              <w:t>al issues</w:t>
            </w:r>
          </w:p>
          <w:p w14:paraId="2BE8042C"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DELWP guidance documents, as requiring review and upgrade and in particular review and update the </w:t>
            </w:r>
            <w:r w:rsidRPr="00FE4C2E">
              <w:rPr>
                <w:i/>
                <w:iCs/>
                <w:color w:val="000000"/>
              </w:rPr>
              <w:t>Guidance Note on Dam Safety Principles</w:t>
            </w:r>
          </w:p>
          <w:p w14:paraId="7EF4D75C" w14:textId="77777777" w:rsidR="005F3399" w:rsidRDefault="005F3399" w:rsidP="005F3399">
            <w:pPr>
              <w:pStyle w:val="ListParagraph"/>
              <w:numPr>
                <w:ilvl w:val="1"/>
                <w:numId w:val="30"/>
              </w:numPr>
              <w:spacing w:after="0" w:line="240" w:lineRule="auto"/>
              <w:ind w:left="773" w:hanging="425"/>
              <w:rPr>
                <w:color w:val="000000"/>
              </w:rPr>
            </w:pPr>
            <w:r>
              <w:rPr>
                <w:color w:val="000000"/>
              </w:rPr>
              <w:t>n</w:t>
            </w:r>
            <w:r w:rsidRPr="00B77151">
              <w:rPr>
                <w:color w:val="000000"/>
              </w:rPr>
              <w:t>ew developments in dam safety</w:t>
            </w:r>
            <w:r>
              <w:rPr>
                <w:color w:val="000000"/>
              </w:rPr>
              <w:t>, including asset and risk management, technology enhancements and emerging trends in natural events or improved data and assessments or business and legal aspects</w:t>
            </w:r>
          </w:p>
          <w:p w14:paraId="11F6DA4A" w14:textId="77777777" w:rsidR="005F3399" w:rsidRDefault="005F3399" w:rsidP="005F3399">
            <w:pPr>
              <w:pStyle w:val="ListParagraph"/>
              <w:numPr>
                <w:ilvl w:val="1"/>
                <w:numId w:val="30"/>
              </w:numPr>
              <w:spacing w:after="0" w:line="240" w:lineRule="auto"/>
              <w:ind w:left="773" w:hanging="425"/>
              <w:rPr>
                <w:color w:val="000000"/>
              </w:rPr>
            </w:pPr>
            <w:r>
              <w:rPr>
                <w:color w:val="000000"/>
              </w:rPr>
              <w:t>emergency management including:</w:t>
            </w:r>
          </w:p>
          <w:p w14:paraId="4620F1B8" w14:textId="77777777" w:rsidR="005F3399" w:rsidRPr="00455D8C" w:rsidRDefault="005F3399" w:rsidP="005F3399">
            <w:pPr>
              <w:pStyle w:val="ListParagraph"/>
              <w:numPr>
                <w:ilvl w:val="2"/>
                <w:numId w:val="33"/>
              </w:numPr>
              <w:spacing w:after="0" w:line="240" w:lineRule="auto"/>
              <w:ind w:left="1023" w:hanging="276"/>
              <w:rPr>
                <w:color w:val="000000"/>
              </w:rPr>
            </w:pPr>
            <w:r>
              <w:rPr>
                <w:color w:val="000000"/>
              </w:rPr>
              <w:t>d</w:t>
            </w:r>
            <w:r w:rsidRPr="00871D82">
              <w:rPr>
                <w:color w:val="000000"/>
              </w:rPr>
              <w:t>iscuss</w:t>
            </w:r>
            <w:r>
              <w:rPr>
                <w:color w:val="000000"/>
              </w:rPr>
              <w:t>ion on</w:t>
            </w:r>
            <w:r w:rsidRPr="00871D82">
              <w:rPr>
                <w:color w:val="000000"/>
              </w:rPr>
              <w:t xml:space="preserve"> updates on emergency management reforms and relevant amendments to the </w:t>
            </w:r>
            <w:r w:rsidRPr="00871D82">
              <w:rPr>
                <w:i/>
                <w:color w:val="000000"/>
              </w:rPr>
              <w:t>Emergency Management Act 2013</w:t>
            </w:r>
            <w:r w:rsidRPr="00871D82">
              <w:rPr>
                <w:iCs/>
                <w:color w:val="000000"/>
              </w:rPr>
              <w:t xml:space="preserve"> and other relevant legislation/regulatory instruments</w:t>
            </w:r>
          </w:p>
          <w:p w14:paraId="78E5F974" w14:textId="77777777" w:rsidR="005F3399" w:rsidRDefault="005F3399" w:rsidP="005F3399">
            <w:pPr>
              <w:pStyle w:val="ListParagraph"/>
              <w:numPr>
                <w:ilvl w:val="2"/>
                <w:numId w:val="33"/>
              </w:numPr>
              <w:spacing w:after="0" w:line="240" w:lineRule="auto"/>
              <w:ind w:left="1023" w:hanging="276"/>
              <w:rPr>
                <w:color w:val="000000"/>
              </w:rPr>
            </w:pPr>
            <w:r>
              <w:rPr>
                <w:color w:val="000000"/>
              </w:rPr>
              <w:t>discussion on</w:t>
            </w:r>
            <w:r w:rsidRPr="00B77151">
              <w:rPr>
                <w:color w:val="000000"/>
              </w:rPr>
              <w:t xml:space="preserve"> </w:t>
            </w:r>
            <w:r>
              <w:rPr>
                <w:color w:val="000000"/>
              </w:rPr>
              <w:t xml:space="preserve">updates of </w:t>
            </w:r>
            <w:r w:rsidRPr="00871D82">
              <w:rPr>
                <w:color w:val="000000"/>
              </w:rPr>
              <w:t>other dam safety protocols, plans and processe</w:t>
            </w:r>
            <w:r>
              <w:rPr>
                <w:color w:val="000000"/>
              </w:rPr>
              <w:t>s and outcomes of</w:t>
            </w:r>
            <w:r w:rsidRPr="00B77151">
              <w:rPr>
                <w:color w:val="000000"/>
              </w:rPr>
              <w:t xml:space="preserve"> relevant incidents in relation to lessons learnt</w:t>
            </w:r>
          </w:p>
          <w:p w14:paraId="75798CAD" w14:textId="77777777" w:rsidR="005F3399" w:rsidRDefault="005F3399" w:rsidP="00E620F7">
            <w:pPr>
              <w:rPr>
                <w:color w:val="000000"/>
              </w:rPr>
            </w:pPr>
          </w:p>
          <w:p w14:paraId="413AA8FB" w14:textId="77777777" w:rsidR="00547AC3" w:rsidRPr="005E2314" w:rsidRDefault="00547AC3" w:rsidP="00E620F7">
            <w:pPr>
              <w:rPr>
                <w:color w:val="000000"/>
              </w:rPr>
            </w:pPr>
          </w:p>
          <w:p w14:paraId="2B4E7381" w14:textId="77777777" w:rsidR="005F3399" w:rsidRDefault="005F3399" w:rsidP="005F3399">
            <w:pPr>
              <w:pStyle w:val="ListParagraph"/>
              <w:numPr>
                <w:ilvl w:val="0"/>
                <w:numId w:val="30"/>
              </w:numPr>
              <w:spacing w:after="0" w:line="240" w:lineRule="auto"/>
              <w:ind w:left="348" w:hanging="348"/>
              <w:rPr>
                <w:color w:val="000000"/>
              </w:rPr>
            </w:pPr>
            <w:r>
              <w:rPr>
                <w:color w:val="000000"/>
                <w:u w:val="single"/>
              </w:rPr>
              <w:t>D</w:t>
            </w:r>
            <w:r w:rsidRPr="00AF3DB1">
              <w:rPr>
                <w:color w:val="000000"/>
                <w:u w:val="single"/>
              </w:rPr>
              <w:t>am safety skills and resources</w:t>
            </w:r>
            <w:r>
              <w:rPr>
                <w:color w:val="000000"/>
              </w:rPr>
              <w:t xml:space="preserve"> in particular:</w:t>
            </w:r>
          </w:p>
          <w:p w14:paraId="7BB1E73D" w14:textId="77777777" w:rsidR="005F3399" w:rsidRPr="00B77151" w:rsidRDefault="005F3399" w:rsidP="005F3399">
            <w:pPr>
              <w:pStyle w:val="ListParagraph"/>
              <w:numPr>
                <w:ilvl w:val="1"/>
                <w:numId w:val="30"/>
              </w:numPr>
              <w:spacing w:after="0" w:line="240" w:lineRule="auto"/>
              <w:ind w:left="773" w:hanging="425"/>
              <w:rPr>
                <w:color w:val="000000"/>
              </w:rPr>
            </w:pPr>
            <w:r w:rsidRPr="00B77151">
              <w:rPr>
                <w:color w:val="000000"/>
              </w:rPr>
              <w:t>industry related dam safety matters as raised by dam owners (e.g. skills gaps and training) or related to peak bodies, such as ANCOLD, WSAA and Vic</w:t>
            </w:r>
            <w:r>
              <w:rPr>
                <w:color w:val="000000"/>
              </w:rPr>
              <w:t xml:space="preserve"> </w:t>
            </w:r>
            <w:r w:rsidRPr="00B77151">
              <w:rPr>
                <w:color w:val="000000"/>
              </w:rPr>
              <w:t>Water</w:t>
            </w:r>
          </w:p>
          <w:p w14:paraId="73010505" w14:textId="77777777" w:rsidR="005F3399" w:rsidRPr="00B77151" w:rsidRDefault="005F3399" w:rsidP="005F3399">
            <w:pPr>
              <w:pStyle w:val="ListParagraph"/>
              <w:numPr>
                <w:ilvl w:val="1"/>
                <w:numId w:val="30"/>
              </w:numPr>
              <w:spacing w:after="0" w:line="240" w:lineRule="auto"/>
              <w:ind w:left="773" w:hanging="425"/>
              <w:rPr>
                <w:color w:val="000000"/>
              </w:rPr>
            </w:pPr>
            <w:r>
              <w:rPr>
                <w:color w:val="000000"/>
              </w:rPr>
              <w:t xml:space="preserve">continue to </w:t>
            </w:r>
            <w:r w:rsidRPr="00B77151">
              <w:rPr>
                <w:color w:val="000000"/>
              </w:rPr>
              <w:t>promote need to ensure availability of skilled resources across water corporations for dam safety</w:t>
            </w:r>
          </w:p>
          <w:p w14:paraId="092A8662"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continue to </w:t>
            </w:r>
            <w:r w:rsidRPr="00B77151">
              <w:rPr>
                <w:color w:val="000000"/>
              </w:rPr>
              <w:t>provide support for and input to industry training courses and workshops on dam safety management</w:t>
            </w:r>
            <w:r>
              <w:rPr>
                <w:color w:val="000000"/>
              </w:rPr>
              <w:t xml:space="preserve"> and emergency management and accreditation</w:t>
            </w:r>
          </w:p>
          <w:p w14:paraId="3F7210EE" w14:textId="77777777" w:rsidR="005F3399" w:rsidRPr="00C11099" w:rsidRDefault="005F3399" w:rsidP="005F3399">
            <w:pPr>
              <w:pStyle w:val="ListParagraph"/>
              <w:numPr>
                <w:ilvl w:val="1"/>
                <w:numId w:val="30"/>
              </w:numPr>
              <w:spacing w:after="0" w:line="240" w:lineRule="auto"/>
              <w:ind w:left="773" w:hanging="425"/>
              <w:rPr>
                <w:color w:val="000000"/>
              </w:rPr>
            </w:pPr>
            <w:r w:rsidRPr="00A611C7">
              <w:rPr>
                <w:color w:val="000000"/>
              </w:rPr>
              <w:t>processes to build awareness of dam safety matters with water corporation boards and executives, in particular continue to promote ANCOLD’s course on dam safety and corporate risk management</w:t>
            </w:r>
          </w:p>
        </w:tc>
        <w:tc>
          <w:tcPr>
            <w:tcW w:w="4677" w:type="dxa"/>
            <w:tcBorders>
              <w:bottom w:val="single" w:sz="4" w:space="0" w:color="auto"/>
            </w:tcBorders>
          </w:tcPr>
          <w:p w14:paraId="16003E33" w14:textId="78755FEB" w:rsidR="005F3399" w:rsidRPr="00A571E9" w:rsidRDefault="005F3399" w:rsidP="00BC34F6">
            <w:pPr>
              <w:spacing w:after="240"/>
              <w:rPr>
                <w:b/>
                <w:bCs/>
                <w:i/>
                <w:iCs/>
                <w:color w:val="000000"/>
              </w:rPr>
            </w:pPr>
            <w:r w:rsidRPr="00A571E9">
              <w:rPr>
                <w:b/>
                <w:bCs/>
                <w:i/>
                <w:iCs/>
                <w:color w:val="000000"/>
              </w:rPr>
              <w:t>Provide advice to DELWP on:</w:t>
            </w:r>
          </w:p>
          <w:p w14:paraId="2DA29096" w14:textId="77777777" w:rsidR="005F3399" w:rsidRPr="00A1599B" w:rsidRDefault="005F3399" w:rsidP="00BC34F6">
            <w:pPr>
              <w:rPr>
                <w:color w:val="000000"/>
                <w:sz w:val="18"/>
                <w:szCs w:val="18"/>
              </w:rPr>
            </w:pPr>
          </w:p>
          <w:p w14:paraId="50919D4A" w14:textId="77777777" w:rsidR="005F3399" w:rsidRPr="00A571E9" w:rsidRDefault="005F3399" w:rsidP="00E620F7">
            <w:pPr>
              <w:rPr>
                <w:b/>
                <w:bCs/>
                <w:i/>
                <w:iCs/>
                <w:color w:val="000000"/>
                <w:highlight w:val="cyan"/>
              </w:rPr>
            </w:pPr>
            <w:r w:rsidRPr="00A571E9">
              <w:rPr>
                <w:b/>
                <w:bCs/>
                <w:i/>
                <w:iCs/>
                <w:color w:val="000000"/>
                <w:highlight w:val="cyan"/>
              </w:rPr>
              <w:t>PROJECT BASED</w:t>
            </w:r>
          </w:p>
          <w:p w14:paraId="7D4BEEB4" w14:textId="77777777" w:rsidR="005F3399" w:rsidRPr="00D77017" w:rsidRDefault="005F3399" w:rsidP="00E620F7">
            <w:pPr>
              <w:rPr>
                <w:b/>
                <w:bCs/>
                <w:color w:val="000000"/>
              </w:rPr>
            </w:pPr>
            <w:r w:rsidRPr="00D77017">
              <w:rPr>
                <w:b/>
                <w:bCs/>
                <w:color w:val="000000"/>
              </w:rPr>
              <w:t xml:space="preserve">Risk </w:t>
            </w:r>
            <w:r>
              <w:rPr>
                <w:b/>
                <w:bCs/>
                <w:color w:val="000000"/>
              </w:rPr>
              <w:t>A</w:t>
            </w:r>
            <w:r w:rsidRPr="00D77017">
              <w:rPr>
                <w:b/>
                <w:bCs/>
                <w:color w:val="000000"/>
              </w:rPr>
              <w:t xml:space="preserve">ssessment and </w:t>
            </w:r>
            <w:r>
              <w:rPr>
                <w:b/>
                <w:bCs/>
                <w:color w:val="000000"/>
              </w:rPr>
              <w:t>U</w:t>
            </w:r>
            <w:r w:rsidRPr="00D77017">
              <w:rPr>
                <w:b/>
                <w:bCs/>
                <w:color w:val="000000"/>
              </w:rPr>
              <w:t xml:space="preserve">pgrade </w:t>
            </w:r>
            <w:r>
              <w:rPr>
                <w:b/>
                <w:bCs/>
                <w:color w:val="000000"/>
              </w:rPr>
              <w:t>A</w:t>
            </w:r>
            <w:r w:rsidRPr="00D77017">
              <w:rPr>
                <w:b/>
                <w:bCs/>
                <w:color w:val="000000"/>
              </w:rPr>
              <w:t xml:space="preserve">ssistance </w:t>
            </w:r>
            <w:r>
              <w:rPr>
                <w:b/>
                <w:bCs/>
                <w:color w:val="000000"/>
              </w:rPr>
              <w:t>P</w:t>
            </w:r>
            <w:r w:rsidRPr="00D77017">
              <w:rPr>
                <w:b/>
                <w:bCs/>
                <w:color w:val="000000"/>
              </w:rPr>
              <w:t xml:space="preserve">rogram for </w:t>
            </w:r>
            <w:r>
              <w:rPr>
                <w:b/>
                <w:bCs/>
                <w:color w:val="000000"/>
              </w:rPr>
              <w:t>S</w:t>
            </w:r>
            <w:r w:rsidRPr="00D77017">
              <w:rPr>
                <w:b/>
                <w:bCs/>
                <w:color w:val="000000"/>
              </w:rPr>
              <w:t xml:space="preserve">mall </w:t>
            </w:r>
            <w:r>
              <w:rPr>
                <w:b/>
                <w:bCs/>
                <w:color w:val="000000"/>
              </w:rPr>
              <w:t>D</w:t>
            </w:r>
            <w:r w:rsidRPr="00D77017">
              <w:rPr>
                <w:b/>
                <w:bCs/>
                <w:color w:val="000000"/>
              </w:rPr>
              <w:t>ams</w:t>
            </w:r>
          </w:p>
          <w:p w14:paraId="69716646" w14:textId="318934B3" w:rsidR="005F3399" w:rsidRPr="00C87895" w:rsidRDefault="005F3399" w:rsidP="00C87895">
            <w:pPr>
              <w:pStyle w:val="ListParagraph"/>
              <w:numPr>
                <w:ilvl w:val="0"/>
                <w:numId w:val="30"/>
              </w:numPr>
              <w:spacing w:after="240" w:line="240" w:lineRule="auto"/>
              <w:ind w:left="346" w:hanging="346"/>
              <w:rPr>
                <w:color w:val="000000"/>
              </w:rPr>
            </w:pPr>
            <w:r>
              <w:rPr>
                <w:color w:val="000000"/>
              </w:rPr>
              <w:t>continue to review outcomes of LGA dam risk assessment and implementation of upgrades and how other small dams are being addressed</w:t>
            </w:r>
          </w:p>
          <w:p w14:paraId="3E6D7647" w14:textId="77777777" w:rsidR="005F3399" w:rsidRDefault="005F3399" w:rsidP="00E620F7">
            <w:pPr>
              <w:rPr>
                <w:b/>
                <w:bCs/>
                <w:color w:val="000000"/>
              </w:rPr>
            </w:pPr>
            <w:r>
              <w:rPr>
                <w:b/>
                <w:bCs/>
                <w:color w:val="000000"/>
              </w:rPr>
              <w:t>Review of ANCOLD’s Risk Assessment Draft Guideline Update</w:t>
            </w:r>
          </w:p>
          <w:p w14:paraId="085F5C63" w14:textId="77777777" w:rsidR="005F3399" w:rsidRPr="007635DD" w:rsidRDefault="005F3399" w:rsidP="005F3399">
            <w:pPr>
              <w:pStyle w:val="ListParagraph"/>
              <w:numPr>
                <w:ilvl w:val="0"/>
                <w:numId w:val="31"/>
              </w:numPr>
              <w:spacing w:after="0" w:line="240" w:lineRule="auto"/>
              <w:ind w:left="348" w:hanging="348"/>
              <w:rPr>
                <w:color w:val="000000"/>
              </w:rPr>
            </w:pPr>
            <w:r>
              <w:rPr>
                <w:color w:val="000000"/>
              </w:rPr>
              <w:t>review outcomes of any changes undertaken in Victoria arising out of the published guideline</w:t>
            </w:r>
          </w:p>
          <w:p w14:paraId="4D67E63B" w14:textId="77777777" w:rsidR="005F3399" w:rsidRDefault="005F3399" w:rsidP="00E620F7">
            <w:pPr>
              <w:rPr>
                <w:b/>
                <w:bCs/>
                <w:color w:val="000000"/>
              </w:rPr>
            </w:pPr>
          </w:p>
          <w:p w14:paraId="25F83BFA" w14:textId="77777777" w:rsidR="005F3399" w:rsidRDefault="005F3399" w:rsidP="00E620F7">
            <w:pPr>
              <w:rPr>
                <w:b/>
                <w:bCs/>
                <w:color w:val="000000"/>
              </w:rPr>
            </w:pPr>
          </w:p>
          <w:p w14:paraId="3F21B7CB" w14:textId="77777777" w:rsidR="005F3399" w:rsidRPr="002A5A77" w:rsidRDefault="005F3399" w:rsidP="00E620F7">
            <w:pPr>
              <w:rPr>
                <w:b/>
                <w:bCs/>
                <w:color w:val="000000"/>
              </w:rPr>
            </w:pPr>
            <w:r w:rsidRPr="002A5A77">
              <w:rPr>
                <w:b/>
                <w:bCs/>
                <w:color w:val="000000"/>
              </w:rPr>
              <w:t>Review of Victoria’s Dam Safety Regulatory Framework (2019</w:t>
            </w:r>
            <w:r>
              <w:rPr>
                <w:b/>
                <w:bCs/>
                <w:color w:val="000000"/>
              </w:rPr>
              <w:t>/20</w:t>
            </w:r>
            <w:r w:rsidRPr="002A5A77">
              <w:rPr>
                <w:b/>
                <w:bCs/>
                <w:color w:val="000000"/>
              </w:rPr>
              <w:t>)</w:t>
            </w:r>
          </w:p>
          <w:p w14:paraId="0B94B5A6" w14:textId="77777777" w:rsidR="005F3399" w:rsidRDefault="005F3399" w:rsidP="005F3399">
            <w:pPr>
              <w:pStyle w:val="ListParagraph"/>
              <w:numPr>
                <w:ilvl w:val="0"/>
                <w:numId w:val="30"/>
              </w:numPr>
              <w:spacing w:after="0" w:line="240" w:lineRule="auto"/>
              <w:ind w:left="348" w:hanging="348"/>
              <w:rPr>
                <w:color w:val="000000"/>
              </w:rPr>
            </w:pPr>
            <w:r>
              <w:rPr>
                <w:color w:val="000000"/>
              </w:rPr>
              <w:t xml:space="preserve">opportunities, issues and actions arising from DELWP work program (including need to reprioritise) and progressive implementation of the priority improvements from review as revised </w:t>
            </w:r>
          </w:p>
          <w:p w14:paraId="63095F0B" w14:textId="77777777" w:rsidR="005F3399" w:rsidRDefault="005F3399" w:rsidP="005F3399">
            <w:pPr>
              <w:pStyle w:val="ListParagraph"/>
              <w:numPr>
                <w:ilvl w:val="0"/>
                <w:numId w:val="30"/>
              </w:numPr>
              <w:spacing w:after="0" w:line="240" w:lineRule="auto"/>
              <w:ind w:left="348" w:hanging="348"/>
              <w:rPr>
                <w:color w:val="000000"/>
              </w:rPr>
            </w:pPr>
            <w:r>
              <w:rPr>
                <w:color w:val="000000"/>
              </w:rPr>
              <w:t>review all priorities including any outstanding actions not listed in years 1 and 2 and identified in the review, and update accordingly</w:t>
            </w:r>
          </w:p>
          <w:p w14:paraId="79901C9B" w14:textId="77777777" w:rsidR="005F3399" w:rsidRDefault="005F3399" w:rsidP="00E620F7">
            <w:pPr>
              <w:rPr>
                <w:b/>
                <w:bCs/>
                <w:color w:val="000000"/>
              </w:rPr>
            </w:pPr>
          </w:p>
          <w:p w14:paraId="28A670ED" w14:textId="77777777" w:rsidR="005F3399" w:rsidRDefault="005F3399" w:rsidP="00E620F7">
            <w:pPr>
              <w:rPr>
                <w:b/>
                <w:bCs/>
                <w:color w:val="000000"/>
              </w:rPr>
            </w:pPr>
          </w:p>
          <w:p w14:paraId="14470F70" w14:textId="77777777" w:rsidR="005F3399" w:rsidRDefault="005F3399" w:rsidP="00E620F7">
            <w:pPr>
              <w:rPr>
                <w:b/>
                <w:bCs/>
                <w:color w:val="000000"/>
              </w:rPr>
            </w:pPr>
          </w:p>
          <w:p w14:paraId="0527FF47" w14:textId="77777777" w:rsidR="005F3399" w:rsidRDefault="005F3399" w:rsidP="00E620F7">
            <w:pPr>
              <w:rPr>
                <w:b/>
                <w:bCs/>
                <w:color w:val="000000"/>
              </w:rPr>
            </w:pPr>
          </w:p>
          <w:p w14:paraId="6A78F41F" w14:textId="77777777" w:rsidR="005F3399" w:rsidRDefault="005F3399" w:rsidP="00E620F7">
            <w:pPr>
              <w:rPr>
                <w:b/>
                <w:bCs/>
                <w:color w:val="000000"/>
              </w:rPr>
            </w:pPr>
          </w:p>
          <w:p w14:paraId="3D3A4558" w14:textId="77777777" w:rsidR="005F3399" w:rsidRDefault="005F3399" w:rsidP="00E620F7">
            <w:pPr>
              <w:rPr>
                <w:b/>
                <w:bCs/>
                <w:color w:val="000000"/>
              </w:rPr>
            </w:pPr>
          </w:p>
          <w:p w14:paraId="7F831303" w14:textId="77777777" w:rsidR="005F3399" w:rsidRDefault="005F3399" w:rsidP="00E620F7">
            <w:pPr>
              <w:rPr>
                <w:b/>
                <w:bCs/>
                <w:color w:val="000000"/>
              </w:rPr>
            </w:pPr>
          </w:p>
          <w:p w14:paraId="627D5652" w14:textId="77777777" w:rsidR="005F3399" w:rsidRDefault="005F3399" w:rsidP="00E620F7">
            <w:pPr>
              <w:rPr>
                <w:b/>
                <w:bCs/>
                <w:color w:val="000000"/>
              </w:rPr>
            </w:pPr>
          </w:p>
          <w:p w14:paraId="7D6567EB" w14:textId="77777777" w:rsidR="005F3399" w:rsidRDefault="005F3399" w:rsidP="00E620F7">
            <w:pPr>
              <w:rPr>
                <w:b/>
                <w:bCs/>
                <w:color w:val="000000"/>
              </w:rPr>
            </w:pPr>
          </w:p>
          <w:p w14:paraId="3650A44C" w14:textId="77777777" w:rsidR="005F3399" w:rsidRDefault="005F3399" w:rsidP="00E620F7">
            <w:pPr>
              <w:rPr>
                <w:b/>
                <w:bCs/>
                <w:color w:val="000000"/>
              </w:rPr>
            </w:pPr>
          </w:p>
          <w:p w14:paraId="4EBBD040" w14:textId="77777777" w:rsidR="005F3399" w:rsidRDefault="005F3399" w:rsidP="00E620F7">
            <w:pPr>
              <w:rPr>
                <w:b/>
                <w:bCs/>
                <w:color w:val="000000"/>
              </w:rPr>
            </w:pPr>
          </w:p>
          <w:p w14:paraId="1630FC85" w14:textId="77777777" w:rsidR="005F3399" w:rsidRPr="00DC244D" w:rsidRDefault="005F3399" w:rsidP="00E620F7">
            <w:pPr>
              <w:rPr>
                <w:b/>
                <w:bCs/>
                <w:color w:val="000000"/>
              </w:rPr>
            </w:pPr>
            <w:r w:rsidRPr="00DC244D">
              <w:rPr>
                <w:b/>
                <w:bCs/>
                <w:color w:val="000000"/>
              </w:rPr>
              <w:t>Surveys and Benchmarking</w:t>
            </w:r>
          </w:p>
          <w:p w14:paraId="705448EA" w14:textId="77777777" w:rsidR="005F3399" w:rsidRPr="00B831CF" w:rsidRDefault="005F3399" w:rsidP="005F3399">
            <w:pPr>
              <w:pStyle w:val="ListParagraph"/>
              <w:numPr>
                <w:ilvl w:val="1"/>
                <w:numId w:val="30"/>
              </w:numPr>
              <w:spacing w:after="0" w:line="240" w:lineRule="auto"/>
              <w:ind w:left="322" w:hanging="322"/>
              <w:rPr>
                <w:color w:val="000000"/>
              </w:rPr>
            </w:pPr>
            <w:r w:rsidRPr="00957AFA">
              <w:t xml:space="preserve">analyse outcomes of the second benchmarking study </w:t>
            </w:r>
            <w:r>
              <w:rPr>
                <w:color w:val="000000"/>
              </w:rPr>
              <w:t xml:space="preserve">or audit of dam safety systems, plans and processes with </w:t>
            </w:r>
            <w:r w:rsidRPr="00957AFA">
              <w:t>water corporation</w:t>
            </w:r>
            <w:r>
              <w:t>s</w:t>
            </w:r>
            <w:r>
              <w:rPr>
                <w:color w:val="000000"/>
              </w:rPr>
              <w:t xml:space="preserve"> </w:t>
            </w:r>
          </w:p>
          <w:p w14:paraId="6C7E2799" w14:textId="77777777" w:rsidR="005F3399" w:rsidRDefault="005F3399" w:rsidP="00E620F7">
            <w:pPr>
              <w:rPr>
                <w:b/>
                <w:bCs/>
                <w:i/>
                <w:iCs/>
                <w:color w:val="000000"/>
                <w:highlight w:val="yellow"/>
              </w:rPr>
            </w:pPr>
          </w:p>
          <w:p w14:paraId="3EC21CAE" w14:textId="77777777" w:rsidR="005F3399" w:rsidRPr="00BD6792" w:rsidRDefault="005F3399" w:rsidP="00E620F7">
            <w:pPr>
              <w:rPr>
                <w:b/>
                <w:bCs/>
                <w:i/>
                <w:iCs/>
                <w:color w:val="000000"/>
              </w:rPr>
            </w:pPr>
            <w:r w:rsidRPr="00BD6792">
              <w:rPr>
                <w:b/>
                <w:bCs/>
                <w:i/>
                <w:iCs/>
                <w:color w:val="000000"/>
                <w:highlight w:val="yellow"/>
              </w:rPr>
              <w:t>ONGOING</w:t>
            </w:r>
          </w:p>
          <w:p w14:paraId="37D3220B" w14:textId="77777777" w:rsidR="005F3399" w:rsidRPr="00DC244D" w:rsidRDefault="005F3399" w:rsidP="005F3399">
            <w:pPr>
              <w:pStyle w:val="ListParagraph"/>
              <w:numPr>
                <w:ilvl w:val="0"/>
                <w:numId w:val="30"/>
              </w:numPr>
              <w:spacing w:after="0" w:line="240" w:lineRule="auto"/>
              <w:ind w:left="348" w:hanging="348"/>
              <w:rPr>
                <w:color w:val="000000"/>
              </w:rPr>
            </w:pPr>
            <w:r w:rsidRPr="00AF3DB1">
              <w:rPr>
                <w:color w:val="000000"/>
                <w:u w:val="single"/>
              </w:rPr>
              <w:t>dam safety regulatory frameworks, policies and practices</w:t>
            </w:r>
            <w:r>
              <w:rPr>
                <w:color w:val="000000"/>
              </w:rPr>
              <w:t>, in particular:</w:t>
            </w:r>
          </w:p>
          <w:p w14:paraId="39CDC9E0" w14:textId="77777777" w:rsidR="005F3399" w:rsidRDefault="005F3399" w:rsidP="005F3399">
            <w:pPr>
              <w:pStyle w:val="ListParagraph"/>
              <w:numPr>
                <w:ilvl w:val="1"/>
                <w:numId w:val="30"/>
              </w:numPr>
              <w:spacing w:after="0" w:line="240" w:lineRule="auto"/>
              <w:ind w:left="773" w:hanging="425"/>
              <w:rPr>
                <w:color w:val="000000"/>
              </w:rPr>
            </w:pPr>
            <w:r>
              <w:rPr>
                <w:color w:val="000000"/>
              </w:rPr>
              <w:t>input and advice on identified trends e.g., recent international review</w:t>
            </w:r>
          </w:p>
          <w:p w14:paraId="26C673F6" w14:textId="77777777" w:rsidR="005F3399" w:rsidRDefault="005F3399" w:rsidP="005F3399">
            <w:pPr>
              <w:pStyle w:val="ListParagraph"/>
              <w:numPr>
                <w:ilvl w:val="1"/>
                <w:numId w:val="30"/>
              </w:numPr>
              <w:spacing w:after="0" w:line="240" w:lineRule="auto"/>
              <w:ind w:left="773" w:hanging="425"/>
              <w:rPr>
                <w:color w:val="000000"/>
              </w:rPr>
            </w:pPr>
            <w:r w:rsidRPr="000C6C5D">
              <w:rPr>
                <w:color w:val="000000"/>
              </w:rPr>
              <w:t xml:space="preserve">continue to monitor </w:t>
            </w:r>
            <w:r>
              <w:rPr>
                <w:color w:val="000000"/>
              </w:rPr>
              <w:t xml:space="preserve">dam safety </w:t>
            </w:r>
            <w:r w:rsidRPr="000C6C5D">
              <w:rPr>
                <w:color w:val="000000"/>
              </w:rPr>
              <w:t>regulatory issues in other national and international jurisdictions</w:t>
            </w:r>
            <w:r>
              <w:rPr>
                <w:color w:val="000000"/>
              </w:rPr>
              <w:t xml:space="preserve"> including directions and outcomes of the National Regulators Forum</w:t>
            </w:r>
          </w:p>
          <w:p w14:paraId="265B7930"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continue to </w:t>
            </w:r>
            <w:r w:rsidRPr="00B77151">
              <w:rPr>
                <w:color w:val="000000"/>
              </w:rPr>
              <w:t xml:space="preserve">discuss how Victoria can </w:t>
            </w:r>
            <w:r>
              <w:rPr>
                <w:color w:val="000000"/>
              </w:rPr>
              <w:t xml:space="preserve">appropriately contribute and effectively </w:t>
            </w:r>
            <w:r w:rsidRPr="00B77151">
              <w:rPr>
                <w:color w:val="000000"/>
              </w:rPr>
              <w:t xml:space="preserve">influence </w:t>
            </w:r>
            <w:r>
              <w:rPr>
                <w:color w:val="000000"/>
              </w:rPr>
              <w:t xml:space="preserve">the </w:t>
            </w:r>
            <w:r w:rsidRPr="00B77151">
              <w:rPr>
                <w:color w:val="000000"/>
              </w:rPr>
              <w:t>development and review of ANCOLD guidelines</w:t>
            </w:r>
            <w:r>
              <w:rPr>
                <w:color w:val="000000"/>
              </w:rPr>
              <w:t xml:space="preserve"> &amp; other relevant bodies </w:t>
            </w:r>
          </w:p>
          <w:p w14:paraId="1E44F198" w14:textId="77777777" w:rsidR="005F3399" w:rsidRDefault="005F3399" w:rsidP="005F3399">
            <w:pPr>
              <w:pStyle w:val="ListParagraph"/>
              <w:numPr>
                <w:ilvl w:val="1"/>
                <w:numId w:val="30"/>
              </w:numPr>
              <w:spacing w:after="0" w:line="240" w:lineRule="auto"/>
              <w:ind w:left="773" w:hanging="425"/>
              <w:rPr>
                <w:color w:val="000000"/>
              </w:rPr>
            </w:pPr>
            <w:r>
              <w:rPr>
                <w:color w:val="000000"/>
              </w:rPr>
              <w:t>provide input into the regulatory approach to be taken when updated/new guidelines by ANCOLD significantly affect dam safety status in Victoria</w:t>
            </w:r>
          </w:p>
          <w:p w14:paraId="55F50ED0" w14:textId="0ED9CDE1" w:rsidR="005F3399" w:rsidRDefault="005F3399" w:rsidP="00547AC3">
            <w:pPr>
              <w:rPr>
                <w:color w:val="000000"/>
                <w:u w:val="single"/>
              </w:rPr>
            </w:pPr>
          </w:p>
          <w:p w14:paraId="0D57552C" w14:textId="77777777" w:rsidR="00547AC3" w:rsidRDefault="00547AC3" w:rsidP="00547AC3">
            <w:pPr>
              <w:rPr>
                <w:color w:val="000000"/>
                <w:u w:val="single"/>
              </w:rPr>
            </w:pPr>
          </w:p>
          <w:p w14:paraId="54BBDB4C" w14:textId="77777777" w:rsidR="00A94DAE" w:rsidRPr="00547AC3" w:rsidRDefault="00A94DAE" w:rsidP="00547AC3">
            <w:pPr>
              <w:rPr>
                <w:color w:val="000000"/>
                <w:u w:val="single"/>
              </w:rPr>
            </w:pPr>
          </w:p>
          <w:p w14:paraId="35461D0D" w14:textId="77777777" w:rsidR="005F3399" w:rsidRPr="00AF3DB1" w:rsidRDefault="005F3399" w:rsidP="005F3399">
            <w:pPr>
              <w:pStyle w:val="ListParagraph"/>
              <w:numPr>
                <w:ilvl w:val="0"/>
                <w:numId w:val="30"/>
              </w:numPr>
              <w:spacing w:after="0" w:line="240" w:lineRule="auto"/>
              <w:ind w:left="348" w:hanging="348"/>
              <w:rPr>
                <w:color w:val="000000"/>
                <w:u w:val="single"/>
              </w:rPr>
            </w:pPr>
            <w:bookmarkStart w:id="5" w:name="_Hlk149918564"/>
            <w:r w:rsidRPr="00AF3DB1">
              <w:rPr>
                <w:color w:val="000000"/>
                <w:u w:val="single"/>
              </w:rPr>
              <w:t xml:space="preserve">dam safety management and performance </w:t>
            </w:r>
          </w:p>
          <w:bookmarkEnd w:id="5"/>
          <w:p w14:paraId="5DD54D3E" w14:textId="77777777" w:rsidR="005F3399" w:rsidRPr="00221FCA" w:rsidRDefault="005F3399" w:rsidP="00E620F7">
            <w:pPr>
              <w:ind w:left="348"/>
              <w:rPr>
                <w:color w:val="000000"/>
              </w:rPr>
            </w:pPr>
            <w:r>
              <w:rPr>
                <w:color w:val="000000"/>
              </w:rPr>
              <w:t>(including</w:t>
            </w:r>
            <w:r w:rsidRPr="00221FCA">
              <w:rPr>
                <w:color w:val="000000"/>
              </w:rPr>
              <w:t xml:space="preserve"> associated programs and issues faced by various dam owners including water corporations, Parks Victoria, local government authorities, DELWP, and </w:t>
            </w:r>
            <w:r w:rsidRPr="0089642C">
              <w:t>private dam owners</w:t>
            </w:r>
            <w:r>
              <w:t xml:space="preserve"> </w:t>
            </w:r>
            <w:r w:rsidRPr="00221FCA">
              <w:rPr>
                <w:color w:val="000000"/>
              </w:rPr>
              <w:t>and</w:t>
            </w:r>
            <w:r>
              <w:rPr>
                <w:color w:val="000000"/>
              </w:rPr>
              <w:t xml:space="preserve"> by</w:t>
            </w:r>
            <w:r w:rsidRPr="00221FCA">
              <w:rPr>
                <w:color w:val="000000"/>
              </w:rPr>
              <w:t xml:space="preserve"> Licensing Authorities) </w:t>
            </w:r>
            <w:r>
              <w:t>identified through:</w:t>
            </w:r>
          </w:p>
          <w:p w14:paraId="5B013557" w14:textId="77777777" w:rsidR="005F3399" w:rsidRDefault="005F3399" w:rsidP="005F3399">
            <w:pPr>
              <w:pStyle w:val="ListParagraph"/>
              <w:numPr>
                <w:ilvl w:val="1"/>
                <w:numId w:val="30"/>
              </w:numPr>
              <w:spacing w:after="0" w:line="240" w:lineRule="auto"/>
              <w:ind w:left="773" w:hanging="425"/>
              <w:rPr>
                <w:color w:val="000000"/>
              </w:rPr>
            </w:pPr>
            <w:r w:rsidRPr="00B77151">
              <w:rPr>
                <w:color w:val="000000"/>
              </w:rPr>
              <w:t xml:space="preserve">state-wide trends, as highlighted by </w:t>
            </w:r>
            <w:r>
              <w:rPr>
                <w:color w:val="000000"/>
              </w:rPr>
              <w:t>DELWP</w:t>
            </w:r>
            <w:r w:rsidRPr="00B77151">
              <w:rPr>
                <w:color w:val="000000"/>
              </w:rPr>
              <w:t>, from its annual dam safety reports on water corporation dams and licensed dams</w:t>
            </w:r>
          </w:p>
          <w:p w14:paraId="58682112"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a minimum of </w:t>
            </w:r>
            <w:r w:rsidRPr="00B77151">
              <w:rPr>
                <w:color w:val="000000"/>
              </w:rPr>
              <w:t xml:space="preserve">three dam owners scheduled to present their respective dam safety programs and/or issues to the Committee during this period </w:t>
            </w:r>
          </w:p>
          <w:p w14:paraId="2DC9A0E8" w14:textId="77777777" w:rsidR="005F3399" w:rsidRDefault="005F3399" w:rsidP="005F3399">
            <w:pPr>
              <w:pStyle w:val="ListParagraph"/>
              <w:numPr>
                <w:ilvl w:val="1"/>
                <w:numId w:val="30"/>
              </w:numPr>
              <w:spacing w:after="0" w:line="240" w:lineRule="auto"/>
              <w:ind w:left="773" w:hanging="425"/>
              <w:rPr>
                <w:color w:val="000000"/>
              </w:rPr>
            </w:pPr>
            <w:r>
              <w:rPr>
                <w:color w:val="000000"/>
              </w:rPr>
              <w:t>potential to further enhance engaging the community on dam safety</w:t>
            </w:r>
          </w:p>
          <w:p w14:paraId="2B2EB74E"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appropriate </w:t>
            </w:r>
            <w:r w:rsidRPr="00ED4200">
              <w:rPr>
                <w:color w:val="000000"/>
              </w:rPr>
              <w:t>site visits or stakeholder consultation</w:t>
            </w:r>
            <w:r>
              <w:rPr>
                <w:color w:val="000000"/>
              </w:rPr>
              <w:t xml:space="preserve"> undertaken in conjunction with DELWP</w:t>
            </w:r>
          </w:p>
          <w:p w14:paraId="3A3AE8B4" w14:textId="77777777" w:rsidR="005F3399" w:rsidRPr="003D2B36" w:rsidRDefault="005F3399" w:rsidP="005F3399">
            <w:pPr>
              <w:pStyle w:val="ListParagraph"/>
              <w:numPr>
                <w:ilvl w:val="1"/>
                <w:numId w:val="30"/>
              </w:numPr>
              <w:spacing w:after="0" w:line="240" w:lineRule="auto"/>
              <w:ind w:left="773" w:hanging="425"/>
              <w:rPr>
                <w:color w:val="000000"/>
              </w:rPr>
            </w:pPr>
            <w:r>
              <w:rPr>
                <w:color w:val="000000"/>
              </w:rPr>
              <w:t>continued further improving consistency of dam safety reporting and performance measures for all dam owners across the State</w:t>
            </w:r>
          </w:p>
          <w:p w14:paraId="00FE122B" w14:textId="77777777" w:rsidR="005F3399" w:rsidRPr="00547AC3" w:rsidRDefault="005F3399" w:rsidP="00547AC3">
            <w:pPr>
              <w:rPr>
                <w:color w:val="000000"/>
              </w:rPr>
            </w:pPr>
          </w:p>
          <w:p w14:paraId="2E0BA7C1" w14:textId="77777777" w:rsidR="005F3399" w:rsidRDefault="005F3399" w:rsidP="005F3399">
            <w:pPr>
              <w:pStyle w:val="ListParagraph"/>
              <w:numPr>
                <w:ilvl w:val="0"/>
                <w:numId w:val="30"/>
              </w:numPr>
              <w:spacing w:after="0" w:line="240" w:lineRule="auto"/>
              <w:ind w:left="348" w:hanging="348"/>
              <w:rPr>
                <w:color w:val="000000"/>
              </w:rPr>
            </w:pPr>
            <w:r>
              <w:rPr>
                <w:color w:val="000000"/>
                <w:u w:val="single"/>
              </w:rPr>
              <w:t>D</w:t>
            </w:r>
            <w:r w:rsidRPr="00AF3DB1">
              <w:rPr>
                <w:color w:val="000000"/>
                <w:u w:val="single"/>
              </w:rPr>
              <w:t xml:space="preserve">am safety guidance </w:t>
            </w:r>
            <w:r>
              <w:rPr>
                <w:color w:val="000000"/>
              </w:rPr>
              <w:t>on:</w:t>
            </w:r>
          </w:p>
          <w:p w14:paraId="102F706F"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potential and ongoing </w:t>
            </w:r>
            <w:r w:rsidRPr="00CA2021">
              <w:rPr>
                <w:color w:val="000000"/>
              </w:rPr>
              <w:t xml:space="preserve">initiatives, </w:t>
            </w:r>
            <w:r>
              <w:rPr>
                <w:color w:val="000000"/>
              </w:rPr>
              <w:t xml:space="preserve">reviewed </w:t>
            </w:r>
            <w:r w:rsidRPr="00CA2021">
              <w:rPr>
                <w:color w:val="000000"/>
              </w:rPr>
              <w:t>reports</w:t>
            </w:r>
            <w:r>
              <w:rPr>
                <w:color w:val="000000"/>
              </w:rPr>
              <w:t xml:space="preserve"> and</w:t>
            </w:r>
            <w:r w:rsidRPr="00CA2021">
              <w:rPr>
                <w:color w:val="000000"/>
              </w:rPr>
              <w:t xml:space="preserve"> operation</w:t>
            </w:r>
            <w:r>
              <w:rPr>
                <w:color w:val="000000"/>
              </w:rPr>
              <w:t>al issues</w:t>
            </w:r>
          </w:p>
          <w:p w14:paraId="06F8FEB9"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DELWP guidance documents, as requiring review and upgrade and in particular review and update the </w:t>
            </w:r>
            <w:r w:rsidRPr="00FE4C2E">
              <w:rPr>
                <w:i/>
                <w:iCs/>
                <w:color w:val="000000"/>
              </w:rPr>
              <w:t>Guidance Note on Dam Safety Principles</w:t>
            </w:r>
          </w:p>
          <w:p w14:paraId="1950B75E" w14:textId="77777777" w:rsidR="005F3399" w:rsidRDefault="005F3399" w:rsidP="005F3399">
            <w:pPr>
              <w:pStyle w:val="ListParagraph"/>
              <w:numPr>
                <w:ilvl w:val="1"/>
                <w:numId w:val="30"/>
              </w:numPr>
              <w:spacing w:after="0" w:line="240" w:lineRule="auto"/>
              <w:ind w:left="773" w:hanging="425"/>
              <w:rPr>
                <w:color w:val="000000"/>
              </w:rPr>
            </w:pPr>
            <w:r>
              <w:rPr>
                <w:color w:val="000000"/>
              </w:rPr>
              <w:t>n</w:t>
            </w:r>
            <w:r w:rsidRPr="00B77151">
              <w:rPr>
                <w:color w:val="000000"/>
              </w:rPr>
              <w:t>ew developments in dam safety</w:t>
            </w:r>
            <w:r>
              <w:rPr>
                <w:color w:val="000000"/>
              </w:rPr>
              <w:t>, including asset and risk management, technology enhancements and emerging trends in natural events or improved data and assessments or business and legal aspects</w:t>
            </w:r>
          </w:p>
          <w:p w14:paraId="48975D2A" w14:textId="77777777" w:rsidR="005F3399" w:rsidRDefault="005F3399" w:rsidP="005F3399">
            <w:pPr>
              <w:pStyle w:val="ListParagraph"/>
              <w:numPr>
                <w:ilvl w:val="1"/>
                <w:numId w:val="30"/>
              </w:numPr>
              <w:spacing w:after="0" w:line="240" w:lineRule="auto"/>
              <w:ind w:left="773" w:hanging="425"/>
              <w:rPr>
                <w:color w:val="000000"/>
              </w:rPr>
            </w:pPr>
            <w:r>
              <w:rPr>
                <w:color w:val="000000"/>
              </w:rPr>
              <w:t>emergency management including:</w:t>
            </w:r>
          </w:p>
          <w:p w14:paraId="71DDE571" w14:textId="77777777" w:rsidR="005F3399" w:rsidRPr="00455D8C" w:rsidRDefault="005F3399" w:rsidP="005F3399">
            <w:pPr>
              <w:pStyle w:val="ListParagraph"/>
              <w:numPr>
                <w:ilvl w:val="2"/>
                <w:numId w:val="32"/>
              </w:numPr>
              <w:spacing w:after="0" w:line="240" w:lineRule="auto"/>
              <w:ind w:left="1023" w:hanging="256"/>
              <w:rPr>
                <w:color w:val="000000"/>
              </w:rPr>
            </w:pPr>
            <w:r>
              <w:rPr>
                <w:color w:val="000000"/>
              </w:rPr>
              <w:t>d</w:t>
            </w:r>
            <w:r w:rsidRPr="00871D82">
              <w:rPr>
                <w:color w:val="000000"/>
              </w:rPr>
              <w:t>iscuss</w:t>
            </w:r>
            <w:r>
              <w:rPr>
                <w:color w:val="000000"/>
              </w:rPr>
              <w:t>ion on</w:t>
            </w:r>
            <w:r w:rsidRPr="00871D82">
              <w:rPr>
                <w:color w:val="000000"/>
              </w:rPr>
              <w:t xml:space="preserve"> updates on emergency management reforms and relevant amendments to the </w:t>
            </w:r>
            <w:r w:rsidRPr="00871D82">
              <w:rPr>
                <w:i/>
                <w:color w:val="000000"/>
              </w:rPr>
              <w:t>Emergency Management Act 2013</w:t>
            </w:r>
            <w:r w:rsidRPr="00871D82">
              <w:rPr>
                <w:iCs/>
                <w:color w:val="000000"/>
              </w:rPr>
              <w:t xml:space="preserve"> and other relevant legislation/regulatory instruments</w:t>
            </w:r>
          </w:p>
          <w:p w14:paraId="68B805A7" w14:textId="77777777" w:rsidR="005F3399" w:rsidRDefault="005F3399" w:rsidP="005F3399">
            <w:pPr>
              <w:pStyle w:val="ListParagraph"/>
              <w:numPr>
                <w:ilvl w:val="2"/>
                <w:numId w:val="32"/>
              </w:numPr>
              <w:spacing w:after="0" w:line="240" w:lineRule="auto"/>
              <w:ind w:left="1023" w:hanging="256"/>
              <w:rPr>
                <w:color w:val="000000"/>
              </w:rPr>
            </w:pPr>
            <w:r>
              <w:rPr>
                <w:color w:val="000000"/>
              </w:rPr>
              <w:t>discussion on</w:t>
            </w:r>
            <w:r w:rsidRPr="00B77151">
              <w:rPr>
                <w:color w:val="000000"/>
              </w:rPr>
              <w:t xml:space="preserve"> </w:t>
            </w:r>
            <w:r>
              <w:rPr>
                <w:color w:val="000000"/>
              </w:rPr>
              <w:t xml:space="preserve">updates of </w:t>
            </w:r>
            <w:r w:rsidRPr="00871D82">
              <w:rPr>
                <w:color w:val="000000"/>
              </w:rPr>
              <w:t>other dam safety protocols, plans and processe</w:t>
            </w:r>
            <w:r>
              <w:rPr>
                <w:color w:val="000000"/>
              </w:rPr>
              <w:t>s and outcomes of</w:t>
            </w:r>
            <w:r w:rsidRPr="00B77151">
              <w:rPr>
                <w:color w:val="000000"/>
              </w:rPr>
              <w:t xml:space="preserve"> relevant incidents in relation to lessons learnt</w:t>
            </w:r>
          </w:p>
          <w:p w14:paraId="76BDBD31" w14:textId="77777777" w:rsidR="005F3399" w:rsidRPr="00547AC3" w:rsidRDefault="005F3399" w:rsidP="00547AC3">
            <w:pPr>
              <w:rPr>
                <w:color w:val="000000"/>
              </w:rPr>
            </w:pPr>
          </w:p>
          <w:p w14:paraId="681005B9" w14:textId="77777777" w:rsidR="005F3399" w:rsidRDefault="005F3399" w:rsidP="005F3399">
            <w:pPr>
              <w:pStyle w:val="ListParagraph"/>
              <w:numPr>
                <w:ilvl w:val="0"/>
                <w:numId w:val="30"/>
              </w:numPr>
              <w:spacing w:after="0" w:line="240" w:lineRule="auto"/>
              <w:ind w:left="348" w:hanging="348"/>
              <w:rPr>
                <w:color w:val="000000"/>
              </w:rPr>
            </w:pPr>
            <w:r>
              <w:rPr>
                <w:color w:val="000000"/>
                <w:u w:val="single"/>
              </w:rPr>
              <w:t>Da</w:t>
            </w:r>
            <w:r w:rsidRPr="00AF3DB1">
              <w:rPr>
                <w:color w:val="000000"/>
                <w:u w:val="single"/>
              </w:rPr>
              <w:t>m safety skills and resources</w:t>
            </w:r>
            <w:r>
              <w:rPr>
                <w:color w:val="000000"/>
              </w:rPr>
              <w:t xml:space="preserve"> in particular:</w:t>
            </w:r>
          </w:p>
          <w:p w14:paraId="49B86D0A" w14:textId="77777777" w:rsidR="005F3399" w:rsidRPr="00B77151" w:rsidRDefault="005F3399" w:rsidP="005F3399">
            <w:pPr>
              <w:pStyle w:val="ListParagraph"/>
              <w:numPr>
                <w:ilvl w:val="1"/>
                <w:numId w:val="30"/>
              </w:numPr>
              <w:spacing w:after="0" w:line="240" w:lineRule="auto"/>
              <w:ind w:left="773" w:hanging="425"/>
              <w:rPr>
                <w:color w:val="000000"/>
              </w:rPr>
            </w:pPr>
            <w:r w:rsidRPr="00B77151">
              <w:rPr>
                <w:color w:val="000000"/>
              </w:rPr>
              <w:t>industry related dam safety matters as raised by dam owners (e.g. skills gaps and training) or related to peak bodies, such as ANCOLD, WSAA and Vic</w:t>
            </w:r>
            <w:r>
              <w:rPr>
                <w:color w:val="000000"/>
              </w:rPr>
              <w:t xml:space="preserve"> </w:t>
            </w:r>
            <w:r w:rsidRPr="00B77151">
              <w:rPr>
                <w:color w:val="000000"/>
              </w:rPr>
              <w:t>Water</w:t>
            </w:r>
          </w:p>
          <w:p w14:paraId="433BE283" w14:textId="77777777" w:rsidR="005F3399" w:rsidRPr="00B77151" w:rsidRDefault="005F3399" w:rsidP="005F3399">
            <w:pPr>
              <w:pStyle w:val="ListParagraph"/>
              <w:numPr>
                <w:ilvl w:val="1"/>
                <w:numId w:val="30"/>
              </w:numPr>
              <w:spacing w:after="0" w:line="240" w:lineRule="auto"/>
              <w:ind w:left="773" w:hanging="425"/>
              <w:rPr>
                <w:color w:val="000000"/>
              </w:rPr>
            </w:pPr>
            <w:r>
              <w:rPr>
                <w:color w:val="000000"/>
              </w:rPr>
              <w:t xml:space="preserve">continue to </w:t>
            </w:r>
            <w:r w:rsidRPr="00B77151">
              <w:rPr>
                <w:color w:val="000000"/>
              </w:rPr>
              <w:t>promote need to ensure availability of skilled resources across water corporations for dam safety</w:t>
            </w:r>
          </w:p>
          <w:p w14:paraId="6B6D992C" w14:textId="77777777" w:rsidR="005F3399" w:rsidRDefault="005F3399" w:rsidP="005F3399">
            <w:pPr>
              <w:pStyle w:val="ListParagraph"/>
              <w:numPr>
                <w:ilvl w:val="1"/>
                <w:numId w:val="30"/>
              </w:numPr>
              <w:spacing w:after="0" w:line="240" w:lineRule="auto"/>
              <w:ind w:left="773" w:hanging="425"/>
              <w:rPr>
                <w:color w:val="000000"/>
              </w:rPr>
            </w:pPr>
            <w:r>
              <w:rPr>
                <w:color w:val="000000"/>
              </w:rPr>
              <w:t xml:space="preserve">continue to </w:t>
            </w:r>
            <w:r w:rsidRPr="00B77151">
              <w:rPr>
                <w:color w:val="000000"/>
              </w:rPr>
              <w:t>provide support for and input to industry training courses and workshops on dam safety management</w:t>
            </w:r>
            <w:r>
              <w:rPr>
                <w:color w:val="000000"/>
              </w:rPr>
              <w:t xml:space="preserve"> and emergency management and accreditation</w:t>
            </w:r>
          </w:p>
          <w:p w14:paraId="669A282A" w14:textId="77777777" w:rsidR="005F3399" w:rsidRPr="00DA20DC" w:rsidRDefault="005F3399" w:rsidP="005F3399">
            <w:pPr>
              <w:pStyle w:val="ListParagraph"/>
              <w:numPr>
                <w:ilvl w:val="1"/>
                <w:numId w:val="30"/>
              </w:numPr>
              <w:spacing w:after="0" w:line="240" w:lineRule="auto"/>
              <w:ind w:left="773" w:hanging="425"/>
              <w:rPr>
                <w:color w:val="000000"/>
              </w:rPr>
            </w:pPr>
            <w:r w:rsidRPr="00A611C7">
              <w:rPr>
                <w:color w:val="000000"/>
              </w:rPr>
              <w:t>processes to build awareness of dam safety matters with water corporation boards and executives, in particular continue to promote ANCOLD’s course on dam safety and corporate risk management</w:t>
            </w:r>
          </w:p>
        </w:tc>
      </w:tr>
      <w:tr w:rsidR="005F3399" w:rsidRPr="00B77151" w14:paraId="72E65AE1" w14:textId="77777777" w:rsidTr="00E620F7">
        <w:trPr>
          <w:cantSplit/>
          <w:trHeight w:val="1125"/>
          <w:jc w:val="center"/>
        </w:trPr>
        <w:tc>
          <w:tcPr>
            <w:tcW w:w="1101" w:type="dxa"/>
            <w:shd w:val="clear" w:color="auto" w:fill="D9E2F3" w:themeFill="accent1" w:themeFillTint="33"/>
            <w:textDirection w:val="btLr"/>
          </w:tcPr>
          <w:p w14:paraId="02A0C0E4" w14:textId="77777777" w:rsidR="005F3399" w:rsidRDefault="005F3399" w:rsidP="00E620F7">
            <w:pPr>
              <w:ind w:left="113" w:right="113"/>
              <w:jc w:val="center"/>
              <w:rPr>
                <w:b/>
                <w:color w:val="000000"/>
              </w:rPr>
            </w:pPr>
            <w:r>
              <w:rPr>
                <w:b/>
                <w:color w:val="000000"/>
              </w:rPr>
              <w:t xml:space="preserve">ADVICE AREA 2 </w:t>
            </w:r>
          </w:p>
          <w:p w14:paraId="6C149FF3" w14:textId="77777777" w:rsidR="005F3399" w:rsidRPr="00B77151" w:rsidRDefault="005F3399" w:rsidP="00E620F7">
            <w:pPr>
              <w:ind w:left="113" w:right="113"/>
              <w:jc w:val="center"/>
              <w:rPr>
                <w:b/>
                <w:color w:val="000000"/>
              </w:rPr>
            </w:pPr>
            <w:r>
              <w:rPr>
                <w:b/>
                <w:color w:val="000000"/>
              </w:rPr>
              <w:t>Specific Dam Safety Issues Raised by DELWP</w:t>
            </w:r>
          </w:p>
        </w:tc>
        <w:tc>
          <w:tcPr>
            <w:tcW w:w="5557" w:type="dxa"/>
          </w:tcPr>
          <w:p w14:paraId="07239ECB" w14:textId="77777777" w:rsidR="005F3399" w:rsidRPr="00B909E8" w:rsidRDefault="005F3399" w:rsidP="00E620F7">
            <w:pPr>
              <w:rPr>
                <w:b/>
                <w:bCs/>
                <w:i/>
                <w:iCs/>
                <w:color w:val="000000"/>
              </w:rPr>
            </w:pPr>
            <w:r w:rsidRPr="00A571E9">
              <w:rPr>
                <w:b/>
                <w:bCs/>
                <w:i/>
                <w:iCs/>
                <w:color w:val="000000"/>
              </w:rPr>
              <w:t>Provide advice to DELWP on:</w:t>
            </w:r>
          </w:p>
          <w:p w14:paraId="7C8F7FD3" w14:textId="77777777" w:rsidR="005F3399" w:rsidRDefault="005F3399" w:rsidP="00E620F7">
            <w:pPr>
              <w:rPr>
                <w:b/>
                <w:bCs/>
                <w:i/>
                <w:iCs/>
                <w:color w:val="000000"/>
                <w:highlight w:val="cyan"/>
              </w:rPr>
            </w:pPr>
          </w:p>
          <w:p w14:paraId="2827B6B1" w14:textId="77777777" w:rsidR="005F3399" w:rsidRDefault="005F3399" w:rsidP="00E620F7">
            <w:pPr>
              <w:rPr>
                <w:b/>
                <w:bCs/>
                <w:i/>
                <w:iCs/>
                <w:color w:val="000000"/>
              </w:rPr>
            </w:pPr>
            <w:r w:rsidRPr="00C53844">
              <w:rPr>
                <w:b/>
                <w:bCs/>
                <w:i/>
                <w:iCs/>
                <w:color w:val="000000"/>
                <w:highlight w:val="cyan"/>
              </w:rPr>
              <w:t>PROJECT BASED</w:t>
            </w:r>
          </w:p>
          <w:p w14:paraId="169873A7" w14:textId="77777777" w:rsidR="005F3399" w:rsidRPr="00571D26" w:rsidRDefault="005F3399" w:rsidP="00E620F7">
            <w:pPr>
              <w:rPr>
                <w:b/>
                <w:bCs/>
                <w:color w:val="000000"/>
              </w:rPr>
            </w:pPr>
            <w:r>
              <w:rPr>
                <w:b/>
                <w:bCs/>
                <w:color w:val="000000"/>
              </w:rPr>
              <w:t>Development Close to Dams</w:t>
            </w:r>
            <w:r w:rsidRPr="00571D26">
              <w:rPr>
                <w:b/>
                <w:bCs/>
                <w:color w:val="000000"/>
              </w:rPr>
              <w:t xml:space="preserve"> </w:t>
            </w:r>
          </w:p>
          <w:p w14:paraId="71998EDA" w14:textId="77777777" w:rsidR="005F3399" w:rsidRPr="00A73175" w:rsidRDefault="005F3399" w:rsidP="005F3399">
            <w:pPr>
              <w:pStyle w:val="ListParagraph"/>
              <w:numPr>
                <w:ilvl w:val="0"/>
                <w:numId w:val="29"/>
              </w:numPr>
              <w:spacing w:after="0" w:line="240" w:lineRule="auto"/>
              <w:rPr>
                <w:b/>
                <w:bCs/>
                <w:i/>
                <w:iCs/>
                <w:color w:val="000000"/>
              </w:rPr>
            </w:pPr>
            <w:r>
              <w:rPr>
                <w:color w:val="000000"/>
              </w:rPr>
              <w:t xml:space="preserve">advise on potential approach to addressing future development close to dams, triggered by the emergency dam incident in late 2020 at Torquay Vic.  </w:t>
            </w:r>
          </w:p>
          <w:p w14:paraId="2B0A4273" w14:textId="77777777" w:rsidR="005F3399" w:rsidRDefault="005F3399" w:rsidP="00E620F7">
            <w:pPr>
              <w:rPr>
                <w:color w:val="000000"/>
                <w:highlight w:val="yellow"/>
              </w:rPr>
            </w:pPr>
          </w:p>
          <w:p w14:paraId="43A3F5FE" w14:textId="77777777" w:rsidR="000D1C4F" w:rsidRPr="000D1C4F" w:rsidRDefault="000D1C4F" w:rsidP="00E620F7">
            <w:pPr>
              <w:rPr>
                <w:color w:val="000000"/>
                <w:highlight w:val="yellow"/>
              </w:rPr>
            </w:pPr>
          </w:p>
          <w:p w14:paraId="0420DE4E" w14:textId="77777777" w:rsidR="005F3399" w:rsidRDefault="005F3399" w:rsidP="00E620F7">
            <w:pPr>
              <w:rPr>
                <w:b/>
                <w:bCs/>
                <w:i/>
                <w:iCs/>
                <w:color w:val="000000"/>
              </w:rPr>
            </w:pPr>
            <w:r w:rsidRPr="00756C13">
              <w:rPr>
                <w:b/>
                <w:bCs/>
                <w:i/>
                <w:iCs/>
                <w:color w:val="000000"/>
                <w:highlight w:val="yellow"/>
              </w:rPr>
              <w:t>ONGOING</w:t>
            </w:r>
          </w:p>
          <w:p w14:paraId="7BFCFF52" w14:textId="77777777" w:rsidR="005F3399" w:rsidRPr="005E2314" w:rsidRDefault="005F3399" w:rsidP="005F3399">
            <w:pPr>
              <w:pStyle w:val="ListParagraph"/>
              <w:numPr>
                <w:ilvl w:val="0"/>
                <w:numId w:val="29"/>
              </w:numPr>
              <w:spacing w:after="0" w:line="240" w:lineRule="auto"/>
              <w:rPr>
                <w:color w:val="000000"/>
                <w:u w:val="single"/>
              </w:rPr>
            </w:pPr>
            <w:r w:rsidRPr="005E2314">
              <w:rPr>
                <w:color w:val="000000"/>
                <w:u w:val="single"/>
              </w:rPr>
              <w:t>Specific Advice</w:t>
            </w:r>
          </w:p>
          <w:p w14:paraId="33DBD457" w14:textId="77777777" w:rsidR="005F3399" w:rsidRDefault="005F3399" w:rsidP="005F3399">
            <w:pPr>
              <w:pStyle w:val="ListParagraph"/>
              <w:numPr>
                <w:ilvl w:val="0"/>
                <w:numId w:val="35"/>
              </w:numPr>
              <w:spacing w:after="0" w:line="240" w:lineRule="auto"/>
              <w:rPr>
                <w:color w:val="000000"/>
              </w:rPr>
            </w:pPr>
            <w:r>
              <w:rPr>
                <w:color w:val="000000"/>
              </w:rPr>
              <w:t>provide advice when requested by DELWP on any specific dam safety issue or incident which may arise from time to time</w:t>
            </w:r>
          </w:p>
          <w:p w14:paraId="136DE8A5" w14:textId="77777777" w:rsidR="005F3399" w:rsidRPr="00B77151" w:rsidRDefault="005F3399" w:rsidP="005F3399">
            <w:pPr>
              <w:pStyle w:val="ListParagraph"/>
              <w:numPr>
                <w:ilvl w:val="0"/>
                <w:numId w:val="35"/>
              </w:numPr>
              <w:spacing w:after="0" w:line="240" w:lineRule="auto"/>
              <w:rPr>
                <w:color w:val="000000"/>
              </w:rPr>
            </w:pPr>
            <w:r>
              <w:rPr>
                <w:color w:val="000000"/>
              </w:rPr>
              <w:t xml:space="preserve">review the issue and its outcome in respect to potential influence on ADVICE AREAS 1 and 2 </w:t>
            </w:r>
          </w:p>
        </w:tc>
        <w:tc>
          <w:tcPr>
            <w:tcW w:w="5103" w:type="dxa"/>
          </w:tcPr>
          <w:p w14:paraId="07730DA3" w14:textId="77777777" w:rsidR="005F3399" w:rsidRDefault="005F3399" w:rsidP="00E620F7">
            <w:pPr>
              <w:rPr>
                <w:b/>
                <w:bCs/>
                <w:i/>
                <w:iCs/>
                <w:color w:val="000000"/>
              </w:rPr>
            </w:pPr>
            <w:r w:rsidRPr="00A571E9">
              <w:rPr>
                <w:b/>
                <w:bCs/>
                <w:i/>
                <w:iCs/>
                <w:color w:val="000000"/>
              </w:rPr>
              <w:t>Provide advice to DELWP on:</w:t>
            </w:r>
          </w:p>
          <w:p w14:paraId="63DED425" w14:textId="77777777" w:rsidR="005F3399" w:rsidRPr="00A571E9" w:rsidRDefault="005F3399" w:rsidP="00E620F7">
            <w:pPr>
              <w:rPr>
                <w:b/>
                <w:bCs/>
                <w:i/>
                <w:iCs/>
                <w:color w:val="000000"/>
              </w:rPr>
            </w:pPr>
          </w:p>
          <w:p w14:paraId="767D768A" w14:textId="77777777" w:rsidR="005F3399" w:rsidRDefault="005F3399" w:rsidP="00E620F7">
            <w:pPr>
              <w:rPr>
                <w:b/>
                <w:bCs/>
                <w:i/>
                <w:iCs/>
                <w:color w:val="000000"/>
              </w:rPr>
            </w:pPr>
            <w:r w:rsidRPr="00C53844">
              <w:rPr>
                <w:b/>
                <w:bCs/>
                <w:i/>
                <w:iCs/>
                <w:color w:val="000000"/>
                <w:highlight w:val="cyan"/>
              </w:rPr>
              <w:t>PROJECT BASED</w:t>
            </w:r>
          </w:p>
          <w:p w14:paraId="463989F0" w14:textId="77777777" w:rsidR="005F3399" w:rsidRPr="005E2314" w:rsidRDefault="005F3399" w:rsidP="00E620F7">
            <w:pPr>
              <w:rPr>
                <w:b/>
                <w:bCs/>
                <w:color w:val="000000"/>
              </w:rPr>
            </w:pPr>
            <w:r>
              <w:rPr>
                <w:b/>
                <w:bCs/>
                <w:color w:val="000000"/>
              </w:rPr>
              <w:t>Development Close to Dams</w:t>
            </w:r>
            <w:r w:rsidRPr="00571D26">
              <w:rPr>
                <w:b/>
                <w:bCs/>
                <w:color w:val="000000"/>
              </w:rPr>
              <w:t xml:space="preserve"> </w:t>
            </w:r>
          </w:p>
          <w:p w14:paraId="286D9521" w14:textId="77777777" w:rsidR="005F3399" w:rsidRDefault="005F3399" w:rsidP="005F3399">
            <w:pPr>
              <w:pStyle w:val="ListParagraph"/>
              <w:numPr>
                <w:ilvl w:val="0"/>
                <w:numId w:val="6"/>
              </w:numPr>
              <w:spacing w:after="0" w:line="240" w:lineRule="auto"/>
              <w:ind w:left="720"/>
              <w:rPr>
                <w:color w:val="000000"/>
              </w:rPr>
            </w:pPr>
            <w:r>
              <w:rPr>
                <w:color w:val="000000"/>
              </w:rPr>
              <w:t>review outcome of approach and discuss any next steps considered required</w:t>
            </w:r>
          </w:p>
          <w:p w14:paraId="0EFEDDC5" w14:textId="77777777" w:rsidR="005F3399" w:rsidRDefault="005F3399" w:rsidP="00E620F7">
            <w:pPr>
              <w:rPr>
                <w:color w:val="000000"/>
              </w:rPr>
            </w:pPr>
          </w:p>
          <w:p w14:paraId="628E8CAE" w14:textId="77777777" w:rsidR="000D1C4F" w:rsidRDefault="000D1C4F" w:rsidP="00E620F7">
            <w:pPr>
              <w:rPr>
                <w:color w:val="000000"/>
              </w:rPr>
            </w:pPr>
          </w:p>
          <w:p w14:paraId="11B7DF4F" w14:textId="77777777" w:rsidR="000D1C4F" w:rsidRDefault="000D1C4F" w:rsidP="00E620F7">
            <w:pPr>
              <w:rPr>
                <w:color w:val="000000"/>
              </w:rPr>
            </w:pPr>
          </w:p>
          <w:p w14:paraId="55FE82FC" w14:textId="77777777" w:rsidR="005F3399" w:rsidRDefault="005F3399" w:rsidP="00E620F7">
            <w:pPr>
              <w:rPr>
                <w:b/>
                <w:bCs/>
                <w:i/>
                <w:iCs/>
                <w:color w:val="000000"/>
              </w:rPr>
            </w:pPr>
            <w:r w:rsidRPr="00756C13">
              <w:rPr>
                <w:b/>
                <w:bCs/>
                <w:i/>
                <w:iCs/>
                <w:color w:val="000000"/>
                <w:highlight w:val="yellow"/>
              </w:rPr>
              <w:t>ONGOING</w:t>
            </w:r>
          </w:p>
          <w:p w14:paraId="1FF3DA9C" w14:textId="77777777" w:rsidR="005F3399" w:rsidRPr="005E2314" w:rsidRDefault="005F3399" w:rsidP="005F3399">
            <w:pPr>
              <w:pStyle w:val="ListParagraph"/>
              <w:numPr>
                <w:ilvl w:val="0"/>
                <w:numId w:val="29"/>
              </w:numPr>
              <w:spacing w:after="0" w:line="240" w:lineRule="auto"/>
              <w:rPr>
                <w:color w:val="000000"/>
                <w:u w:val="single"/>
              </w:rPr>
            </w:pPr>
            <w:r w:rsidRPr="005E2314">
              <w:rPr>
                <w:color w:val="000000"/>
                <w:u w:val="single"/>
              </w:rPr>
              <w:t>Specific Advice</w:t>
            </w:r>
          </w:p>
          <w:p w14:paraId="69165D13" w14:textId="77777777" w:rsidR="005F3399" w:rsidRDefault="005F3399" w:rsidP="005F3399">
            <w:pPr>
              <w:pStyle w:val="ListParagraph"/>
              <w:numPr>
                <w:ilvl w:val="0"/>
                <w:numId w:val="35"/>
              </w:numPr>
              <w:spacing w:after="0" w:line="240" w:lineRule="auto"/>
              <w:rPr>
                <w:color w:val="000000"/>
              </w:rPr>
            </w:pPr>
            <w:r>
              <w:rPr>
                <w:color w:val="000000"/>
              </w:rPr>
              <w:t>provide advice when requested by DELWP on any specific dam safety issue or incident which may arise from time to time</w:t>
            </w:r>
          </w:p>
          <w:p w14:paraId="19FD89E8" w14:textId="77777777" w:rsidR="005F3399" w:rsidRPr="00756C13" w:rsidRDefault="005F3399" w:rsidP="005F3399">
            <w:pPr>
              <w:pStyle w:val="ListParagraph"/>
              <w:numPr>
                <w:ilvl w:val="0"/>
                <w:numId w:val="37"/>
              </w:numPr>
              <w:spacing w:after="0" w:line="240" w:lineRule="auto"/>
              <w:rPr>
                <w:color w:val="000000"/>
              </w:rPr>
            </w:pPr>
            <w:r>
              <w:rPr>
                <w:color w:val="000000"/>
              </w:rPr>
              <w:t>review the issue and its outcome in respect to potential influence on ADVICE AREAS 1 and 2</w:t>
            </w:r>
          </w:p>
        </w:tc>
        <w:tc>
          <w:tcPr>
            <w:tcW w:w="4677" w:type="dxa"/>
            <w:tcBorders>
              <w:top w:val="single" w:sz="4" w:space="0" w:color="auto"/>
            </w:tcBorders>
          </w:tcPr>
          <w:p w14:paraId="54F42863" w14:textId="77777777" w:rsidR="005F3399" w:rsidRDefault="005F3399" w:rsidP="00E620F7">
            <w:pPr>
              <w:rPr>
                <w:b/>
                <w:bCs/>
                <w:i/>
                <w:iCs/>
                <w:color w:val="000000"/>
              </w:rPr>
            </w:pPr>
            <w:r w:rsidRPr="00A571E9">
              <w:rPr>
                <w:b/>
                <w:bCs/>
                <w:i/>
                <w:iCs/>
                <w:color w:val="000000"/>
              </w:rPr>
              <w:t>Provide advice to DELWP on:</w:t>
            </w:r>
          </w:p>
          <w:p w14:paraId="35BE4CA3" w14:textId="77777777" w:rsidR="005F3399" w:rsidRPr="00A571E9" w:rsidRDefault="005F3399" w:rsidP="00E620F7">
            <w:pPr>
              <w:rPr>
                <w:b/>
                <w:bCs/>
                <w:i/>
                <w:iCs/>
                <w:color w:val="000000"/>
              </w:rPr>
            </w:pPr>
          </w:p>
          <w:p w14:paraId="608EC78E" w14:textId="77777777" w:rsidR="005F3399" w:rsidRDefault="005F3399" w:rsidP="00E620F7">
            <w:pPr>
              <w:rPr>
                <w:b/>
                <w:bCs/>
                <w:i/>
                <w:iCs/>
                <w:color w:val="000000"/>
              </w:rPr>
            </w:pPr>
            <w:r w:rsidRPr="00C53844">
              <w:rPr>
                <w:b/>
                <w:bCs/>
                <w:i/>
                <w:iCs/>
                <w:color w:val="000000"/>
                <w:highlight w:val="cyan"/>
              </w:rPr>
              <w:t>PROJECT BASED</w:t>
            </w:r>
          </w:p>
          <w:p w14:paraId="608A7138" w14:textId="77777777" w:rsidR="005F3399" w:rsidRDefault="005F3399" w:rsidP="00E620F7">
            <w:pPr>
              <w:rPr>
                <w:color w:val="000000"/>
              </w:rPr>
            </w:pPr>
          </w:p>
          <w:p w14:paraId="3A265AFE" w14:textId="77777777" w:rsidR="005F3399" w:rsidRPr="00A73175" w:rsidRDefault="005F3399" w:rsidP="00E620F7">
            <w:pPr>
              <w:rPr>
                <w:color w:val="000000"/>
              </w:rPr>
            </w:pPr>
          </w:p>
          <w:p w14:paraId="6C7DA075" w14:textId="77777777" w:rsidR="005F3399" w:rsidRPr="00A73175" w:rsidRDefault="005F3399" w:rsidP="00E620F7">
            <w:pPr>
              <w:rPr>
                <w:color w:val="000000"/>
              </w:rPr>
            </w:pPr>
          </w:p>
          <w:p w14:paraId="474C864D" w14:textId="77777777" w:rsidR="005F3399" w:rsidRDefault="005F3399" w:rsidP="00E620F7">
            <w:pPr>
              <w:rPr>
                <w:color w:val="000000"/>
              </w:rPr>
            </w:pPr>
          </w:p>
          <w:p w14:paraId="4A57CF54" w14:textId="77777777" w:rsidR="000D1C4F" w:rsidRDefault="000D1C4F" w:rsidP="00E620F7">
            <w:pPr>
              <w:rPr>
                <w:color w:val="000000"/>
              </w:rPr>
            </w:pPr>
          </w:p>
          <w:p w14:paraId="5DC91BED" w14:textId="77777777" w:rsidR="000D1C4F" w:rsidRDefault="000D1C4F" w:rsidP="00E620F7">
            <w:pPr>
              <w:rPr>
                <w:color w:val="000000"/>
              </w:rPr>
            </w:pPr>
          </w:p>
          <w:p w14:paraId="074138C7" w14:textId="77777777" w:rsidR="005F3399" w:rsidRDefault="005F3399" w:rsidP="00E620F7">
            <w:pPr>
              <w:rPr>
                <w:b/>
                <w:bCs/>
                <w:i/>
                <w:iCs/>
                <w:color w:val="000000"/>
              </w:rPr>
            </w:pPr>
            <w:r w:rsidRPr="00756C13">
              <w:rPr>
                <w:b/>
                <w:bCs/>
                <w:i/>
                <w:iCs/>
                <w:color w:val="000000"/>
                <w:highlight w:val="yellow"/>
              </w:rPr>
              <w:t>ONGOING</w:t>
            </w:r>
          </w:p>
          <w:p w14:paraId="6C2BF06C" w14:textId="77777777" w:rsidR="005F3399" w:rsidRPr="005E2314" w:rsidRDefault="005F3399" w:rsidP="005F3399">
            <w:pPr>
              <w:pStyle w:val="ListParagraph"/>
              <w:numPr>
                <w:ilvl w:val="0"/>
                <w:numId w:val="29"/>
              </w:numPr>
              <w:spacing w:after="0" w:line="240" w:lineRule="auto"/>
              <w:rPr>
                <w:color w:val="000000"/>
                <w:u w:val="single"/>
              </w:rPr>
            </w:pPr>
            <w:r w:rsidRPr="005E2314">
              <w:rPr>
                <w:color w:val="000000"/>
                <w:u w:val="single"/>
              </w:rPr>
              <w:t>Specific Advice</w:t>
            </w:r>
          </w:p>
          <w:p w14:paraId="6CB36009" w14:textId="77777777" w:rsidR="005F3399" w:rsidRDefault="005F3399" w:rsidP="005F3399">
            <w:pPr>
              <w:pStyle w:val="ListParagraph"/>
              <w:numPr>
                <w:ilvl w:val="0"/>
                <w:numId w:val="35"/>
              </w:numPr>
              <w:spacing w:after="0" w:line="240" w:lineRule="auto"/>
              <w:rPr>
                <w:color w:val="000000"/>
              </w:rPr>
            </w:pPr>
            <w:r>
              <w:rPr>
                <w:color w:val="000000"/>
              </w:rPr>
              <w:t>provide advice when requested by DELWP on any specific dam safety issue or incident which may arise from time to time</w:t>
            </w:r>
          </w:p>
          <w:p w14:paraId="38781C67" w14:textId="77777777" w:rsidR="005F3399" w:rsidRPr="00756C13" w:rsidRDefault="005F3399" w:rsidP="005F3399">
            <w:pPr>
              <w:pStyle w:val="ListParagraph"/>
              <w:numPr>
                <w:ilvl w:val="0"/>
                <w:numId w:val="36"/>
              </w:numPr>
              <w:spacing w:after="0" w:line="240" w:lineRule="auto"/>
              <w:rPr>
                <w:color w:val="000000"/>
              </w:rPr>
            </w:pPr>
            <w:r>
              <w:rPr>
                <w:color w:val="000000"/>
              </w:rPr>
              <w:t>review the issue and its outcome in respect to potential influence on ADVICE AREAS 1 and 2</w:t>
            </w:r>
          </w:p>
        </w:tc>
      </w:tr>
      <w:tr w:rsidR="005F3399" w:rsidRPr="00B77151" w14:paraId="74B323B5" w14:textId="77777777" w:rsidTr="00E620F7">
        <w:trPr>
          <w:cantSplit/>
          <w:trHeight w:val="3479"/>
          <w:jc w:val="center"/>
        </w:trPr>
        <w:tc>
          <w:tcPr>
            <w:tcW w:w="1101" w:type="dxa"/>
            <w:shd w:val="clear" w:color="auto" w:fill="D9E2F3" w:themeFill="accent1" w:themeFillTint="33"/>
            <w:textDirection w:val="btLr"/>
          </w:tcPr>
          <w:p w14:paraId="0A39642D" w14:textId="77777777" w:rsidR="005F3399" w:rsidRDefault="005F3399" w:rsidP="00E620F7">
            <w:pPr>
              <w:ind w:left="113" w:right="113"/>
              <w:jc w:val="center"/>
              <w:rPr>
                <w:b/>
                <w:color w:val="000000"/>
              </w:rPr>
            </w:pPr>
            <w:r>
              <w:rPr>
                <w:b/>
                <w:color w:val="000000"/>
              </w:rPr>
              <w:t xml:space="preserve">ADVICE AREA 3 </w:t>
            </w:r>
          </w:p>
          <w:p w14:paraId="56C4BE54" w14:textId="77777777" w:rsidR="005F3399" w:rsidRPr="00B77151" w:rsidRDefault="005F3399" w:rsidP="00E620F7">
            <w:pPr>
              <w:ind w:left="113" w:right="113"/>
              <w:jc w:val="center"/>
              <w:rPr>
                <w:b/>
                <w:color w:val="000000"/>
              </w:rPr>
            </w:pPr>
            <w:r>
              <w:rPr>
                <w:b/>
                <w:color w:val="000000"/>
              </w:rPr>
              <w:t>Governance of Committee</w:t>
            </w:r>
          </w:p>
        </w:tc>
        <w:tc>
          <w:tcPr>
            <w:tcW w:w="5557" w:type="dxa"/>
          </w:tcPr>
          <w:p w14:paraId="54C68E41" w14:textId="77777777" w:rsidR="005F3399" w:rsidRPr="004426B2" w:rsidRDefault="005F3399" w:rsidP="00E620F7">
            <w:pPr>
              <w:rPr>
                <w:b/>
                <w:bCs/>
                <w:i/>
                <w:iCs/>
                <w:color w:val="000000"/>
              </w:rPr>
            </w:pPr>
            <w:r w:rsidRPr="004426B2">
              <w:rPr>
                <w:b/>
                <w:bCs/>
                <w:i/>
                <w:iCs/>
                <w:color w:val="000000"/>
              </w:rPr>
              <w:t>Undertake Committee’s governance involving:</w:t>
            </w:r>
          </w:p>
          <w:p w14:paraId="604C4979" w14:textId="77777777" w:rsidR="005F3399" w:rsidRPr="004426B2" w:rsidRDefault="005F3399" w:rsidP="00E620F7">
            <w:pPr>
              <w:rPr>
                <w:b/>
                <w:bCs/>
                <w:i/>
                <w:iCs/>
                <w:color w:val="000000"/>
              </w:rPr>
            </w:pPr>
          </w:p>
          <w:p w14:paraId="69AB9C71" w14:textId="77777777" w:rsidR="005F3399" w:rsidRDefault="005F3399" w:rsidP="00E620F7">
            <w:pPr>
              <w:rPr>
                <w:b/>
                <w:bCs/>
                <w:i/>
                <w:iCs/>
                <w:color w:val="000000"/>
              </w:rPr>
            </w:pPr>
            <w:r w:rsidRPr="00C53844">
              <w:rPr>
                <w:b/>
                <w:bCs/>
                <w:i/>
                <w:iCs/>
                <w:color w:val="000000"/>
                <w:highlight w:val="cyan"/>
              </w:rPr>
              <w:t>PROJECT BASED</w:t>
            </w:r>
          </w:p>
          <w:p w14:paraId="779D940F" w14:textId="77777777" w:rsidR="005F3399" w:rsidRPr="00571D26" w:rsidRDefault="005F3399" w:rsidP="00E620F7">
            <w:pPr>
              <w:rPr>
                <w:b/>
                <w:bCs/>
                <w:color w:val="000000"/>
              </w:rPr>
            </w:pPr>
            <w:r w:rsidRPr="00571D26">
              <w:rPr>
                <w:b/>
                <w:bCs/>
                <w:color w:val="000000"/>
              </w:rPr>
              <w:t xml:space="preserve">Review of the Committee’s effectiveness </w:t>
            </w:r>
          </w:p>
          <w:p w14:paraId="7345EAB3" w14:textId="77777777" w:rsidR="005F3399" w:rsidRPr="00A11099" w:rsidRDefault="005F3399" w:rsidP="005F3399">
            <w:pPr>
              <w:pStyle w:val="ListParagraph"/>
              <w:numPr>
                <w:ilvl w:val="0"/>
                <w:numId w:val="38"/>
              </w:numPr>
              <w:spacing w:after="0" w:line="240" w:lineRule="auto"/>
              <w:rPr>
                <w:color w:val="000000"/>
              </w:rPr>
            </w:pPr>
            <w:r w:rsidRPr="00A11099">
              <w:rPr>
                <w:color w:val="000000"/>
              </w:rPr>
              <w:t>consider and implement any improvements identified</w:t>
            </w:r>
            <w:r>
              <w:rPr>
                <w:color w:val="000000"/>
              </w:rPr>
              <w:t xml:space="preserve"> including review of the Terms of Reference and Forward Program of Activities</w:t>
            </w:r>
            <w:r w:rsidRPr="00A11099">
              <w:rPr>
                <w:color w:val="000000"/>
              </w:rPr>
              <w:t xml:space="preserve"> </w:t>
            </w:r>
          </w:p>
          <w:p w14:paraId="5C49BA8E" w14:textId="77777777" w:rsidR="005F3399" w:rsidRPr="007931CB" w:rsidRDefault="005F3399" w:rsidP="00E620F7">
            <w:pPr>
              <w:rPr>
                <w:color w:val="000000"/>
              </w:rPr>
            </w:pPr>
          </w:p>
          <w:p w14:paraId="1386B839" w14:textId="77777777" w:rsidR="005F3399" w:rsidRPr="007931CB" w:rsidRDefault="005F3399" w:rsidP="00E620F7">
            <w:pPr>
              <w:rPr>
                <w:color w:val="000000"/>
              </w:rPr>
            </w:pPr>
          </w:p>
          <w:p w14:paraId="325625FE" w14:textId="77777777" w:rsidR="005F3399" w:rsidRDefault="005F3399" w:rsidP="00E620F7">
            <w:pPr>
              <w:rPr>
                <w:color w:val="000000"/>
              </w:rPr>
            </w:pPr>
          </w:p>
          <w:p w14:paraId="2DFC5F76" w14:textId="77777777" w:rsidR="000D1C4F" w:rsidRPr="00571D26" w:rsidRDefault="000D1C4F" w:rsidP="00E620F7">
            <w:pPr>
              <w:rPr>
                <w:color w:val="000000"/>
              </w:rPr>
            </w:pPr>
          </w:p>
          <w:p w14:paraId="45E6F1B5" w14:textId="77777777" w:rsidR="005F3399" w:rsidRPr="00571D26" w:rsidRDefault="005F3399" w:rsidP="00E620F7">
            <w:pPr>
              <w:rPr>
                <w:b/>
                <w:bCs/>
                <w:i/>
                <w:iCs/>
                <w:color w:val="000000"/>
              </w:rPr>
            </w:pPr>
            <w:r w:rsidRPr="00756C13">
              <w:rPr>
                <w:b/>
                <w:bCs/>
                <w:i/>
                <w:iCs/>
                <w:color w:val="000000"/>
                <w:highlight w:val="yellow"/>
              </w:rPr>
              <w:t>ONGOING</w:t>
            </w:r>
          </w:p>
          <w:p w14:paraId="47D37D4D" w14:textId="77777777" w:rsidR="005F3399" w:rsidRPr="00B77151" w:rsidRDefault="005F3399" w:rsidP="005F3399">
            <w:pPr>
              <w:pStyle w:val="ListParagraph"/>
              <w:numPr>
                <w:ilvl w:val="0"/>
                <w:numId w:val="6"/>
              </w:numPr>
              <w:spacing w:after="0" w:line="240" w:lineRule="auto"/>
              <w:ind w:left="348" w:hanging="348"/>
              <w:rPr>
                <w:color w:val="000000"/>
              </w:rPr>
            </w:pPr>
            <w:r>
              <w:rPr>
                <w:color w:val="000000"/>
              </w:rPr>
              <w:t>Produce and review an annual report</w:t>
            </w:r>
          </w:p>
        </w:tc>
        <w:tc>
          <w:tcPr>
            <w:tcW w:w="5103" w:type="dxa"/>
          </w:tcPr>
          <w:p w14:paraId="177AD6EE" w14:textId="77777777" w:rsidR="005F3399" w:rsidRPr="00A11099" w:rsidRDefault="005F3399" w:rsidP="00E620F7">
            <w:pPr>
              <w:rPr>
                <w:color w:val="000000"/>
              </w:rPr>
            </w:pPr>
          </w:p>
          <w:p w14:paraId="5E9427C6" w14:textId="77777777" w:rsidR="005F3399" w:rsidRPr="00A11099" w:rsidRDefault="005F3399" w:rsidP="00E620F7">
            <w:pPr>
              <w:rPr>
                <w:color w:val="000000"/>
              </w:rPr>
            </w:pPr>
          </w:p>
          <w:p w14:paraId="74C6C36C" w14:textId="77777777" w:rsidR="005F3399" w:rsidRDefault="005F3399" w:rsidP="00E620F7">
            <w:pPr>
              <w:rPr>
                <w:b/>
                <w:bCs/>
                <w:i/>
                <w:iCs/>
                <w:color w:val="000000"/>
              </w:rPr>
            </w:pPr>
            <w:r w:rsidRPr="00C53844">
              <w:rPr>
                <w:b/>
                <w:bCs/>
                <w:i/>
                <w:iCs/>
                <w:color w:val="000000"/>
                <w:highlight w:val="cyan"/>
              </w:rPr>
              <w:t>PROJECT BASED</w:t>
            </w:r>
          </w:p>
          <w:p w14:paraId="0844070A" w14:textId="77777777" w:rsidR="005F3399" w:rsidRPr="00571D26" w:rsidRDefault="005F3399" w:rsidP="00E620F7">
            <w:pPr>
              <w:rPr>
                <w:b/>
                <w:bCs/>
                <w:color w:val="000000"/>
              </w:rPr>
            </w:pPr>
            <w:r w:rsidRPr="00571D26">
              <w:rPr>
                <w:b/>
                <w:bCs/>
                <w:color w:val="000000"/>
              </w:rPr>
              <w:t xml:space="preserve">Review of the Committee’s effectiveness </w:t>
            </w:r>
          </w:p>
          <w:p w14:paraId="34CEC767" w14:textId="77777777" w:rsidR="005F3399" w:rsidRPr="003432D7" w:rsidRDefault="005F3399" w:rsidP="005F3399">
            <w:pPr>
              <w:pStyle w:val="ListParagraph"/>
              <w:numPr>
                <w:ilvl w:val="0"/>
                <w:numId w:val="6"/>
              </w:numPr>
              <w:spacing w:after="0" w:line="240" w:lineRule="auto"/>
              <w:ind w:left="322" w:hanging="322"/>
              <w:rPr>
                <w:color w:val="000000"/>
              </w:rPr>
            </w:pPr>
            <w:r w:rsidRPr="003432D7">
              <w:rPr>
                <w:color w:val="000000"/>
              </w:rPr>
              <w:t xml:space="preserve">continue with the approach implemented in the first year the term of the Committee </w:t>
            </w:r>
          </w:p>
          <w:p w14:paraId="7BC479CE" w14:textId="77777777" w:rsidR="005F3399" w:rsidRPr="007931CB" w:rsidRDefault="005F3399" w:rsidP="00E620F7">
            <w:pPr>
              <w:rPr>
                <w:color w:val="000000"/>
              </w:rPr>
            </w:pPr>
          </w:p>
          <w:p w14:paraId="3B81C74D" w14:textId="77777777" w:rsidR="005F3399" w:rsidRPr="007931CB" w:rsidRDefault="005F3399" w:rsidP="00E620F7">
            <w:pPr>
              <w:rPr>
                <w:color w:val="000000"/>
              </w:rPr>
            </w:pPr>
          </w:p>
          <w:p w14:paraId="7CC7AB5D" w14:textId="77777777" w:rsidR="005F3399" w:rsidRDefault="005F3399" w:rsidP="00E620F7">
            <w:pPr>
              <w:rPr>
                <w:color w:val="000000"/>
              </w:rPr>
            </w:pPr>
          </w:p>
          <w:p w14:paraId="1305F930" w14:textId="77777777" w:rsidR="005F3399" w:rsidRDefault="005F3399" w:rsidP="00E620F7">
            <w:pPr>
              <w:rPr>
                <w:color w:val="000000"/>
              </w:rPr>
            </w:pPr>
          </w:p>
          <w:p w14:paraId="67355737" w14:textId="77777777" w:rsidR="000D1C4F" w:rsidRPr="007931CB" w:rsidRDefault="000D1C4F" w:rsidP="00E620F7">
            <w:pPr>
              <w:rPr>
                <w:color w:val="000000"/>
              </w:rPr>
            </w:pPr>
          </w:p>
          <w:p w14:paraId="045FBC57" w14:textId="77777777" w:rsidR="005F3399" w:rsidRDefault="005F3399" w:rsidP="00E620F7">
            <w:pPr>
              <w:rPr>
                <w:b/>
                <w:bCs/>
                <w:i/>
                <w:iCs/>
                <w:color w:val="000000"/>
              </w:rPr>
            </w:pPr>
            <w:r w:rsidRPr="00756C13">
              <w:rPr>
                <w:b/>
                <w:bCs/>
                <w:i/>
                <w:iCs/>
                <w:color w:val="000000"/>
                <w:highlight w:val="yellow"/>
              </w:rPr>
              <w:t>ONGOING</w:t>
            </w:r>
          </w:p>
          <w:p w14:paraId="67C90389" w14:textId="77777777" w:rsidR="005F3399" w:rsidRPr="00B77151" w:rsidRDefault="005F3399" w:rsidP="005F3399">
            <w:pPr>
              <w:pStyle w:val="ListParagraph"/>
              <w:numPr>
                <w:ilvl w:val="0"/>
                <w:numId w:val="6"/>
              </w:numPr>
              <w:spacing w:after="0" w:line="240" w:lineRule="auto"/>
              <w:ind w:left="322" w:hanging="283"/>
              <w:rPr>
                <w:color w:val="000000"/>
              </w:rPr>
            </w:pPr>
            <w:r w:rsidRPr="00E943BE">
              <w:rPr>
                <w:color w:val="000000"/>
              </w:rPr>
              <w:t xml:space="preserve">Produce </w:t>
            </w:r>
            <w:r>
              <w:rPr>
                <w:color w:val="000000"/>
              </w:rPr>
              <w:t xml:space="preserve">and review </w:t>
            </w:r>
            <w:r w:rsidRPr="00E943BE">
              <w:rPr>
                <w:color w:val="000000"/>
              </w:rPr>
              <w:t>an annual report</w:t>
            </w:r>
          </w:p>
        </w:tc>
        <w:tc>
          <w:tcPr>
            <w:tcW w:w="4677" w:type="dxa"/>
          </w:tcPr>
          <w:p w14:paraId="259985DF" w14:textId="77777777" w:rsidR="005F3399" w:rsidRPr="00A11099" w:rsidRDefault="005F3399" w:rsidP="00E620F7">
            <w:pPr>
              <w:rPr>
                <w:color w:val="000000"/>
              </w:rPr>
            </w:pPr>
          </w:p>
          <w:p w14:paraId="0DB19375" w14:textId="77777777" w:rsidR="005F3399" w:rsidRDefault="005F3399" w:rsidP="00E620F7">
            <w:pPr>
              <w:rPr>
                <w:color w:val="000000"/>
              </w:rPr>
            </w:pPr>
          </w:p>
          <w:p w14:paraId="7072A201" w14:textId="77777777" w:rsidR="005F3399" w:rsidRDefault="005F3399" w:rsidP="00E620F7">
            <w:pPr>
              <w:rPr>
                <w:b/>
                <w:bCs/>
                <w:i/>
                <w:iCs/>
                <w:color w:val="000000"/>
              </w:rPr>
            </w:pPr>
            <w:r w:rsidRPr="00C53844">
              <w:rPr>
                <w:b/>
                <w:bCs/>
                <w:i/>
                <w:iCs/>
                <w:color w:val="000000"/>
                <w:highlight w:val="cyan"/>
              </w:rPr>
              <w:t>PROJECT BASED</w:t>
            </w:r>
          </w:p>
          <w:p w14:paraId="78BDEA89" w14:textId="77777777" w:rsidR="005F3399" w:rsidRPr="00571D26" w:rsidRDefault="005F3399" w:rsidP="00E620F7">
            <w:pPr>
              <w:rPr>
                <w:b/>
                <w:bCs/>
                <w:color w:val="000000"/>
              </w:rPr>
            </w:pPr>
            <w:r w:rsidRPr="00571D26">
              <w:rPr>
                <w:b/>
                <w:bCs/>
                <w:color w:val="000000"/>
              </w:rPr>
              <w:t xml:space="preserve">Review of the Committee’s effectiveness </w:t>
            </w:r>
          </w:p>
          <w:p w14:paraId="28DB7272" w14:textId="77777777" w:rsidR="005F3399" w:rsidRPr="00571D26" w:rsidRDefault="005F3399" w:rsidP="005F3399">
            <w:pPr>
              <w:pStyle w:val="ListParagraph"/>
              <w:numPr>
                <w:ilvl w:val="0"/>
                <w:numId w:val="28"/>
              </w:numPr>
              <w:spacing w:after="0" w:line="240" w:lineRule="auto"/>
              <w:rPr>
                <w:color w:val="000000"/>
              </w:rPr>
            </w:pPr>
            <w:r w:rsidRPr="00571D26">
              <w:rPr>
                <w:color w:val="000000"/>
              </w:rPr>
              <w:t xml:space="preserve">continue with the approach implemented in the first year the term of the Committee but identify any issues which have arisen </w:t>
            </w:r>
          </w:p>
          <w:p w14:paraId="05C24FD1" w14:textId="77777777" w:rsidR="005F3399" w:rsidRPr="00E943BE" w:rsidRDefault="005F3399" w:rsidP="005F3399">
            <w:pPr>
              <w:pStyle w:val="ListParagraph"/>
              <w:numPr>
                <w:ilvl w:val="0"/>
                <w:numId w:val="6"/>
              </w:numPr>
              <w:spacing w:after="0" w:line="240" w:lineRule="auto"/>
              <w:ind w:left="342" w:hanging="342"/>
              <w:rPr>
                <w:color w:val="000000"/>
              </w:rPr>
            </w:pPr>
            <w:r>
              <w:rPr>
                <w:color w:val="000000"/>
              </w:rPr>
              <w:t>Have</w:t>
            </w:r>
            <w:r w:rsidRPr="00E943BE">
              <w:rPr>
                <w:color w:val="000000"/>
              </w:rPr>
              <w:t xml:space="preserve"> discussions </w:t>
            </w:r>
            <w:r>
              <w:rPr>
                <w:color w:val="000000"/>
              </w:rPr>
              <w:t xml:space="preserve"> with DELWP on</w:t>
            </w:r>
            <w:r w:rsidRPr="00E943BE">
              <w:rPr>
                <w:color w:val="000000"/>
              </w:rPr>
              <w:t xml:space="preserve"> the next three-year term of the Dam Safety Advisory Committee </w:t>
            </w:r>
          </w:p>
          <w:p w14:paraId="0A7CB495" w14:textId="77777777" w:rsidR="005F3399" w:rsidRPr="000D1C4F" w:rsidRDefault="005F3399" w:rsidP="00E620F7">
            <w:pPr>
              <w:rPr>
                <w:color w:val="000000"/>
                <w:highlight w:val="yellow"/>
              </w:rPr>
            </w:pPr>
          </w:p>
          <w:p w14:paraId="6D287FAF" w14:textId="77777777" w:rsidR="005F3399" w:rsidRPr="00407394" w:rsidRDefault="005F3399" w:rsidP="00E620F7">
            <w:pPr>
              <w:rPr>
                <w:color w:val="000000"/>
              </w:rPr>
            </w:pPr>
            <w:r w:rsidRPr="00756C13">
              <w:rPr>
                <w:b/>
                <w:bCs/>
                <w:i/>
                <w:iCs/>
                <w:color w:val="000000"/>
                <w:highlight w:val="yellow"/>
              </w:rPr>
              <w:t>ONGOING</w:t>
            </w:r>
          </w:p>
          <w:p w14:paraId="45B74852" w14:textId="77777777" w:rsidR="005F3399" w:rsidRDefault="005F3399" w:rsidP="005F3399">
            <w:pPr>
              <w:pStyle w:val="ListParagraph"/>
              <w:numPr>
                <w:ilvl w:val="0"/>
                <w:numId w:val="6"/>
              </w:numPr>
              <w:spacing w:after="0" w:line="240" w:lineRule="auto"/>
              <w:ind w:left="342"/>
              <w:rPr>
                <w:color w:val="000000"/>
              </w:rPr>
            </w:pPr>
            <w:r w:rsidRPr="00E943BE">
              <w:rPr>
                <w:color w:val="000000"/>
              </w:rPr>
              <w:t xml:space="preserve">Produce </w:t>
            </w:r>
            <w:r>
              <w:rPr>
                <w:color w:val="000000"/>
              </w:rPr>
              <w:t xml:space="preserve">and review </w:t>
            </w:r>
            <w:r w:rsidRPr="00E943BE">
              <w:rPr>
                <w:color w:val="000000"/>
              </w:rPr>
              <w:t>an annual report</w:t>
            </w:r>
          </w:p>
          <w:p w14:paraId="235E536C" w14:textId="77777777" w:rsidR="005F3399" w:rsidRPr="00190884" w:rsidRDefault="005F3399" w:rsidP="00E620F7">
            <w:pPr>
              <w:rPr>
                <w:color w:val="000000"/>
              </w:rPr>
            </w:pPr>
          </w:p>
        </w:tc>
      </w:tr>
    </w:tbl>
    <w:p w14:paraId="058DDCA7" w14:textId="77777777" w:rsidR="00422CD6" w:rsidRDefault="00422CD6" w:rsidP="000D1C4F"/>
    <w:sectPr w:rsidR="00422CD6" w:rsidSect="00746437">
      <w:pgSz w:w="16838" w:h="11906" w:orient="landscape"/>
      <w:pgMar w:top="425" w:right="851" w:bottom="284" w:left="851" w:header="284"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3B6C32" w14:textId="77777777" w:rsidR="006B71AC" w:rsidRDefault="006B71AC">
      <w:pPr>
        <w:spacing w:after="0" w:line="240" w:lineRule="auto"/>
      </w:pPr>
      <w:r>
        <w:separator/>
      </w:r>
    </w:p>
  </w:endnote>
  <w:endnote w:type="continuationSeparator" w:id="0">
    <w:p w14:paraId="6A2ECAA1" w14:textId="77777777" w:rsidR="006B71AC" w:rsidRDefault="006B71AC">
      <w:pPr>
        <w:spacing w:after="0" w:line="240" w:lineRule="auto"/>
      </w:pPr>
      <w:r>
        <w:continuationSeparator/>
      </w:r>
    </w:p>
  </w:endnote>
  <w:endnote w:type="continuationNotice" w:id="1">
    <w:p w14:paraId="19FD9514" w14:textId="77777777" w:rsidR="006B71AC" w:rsidRDefault="006B71A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ranklin Gothic Demi">
    <w:charset w:val="00"/>
    <w:family w:val="swiss"/>
    <w:pitch w:val="variable"/>
    <w:sig w:usb0="00000287" w:usb1="00000000" w:usb2="00000000" w:usb3="00000000" w:csb0="0000009F" w:csb1="00000000"/>
  </w:font>
  <w:font w:name="Yu Mincho">
    <w:altName w:val="游明朝"/>
    <w:panose1 w:val="00000000000000000000"/>
    <w:charset w:val="80"/>
    <w:family w:val="roman"/>
    <w:notTrueType/>
    <w:pitch w:val="default"/>
  </w:font>
  <w:font w:name="Segoe UI">
    <w:panose1 w:val="020B0502040204020203"/>
    <w:charset w:val="00"/>
    <w:family w:val="swiss"/>
    <w:pitch w:val="variable"/>
    <w:sig w:usb0="E4002EFF" w:usb1="C000E47F" w:usb2="00000009" w:usb3="00000000" w:csb0="000001FF" w:csb1="00000000"/>
  </w:font>
  <w:font w:name="Baskerville Old Face">
    <w:charset w:val="00"/>
    <w:family w:val="roman"/>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950D93" w14:textId="6F232FC7" w:rsidR="00E620F7" w:rsidRPr="00151CBF" w:rsidRDefault="00EB5CCF">
    <w:pPr>
      <w:pStyle w:val="Footer"/>
      <w:jc w:val="right"/>
      <w:rPr>
        <w:sz w:val="16"/>
        <w:szCs w:val="16"/>
      </w:rPr>
    </w:pPr>
    <w:r>
      <w:rPr>
        <w:noProof/>
      </w:rPr>
      <mc:AlternateContent>
        <mc:Choice Requires="wps">
          <w:drawing>
            <wp:anchor distT="0" distB="0" distL="114300" distR="114300" simplePos="0" relativeHeight="251658244" behindDoc="0" locked="0" layoutInCell="0" allowOverlap="1" wp14:anchorId="33ECE74B" wp14:editId="0ED19E7C">
              <wp:simplePos x="0" y="0"/>
              <wp:positionH relativeFrom="page">
                <wp:align>center</wp:align>
              </wp:positionH>
              <wp:positionV relativeFrom="page">
                <wp:align>bottom</wp:align>
              </wp:positionV>
              <wp:extent cx="7772400" cy="463550"/>
              <wp:effectExtent l="0" t="0" r="0" b="12700"/>
              <wp:wrapNone/>
              <wp:docPr id="13" name="Text Box 13"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633DDD6" w14:textId="6857E6B2" w:rsidR="00EB5CCF" w:rsidRPr="00E7685E" w:rsidRDefault="00EB5CCF" w:rsidP="00E7685E">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type w14:anchorId="33ECE74B" id="_x0000_t202" coordsize="21600,21600" o:spt="202" path="m,l,21600r21600,l21600,xe">
              <v:stroke joinstyle="miter"/>
              <v:path gradientshapeok="t" o:connecttype="rect"/>
            </v:shapetype>
            <v:shape id="Text Box 13" o:spid="_x0000_s1037"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7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4633DDD6" w14:textId="6857E6B2" w:rsidR="00EB5CCF" w:rsidRPr="00E7685E" w:rsidRDefault="00EB5CCF" w:rsidP="00E7685E">
                    <w:pPr>
                      <w:spacing w:after="0"/>
                      <w:jc w:val="center"/>
                      <w:rPr>
                        <w:rFonts w:ascii="Calibri" w:hAnsi="Calibri" w:cs="Calibri"/>
                        <w:color w:val="000000"/>
                        <w:sz w:val="24"/>
                      </w:rPr>
                    </w:pPr>
                  </w:p>
                </w:txbxContent>
              </v:textbox>
              <w10:wrap anchorx="page" anchory="page"/>
            </v:shape>
          </w:pict>
        </mc:Fallback>
      </mc:AlternateContent>
    </w:r>
    <w:r w:rsidR="0017609F">
      <w:rPr>
        <w:noProof/>
      </w:rPr>
      <mc:AlternateContent>
        <mc:Choice Requires="wps">
          <w:drawing>
            <wp:anchor distT="0" distB="0" distL="114300" distR="114300" simplePos="0" relativeHeight="251658240" behindDoc="0" locked="0" layoutInCell="0" allowOverlap="1" wp14:anchorId="1AF94C42" wp14:editId="1AB9A17D">
              <wp:simplePos x="0" y="0"/>
              <wp:positionH relativeFrom="page">
                <wp:align>left</wp:align>
              </wp:positionH>
              <wp:positionV relativeFrom="page">
                <wp:align>bottom</wp:align>
              </wp:positionV>
              <wp:extent cx="7772400" cy="463550"/>
              <wp:effectExtent l="0" t="0" r="0" b="1270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463550"/>
                      </a:xfrm>
                      <a:prstGeom prst="rect">
                        <a:avLst/>
                      </a:prstGeom>
                      <a:noFill/>
                      <a:ln w="6350">
                        <a:noFill/>
                      </a:ln>
                    </wps:spPr>
                    <wps:txbx>
                      <w:txbxContent>
                        <w:p w14:paraId="2598AAC0" w14:textId="77777777" w:rsidR="00E620F7" w:rsidRPr="0005609F" w:rsidRDefault="0017609F" w:rsidP="00E620F7">
                          <w:pPr>
                            <w:spacing w:after="0"/>
                            <w:rPr>
                              <w:rFonts w:ascii="Calibri" w:hAnsi="Calibri" w:cs="Calibri"/>
                              <w:color w:val="000000"/>
                            </w:rPr>
                          </w:pPr>
                          <w:r w:rsidRPr="0005609F">
                            <w:rPr>
                              <w:rFonts w:ascii="Calibri" w:hAnsi="Calibri" w:cs="Calibri"/>
                              <w:color w:val="000000"/>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1AF94C42" id="Text Box 12" o:spid="_x0000_s1038" type="#_x0000_t202" style="position:absolute;left:0;text-align:left;margin-left:0;margin-top:0;width:612pt;height:36.5pt;z-index:25165465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" o:allowincell="f" filled="f" stroked="f" strokeweight=".5pt">
              <v:textbox inset="20pt,0,,0">
                <w:txbxContent>
                  <w:p w14:paraId="2598AAC0" w14:textId="77777777" w:rsidR="00E620F7" w:rsidRPr="0005609F" w:rsidRDefault="0017609F" w:rsidP="00E620F7">
                    <w:pPr>
                      <w:spacing w:after="0"/>
                      <w:rPr>
                        <w:rFonts w:ascii="Calibri" w:hAnsi="Calibri" w:cs="Calibri"/>
                        <w:color w:val="000000"/>
                      </w:rPr>
                    </w:pPr>
                    <w:r w:rsidRPr="0005609F">
                      <w:rPr>
                        <w:rFonts w:ascii="Calibri" w:hAnsi="Calibri" w:cs="Calibri"/>
                        <w:color w:val="000000"/>
                      </w:rPr>
                      <w:t>OFFICIAL</w:t>
                    </w:r>
                  </w:p>
                </w:txbxContent>
              </v:textbox>
              <w10:wrap anchorx="page" anchory="page"/>
            </v:shape>
          </w:pict>
        </mc:Fallback>
      </mc:AlternateContent>
    </w:r>
    <w:r w:rsidR="0017609F" w:rsidRPr="00151CBF">
      <w:rPr>
        <w:sz w:val="16"/>
        <w:szCs w:val="16"/>
      </w:rPr>
      <w:fldChar w:fldCharType="begin"/>
    </w:r>
    <w:r w:rsidR="0017609F" w:rsidRPr="00151CBF">
      <w:rPr>
        <w:sz w:val="16"/>
        <w:szCs w:val="16"/>
      </w:rPr>
      <w:instrText xml:space="preserve"> PAGE   \* MERGEFORMAT </w:instrText>
    </w:r>
    <w:r w:rsidR="0017609F" w:rsidRPr="00151CBF">
      <w:rPr>
        <w:sz w:val="16"/>
        <w:szCs w:val="16"/>
      </w:rPr>
      <w:fldChar w:fldCharType="separate"/>
    </w:r>
    <w:r w:rsidR="0017609F">
      <w:rPr>
        <w:noProof/>
        <w:sz w:val="16"/>
        <w:szCs w:val="16"/>
      </w:rPr>
      <w:t>5</w:t>
    </w:r>
    <w:r w:rsidR="0017609F" w:rsidRPr="00151CBF">
      <w:rPr>
        <w:sz w:val="16"/>
        <w:szCs w:val="16"/>
      </w:rPr>
      <w:fldChar w:fldCharType="end"/>
    </w:r>
  </w:p>
  <w:p w14:paraId="33368DBB" w14:textId="77777777" w:rsidR="00E620F7" w:rsidRDefault="00E620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CAAEB1" w14:textId="29D328AE" w:rsidR="00E620F7" w:rsidRPr="00C74C5B" w:rsidRDefault="0017609F">
    <w:pPr>
      <w:pStyle w:val="Footer"/>
      <w:jc w:val="right"/>
      <w:rPr>
        <w:sz w:val="16"/>
        <w:szCs w:val="16"/>
      </w:rPr>
    </w:pPr>
    <w:r>
      <w:rPr>
        <w:noProof/>
      </w:rPr>
      <mc:AlternateContent>
        <mc:Choice Requires="wps">
          <w:drawing>
            <wp:anchor distT="0" distB="0" distL="114300" distR="114300" simplePos="0" relativeHeight="251658241" behindDoc="0" locked="0" layoutInCell="0" allowOverlap="1" wp14:anchorId="68EF2F7B" wp14:editId="24CC72BB">
              <wp:simplePos x="0" y="0"/>
              <wp:positionH relativeFrom="page">
                <wp:align>left</wp:align>
              </wp:positionH>
              <wp:positionV relativeFrom="page">
                <wp:align>bottom</wp:align>
              </wp:positionV>
              <wp:extent cx="7772400" cy="463550"/>
              <wp:effectExtent l="0" t="0" r="0" b="1270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463550"/>
                      </a:xfrm>
                      <a:prstGeom prst="rect">
                        <a:avLst/>
                      </a:prstGeom>
                      <a:noFill/>
                      <a:ln w="6350">
                        <a:noFill/>
                      </a:ln>
                    </wps:spPr>
                    <wps:txbx>
                      <w:txbxContent>
                        <w:p w14:paraId="328465D8" w14:textId="77777777" w:rsidR="00E620F7" w:rsidRPr="0005609F" w:rsidRDefault="0017609F" w:rsidP="00E620F7">
                          <w:pPr>
                            <w:spacing w:after="0"/>
                            <w:rPr>
                              <w:rFonts w:ascii="Calibri" w:hAnsi="Calibri" w:cs="Calibri"/>
                              <w:color w:val="000000"/>
                            </w:rPr>
                          </w:pPr>
                          <w:r w:rsidRPr="0005609F">
                            <w:rPr>
                              <w:rFonts w:ascii="Calibri" w:hAnsi="Calibri" w:cs="Calibri"/>
                              <w:color w:val="000000"/>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68EF2F7B" id="_x0000_t202" coordsize="21600,21600" o:spt="202" path="m,l,21600r21600,l21600,xe">
              <v:stroke joinstyle="miter"/>
              <v:path gradientshapeok="t" o:connecttype="rect"/>
            </v:shapetype>
            <v:shape id="Text Box 10" o:spid="_x0000_s1039" type="#_x0000_t202" style="position:absolute;left:0;text-align:left;margin-left:0;margin-top:0;width:612pt;height:36.5pt;z-index:25165568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" o:allowincell="f" filled="f" stroked="f" strokeweight=".5pt">
              <v:textbox inset="20pt,0,,0">
                <w:txbxContent>
                  <w:p w14:paraId="328465D8" w14:textId="77777777" w:rsidR="00E620F7" w:rsidRPr="0005609F" w:rsidRDefault="0017609F" w:rsidP="00E620F7">
                    <w:pPr>
                      <w:spacing w:after="0"/>
                      <w:rPr>
                        <w:rFonts w:ascii="Calibri" w:hAnsi="Calibri" w:cs="Calibri"/>
                        <w:color w:val="000000"/>
                      </w:rPr>
                    </w:pPr>
                    <w:r w:rsidRPr="0005609F">
                      <w:rPr>
                        <w:rFonts w:ascii="Calibri" w:hAnsi="Calibri" w:cs="Calibri"/>
                        <w:color w:val="000000"/>
                      </w:rPr>
                      <w:t>OFFICIAL</w:t>
                    </w:r>
                  </w:p>
                </w:txbxContent>
              </v:textbox>
              <w10:wrap anchorx="page" anchory="page"/>
            </v:shape>
          </w:pict>
        </mc:Fallback>
      </mc:AlternateContent>
    </w:r>
    <w:r w:rsidRPr="00C74C5B">
      <w:rPr>
        <w:sz w:val="16"/>
        <w:szCs w:val="16"/>
      </w:rPr>
      <w:fldChar w:fldCharType="begin"/>
    </w:r>
    <w:r w:rsidRPr="00C74C5B">
      <w:rPr>
        <w:sz w:val="16"/>
        <w:szCs w:val="16"/>
      </w:rPr>
      <w:instrText xml:space="preserve"> PAGE   \* MERGEFORMAT </w:instrText>
    </w:r>
    <w:r w:rsidRPr="00C74C5B">
      <w:rPr>
        <w:sz w:val="16"/>
        <w:szCs w:val="16"/>
      </w:rPr>
      <w:fldChar w:fldCharType="separate"/>
    </w:r>
    <w:r>
      <w:rPr>
        <w:noProof/>
        <w:sz w:val="16"/>
        <w:szCs w:val="16"/>
      </w:rPr>
      <w:t>4</w:t>
    </w:r>
    <w:r w:rsidRPr="00C74C5B">
      <w:rPr>
        <w:sz w:val="16"/>
        <w:szCs w:val="16"/>
      </w:rPr>
      <w:fldChar w:fldCharType="end"/>
    </w:r>
  </w:p>
  <w:p w14:paraId="399CA307" w14:textId="77777777" w:rsidR="00E620F7" w:rsidRDefault="00E620F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CA2855" w14:textId="77777777" w:rsidR="00E620F7" w:rsidRPr="00C74C5B" w:rsidRDefault="0017609F">
    <w:pPr>
      <w:pStyle w:val="Footer"/>
      <w:jc w:val="right"/>
      <w:rPr>
        <w:sz w:val="16"/>
        <w:szCs w:val="16"/>
      </w:rPr>
    </w:pPr>
    <w:r w:rsidRPr="00C74C5B">
      <w:rPr>
        <w:sz w:val="16"/>
        <w:szCs w:val="16"/>
      </w:rPr>
      <w:fldChar w:fldCharType="begin"/>
    </w:r>
    <w:r w:rsidRPr="00C74C5B">
      <w:rPr>
        <w:sz w:val="16"/>
        <w:szCs w:val="16"/>
      </w:rPr>
      <w:instrText xml:space="preserve"> PAGE   \* MERGEFORMAT </w:instrText>
    </w:r>
    <w:r w:rsidRPr="00C74C5B">
      <w:rPr>
        <w:sz w:val="16"/>
        <w:szCs w:val="16"/>
      </w:rPr>
      <w:fldChar w:fldCharType="separate"/>
    </w:r>
    <w:r>
      <w:rPr>
        <w:noProof/>
        <w:sz w:val="16"/>
        <w:szCs w:val="16"/>
      </w:rPr>
      <w:t>4</w:t>
    </w:r>
    <w:r w:rsidRPr="00C74C5B">
      <w:rPr>
        <w:sz w:val="16"/>
        <w:szCs w:val="16"/>
      </w:rPr>
      <w:fldChar w:fldCharType="end"/>
    </w:r>
  </w:p>
  <w:p w14:paraId="727A2D2D" w14:textId="77777777" w:rsidR="00E620F7" w:rsidRDefault="00E620F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933D64" w14:textId="299C8358" w:rsidR="00E620F7" w:rsidRDefault="00EB5CCF">
    <w:pPr>
      <w:pStyle w:val="Footer"/>
      <w:jc w:val="center"/>
    </w:pPr>
    <w:r>
      <w:rPr>
        <w:noProof/>
      </w:rPr>
      <mc:AlternateContent>
        <mc:Choice Requires="wps">
          <w:drawing>
            <wp:anchor distT="0" distB="0" distL="114300" distR="114300" simplePos="0" relativeHeight="251658243" behindDoc="0" locked="0" layoutInCell="0" allowOverlap="1" wp14:anchorId="7467969D" wp14:editId="02C3DE36">
              <wp:simplePos x="0" y="0"/>
              <wp:positionH relativeFrom="page">
                <wp:align>center</wp:align>
              </wp:positionH>
              <wp:positionV relativeFrom="page">
                <wp:align>bottom</wp:align>
              </wp:positionV>
              <wp:extent cx="7772400" cy="463550"/>
              <wp:effectExtent l="0" t="0" r="0" b="12700"/>
              <wp:wrapNone/>
              <wp:docPr id="16" name="Text Box 16"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FED3BD0" w14:textId="6BC100B2" w:rsidR="00EB5CCF" w:rsidRPr="00E7685E" w:rsidRDefault="00EB5CCF" w:rsidP="00E7685E">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type w14:anchorId="7467969D" id="_x0000_t202" coordsize="21600,21600" o:spt="202" path="m,l,21600r21600,l21600,xe">
              <v:stroke joinstyle="miter"/>
              <v:path gradientshapeok="t" o:connecttype="rect"/>
            </v:shapetype>
            <v:shape id="Text Box 16" o:spid="_x0000_s1040"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5772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0FED3BD0" w14:textId="6BC100B2" w:rsidR="00EB5CCF" w:rsidRPr="00E7685E" w:rsidRDefault="00EB5CCF" w:rsidP="00E7685E">
                    <w:pPr>
                      <w:spacing w:after="0"/>
                      <w:jc w:val="center"/>
                      <w:rPr>
                        <w:rFonts w:ascii="Calibri" w:hAnsi="Calibri" w:cs="Calibri"/>
                        <w:color w:val="000000"/>
                        <w:sz w:val="24"/>
                      </w:rPr>
                    </w:pPr>
                  </w:p>
                </w:txbxContent>
              </v:textbox>
              <w10:wrap anchorx="page" anchory="page"/>
            </v:shape>
          </w:pict>
        </mc:Fallback>
      </mc:AlternateContent>
    </w:r>
    <w:r w:rsidR="0017609F">
      <w:rPr>
        <w:noProof/>
      </w:rPr>
      <mc:AlternateContent>
        <mc:Choice Requires="wps">
          <w:drawing>
            <wp:anchor distT="0" distB="0" distL="114300" distR="114300" simplePos="0" relativeHeight="251658242" behindDoc="0" locked="0" layoutInCell="0" allowOverlap="1" wp14:anchorId="3AFD61AB" wp14:editId="31940DAE">
              <wp:simplePos x="0" y="0"/>
              <wp:positionH relativeFrom="page">
                <wp:align>left</wp:align>
              </wp:positionH>
              <wp:positionV relativeFrom="page">
                <wp:align>bottom</wp:align>
              </wp:positionV>
              <wp:extent cx="7772400" cy="463550"/>
              <wp:effectExtent l="0" t="0" r="0" b="1270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463550"/>
                      </a:xfrm>
                      <a:prstGeom prst="rect">
                        <a:avLst/>
                      </a:prstGeom>
                      <a:noFill/>
                      <a:ln w="6350">
                        <a:noFill/>
                      </a:ln>
                    </wps:spPr>
                    <wps:txbx>
                      <w:txbxContent>
                        <w:p w14:paraId="74FB4620" w14:textId="77777777" w:rsidR="00E620F7" w:rsidRPr="0005609F" w:rsidRDefault="0017609F" w:rsidP="00E620F7">
                          <w:pPr>
                            <w:spacing w:after="0"/>
                            <w:rPr>
                              <w:rFonts w:ascii="Calibri" w:hAnsi="Calibri" w:cs="Calibri"/>
                              <w:color w:val="000000"/>
                            </w:rPr>
                          </w:pPr>
                          <w:r w:rsidRPr="0005609F">
                            <w:rPr>
                              <w:rFonts w:ascii="Calibri" w:hAnsi="Calibri" w:cs="Calibri"/>
                              <w:color w:val="000000"/>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3AFD61AB" id="Text Box 8" o:spid="_x0000_s1041" type="#_x0000_t202" style="position:absolute;left:0;text-align:left;margin-left:0;margin-top:0;width:612pt;height:36.5pt;z-index:25165670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" o:allowincell="f" filled="f" stroked="f" strokeweight=".5pt">
              <v:textbox inset="20pt,0,,0">
                <w:txbxContent>
                  <w:p w14:paraId="74FB4620" w14:textId="77777777" w:rsidR="00E620F7" w:rsidRPr="0005609F" w:rsidRDefault="0017609F" w:rsidP="00E620F7">
                    <w:pPr>
                      <w:spacing w:after="0"/>
                      <w:rPr>
                        <w:rFonts w:ascii="Calibri" w:hAnsi="Calibri" w:cs="Calibri"/>
                        <w:color w:val="000000"/>
                      </w:rPr>
                    </w:pPr>
                    <w:r w:rsidRPr="0005609F">
                      <w:rPr>
                        <w:rFonts w:ascii="Calibri" w:hAnsi="Calibri" w:cs="Calibri"/>
                        <w:color w:val="000000"/>
                      </w:rPr>
                      <w:t>OFFICIAL</w:t>
                    </w:r>
                  </w:p>
                </w:txbxContent>
              </v:textbox>
              <w10:wrap anchorx="page" anchory="page"/>
            </v:shape>
          </w:pict>
        </mc:Fallback>
      </mc:AlternateContent>
    </w:r>
  </w:p>
  <w:p w14:paraId="20A71B91" w14:textId="77777777" w:rsidR="00E620F7" w:rsidRDefault="00E620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735BEE" w14:textId="77777777" w:rsidR="006B71AC" w:rsidRDefault="006B71AC">
      <w:pPr>
        <w:spacing w:after="0" w:line="240" w:lineRule="auto"/>
      </w:pPr>
      <w:r>
        <w:separator/>
      </w:r>
    </w:p>
  </w:footnote>
  <w:footnote w:type="continuationSeparator" w:id="0">
    <w:p w14:paraId="21AE00B9" w14:textId="77777777" w:rsidR="006B71AC" w:rsidRDefault="006B71AC">
      <w:pPr>
        <w:spacing w:after="0" w:line="240" w:lineRule="auto"/>
      </w:pPr>
      <w:r>
        <w:continuationSeparator/>
      </w:r>
    </w:p>
  </w:footnote>
  <w:footnote w:type="continuationNotice" w:id="1">
    <w:p w14:paraId="63A6E2C6" w14:textId="77777777" w:rsidR="006B71AC" w:rsidRDefault="006B71A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C25852" w14:textId="77777777" w:rsidR="00E620F7" w:rsidRDefault="00E620F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EC3307" w14:textId="77777777" w:rsidR="00E620F7" w:rsidRDefault="00E620F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AF28F0" w14:textId="77777777" w:rsidR="00E620F7" w:rsidRDefault="00E620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E363DF"/>
    <w:multiLevelType w:val="hybridMultilevel"/>
    <w:tmpl w:val="73CA72CA"/>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B0E3812"/>
    <w:multiLevelType w:val="hybridMultilevel"/>
    <w:tmpl w:val="420AF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A94082"/>
    <w:multiLevelType w:val="hybridMultilevel"/>
    <w:tmpl w:val="FFE0F0EA"/>
    <w:lvl w:ilvl="0" w:tplc="0C090001">
      <w:start w:val="1"/>
      <w:numFmt w:val="bullet"/>
      <w:lvlText w:val=""/>
      <w:lvlJc w:val="left"/>
      <w:pPr>
        <w:ind w:left="360" w:hanging="360"/>
      </w:pPr>
      <w:rPr>
        <w:rFonts w:ascii="Symbol" w:hAnsi="Symbol" w:hint="default"/>
        <w:color w:val="auto"/>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11753AF"/>
    <w:multiLevelType w:val="hybridMultilevel"/>
    <w:tmpl w:val="89061E0C"/>
    <w:lvl w:ilvl="0" w:tplc="EA06AB16">
      <w:start w:val="2"/>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15:restartNumberingAfterBreak="0">
    <w:nsid w:val="130A1D0D"/>
    <w:multiLevelType w:val="hybridMultilevel"/>
    <w:tmpl w:val="6AA26B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B019BE"/>
    <w:multiLevelType w:val="hybridMultilevel"/>
    <w:tmpl w:val="BA9EE222"/>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B194DD4"/>
    <w:multiLevelType w:val="hybridMultilevel"/>
    <w:tmpl w:val="B32419B8"/>
    <w:lvl w:ilvl="0" w:tplc="0C090017">
      <w:start w:val="1"/>
      <w:numFmt w:val="lowerLetter"/>
      <w:lvlText w:val="%1)"/>
      <w:lvlJc w:val="left"/>
      <w:pPr>
        <w:tabs>
          <w:tab w:val="num" w:pos="360"/>
        </w:tabs>
        <w:ind w:left="360" w:hanging="360"/>
      </w:pPr>
      <w:rPr>
        <w:rFonts w:cs="Times New Roman"/>
      </w:rPr>
    </w:lvl>
    <w:lvl w:ilvl="1" w:tplc="0C090019">
      <w:start w:val="1"/>
      <w:numFmt w:val="lowerLetter"/>
      <w:lvlText w:val="%2."/>
      <w:lvlJc w:val="left"/>
      <w:pPr>
        <w:tabs>
          <w:tab w:val="num" w:pos="1080"/>
        </w:tabs>
        <w:ind w:left="1080" w:hanging="360"/>
      </w:pPr>
      <w:rPr>
        <w:rFonts w:cs="Times New Roman"/>
      </w:rPr>
    </w:lvl>
    <w:lvl w:ilvl="2" w:tplc="0C09001B">
      <w:start w:val="1"/>
      <w:numFmt w:val="lowerRoman"/>
      <w:lvlText w:val="%3."/>
      <w:lvlJc w:val="right"/>
      <w:pPr>
        <w:tabs>
          <w:tab w:val="num" w:pos="1800"/>
        </w:tabs>
        <w:ind w:left="1800" w:hanging="180"/>
      </w:pPr>
      <w:rPr>
        <w:rFonts w:cs="Times New Roman"/>
      </w:rPr>
    </w:lvl>
    <w:lvl w:ilvl="3" w:tplc="0C09000F">
      <w:start w:val="1"/>
      <w:numFmt w:val="decimal"/>
      <w:lvlText w:val="%4."/>
      <w:lvlJc w:val="left"/>
      <w:pPr>
        <w:tabs>
          <w:tab w:val="num" w:pos="2520"/>
        </w:tabs>
        <w:ind w:left="2520" w:hanging="360"/>
      </w:pPr>
      <w:rPr>
        <w:rFonts w:cs="Times New Roman"/>
      </w:rPr>
    </w:lvl>
    <w:lvl w:ilvl="4" w:tplc="0C090019">
      <w:start w:val="1"/>
      <w:numFmt w:val="lowerLetter"/>
      <w:lvlText w:val="%5."/>
      <w:lvlJc w:val="left"/>
      <w:pPr>
        <w:tabs>
          <w:tab w:val="num" w:pos="3240"/>
        </w:tabs>
        <w:ind w:left="3240" w:hanging="360"/>
      </w:pPr>
      <w:rPr>
        <w:rFonts w:cs="Times New Roman"/>
      </w:rPr>
    </w:lvl>
    <w:lvl w:ilvl="5" w:tplc="0C09001B" w:tentative="1">
      <w:start w:val="1"/>
      <w:numFmt w:val="lowerRoman"/>
      <w:lvlText w:val="%6."/>
      <w:lvlJc w:val="right"/>
      <w:pPr>
        <w:tabs>
          <w:tab w:val="num" w:pos="3960"/>
        </w:tabs>
        <w:ind w:left="3960" w:hanging="180"/>
      </w:pPr>
      <w:rPr>
        <w:rFonts w:cs="Times New Roman"/>
      </w:rPr>
    </w:lvl>
    <w:lvl w:ilvl="6" w:tplc="0C09000F" w:tentative="1">
      <w:start w:val="1"/>
      <w:numFmt w:val="decimal"/>
      <w:lvlText w:val="%7."/>
      <w:lvlJc w:val="left"/>
      <w:pPr>
        <w:tabs>
          <w:tab w:val="num" w:pos="4680"/>
        </w:tabs>
        <w:ind w:left="4680" w:hanging="360"/>
      </w:pPr>
      <w:rPr>
        <w:rFonts w:cs="Times New Roman"/>
      </w:rPr>
    </w:lvl>
    <w:lvl w:ilvl="7" w:tplc="0C090019" w:tentative="1">
      <w:start w:val="1"/>
      <w:numFmt w:val="lowerLetter"/>
      <w:lvlText w:val="%8."/>
      <w:lvlJc w:val="left"/>
      <w:pPr>
        <w:tabs>
          <w:tab w:val="num" w:pos="5400"/>
        </w:tabs>
        <w:ind w:left="5400" w:hanging="360"/>
      </w:pPr>
      <w:rPr>
        <w:rFonts w:cs="Times New Roman"/>
      </w:rPr>
    </w:lvl>
    <w:lvl w:ilvl="8" w:tplc="0C09001B" w:tentative="1">
      <w:start w:val="1"/>
      <w:numFmt w:val="lowerRoman"/>
      <w:lvlText w:val="%9."/>
      <w:lvlJc w:val="right"/>
      <w:pPr>
        <w:tabs>
          <w:tab w:val="num" w:pos="6120"/>
        </w:tabs>
        <w:ind w:left="6120" w:hanging="180"/>
      </w:pPr>
      <w:rPr>
        <w:rFonts w:cs="Times New Roman"/>
      </w:rPr>
    </w:lvl>
  </w:abstractNum>
  <w:abstractNum w:abstractNumId="7" w15:restartNumberingAfterBreak="0">
    <w:nsid w:val="1FFE0B6C"/>
    <w:multiLevelType w:val="hybridMultilevel"/>
    <w:tmpl w:val="C2061B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C53E73AE">
      <w:start w:val="30"/>
      <w:numFmt w:val="bullet"/>
      <w:lvlText w:val="-"/>
      <w:lvlJc w:val="left"/>
      <w:pPr>
        <w:ind w:left="2160" w:hanging="360"/>
      </w:pPr>
      <w:rPr>
        <w:rFonts w:ascii="Calibri" w:eastAsiaTheme="minorHAnsi" w:hAnsi="Calibri" w:cstheme="minorBidi" w:hint="default"/>
        <w:color w:val="auto"/>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02319EF"/>
    <w:multiLevelType w:val="hybridMultilevel"/>
    <w:tmpl w:val="323A33C2"/>
    <w:lvl w:ilvl="0" w:tplc="0C090003">
      <w:start w:val="1"/>
      <w:numFmt w:val="bullet"/>
      <w:lvlText w:val="o"/>
      <w:lvlJc w:val="left"/>
      <w:pPr>
        <w:ind w:left="1440" w:hanging="360"/>
      </w:pPr>
      <w:rPr>
        <w:rFonts w:ascii="Courier New" w:hAnsi="Courier New" w:cs="Courier New" w:hint="default"/>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24383E64"/>
    <w:multiLevelType w:val="hybridMultilevel"/>
    <w:tmpl w:val="757EC9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51A136E"/>
    <w:multiLevelType w:val="hybridMultilevel"/>
    <w:tmpl w:val="30D47ABC"/>
    <w:lvl w:ilvl="0" w:tplc="7EB09FFA">
      <w:start w:val="1"/>
      <w:numFmt w:val="bullet"/>
      <w:lvlText w:val=""/>
      <w:lvlJc w:val="left"/>
      <w:pPr>
        <w:ind w:left="394" w:hanging="360"/>
      </w:pPr>
      <w:rPr>
        <w:rFonts w:ascii="Wingdings" w:hAnsi="Wingdings" w:hint="default"/>
        <w:color w:val="auto"/>
      </w:rPr>
    </w:lvl>
    <w:lvl w:ilvl="1" w:tplc="0C090003" w:tentative="1">
      <w:start w:val="1"/>
      <w:numFmt w:val="bullet"/>
      <w:lvlText w:val="o"/>
      <w:lvlJc w:val="left"/>
      <w:pPr>
        <w:ind w:left="1474" w:hanging="360"/>
      </w:pPr>
      <w:rPr>
        <w:rFonts w:ascii="Courier New" w:hAnsi="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1" w15:restartNumberingAfterBreak="0">
    <w:nsid w:val="27064BA8"/>
    <w:multiLevelType w:val="hybridMultilevel"/>
    <w:tmpl w:val="7C7647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80D22C9"/>
    <w:multiLevelType w:val="hybridMultilevel"/>
    <w:tmpl w:val="C4FEF9F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8AB5D53"/>
    <w:multiLevelType w:val="multilevel"/>
    <w:tmpl w:val="748A6D74"/>
    <w:lvl w:ilvl="0">
      <w:start w:val="1"/>
      <w:numFmt w:val="decimal"/>
      <w:pStyle w:val="VicWaterNumberList"/>
      <w:lvlText w:val="%1."/>
      <w:lvlJc w:val="left"/>
      <w:pPr>
        <w:tabs>
          <w:tab w:val="num" w:pos="567"/>
        </w:tabs>
        <w:ind w:left="567" w:hanging="567"/>
      </w:pPr>
      <w:rPr>
        <w:rFonts w:ascii="Franklin Gothic Demi" w:hAnsi="Franklin Gothic Demi" w:hint="default"/>
        <w:b w:val="0"/>
        <w:i w:val="0"/>
        <w:sz w:val="22"/>
        <w:szCs w:val="22"/>
      </w:rPr>
    </w:lvl>
    <w:lvl w:ilvl="1">
      <w:start w:val="1"/>
      <w:numFmt w:val="decimal"/>
      <w:lvlText w:val="%1.%2."/>
      <w:lvlJc w:val="left"/>
      <w:pPr>
        <w:tabs>
          <w:tab w:val="num" w:pos="1418"/>
        </w:tabs>
        <w:ind w:left="1418" w:hanging="851"/>
      </w:pPr>
    </w:lvl>
    <w:lvl w:ilvl="2">
      <w:start w:val="1"/>
      <w:numFmt w:val="decimal"/>
      <w:lvlText w:val="%1.%2.%3."/>
      <w:lvlJc w:val="left"/>
      <w:pPr>
        <w:tabs>
          <w:tab w:val="num" w:pos="2268"/>
        </w:tabs>
        <w:ind w:left="2268" w:hanging="850"/>
      </w:pPr>
    </w:lvl>
    <w:lvl w:ilvl="3">
      <w:start w:val="1"/>
      <w:numFmt w:val="decimal"/>
      <w:lvlText w:val="%1.%2.%3.%4."/>
      <w:lvlJc w:val="left"/>
      <w:pPr>
        <w:tabs>
          <w:tab w:val="num" w:pos="3119"/>
        </w:tabs>
        <w:ind w:left="3119" w:hanging="851"/>
      </w:pPr>
    </w:lvl>
    <w:lvl w:ilvl="4">
      <w:start w:val="1"/>
      <w:numFmt w:val="decimal"/>
      <w:lvlText w:val="%1.%2.%3.%4.%5."/>
      <w:lvlJc w:val="left"/>
      <w:pPr>
        <w:tabs>
          <w:tab w:val="num" w:pos="3969"/>
        </w:tabs>
        <w:ind w:left="3969" w:hanging="850"/>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15:restartNumberingAfterBreak="0">
    <w:nsid w:val="292A6FF7"/>
    <w:multiLevelType w:val="hybridMultilevel"/>
    <w:tmpl w:val="F14C85A8"/>
    <w:lvl w:ilvl="0" w:tplc="0D68A4C8">
      <w:start w:val="1"/>
      <w:numFmt w:val="bullet"/>
      <w:lvlText w:val=""/>
      <w:lvlJc w:val="left"/>
      <w:pPr>
        <w:ind w:left="360" w:hanging="360"/>
      </w:pPr>
      <w:rPr>
        <w:rFonts w:ascii="Wingdings" w:hAnsi="Wingdings" w:hint="default"/>
        <w:color w:val="auto"/>
      </w:rPr>
    </w:lvl>
    <w:lvl w:ilvl="1" w:tplc="00A875F4">
      <w:start w:val="30"/>
      <w:numFmt w:val="bullet"/>
      <w:lvlText w:val="-"/>
      <w:lvlJc w:val="left"/>
      <w:pPr>
        <w:ind w:left="1080" w:hanging="360"/>
      </w:pPr>
      <w:rPr>
        <w:rFonts w:ascii="Calibri" w:eastAsia="Times New Roman" w:hAnsi="Calibri" w:hint="default"/>
        <w:color w:val="auto"/>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D815C2E"/>
    <w:multiLevelType w:val="hybridMultilevel"/>
    <w:tmpl w:val="21BC82A6"/>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6" w15:restartNumberingAfterBreak="0">
    <w:nsid w:val="30D50B36"/>
    <w:multiLevelType w:val="hybridMultilevel"/>
    <w:tmpl w:val="828A6A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C53E73AE">
      <w:start w:val="30"/>
      <w:numFmt w:val="bullet"/>
      <w:lvlText w:val="-"/>
      <w:lvlJc w:val="left"/>
      <w:pPr>
        <w:ind w:left="2160" w:hanging="360"/>
      </w:pPr>
      <w:rPr>
        <w:rFonts w:ascii="Calibri" w:eastAsiaTheme="minorHAnsi" w:hAnsi="Calibri" w:cstheme="minorBidi" w:hint="default"/>
        <w:color w:val="auto"/>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3EF0D51"/>
    <w:multiLevelType w:val="hybridMultilevel"/>
    <w:tmpl w:val="FFF630AA"/>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04F5327"/>
    <w:multiLevelType w:val="hybridMultilevel"/>
    <w:tmpl w:val="8AAA3686"/>
    <w:lvl w:ilvl="0" w:tplc="C53E73AE">
      <w:start w:val="30"/>
      <w:numFmt w:val="bullet"/>
      <w:lvlText w:val="-"/>
      <w:lvlJc w:val="left"/>
      <w:pPr>
        <w:ind w:left="360" w:hanging="360"/>
      </w:pPr>
      <w:rPr>
        <w:rFonts w:ascii="Calibri" w:eastAsia="Times New Roman" w:hAnsi="Calibri" w:hint="default"/>
        <w:color w:val="auto"/>
      </w:rPr>
    </w:lvl>
    <w:lvl w:ilvl="1" w:tplc="0C090005">
      <w:start w:val="1"/>
      <w:numFmt w:val="bullet"/>
      <w:lvlText w:val=""/>
      <w:lvlJc w:val="left"/>
      <w:pPr>
        <w:ind w:left="1080" w:hanging="360"/>
      </w:pPr>
      <w:rPr>
        <w:rFonts w:ascii="Wingdings" w:hAnsi="Wingdings" w:hint="default"/>
        <w:color w:val="0070C0"/>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408D2F67"/>
    <w:multiLevelType w:val="hybridMultilevel"/>
    <w:tmpl w:val="9F7CE826"/>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1B62D2E"/>
    <w:multiLevelType w:val="hybridMultilevel"/>
    <w:tmpl w:val="CADE29D6"/>
    <w:lvl w:ilvl="0" w:tplc="C25A7390">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1" w15:restartNumberingAfterBreak="0">
    <w:nsid w:val="43717DE6"/>
    <w:multiLevelType w:val="hybridMultilevel"/>
    <w:tmpl w:val="4E00BBE4"/>
    <w:lvl w:ilvl="0" w:tplc="0C090005">
      <w:start w:val="1"/>
      <w:numFmt w:val="bullet"/>
      <w:lvlText w:val=""/>
      <w:lvlJc w:val="left"/>
      <w:pPr>
        <w:tabs>
          <w:tab w:val="num" w:pos="1080"/>
        </w:tabs>
        <w:ind w:left="1080" w:hanging="360"/>
      </w:pPr>
      <w:rPr>
        <w:rFonts w:ascii="Wingdings" w:hAnsi="Wingdings" w:hint="default"/>
        <w:b/>
        <w:i w:val="0"/>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50A35058"/>
    <w:multiLevelType w:val="hybridMultilevel"/>
    <w:tmpl w:val="FEAEEC8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C53E73AE">
      <w:start w:val="30"/>
      <w:numFmt w:val="bullet"/>
      <w:lvlText w:val="-"/>
      <w:lvlJc w:val="left"/>
      <w:pPr>
        <w:ind w:left="2160" w:hanging="360"/>
      </w:pPr>
      <w:rPr>
        <w:rFonts w:ascii="Calibri" w:eastAsiaTheme="minorHAnsi" w:hAnsi="Calibri" w:cstheme="minorBidi" w:hint="default"/>
        <w:color w:val="auto"/>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234F2E"/>
    <w:multiLevelType w:val="hybridMultilevel"/>
    <w:tmpl w:val="4DC0474C"/>
    <w:lvl w:ilvl="0" w:tplc="0C090005">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57E0790F"/>
    <w:multiLevelType w:val="hybridMultilevel"/>
    <w:tmpl w:val="5470D24E"/>
    <w:lvl w:ilvl="0" w:tplc="C53E73AE">
      <w:start w:val="30"/>
      <w:numFmt w:val="bullet"/>
      <w:lvlText w:val="-"/>
      <w:lvlJc w:val="left"/>
      <w:pPr>
        <w:ind w:left="720" w:hanging="360"/>
      </w:pPr>
      <w:rPr>
        <w:rFonts w:ascii="Calibri" w:eastAsia="Times New Roman" w:hAnsi="Calibri" w:hint="default"/>
        <w:color w:val="auto"/>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9EC078F"/>
    <w:multiLevelType w:val="multilevel"/>
    <w:tmpl w:val="39BAF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A326CE6"/>
    <w:multiLevelType w:val="hybridMultilevel"/>
    <w:tmpl w:val="2744DE7C"/>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27" w15:restartNumberingAfterBreak="0">
    <w:nsid w:val="5C5C7BFD"/>
    <w:multiLevelType w:val="hybridMultilevel"/>
    <w:tmpl w:val="DF5089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DF1409F"/>
    <w:multiLevelType w:val="hybridMultilevel"/>
    <w:tmpl w:val="A7829D06"/>
    <w:lvl w:ilvl="0" w:tplc="7EB09FFA">
      <w:start w:val="1"/>
      <w:numFmt w:val="bullet"/>
      <w:lvlText w:val=""/>
      <w:lvlJc w:val="left"/>
      <w:pPr>
        <w:ind w:left="394" w:hanging="360"/>
      </w:pPr>
      <w:rPr>
        <w:rFonts w:ascii="Wingdings" w:hAnsi="Wingdings" w:hint="default"/>
        <w:color w:val="auto"/>
      </w:rPr>
    </w:lvl>
    <w:lvl w:ilvl="1" w:tplc="0C090003" w:tentative="1">
      <w:start w:val="1"/>
      <w:numFmt w:val="bullet"/>
      <w:lvlText w:val="o"/>
      <w:lvlJc w:val="left"/>
      <w:pPr>
        <w:ind w:left="1114" w:hanging="360"/>
      </w:pPr>
      <w:rPr>
        <w:rFonts w:ascii="Courier New" w:hAnsi="Courier New" w:hint="default"/>
      </w:rPr>
    </w:lvl>
    <w:lvl w:ilvl="2" w:tplc="0C090005" w:tentative="1">
      <w:start w:val="1"/>
      <w:numFmt w:val="bullet"/>
      <w:lvlText w:val=""/>
      <w:lvlJc w:val="left"/>
      <w:pPr>
        <w:ind w:left="1834" w:hanging="360"/>
      </w:pPr>
      <w:rPr>
        <w:rFonts w:ascii="Wingdings" w:hAnsi="Wingdings" w:hint="default"/>
      </w:rPr>
    </w:lvl>
    <w:lvl w:ilvl="3" w:tplc="0C090001" w:tentative="1">
      <w:start w:val="1"/>
      <w:numFmt w:val="bullet"/>
      <w:lvlText w:val=""/>
      <w:lvlJc w:val="left"/>
      <w:pPr>
        <w:ind w:left="2554" w:hanging="360"/>
      </w:pPr>
      <w:rPr>
        <w:rFonts w:ascii="Symbol" w:hAnsi="Symbol" w:hint="default"/>
      </w:rPr>
    </w:lvl>
    <w:lvl w:ilvl="4" w:tplc="0C090003" w:tentative="1">
      <w:start w:val="1"/>
      <w:numFmt w:val="bullet"/>
      <w:lvlText w:val="o"/>
      <w:lvlJc w:val="left"/>
      <w:pPr>
        <w:ind w:left="3274" w:hanging="360"/>
      </w:pPr>
      <w:rPr>
        <w:rFonts w:ascii="Courier New" w:hAnsi="Courier New" w:hint="default"/>
      </w:rPr>
    </w:lvl>
    <w:lvl w:ilvl="5" w:tplc="0C090005" w:tentative="1">
      <w:start w:val="1"/>
      <w:numFmt w:val="bullet"/>
      <w:lvlText w:val=""/>
      <w:lvlJc w:val="left"/>
      <w:pPr>
        <w:ind w:left="3994" w:hanging="360"/>
      </w:pPr>
      <w:rPr>
        <w:rFonts w:ascii="Wingdings" w:hAnsi="Wingdings" w:hint="default"/>
      </w:rPr>
    </w:lvl>
    <w:lvl w:ilvl="6" w:tplc="0C090001" w:tentative="1">
      <w:start w:val="1"/>
      <w:numFmt w:val="bullet"/>
      <w:lvlText w:val=""/>
      <w:lvlJc w:val="left"/>
      <w:pPr>
        <w:ind w:left="4714" w:hanging="360"/>
      </w:pPr>
      <w:rPr>
        <w:rFonts w:ascii="Symbol" w:hAnsi="Symbol" w:hint="default"/>
      </w:rPr>
    </w:lvl>
    <w:lvl w:ilvl="7" w:tplc="0C090003" w:tentative="1">
      <w:start w:val="1"/>
      <w:numFmt w:val="bullet"/>
      <w:lvlText w:val="o"/>
      <w:lvlJc w:val="left"/>
      <w:pPr>
        <w:ind w:left="5434" w:hanging="360"/>
      </w:pPr>
      <w:rPr>
        <w:rFonts w:ascii="Courier New" w:hAnsi="Courier New" w:hint="default"/>
      </w:rPr>
    </w:lvl>
    <w:lvl w:ilvl="8" w:tplc="0C090005" w:tentative="1">
      <w:start w:val="1"/>
      <w:numFmt w:val="bullet"/>
      <w:lvlText w:val=""/>
      <w:lvlJc w:val="left"/>
      <w:pPr>
        <w:ind w:left="6154" w:hanging="360"/>
      </w:pPr>
      <w:rPr>
        <w:rFonts w:ascii="Wingdings" w:hAnsi="Wingdings" w:hint="default"/>
      </w:rPr>
    </w:lvl>
  </w:abstractNum>
  <w:abstractNum w:abstractNumId="29" w15:restartNumberingAfterBreak="0">
    <w:nsid w:val="605F5940"/>
    <w:multiLevelType w:val="hybridMultilevel"/>
    <w:tmpl w:val="89D8A4E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0" w15:restartNumberingAfterBreak="0">
    <w:nsid w:val="6401502E"/>
    <w:multiLevelType w:val="hybridMultilevel"/>
    <w:tmpl w:val="BBE4D1A6"/>
    <w:lvl w:ilvl="0" w:tplc="7EB09FFA">
      <w:start w:val="1"/>
      <w:numFmt w:val="bullet"/>
      <w:lvlText w:val=""/>
      <w:lvlJc w:val="left"/>
      <w:pPr>
        <w:ind w:left="360" w:hanging="360"/>
      </w:pPr>
      <w:rPr>
        <w:rFonts w:ascii="Wingdings" w:hAnsi="Wingdings" w:hint="default"/>
        <w:color w:val="auto"/>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646E18AF"/>
    <w:multiLevelType w:val="hybridMultilevel"/>
    <w:tmpl w:val="D37CBD7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64C4258"/>
    <w:multiLevelType w:val="hybridMultilevel"/>
    <w:tmpl w:val="DDE2D9B6"/>
    <w:lvl w:ilvl="0" w:tplc="C53E73AE">
      <w:start w:val="30"/>
      <w:numFmt w:val="bullet"/>
      <w:lvlText w:val="-"/>
      <w:lvlJc w:val="left"/>
      <w:pPr>
        <w:ind w:left="360" w:hanging="360"/>
      </w:pPr>
      <w:rPr>
        <w:rFonts w:ascii="Calibri" w:eastAsia="Times New Roman" w:hAnsi="Calibri" w:hint="default"/>
        <w:color w:val="auto"/>
      </w:rPr>
    </w:lvl>
    <w:lvl w:ilvl="1" w:tplc="C53E73AE">
      <w:start w:val="30"/>
      <w:numFmt w:val="bullet"/>
      <w:lvlText w:val="-"/>
      <w:lvlJc w:val="left"/>
      <w:pPr>
        <w:ind w:left="1080" w:hanging="360"/>
      </w:pPr>
      <w:rPr>
        <w:rFonts w:ascii="Calibri" w:eastAsia="Times New Roman" w:hAnsi="Calibri" w:hint="default"/>
        <w:color w:val="auto"/>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69790771"/>
    <w:multiLevelType w:val="hybridMultilevel"/>
    <w:tmpl w:val="B3846C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6C1812A8"/>
    <w:multiLevelType w:val="hybridMultilevel"/>
    <w:tmpl w:val="C4569B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CD87297"/>
    <w:multiLevelType w:val="hybridMultilevel"/>
    <w:tmpl w:val="1E96A6A8"/>
    <w:lvl w:ilvl="0" w:tplc="27541A1C">
      <w:start w:val="1"/>
      <w:numFmt w:val="bullet"/>
      <w:lvlText w:val=""/>
      <w:lvlJc w:val="left"/>
      <w:pPr>
        <w:ind w:left="360" w:hanging="360"/>
      </w:pPr>
      <w:rPr>
        <w:rFonts w:ascii="Wingdings" w:hAnsi="Wingdings" w:hint="default"/>
        <w:color w:val="auto"/>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EDB0AEE"/>
    <w:multiLevelType w:val="hybridMultilevel"/>
    <w:tmpl w:val="764A6E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F6F4C4E"/>
    <w:multiLevelType w:val="hybridMultilevel"/>
    <w:tmpl w:val="467E9ED0"/>
    <w:lvl w:ilvl="0" w:tplc="0C090017">
      <w:start w:val="1"/>
      <w:numFmt w:val="lowerLetter"/>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38" w15:restartNumberingAfterBreak="0">
    <w:nsid w:val="6FCF3413"/>
    <w:multiLevelType w:val="hybridMultilevel"/>
    <w:tmpl w:val="DC900A1C"/>
    <w:lvl w:ilvl="0" w:tplc="0C090017">
      <w:start w:val="1"/>
      <w:numFmt w:val="lowerLetter"/>
      <w:lvlText w:val="%1)"/>
      <w:lvlJc w:val="left"/>
      <w:pPr>
        <w:tabs>
          <w:tab w:val="num" w:pos="360"/>
        </w:tabs>
        <w:ind w:left="360" w:hanging="360"/>
      </w:pPr>
      <w:rPr>
        <w:rFonts w:cs="Times New Roman"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267370A"/>
    <w:multiLevelType w:val="hybridMultilevel"/>
    <w:tmpl w:val="71E87008"/>
    <w:lvl w:ilvl="0" w:tplc="0C090005">
      <w:start w:val="1"/>
      <w:numFmt w:val="bullet"/>
      <w:lvlText w:val=""/>
      <w:lvlJc w:val="left"/>
      <w:pPr>
        <w:ind w:left="360" w:hanging="360"/>
      </w:pPr>
      <w:rPr>
        <w:rFonts w:ascii="Wingdings" w:hAnsi="Wingdings" w:hint="default"/>
        <w:b/>
        <w:i w:val="0"/>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78273EE7"/>
    <w:multiLevelType w:val="hybridMultilevel"/>
    <w:tmpl w:val="E4C852DA"/>
    <w:lvl w:ilvl="0" w:tplc="0C090017">
      <w:start w:val="1"/>
      <w:numFmt w:val="lowerLetter"/>
      <w:lvlText w:val="%1)"/>
      <w:lvlJc w:val="left"/>
      <w:pPr>
        <w:tabs>
          <w:tab w:val="num" w:pos="360"/>
        </w:tabs>
        <w:ind w:left="360" w:hanging="360"/>
      </w:pPr>
      <w:rPr>
        <w:rFonts w:cs="Times New Roman"/>
      </w:rPr>
    </w:lvl>
    <w:lvl w:ilvl="1" w:tplc="0C090019" w:tentative="1">
      <w:start w:val="1"/>
      <w:numFmt w:val="lowerLetter"/>
      <w:lvlText w:val="%2."/>
      <w:lvlJc w:val="left"/>
      <w:pPr>
        <w:tabs>
          <w:tab w:val="num" w:pos="1080"/>
        </w:tabs>
        <w:ind w:left="1080" w:hanging="360"/>
      </w:pPr>
      <w:rPr>
        <w:rFonts w:cs="Times New Roman"/>
      </w:rPr>
    </w:lvl>
    <w:lvl w:ilvl="2" w:tplc="0C09001B" w:tentative="1">
      <w:start w:val="1"/>
      <w:numFmt w:val="lowerRoman"/>
      <w:lvlText w:val="%3."/>
      <w:lvlJc w:val="right"/>
      <w:pPr>
        <w:tabs>
          <w:tab w:val="num" w:pos="1800"/>
        </w:tabs>
        <w:ind w:left="1800" w:hanging="180"/>
      </w:pPr>
      <w:rPr>
        <w:rFonts w:cs="Times New Roman"/>
      </w:rPr>
    </w:lvl>
    <w:lvl w:ilvl="3" w:tplc="0C09000F" w:tentative="1">
      <w:start w:val="1"/>
      <w:numFmt w:val="decimal"/>
      <w:lvlText w:val="%4."/>
      <w:lvlJc w:val="left"/>
      <w:pPr>
        <w:tabs>
          <w:tab w:val="num" w:pos="2520"/>
        </w:tabs>
        <w:ind w:left="2520" w:hanging="360"/>
      </w:pPr>
      <w:rPr>
        <w:rFonts w:cs="Times New Roman"/>
      </w:rPr>
    </w:lvl>
    <w:lvl w:ilvl="4" w:tplc="0C090019" w:tentative="1">
      <w:start w:val="1"/>
      <w:numFmt w:val="lowerLetter"/>
      <w:lvlText w:val="%5."/>
      <w:lvlJc w:val="left"/>
      <w:pPr>
        <w:tabs>
          <w:tab w:val="num" w:pos="3240"/>
        </w:tabs>
        <w:ind w:left="3240" w:hanging="360"/>
      </w:pPr>
      <w:rPr>
        <w:rFonts w:cs="Times New Roman"/>
      </w:rPr>
    </w:lvl>
    <w:lvl w:ilvl="5" w:tplc="0C09001B" w:tentative="1">
      <w:start w:val="1"/>
      <w:numFmt w:val="lowerRoman"/>
      <w:lvlText w:val="%6."/>
      <w:lvlJc w:val="right"/>
      <w:pPr>
        <w:tabs>
          <w:tab w:val="num" w:pos="3960"/>
        </w:tabs>
        <w:ind w:left="3960" w:hanging="180"/>
      </w:pPr>
      <w:rPr>
        <w:rFonts w:cs="Times New Roman"/>
      </w:rPr>
    </w:lvl>
    <w:lvl w:ilvl="6" w:tplc="0C09000F" w:tentative="1">
      <w:start w:val="1"/>
      <w:numFmt w:val="decimal"/>
      <w:lvlText w:val="%7."/>
      <w:lvlJc w:val="left"/>
      <w:pPr>
        <w:tabs>
          <w:tab w:val="num" w:pos="4680"/>
        </w:tabs>
        <w:ind w:left="4680" w:hanging="360"/>
      </w:pPr>
      <w:rPr>
        <w:rFonts w:cs="Times New Roman"/>
      </w:rPr>
    </w:lvl>
    <w:lvl w:ilvl="7" w:tplc="0C090019" w:tentative="1">
      <w:start w:val="1"/>
      <w:numFmt w:val="lowerLetter"/>
      <w:lvlText w:val="%8."/>
      <w:lvlJc w:val="left"/>
      <w:pPr>
        <w:tabs>
          <w:tab w:val="num" w:pos="5400"/>
        </w:tabs>
        <w:ind w:left="5400" w:hanging="360"/>
      </w:pPr>
      <w:rPr>
        <w:rFonts w:cs="Times New Roman"/>
      </w:rPr>
    </w:lvl>
    <w:lvl w:ilvl="8" w:tplc="0C09001B" w:tentative="1">
      <w:start w:val="1"/>
      <w:numFmt w:val="lowerRoman"/>
      <w:lvlText w:val="%9."/>
      <w:lvlJc w:val="right"/>
      <w:pPr>
        <w:tabs>
          <w:tab w:val="num" w:pos="6120"/>
        </w:tabs>
        <w:ind w:left="6120" w:hanging="180"/>
      </w:pPr>
      <w:rPr>
        <w:rFonts w:cs="Times New Roman"/>
      </w:rPr>
    </w:lvl>
  </w:abstractNum>
  <w:abstractNum w:abstractNumId="41" w15:restartNumberingAfterBreak="0">
    <w:nsid w:val="79ED4A56"/>
    <w:multiLevelType w:val="hybridMultilevel"/>
    <w:tmpl w:val="FB0C8A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7DAD3597"/>
    <w:multiLevelType w:val="hybridMultilevel"/>
    <w:tmpl w:val="06D0D7A0"/>
    <w:lvl w:ilvl="0" w:tplc="C060AD7E">
      <w:start w:val="1"/>
      <w:numFmt w:val="decimal"/>
      <w:lvlText w:val="%1."/>
      <w:lvlJc w:val="left"/>
      <w:pPr>
        <w:tabs>
          <w:tab w:val="num" w:pos="360"/>
        </w:tabs>
        <w:ind w:left="360" w:hanging="360"/>
      </w:pPr>
      <w:rPr>
        <w:rFonts w:cs="Times New Roman" w:hint="default"/>
        <w:b/>
        <w:i w:val="0"/>
      </w:rPr>
    </w:lvl>
    <w:lvl w:ilvl="1" w:tplc="0C090005">
      <w:start w:val="1"/>
      <w:numFmt w:val="bullet"/>
      <w:lvlText w:val=""/>
      <w:lvlJc w:val="left"/>
      <w:pPr>
        <w:tabs>
          <w:tab w:val="num" w:pos="1080"/>
        </w:tabs>
        <w:ind w:left="1080" w:hanging="360"/>
      </w:pPr>
      <w:rPr>
        <w:rFonts w:ascii="Wingdings" w:hAnsi="Wingdings" w:hint="default"/>
        <w:b/>
        <w:i w:val="0"/>
      </w:rPr>
    </w:lvl>
    <w:lvl w:ilvl="2" w:tplc="0C09001B">
      <w:start w:val="1"/>
      <w:numFmt w:val="lowerRoman"/>
      <w:lvlText w:val="%3."/>
      <w:lvlJc w:val="right"/>
      <w:pPr>
        <w:tabs>
          <w:tab w:val="num" w:pos="1800"/>
        </w:tabs>
        <w:ind w:left="1800" w:hanging="180"/>
      </w:pPr>
      <w:rPr>
        <w:rFonts w:cs="Times New Roman"/>
      </w:rPr>
    </w:lvl>
    <w:lvl w:ilvl="3" w:tplc="0C09000F">
      <w:start w:val="1"/>
      <w:numFmt w:val="decimal"/>
      <w:lvlText w:val="%4."/>
      <w:lvlJc w:val="left"/>
      <w:pPr>
        <w:tabs>
          <w:tab w:val="num" w:pos="2520"/>
        </w:tabs>
        <w:ind w:left="2520" w:hanging="360"/>
      </w:pPr>
      <w:rPr>
        <w:rFonts w:cs="Times New Roman" w:hint="default"/>
        <w:b/>
        <w:i w:val="0"/>
      </w:rPr>
    </w:lvl>
    <w:lvl w:ilvl="4" w:tplc="0C090019" w:tentative="1">
      <w:start w:val="1"/>
      <w:numFmt w:val="lowerLetter"/>
      <w:lvlText w:val="%5."/>
      <w:lvlJc w:val="left"/>
      <w:pPr>
        <w:tabs>
          <w:tab w:val="num" w:pos="3240"/>
        </w:tabs>
        <w:ind w:left="3240" w:hanging="360"/>
      </w:pPr>
      <w:rPr>
        <w:rFonts w:cs="Times New Roman"/>
      </w:rPr>
    </w:lvl>
    <w:lvl w:ilvl="5" w:tplc="0C09001B" w:tentative="1">
      <w:start w:val="1"/>
      <w:numFmt w:val="lowerRoman"/>
      <w:lvlText w:val="%6."/>
      <w:lvlJc w:val="right"/>
      <w:pPr>
        <w:tabs>
          <w:tab w:val="num" w:pos="3960"/>
        </w:tabs>
        <w:ind w:left="3960" w:hanging="180"/>
      </w:pPr>
      <w:rPr>
        <w:rFonts w:cs="Times New Roman"/>
      </w:rPr>
    </w:lvl>
    <w:lvl w:ilvl="6" w:tplc="0C09000F" w:tentative="1">
      <w:start w:val="1"/>
      <w:numFmt w:val="decimal"/>
      <w:lvlText w:val="%7."/>
      <w:lvlJc w:val="left"/>
      <w:pPr>
        <w:tabs>
          <w:tab w:val="num" w:pos="4680"/>
        </w:tabs>
        <w:ind w:left="4680" w:hanging="360"/>
      </w:pPr>
      <w:rPr>
        <w:rFonts w:cs="Times New Roman"/>
      </w:rPr>
    </w:lvl>
    <w:lvl w:ilvl="7" w:tplc="0C090019" w:tentative="1">
      <w:start w:val="1"/>
      <w:numFmt w:val="lowerLetter"/>
      <w:lvlText w:val="%8."/>
      <w:lvlJc w:val="left"/>
      <w:pPr>
        <w:tabs>
          <w:tab w:val="num" w:pos="5400"/>
        </w:tabs>
        <w:ind w:left="5400" w:hanging="360"/>
      </w:pPr>
      <w:rPr>
        <w:rFonts w:cs="Times New Roman"/>
      </w:rPr>
    </w:lvl>
    <w:lvl w:ilvl="8" w:tplc="0C09001B" w:tentative="1">
      <w:start w:val="1"/>
      <w:numFmt w:val="lowerRoman"/>
      <w:lvlText w:val="%9."/>
      <w:lvlJc w:val="right"/>
      <w:pPr>
        <w:tabs>
          <w:tab w:val="num" w:pos="6120"/>
        </w:tabs>
        <w:ind w:left="6120" w:hanging="180"/>
      </w:pPr>
      <w:rPr>
        <w:rFonts w:cs="Times New Roman"/>
      </w:rPr>
    </w:lvl>
  </w:abstractNum>
  <w:abstractNum w:abstractNumId="43" w15:restartNumberingAfterBreak="0">
    <w:nsid w:val="7E710017"/>
    <w:multiLevelType w:val="hybridMultilevel"/>
    <w:tmpl w:val="565A11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644191152">
    <w:abstractNumId w:val="1"/>
  </w:num>
  <w:num w:numId="2" w16cid:durableId="1969773165">
    <w:abstractNumId w:val="42"/>
  </w:num>
  <w:num w:numId="3" w16cid:durableId="333921464">
    <w:abstractNumId w:val="38"/>
  </w:num>
  <w:num w:numId="4" w16cid:durableId="579020079">
    <w:abstractNumId w:val="6"/>
  </w:num>
  <w:num w:numId="5" w16cid:durableId="1514999966">
    <w:abstractNumId w:val="23"/>
  </w:num>
  <w:num w:numId="6" w16cid:durableId="1294822248">
    <w:abstractNumId w:val="5"/>
  </w:num>
  <w:num w:numId="7" w16cid:durableId="1043138715">
    <w:abstractNumId w:val="39"/>
  </w:num>
  <w:num w:numId="8" w16cid:durableId="1163542919">
    <w:abstractNumId w:val="40"/>
  </w:num>
  <w:num w:numId="9" w16cid:durableId="1349018538">
    <w:abstractNumId w:val="21"/>
  </w:num>
  <w:num w:numId="10" w16cid:durableId="1014651871">
    <w:abstractNumId w:val="14"/>
  </w:num>
  <w:num w:numId="11" w16cid:durableId="1686785122">
    <w:abstractNumId w:val="30"/>
  </w:num>
  <w:num w:numId="12" w16cid:durableId="1310792822">
    <w:abstractNumId w:val="35"/>
  </w:num>
  <w:num w:numId="13" w16cid:durableId="1670330952">
    <w:abstractNumId w:val="24"/>
  </w:num>
  <w:num w:numId="14" w16cid:durableId="900872828">
    <w:abstractNumId w:val="10"/>
  </w:num>
  <w:num w:numId="15" w16cid:durableId="50539277">
    <w:abstractNumId w:val="32"/>
  </w:num>
  <w:num w:numId="16" w16cid:durableId="172455436">
    <w:abstractNumId w:val="18"/>
  </w:num>
  <w:num w:numId="17" w16cid:durableId="1248005849">
    <w:abstractNumId w:val="28"/>
  </w:num>
  <w:num w:numId="18" w16cid:durableId="760833540">
    <w:abstractNumId w:val="37"/>
  </w:num>
  <w:num w:numId="19" w16cid:durableId="85729418">
    <w:abstractNumId w:val="12"/>
  </w:num>
  <w:num w:numId="20" w16cid:durableId="1376589242">
    <w:abstractNumId w:val="20"/>
  </w:num>
  <w:num w:numId="21" w16cid:durableId="1135102366">
    <w:abstractNumId w:val="25"/>
  </w:num>
  <w:num w:numId="22" w16cid:durableId="264533905">
    <w:abstractNumId w:val="27"/>
  </w:num>
  <w:num w:numId="23" w16cid:durableId="1460226003">
    <w:abstractNumId w:val="4"/>
  </w:num>
  <w:num w:numId="24" w16cid:durableId="155459630">
    <w:abstractNumId w:val="29"/>
  </w:num>
  <w:num w:numId="25" w16cid:durableId="1889611370">
    <w:abstractNumId w:val="9"/>
  </w:num>
  <w:num w:numId="26" w16cid:durableId="1341348782">
    <w:abstractNumId w:val="8"/>
  </w:num>
  <w:num w:numId="27" w16cid:durableId="452165556">
    <w:abstractNumId w:val="15"/>
  </w:num>
  <w:num w:numId="28" w16cid:durableId="311643749">
    <w:abstractNumId w:val="41"/>
  </w:num>
  <w:num w:numId="29" w16cid:durableId="1095631235">
    <w:abstractNumId w:val="33"/>
  </w:num>
  <w:num w:numId="30" w16cid:durableId="555288416">
    <w:abstractNumId w:val="36"/>
  </w:num>
  <w:num w:numId="31" w16cid:durableId="2113087351">
    <w:abstractNumId w:val="43"/>
  </w:num>
  <w:num w:numId="32" w16cid:durableId="1733504797">
    <w:abstractNumId w:val="7"/>
  </w:num>
  <w:num w:numId="33" w16cid:durableId="1572544454">
    <w:abstractNumId w:val="22"/>
  </w:num>
  <w:num w:numId="34" w16cid:durableId="255525051">
    <w:abstractNumId w:val="16"/>
  </w:num>
  <w:num w:numId="35" w16cid:durableId="1940792332">
    <w:abstractNumId w:val="17"/>
  </w:num>
  <w:num w:numId="36" w16cid:durableId="357395392">
    <w:abstractNumId w:val="0"/>
  </w:num>
  <w:num w:numId="37" w16cid:durableId="1346862071">
    <w:abstractNumId w:val="19"/>
  </w:num>
  <w:num w:numId="38" w16cid:durableId="1723287946">
    <w:abstractNumId w:val="2"/>
  </w:num>
  <w:num w:numId="39" w16cid:durableId="1209533953">
    <w:abstractNumId w:val="31"/>
  </w:num>
  <w:num w:numId="40" w16cid:durableId="16183665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466358567">
    <w:abstractNumId w:val="3"/>
  </w:num>
  <w:num w:numId="42" w16cid:durableId="1363363763">
    <w:abstractNumId w:val="34"/>
  </w:num>
  <w:num w:numId="43" w16cid:durableId="679239648">
    <w:abstractNumId w:val="26"/>
  </w:num>
  <w:num w:numId="44" w16cid:durableId="132732197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77FA"/>
    <w:rsid w:val="00004B0D"/>
    <w:rsid w:val="00004FA5"/>
    <w:rsid w:val="00007F7F"/>
    <w:rsid w:val="0001030A"/>
    <w:rsid w:val="00010A2D"/>
    <w:rsid w:val="00010B10"/>
    <w:rsid w:val="00012C7A"/>
    <w:rsid w:val="00013F02"/>
    <w:rsid w:val="00014A51"/>
    <w:rsid w:val="00017F5B"/>
    <w:rsid w:val="00021020"/>
    <w:rsid w:val="00022C9C"/>
    <w:rsid w:val="00030EFA"/>
    <w:rsid w:val="00031ED0"/>
    <w:rsid w:val="0003260C"/>
    <w:rsid w:val="00033E53"/>
    <w:rsid w:val="000402D9"/>
    <w:rsid w:val="0004059D"/>
    <w:rsid w:val="00042918"/>
    <w:rsid w:val="000443E2"/>
    <w:rsid w:val="0004570F"/>
    <w:rsid w:val="00046ACC"/>
    <w:rsid w:val="00053AFD"/>
    <w:rsid w:val="00054D2D"/>
    <w:rsid w:val="000551AE"/>
    <w:rsid w:val="000558BF"/>
    <w:rsid w:val="000562F6"/>
    <w:rsid w:val="0005634D"/>
    <w:rsid w:val="00056CB4"/>
    <w:rsid w:val="00057C36"/>
    <w:rsid w:val="0006172B"/>
    <w:rsid w:val="00064022"/>
    <w:rsid w:val="0006531E"/>
    <w:rsid w:val="00067D56"/>
    <w:rsid w:val="000707BA"/>
    <w:rsid w:val="00071D2A"/>
    <w:rsid w:val="00074AC8"/>
    <w:rsid w:val="000755FE"/>
    <w:rsid w:val="00080852"/>
    <w:rsid w:val="000812CC"/>
    <w:rsid w:val="00081374"/>
    <w:rsid w:val="00081822"/>
    <w:rsid w:val="00082161"/>
    <w:rsid w:val="000823F2"/>
    <w:rsid w:val="0008559C"/>
    <w:rsid w:val="00085C38"/>
    <w:rsid w:val="000902A5"/>
    <w:rsid w:val="00090B88"/>
    <w:rsid w:val="00096730"/>
    <w:rsid w:val="00096783"/>
    <w:rsid w:val="000967F5"/>
    <w:rsid w:val="000A12C3"/>
    <w:rsid w:val="000A34E4"/>
    <w:rsid w:val="000B3CFA"/>
    <w:rsid w:val="000B49F3"/>
    <w:rsid w:val="000B4DBE"/>
    <w:rsid w:val="000B575B"/>
    <w:rsid w:val="000B5CA3"/>
    <w:rsid w:val="000B60A1"/>
    <w:rsid w:val="000B64F7"/>
    <w:rsid w:val="000C18DF"/>
    <w:rsid w:val="000C2FD1"/>
    <w:rsid w:val="000C4D4B"/>
    <w:rsid w:val="000C4E42"/>
    <w:rsid w:val="000C5656"/>
    <w:rsid w:val="000C6AC1"/>
    <w:rsid w:val="000D0E85"/>
    <w:rsid w:val="000D1B33"/>
    <w:rsid w:val="000D1C4F"/>
    <w:rsid w:val="000D1DC1"/>
    <w:rsid w:val="000D27AC"/>
    <w:rsid w:val="000D61CC"/>
    <w:rsid w:val="000D7019"/>
    <w:rsid w:val="000E055D"/>
    <w:rsid w:val="000E329C"/>
    <w:rsid w:val="000E3596"/>
    <w:rsid w:val="000E3DF1"/>
    <w:rsid w:val="000E4829"/>
    <w:rsid w:val="000F001F"/>
    <w:rsid w:val="000F0D7D"/>
    <w:rsid w:val="000F110A"/>
    <w:rsid w:val="000F1E81"/>
    <w:rsid w:val="000F3307"/>
    <w:rsid w:val="000F7154"/>
    <w:rsid w:val="000F7DF8"/>
    <w:rsid w:val="001008C4"/>
    <w:rsid w:val="00101C8F"/>
    <w:rsid w:val="00102CE9"/>
    <w:rsid w:val="00104063"/>
    <w:rsid w:val="0010476F"/>
    <w:rsid w:val="0011226E"/>
    <w:rsid w:val="001129AB"/>
    <w:rsid w:val="00117D9C"/>
    <w:rsid w:val="00122C64"/>
    <w:rsid w:val="00123275"/>
    <w:rsid w:val="001238B4"/>
    <w:rsid w:val="0012740B"/>
    <w:rsid w:val="00134DB1"/>
    <w:rsid w:val="001355A7"/>
    <w:rsid w:val="00135EE4"/>
    <w:rsid w:val="00137E00"/>
    <w:rsid w:val="00143AC3"/>
    <w:rsid w:val="001448D0"/>
    <w:rsid w:val="00144DB8"/>
    <w:rsid w:val="001460F5"/>
    <w:rsid w:val="00147E2A"/>
    <w:rsid w:val="0015142F"/>
    <w:rsid w:val="001528F3"/>
    <w:rsid w:val="00153D17"/>
    <w:rsid w:val="00153E06"/>
    <w:rsid w:val="001553E5"/>
    <w:rsid w:val="0016670F"/>
    <w:rsid w:val="00170B05"/>
    <w:rsid w:val="0017609F"/>
    <w:rsid w:val="0017776D"/>
    <w:rsid w:val="00185546"/>
    <w:rsid w:val="0018565A"/>
    <w:rsid w:val="00186AA6"/>
    <w:rsid w:val="00191FD2"/>
    <w:rsid w:val="00194485"/>
    <w:rsid w:val="00196FB3"/>
    <w:rsid w:val="001A175B"/>
    <w:rsid w:val="001A1BF3"/>
    <w:rsid w:val="001A4E38"/>
    <w:rsid w:val="001B1BAC"/>
    <w:rsid w:val="001B33EB"/>
    <w:rsid w:val="001B38AF"/>
    <w:rsid w:val="001C157E"/>
    <w:rsid w:val="001C1752"/>
    <w:rsid w:val="001C17B5"/>
    <w:rsid w:val="001C18DF"/>
    <w:rsid w:val="001D5B2A"/>
    <w:rsid w:val="001D5CF0"/>
    <w:rsid w:val="001D5DB7"/>
    <w:rsid w:val="001D5FEF"/>
    <w:rsid w:val="001D72C7"/>
    <w:rsid w:val="001E1F55"/>
    <w:rsid w:val="001E2EAA"/>
    <w:rsid w:val="001E3013"/>
    <w:rsid w:val="001E3DDB"/>
    <w:rsid w:val="001E5B69"/>
    <w:rsid w:val="001F0282"/>
    <w:rsid w:val="001F1593"/>
    <w:rsid w:val="001F2C91"/>
    <w:rsid w:val="00201490"/>
    <w:rsid w:val="00202D9E"/>
    <w:rsid w:val="002048AF"/>
    <w:rsid w:val="0020502E"/>
    <w:rsid w:val="00206D88"/>
    <w:rsid w:val="002114E7"/>
    <w:rsid w:val="00211678"/>
    <w:rsid w:val="00211C90"/>
    <w:rsid w:val="00213049"/>
    <w:rsid w:val="00215269"/>
    <w:rsid w:val="00216836"/>
    <w:rsid w:val="00217810"/>
    <w:rsid w:val="00221CD3"/>
    <w:rsid w:val="00223BD2"/>
    <w:rsid w:val="00226C9B"/>
    <w:rsid w:val="002273B4"/>
    <w:rsid w:val="00227708"/>
    <w:rsid w:val="0023067A"/>
    <w:rsid w:val="00236310"/>
    <w:rsid w:val="002366F0"/>
    <w:rsid w:val="00237019"/>
    <w:rsid w:val="00241120"/>
    <w:rsid w:val="00242722"/>
    <w:rsid w:val="00245036"/>
    <w:rsid w:val="002477A4"/>
    <w:rsid w:val="00247AEB"/>
    <w:rsid w:val="00247DE3"/>
    <w:rsid w:val="00250073"/>
    <w:rsid w:val="0025238B"/>
    <w:rsid w:val="00253720"/>
    <w:rsid w:val="00263644"/>
    <w:rsid w:val="002638E1"/>
    <w:rsid w:val="00274054"/>
    <w:rsid w:val="00274639"/>
    <w:rsid w:val="00274657"/>
    <w:rsid w:val="00276376"/>
    <w:rsid w:val="002775C4"/>
    <w:rsid w:val="002809C5"/>
    <w:rsid w:val="0028466C"/>
    <w:rsid w:val="00284F4A"/>
    <w:rsid w:val="0028556E"/>
    <w:rsid w:val="00286D9E"/>
    <w:rsid w:val="00291FFB"/>
    <w:rsid w:val="00293257"/>
    <w:rsid w:val="00294E41"/>
    <w:rsid w:val="0029575E"/>
    <w:rsid w:val="002A0372"/>
    <w:rsid w:val="002A0DD8"/>
    <w:rsid w:val="002A108F"/>
    <w:rsid w:val="002A211B"/>
    <w:rsid w:val="002A2A4E"/>
    <w:rsid w:val="002A32D3"/>
    <w:rsid w:val="002A3D4A"/>
    <w:rsid w:val="002A7054"/>
    <w:rsid w:val="002B0D63"/>
    <w:rsid w:val="002B3220"/>
    <w:rsid w:val="002B33CC"/>
    <w:rsid w:val="002B472B"/>
    <w:rsid w:val="002C2569"/>
    <w:rsid w:val="002C4487"/>
    <w:rsid w:val="002C52D8"/>
    <w:rsid w:val="002C7680"/>
    <w:rsid w:val="002D4CEA"/>
    <w:rsid w:val="002D4E96"/>
    <w:rsid w:val="002E0C7C"/>
    <w:rsid w:val="002E35A4"/>
    <w:rsid w:val="002E5BDD"/>
    <w:rsid w:val="002E7B59"/>
    <w:rsid w:val="002F3E68"/>
    <w:rsid w:val="002F3FE3"/>
    <w:rsid w:val="002F4BD3"/>
    <w:rsid w:val="002F6E03"/>
    <w:rsid w:val="00304594"/>
    <w:rsid w:val="003074A9"/>
    <w:rsid w:val="003137CC"/>
    <w:rsid w:val="00313AB9"/>
    <w:rsid w:val="00316DBD"/>
    <w:rsid w:val="00316EB7"/>
    <w:rsid w:val="00320539"/>
    <w:rsid w:val="0032306B"/>
    <w:rsid w:val="00325BC9"/>
    <w:rsid w:val="00325F57"/>
    <w:rsid w:val="0033078D"/>
    <w:rsid w:val="00332115"/>
    <w:rsid w:val="003334ED"/>
    <w:rsid w:val="00334289"/>
    <w:rsid w:val="003348A4"/>
    <w:rsid w:val="00340594"/>
    <w:rsid w:val="00340B77"/>
    <w:rsid w:val="0034156F"/>
    <w:rsid w:val="0034275A"/>
    <w:rsid w:val="00344741"/>
    <w:rsid w:val="003475DD"/>
    <w:rsid w:val="00352873"/>
    <w:rsid w:val="00353B00"/>
    <w:rsid w:val="00353BC3"/>
    <w:rsid w:val="003548C6"/>
    <w:rsid w:val="003563CF"/>
    <w:rsid w:val="00357493"/>
    <w:rsid w:val="003622E0"/>
    <w:rsid w:val="00363DFE"/>
    <w:rsid w:val="00364027"/>
    <w:rsid w:val="003650D8"/>
    <w:rsid w:val="00372B1A"/>
    <w:rsid w:val="00372FCD"/>
    <w:rsid w:val="003730B1"/>
    <w:rsid w:val="00373702"/>
    <w:rsid w:val="0037699D"/>
    <w:rsid w:val="003912C6"/>
    <w:rsid w:val="00391C3B"/>
    <w:rsid w:val="00392A61"/>
    <w:rsid w:val="00395711"/>
    <w:rsid w:val="003A36EB"/>
    <w:rsid w:val="003A44BC"/>
    <w:rsid w:val="003A5F02"/>
    <w:rsid w:val="003B3E68"/>
    <w:rsid w:val="003B53A7"/>
    <w:rsid w:val="003B577D"/>
    <w:rsid w:val="003B5857"/>
    <w:rsid w:val="003B758D"/>
    <w:rsid w:val="003B7BD7"/>
    <w:rsid w:val="003C02D4"/>
    <w:rsid w:val="003C05E8"/>
    <w:rsid w:val="003C19E7"/>
    <w:rsid w:val="003C1C2C"/>
    <w:rsid w:val="003C1C5A"/>
    <w:rsid w:val="003C6CAC"/>
    <w:rsid w:val="003C75D8"/>
    <w:rsid w:val="003C76F9"/>
    <w:rsid w:val="003D130E"/>
    <w:rsid w:val="003D7621"/>
    <w:rsid w:val="003E109F"/>
    <w:rsid w:val="003E304C"/>
    <w:rsid w:val="003E5001"/>
    <w:rsid w:val="003E53C2"/>
    <w:rsid w:val="003F41EB"/>
    <w:rsid w:val="00401E77"/>
    <w:rsid w:val="00404427"/>
    <w:rsid w:val="00404E80"/>
    <w:rsid w:val="00405A9A"/>
    <w:rsid w:val="004060E6"/>
    <w:rsid w:val="00406D5A"/>
    <w:rsid w:val="00410326"/>
    <w:rsid w:val="0041143E"/>
    <w:rsid w:val="00413D4E"/>
    <w:rsid w:val="0041743A"/>
    <w:rsid w:val="00417D0C"/>
    <w:rsid w:val="00421E9C"/>
    <w:rsid w:val="0042245D"/>
    <w:rsid w:val="00422CD6"/>
    <w:rsid w:val="00423D38"/>
    <w:rsid w:val="00426FB9"/>
    <w:rsid w:val="0042738A"/>
    <w:rsid w:val="00431C44"/>
    <w:rsid w:val="00434C15"/>
    <w:rsid w:val="004379C9"/>
    <w:rsid w:val="00442830"/>
    <w:rsid w:val="00446F06"/>
    <w:rsid w:val="004501EC"/>
    <w:rsid w:val="00450870"/>
    <w:rsid w:val="0045260C"/>
    <w:rsid w:val="00456BD1"/>
    <w:rsid w:val="00460E07"/>
    <w:rsid w:val="004614E3"/>
    <w:rsid w:val="00463AC7"/>
    <w:rsid w:val="00465B1C"/>
    <w:rsid w:val="0047020B"/>
    <w:rsid w:val="004745BA"/>
    <w:rsid w:val="00474B50"/>
    <w:rsid w:val="0048106F"/>
    <w:rsid w:val="00481E58"/>
    <w:rsid w:val="0048468D"/>
    <w:rsid w:val="0048480E"/>
    <w:rsid w:val="00485076"/>
    <w:rsid w:val="00493051"/>
    <w:rsid w:val="00495163"/>
    <w:rsid w:val="004954C8"/>
    <w:rsid w:val="0049597D"/>
    <w:rsid w:val="004965B4"/>
    <w:rsid w:val="004A09D5"/>
    <w:rsid w:val="004A197F"/>
    <w:rsid w:val="004A4400"/>
    <w:rsid w:val="004B2A5E"/>
    <w:rsid w:val="004B6088"/>
    <w:rsid w:val="004B7060"/>
    <w:rsid w:val="004C0E63"/>
    <w:rsid w:val="004C2BF5"/>
    <w:rsid w:val="004C3025"/>
    <w:rsid w:val="004C3580"/>
    <w:rsid w:val="004C3F1A"/>
    <w:rsid w:val="004C4EC6"/>
    <w:rsid w:val="004C5FD3"/>
    <w:rsid w:val="004C606E"/>
    <w:rsid w:val="004C6DB9"/>
    <w:rsid w:val="004D0DE2"/>
    <w:rsid w:val="004D161E"/>
    <w:rsid w:val="004D1842"/>
    <w:rsid w:val="004D39FD"/>
    <w:rsid w:val="004D68E7"/>
    <w:rsid w:val="004E0E82"/>
    <w:rsid w:val="004E209D"/>
    <w:rsid w:val="004E780B"/>
    <w:rsid w:val="004F0D67"/>
    <w:rsid w:val="004F30DB"/>
    <w:rsid w:val="00502C96"/>
    <w:rsid w:val="00503E09"/>
    <w:rsid w:val="00505BAB"/>
    <w:rsid w:val="005067A2"/>
    <w:rsid w:val="00510575"/>
    <w:rsid w:val="00510DEC"/>
    <w:rsid w:val="005142A6"/>
    <w:rsid w:val="00516B99"/>
    <w:rsid w:val="00522185"/>
    <w:rsid w:val="00523AA6"/>
    <w:rsid w:val="00523F12"/>
    <w:rsid w:val="005240E2"/>
    <w:rsid w:val="00525C82"/>
    <w:rsid w:val="00526F50"/>
    <w:rsid w:val="005303A1"/>
    <w:rsid w:val="005319B7"/>
    <w:rsid w:val="005319EC"/>
    <w:rsid w:val="00532F0C"/>
    <w:rsid w:val="005330F9"/>
    <w:rsid w:val="005334EF"/>
    <w:rsid w:val="005341C9"/>
    <w:rsid w:val="005348F2"/>
    <w:rsid w:val="005368A1"/>
    <w:rsid w:val="00536D79"/>
    <w:rsid w:val="00537BE6"/>
    <w:rsid w:val="00542F02"/>
    <w:rsid w:val="0054470E"/>
    <w:rsid w:val="0054521F"/>
    <w:rsid w:val="0054550D"/>
    <w:rsid w:val="00546BA9"/>
    <w:rsid w:val="005476CE"/>
    <w:rsid w:val="00547AC3"/>
    <w:rsid w:val="00547E96"/>
    <w:rsid w:val="005545C2"/>
    <w:rsid w:val="00555C00"/>
    <w:rsid w:val="00556C6C"/>
    <w:rsid w:val="00563667"/>
    <w:rsid w:val="00567398"/>
    <w:rsid w:val="00571D7E"/>
    <w:rsid w:val="00573410"/>
    <w:rsid w:val="0057368C"/>
    <w:rsid w:val="00574EBC"/>
    <w:rsid w:val="00576336"/>
    <w:rsid w:val="00577C6A"/>
    <w:rsid w:val="005810AA"/>
    <w:rsid w:val="005831DD"/>
    <w:rsid w:val="00586A86"/>
    <w:rsid w:val="0058791E"/>
    <w:rsid w:val="00590312"/>
    <w:rsid w:val="0059069F"/>
    <w:rsid w:val="005911A2"/>
    <w:rsid w:val="00594206"/>
    <w:rsid w:val="00595A77"/>
    <w:rsid w:val="00597BA4"/>
    <w:rsid w:val="005A0854"/>
    <w:rsid w:val="005A0C97"/>
    <w:rsid w:val="005A115F"/>
    <w:rsid w:val="005A5AEF"/>
    <w:rsid w:val="005B09DF"/>
    <w:rsid w:val="005B1879"/>
    <w:rsid w:val="005C23B6"/>
    <w:rsid w:val="005C2F3E"/>
    <w:rsid w:val="005C38E1"/>
    <w:rsid w:val="005C3AB4"/>
    <w:rsid w:val="005C3EC8"/>
    <w:rsid w:val="005C42CE"/>
    <w:rsid w:val="005C45CE"/>
    <w:rsid w:val="005C5A2E"/>
    <w:rsid w:val="005C6690"/>
    <w:rsid w:val="005C6E68"/>
    <w:rsid w:val="005C7771"/>
    <w:rsid w:val="005D3C4D"/>
    <w:rsid w:val="005D3C70"/>
    <w:rsid w:val="005D3F01"/>
    <w:rsid w:val="005D55BB"/>
    <w:rsid w:val="005E1596"/>
    <w:rsid w:val="005E444B"/>
    <w:rsid w:val="005E4F6D"/>
    <w:rsid w:val="005F01B7"/>
    <w:rsid w:val="005F0DD9"/>
    <w:rsid w:val="005F1A45"/>
    <w:rsid w:val="005F2C67"/>
    <w:rsid w:val="005F3399"/>
    <w:rsid w:val="005F4D60"/>
    <w:rsid w:val="005F72AF"/>
    <w:rsid w:val="005F7C5E"/>
    <w:rsid w:val="00600313"/>
    <w:rsid w:val="00607409"/>
    <w:rsid w:val="00607ED1"/>
    <w:rsid w:val="00610238"/>
    <w:rsid w:val="006118DC"/>
    <w:rsid w:val="006149A2"/>
    <w:rsid w:val="006161BB"/>
    <w:rsid w:val="00616C5E"/>
    <w:rsid w:val="00622650"/>
    <w:rsid w:val="00622BF9"/>
    <w:rsid w:val="00625BCB"/>
    <w:rsid w:val="00626CD8"/>
    <w:rsid w:val="006273BD"/>
    <w:rsid w:val="006303AA"/>
    <w:rsid w:val="006314B5"/>
    <w:rsid w:val="0063585F"/>
    <w:rsid w:val="006359F9"/>
    <w:rsid w:val="0064050E"/>
    <w:rsid w:val="00640FDF"/>
    <w:rsid w:val="00642FB9"/>
    <w:rsid w:val="00647BE3"/>
    <w:rsid w:val="006510D1"/>
    <w:rsid w:val="00651D7D"/>
    <w:rsid w:val="00660366"/>
    <w:rsid w:val="00661995"/>
    <w:rsid w:val="00661C1C"/>
    <w:rsid w:val="00662997"/>
    <w:rsid w:val="006708B1"/>
    <w:rsid w:val="0067286D"/>
    <w:rsid w:val="00672978"/>
    <w:rsid w:val="00680AC7"/>
    <w:rsid w:val="00687ADD"/>
    <w:rsid w:val="006903A4"/>
    <w:rsid w:val="0069302E"/>
    <w:rsid w:val="00694FF1"/>
    <w:rsid w:val="00696E75"/>
    <w:rsid w:val="006A0629"/>
    <w:rsid w:val="006A4951"/>
    <w:rsid w:val="006A66C3"/>
    <w:rsid w:val="006A7A70"/>
    <w:rsid w:val="006B094F"/>
    <w:rsid w:val="006B1AEE"/>
    <w:rsid w:val="006B4364"/>
    <w:rsid w:val="006B464F"/>
    <w:rsid w:val="006B53FB"/>
    <w:rsid w:val="006B688E"/>
    <w:rsid w:val="006B71AC"/>
    <w:rsid w:val="006C06A3"/>
    <w:rsid w:val="006C1FA2"/>
    <w:rsid w:val="006C2961"/>
    <w:rsid w:val="006C4283"/>
    <w:rsid w:val="006C4C44"/>
    <w:rsid w:val="006C6EC0"/>
    <w:rsid w:val="006D41F5"/>
    <w:rsid w:val="006E19A5"/>
    <w:rsid w:val="006E2CF8"/>
    <w:rsid w:val="006E3075"/>
    <w:rsid w:val="006E4377"/>
    <w:rsid w:val="006E7047"/>
    <w:rsid w:val="006F27AA"/>
    <w:rsid w:val="006F36CB"/>
    <w:rsid w:val="006F76C3"/>
    <w:rsid w:val="0070061F"/>
    <w:rsid w:val="00700EBE"/>
    <w:rsid w:val="00702376"/>
    <w:rsid w:val="00702E88"/>
    <w:rsid w:val="0070337F"/>
    <w:rsid w:val="00703892"/>
    <w:rsid w:val="0070538E"/>
    <w:rsid w:val="00707A7F"/>
    <w:rsid w:val="00707DA7"/>
    <w:rsid w:val="007105FA"/>
    <w:rsid w:val="007110FA"/>
    <w:rsid w:val="007116AC"/>
    <w:rsid w:val="00713D9A"/>
    <w:rsid w:val="007158E5"/>
    <w:rsid w:val="00720492"/>
    <w:rsid w:val="00730F99"/>
    <w:rsid w:val="007332EE"/>
    <w:rsid w:val="00734C2A"/>
    <w:rsid w:val="0074187D"/>
    <w:rsid w:val="00742FAF"/>
    <w:rsid w:val="00745600"/>
    <w:rsid w:val="00746437"/>
    <w:rsid w:val="00751C92"/>
    <w:rsid w:val="0075496B"/>
    <w:rsid w:val="00756E76"/>
    <w:rsid w:val="007608F8"/>
    <w:rsid w:val="00761A38"/>
    <w:rsid w:val="00765CC5"/>
    <w:rsid w:val="00767270"/>
    <w:rsid w:val="0077220B"/>
    <w:rsid w:val="007731A0"/>
    <w:rsid w:val="007738E5"/>
    <w:rsid w:val="0077450D"/>
    <w:rsid w:val="00784F50"/>
    <w:rsid w:val="0078646A"/>
    <w:rsid w:val="00795871"/>
    <w:rsid w:val="0079594A"/>
    <w:rsid w:val="007960D5"/>
    <w:rsid w:val="00796B88"/>
    <w:rsid w:val="00797226"/>
    <w:rsid w:val="007975A3"/>
    <w:rsid w:val="007A1B5F"/>
    <w:rsid w:val="007A2D03"/>
    <w:rsid w:val="007A48AB"/>
    <w:rsid w:val="007A56DE"/>
    <w:rsid w:val="007A6B4B"/>
    <w:rsid w:val="007A729E"/>
    <w:rsid w:val="007A74E8"/>
    <w:rsid w:val="007B53F0"/>
    <w:rsid w:val="007C23E6"/>
    <w:rsid w:val="007C459D"/>
    <w:rsid w:val="007C6655"/>
    <w:rsid w:val="007C6728"/>
    <w:rsid w:val="007C7515"/>
    <w:rsid w:val="007D0535"/>
    <w:rsid w:val="007D2D3F"/>
    <w:rsid w:val="007D3C67"/>
    <w:rsid w:val="007D489C"/>
    <w:rsid w:val="007D588C"/>
    <w:rsid w:val="007E2E09"/>
    <w:rsid w:val="007E5631"/>
    <w:rsid w:val="007F0533"/>
    <w:rsid w:val="007F06EC"/>
    <w:rsid w:val="007F1F62"/>
    <w:rsid w:val="007F6011"/>
    <w:rsid w:val="007F651C"/>
    <w:rsid w:val="007F72D3"/>
    <w:rsid w:val="007F7A2F"/>
    <w:rsid w:val="007F7C05"/>
    <w:rsid w:val="0080080F"/>
    <w:rsid w:val="00801C5D"/>
    <w:rsid w:val="00802243"/>
    <w:rsid w:val="008054DC"/>
    <w:rsid w:val="00811AED"/>
    <w:rsid w:val="00815F23"/>
    <w:rsid w:val="00822D92"/>
    <w:rsid w:val="00825A79"/>
    <w:rsid w:val="00826757"/>
    <w:rsid w:val="008301D7"/>
    <w:rsid w:val="008303B0"/>
    <w:rsid w:val="00834CA4"/>
    <w:rsid w:val="0083535B"/>
    <w:rsid w:val="00835451"/>
    <w:rsid w:val="00837555"/>
    <w:rsid w:val="00840FBD"/>
    <w:rsid w:val="00842874"/>
    <w:rsid w:val="00842932"/>
    <w:rsid w:val="00843888"/>
    <w:rsid w:val="00845AB4"/>
    <w:rsid w:val="008472C7"/>
    <w:rsid w:val="008510BA"/>
    <w:rsid w:val="0085556A"/>
    <w:rsid w:val="00855BA8"/>
    <w:rsid w:val="008613CB"/>
    <w:rsid w:val="0086280F"/>
    <w:rsid w:val="00863587"/>
    <w:rsid w:val="008641F4"/>
    <w:rsid w:val="008662E7"/>
    <w:rsid w:val="008724EC"/>
    <w:rsid w:val="00880C04"/>
    <w:rsid w:val="008840AD"/>
    <w:rsid w:val="00884B29"/>
    <w:rsid w:val="00884FCB"/>
    <w:rsid w:val="008870A0"/>
    <w:rsid w:val="00890058"/>
    <w:rsid w:val="0089037E"/>
    <w:rsid w:val="00893065"/>
    <w:rsid w:val="00896682"/>
    <w:rsid w:val="00897679"/>
    <w:rsid w:val="008A1869"/>
    <w:rsid w:val="008A1EFA"/>
    <w:rsid w:val="008A48E3"/>
    <w:rsid w:val="008A6B88"/>
    <w:rsid w:val="008B3A52"/>
    <w:rsid w:val="008B6730"/>
    <w:rsid w:val="008B6923"/>
    <w:rsid w:val="008C0263"/>
    <w:rsid w:val="008C64D9"/>
    <w:rsid w:val="008C774D"/>
    <w:rsid w:val="008C7965"/>
    <w:rsid w:val="008D298E"/>
    <w:rsid w:val="008D4473"/>
    <w:rsid w:val="008D45B2"/>
    <w:rsid w:val="008E2EAD"/>
    <w:rsid w:val="008E69A4"/>
    <w:rsid w:val="008F2E02"/>
    <w:rsid w:val="008F5473"/>
    <w:rsid w:val="00900537"/>
    <w:rsid w:val="0090222B"/>
    <w:rsid w:val="00902724"/>
    <w:rsid w:val="00904836"/>
    <w:rsid w:val="00905698"/>
    <w:rsid w:val="009129BF"/>
    <w:rsid w:val="00912F38"/>
    <w:rsid w:val="00912F3A"/>
    <w:rsid w:val="00913111"/>
    <w:rsid w:val="00916599"/>
    <w:rsid w:val="00916A82"/>
    <w:rsid w:val="0091777F"/>
    <w:rsid w:val="009219BA"/>
    <w:rsid w:val="00921F0A"/>
    <w:rsid w:val="0092489D"/>
    <w:rsid w:val="00935AFE"/>
    <w:rsid w:val="00936E70"/>
    <w:rsid w:val="00940D0D"/>
    <w:rsid w:val="00941C18"/>
    <w:rsid w:val="0094498D"/>
    <w:rsid w:val="00945EB0"/>
    <w:rsid w:val="00947313"/>
    <w:rsid w:val="00953789"/>
    <w:rsid w:val="009601D9"/>
    <w:rsid w:val="00961207"/>
    <w:rsid w:val="009616CD"/>
    <w:rsid w:val="009642FF"/>
    <w:rsid w:val="009656C1"/>
    <w:rsid w:val="0096571A"/>
    <w:rsid w:val="00965D46"/>
    <w:rsid w:val="00966B7C"/>
    <w:rsid w:val="00967CFB"/>
    <w:rsid w:val="00970E24"/>
    <w:rsid w:val="00980C59"/>
    <w:rsid w:val="009835F0"/>
    <w:rsid w:val="00984A2E"/>
    <w:rsid w:val="009855FA"/>
    <w:rsid w:val="00994A19"/>
    <w:rsid w:val="0099731A"/>
    <w:rsid w:val="00997F68"/>
    <w:rsid w:val="009A0087"/>
    <w:rsid w:val="009A04C6"/>
    <w:rsid w:val="009A2D22"/>
    <w:rsid w:val="009A37CB"/>
    <w:rsid w:val="009A5BC2"/>
    <w:rsid w:val="009B028A"/>
    <w:rsid w:val="009B6A72"/>
    <w:rsid w:val="009C335C"/>
    <w:rsid w:val="009C51B7"/>
    <w:rsid w:val="009C6805"/>
    <w:rsid w:val="009C7564"/>
    <w:rsid w:val="009C7E7C"/>
    <w:rsid w:val="009D211D"/>
    <w:rsid w:val="009D5C09"/>
    <w:rsid w:val="009D67DC"/>
    <w:rsid w:val="009D6AC5"/>
    <w:rsid w:val="009D6CFB"/>
    <w:rsid w:val="009D6E66"/>
    <w:rsid w:val="009E456F"/>
    <w:rsid w:val="009E57E7"/>
    <w:rsid w:val="009E5BC4"/>
    <w:rsid w:val="009E615E"/>
    <w:rsid w:val="009E61C3"/>
    <w:rsid w:val="009F028E"/>
    <w:rsid w:val="009F0EA8"/>
    <w:rsid w:val="009F1A62"/>
    <w:rsid w:val="009F1CA1"/>
    <w:rsid w:val="009F7736"/>
    <w:rsid w:val="00A00167"/>
    <w:rsid w:val="00A01EB3"/>
    <w:rsid w:val="00A03BE3"/>
    <w:rsid w:val="00A06D51"/>
    <w:rsid w:val="00A108C3"/>
    <w:rsid w:val="00A11B5A"/>
    <w:rsid w:val="00A17B3A"/>
    <w:rsid w:val="00A17F39"/>
    <w:rsid w:val="00A20787"/>
    <w:rsid w:val="00A20D53"/>
    <w:rsid w:val="00A236B8"/>
    <w:rsid w:val="00A24B7A"/>
    <w:rsid w:val="00A32A66"/>
    <w:rsid w:val="00A339A5"/>
    <w:rsid w:val="00A34230"/>
    <w:rsid w:val="00A344D3"/>
    <w:rsid w:val="00A34869"/>
    <w:rsid w:val="00A35AA9"/>
    <w:rsid w:val="00A375AD"/>
    <w:rsid w:val="00A429A2"/>
    <w:rsid w:val="00A435C1"/>
    <w:rsid w:val="00A4422E"/>
    <w:rsid w:val="00A448B7"/>
    <w:rsid w:val="00A506C4"/>
    <w:rsid w:val="00A50C43"/>
    <w:rsid w:val="00A6153C"/>
    <w:rsid w:val="00A625A3"/>
    <w:rsid w:val="00A662D5"/>
    <w:rsid w:val="00A66CF1"/>
    <w:rsid w:val="00A72864"/>
    <w:rsid w:val="00A739B0"/>
    <w:rsid w:val="00A80F35"/>
    <w:rsid w:val="00A83219"/>
    <w:rsid w:val="00A86D99"/>
    <w:rsid w:val="00A9295E"/>
    <w:rsid w:val="00A9332A"/>
    <w:rsid w:val="00A9366F"/>
    <w:rsid w:val="00A9457B"/>
    <w:rsid w:val="00A94DAE"/>
    <w:rsid w:val="00A97D28"/>
    <w:rsid w:val="00AA2568"/>
    <w:rsid w:val="00AB3D38"/>
    <w:rsid w:val="00AB4FB2"/>
    <w:rsid w:val="00AB5D99"/>
    <w:rsid w:val="00AB79F4"/>
    <w:rsid w:val="00AC14C4"/>
    <w:rsid w:val="00AC2681"/>
    <w:rsid w:val="00AC350A"/>
    <w:rsid w:val="00AC488C"/>
    <w:rsid w:val="00AC5182"/>
    <w:rsid w:val="00AC6CB1"/>
    <w:rsid w:val="00AD3315"/>
    <w:rsid w:val="00AD6032"/>
    <w:rsid w:val="00AD68B7"/>
    <w:rsid w:val="00AD7056"/>
    <w:rsid w:val="00AD7473"/>
    <w:rsid w:val="00AD7C44"/>
    <w:rsid w:val="00AE023B"/>
    <w:rsid w:val="00AE1913"/>
    <w:rsid w:val="00AE25C9"/>
    <w:rsid w:val="00AE2A17"/>
    <w:rsid w:val="00AE63E2"/>
    <w:rsid w:val="00AE63FF"/>
    <w:rsid w:val="00AE6C7A"/>
    <w:rsid w:val="00AF58CB"/>
    <w:rsid w:val="00B03D31"/>
    <w:rsid w:val="00B04B34"/>
    <w:rsid w:val="00B06D8B"/>
    <w:rsid w:val="00B07910"/>
    <w:rsid w:val="00B10D68"/>
    <w:rsid w:val="00B12522"/>
    <w:rsid w:val="00B132CF"/>
    <w:rsid w:val="00B13A8D"/>
    <w:rsid w:val="00B16F7E"/>
    <w:rsid w:val="00B20139"/>
    <w:rsid w:val="00B220EF"/>
    <w:rsid w:val="00B22F1E"/>
    <w:rsid w:val="00B24C18"/>
    <w:rsid w:val="00B2555A"/>
    <w:rsid w:val="00B25AE1"/>
    <w:rsid w:val="00B26604"/>
    <w:rsid w:val="00B27484"/>
    <w:rsid w:val="00B27517"/>
    <w:rsid w:val="00B27933"/>
    <w:rsid w:val="00B34DD2"/>
    <w:rsid w:val="00B3643E"/>
    <w:rsid w:val="00B40458"/>
    <w:rsid w:val="00B418D0"/>
    <w:rsid w:val="00B4616A"/>
    <w:rsid w:val="00B474F6"/>
    <w:rsid w:val="00B5121F"/>
    <w:rsid w:val="00B5130D"/>
    <w:rsid w:val="00B5466E"/>
    <w:rsid w:val="00B54AB8"/>
    <w:rsid w:val="00B62FA0"/>
    <w:rsid w:val="00B64195"/>
    <w:rsid w:val="00B64CB6"/>
    <w:rsid w:val="00B65705"/>
    <w:rsid w:val="00B71227"/>
    <w:rsid w:val="00B72086"/>
    <w:rsid w:val="00B734F2"/>
    <w:rsid w:val="00B82E7C"/>
    <w:rsid w:val="00B91F81"/>
    <w:rsid w:val="00B93073"/>
    <w:rsid w:val="00B97A73"/>
    <w:rsid w:val="00B97E66"/>
    <w:rsid w:val="00BA04D6"/>
    <w:rsid w:val="00BA2057"/>
    <w:rsid w:val="00BA39BD"/>
    <w:rsid w:val="00BA4244"/>
    <w:rsid w:val="00BA79CB"/>
    <w:rsid w:val="00BB103C"/>
    <w:rsid w:val="00BB1434"/>
    <w:rsid w:val="00BB150B"/>
    <w:rsid w:val="00BB1893"/>
    <w:rsid w:val="00BB3BB4"/>
    <w:rsid w:val="00BB5C93"/>
    <w:rsid w:val="00BC33E0"/>
    <w:rsid w:val="00BC345B"/>
    <w:rsid w:val="00BC34F6"/>
    <w:rsid w:val="00BC5408"/>
    <w:rsid w:val="00BC66C6"/>
    <w:rsid w:val="00BD0C30"/>
    <w:rsid w:val="00BD0C63"/>
    <w:rsid w:val="00BD0CA9"/>
    <w:rsid w:val="00BD2EFC"/>
    <w:rsid w:val="00BD2FE0"/>
    <w:rsid w:val="00BD58F5"/>
    <w:rsid w:val="00BD69BF"/>
    <w:rsid w:val="00BE038C"/>
    <w:rsid w:val="00BE13BA"/>
    <w:rsid w:val="00BE2A03"/>
    <w:rsid w:val="00BE3CAC"/>
    <w:rsid w:val="00BE540D"/>
    <w:rsid w:val="00BE6048"/>
    <w:rsid w:val="00BF56A0"/>
    <w:rsid w:val="00BF73F0"/>
    <w:rsid w:val="00C00A5D"/>
    <w:rsid w:val="00C01843"/>
    <w:rsid w:val="00C018DF"/>
    <w:rsid w:val="00C04CB8"/>
    <w:rsid w:val="00C05C7A"/>
    <w:rsid w:val="00C07D07"/>
    <w:rsid w:val="00C11683"/>
    <w:rsid w:val="00C118C6"/>
    <w:rsid w:val="00C21DA9"/>
    <w:rsid w:val="00C306BE"/>
    <w:rsid w:val="00C3181B"/>
    <w:rsid w:val="00C32017"/>
    <w:rsid w:val="00C3218E"/>
    <w:rsid w:val="00C3549F"/>
    <w:rsid w:val="00C379D8"/>
    <w:rsid w:val="00C50150"/>
    <w:rsid w:val="00C50F1F"/>
    <w:rsid w:val="00C535FF"/>
    <w:rsid w:val="00C53A24"/>
    <w:rsid w:val="00C53B4A"/>
    <w:rsid w:val="00C54650"/>
    <w:rsid w:val="00C547C0"/>
    <w:rsid w:val="00C54F24"/>
    <w:rsid w:val="00C5512F"/>
    <w:rsid w:val="00C6069F"/>
    <w:rsid w:val="00C6111A"/>
    <w:rsid w:val="00C6169E"/>
    <w:rsid w:val="00C63BE0"/>
    <w:rsid w:val="00C648C2"/>
    <w:rsid w:val="00C66A07"/>
    <w:rsid w:val="00C66FBE"/>
    <w:rsid w:val="00C72F8B"/>
    <w:rsid w:val="00C7395A"/>
    <w:rsid w:val="00C7657E"/>
    <w:rsid w:val="00C76F52"/>
    <w:rsid w:val="00C821BA"/>
    <w:rsid w:val="00C8541E"/>
    <w:rsid w:val="00C85FC4"/>
    <w:rsid w:val="00C86361"/>
    <w:rsid w:val="00C87895"/>
    <w:rsid w:val="00C9038F"/>
    <w:rsid w:val="00C9317C"/>
    <w:rsid w:val="00C938F0"/>
    <w:rsid w:val="00C93F25"/>
    <w:rsid w:val="00C977FA"/>
    <w:rsid w:val="00CA0872"/>
    <w:rsid w:val="00CA13DE"/>
    <w:rsid w:val="00CA6FB0"/>
    <w:rsid w:val="00CB0B65"/>
    <w:rsid w:val="00CB13A9"/>
    <w:rsid w:val="00CB1457"/>
    <w:rsid w:val="00CB1A9D"/>
    <w:rsid w:val="00CB3078"/>
    <w:rsid w:val="00CB60F6"/>
    <w:rsid w:val="00CB7935"/>
    <w:rsid w:val="00CB7C20"/>
    <w:rsid w:val="00CC0ADB"/>
    <w:rsid w:val="00CC1495"/>
    <w:rsid w:val="00CD5346"/>
    <w:rsid w:val="00CE057A"/>
    <w:rsid w:val="00CE0A00"/>
    <w:rsid w:val="00CE14F6"/>
    <w:rsid w:val="00CE30AA"/>
    <w:rsid w:val="00CE3DFB"/>
    <w:rsid w:val="00CE57E7"/>
    <w:rsid w:val="00CE5FEB"/>
    <w:rsid w:val="00CE7D77"/>
    <w:rsid w:val="00CF0CF8"/>
    <w:rsid w:val="00CF2C8E"/>
    <w:rsid w:val="00CF45EE"/>
    <w:rsid w:val="00CF4C60"/>
    <w:rsid w:val="00CF592A"/>
    <w:rsid w:val="00CF70E9"/>
    <w:rsid w:val="00D04020"/>
    <w:rsid w:val="00D0422C"/>
    <w:rsid w:val="00D04B69"/>
    <w:rsid w:val="00D1088E"/>
    <w:rsid w:val="00D11324"/>
    <w:rsid w:val="00D1184E"/>
    <w:rsid w:val="00D11EAB"/>
    <w:rsid w:val="00D15A45"/>
    <w:rsid w:val="00D16608"/>
    <w:rsid w:val="00D170B2"/>
    <w:rsid w:val="00D25B87"/>
    <w:rsid w:val="00D2639C"/>
    <w:rsid w:val="00D27066"/>
    <w:rsid w:val="00D27E17"/>
    <w:rsid w:val="00D31901"/>
    <w:rsid w:val="00D3436F"/>
    <w:rsid w:val="00D3608A"/>
    <w:rsid w:val="00D43B36"/>
    <w:rsid w:val="00D543C4"/>
    <w:rsid w:val="00D54EAA"/>
    <w:rsid w:val="00D6122E"/>
    <w:rsid w:val="00D6147B"/>
    <w:rsid w:val="00D63B2A"/>
    <w:rsid w:val="00D64762"/>
    <w:rsid w:val="00D66BF4"/>
    <w:rsid w:val="00D70623"/>
    <w:rsid w:val="00D713B3"/>
    <w:rsid w:val="00D71ADF"/>
    <w:rsid w:val="00D77D4A"/>
    <w:rsid w:val="00D83105"/>
    <w:rsid w:val="00D860E4"/>
    <w:rsid w:val="00D86BEE"/>
    <w:rsid w:val="00D91615"/>
    <w:rsid w:val="00D9285A"/>
    <w:rsid w:val="00D92F2C"/>
    <w:rsid w:val="00D93304"/>
    <w:rsid w:val="00D934EA"/>
    <w:rsid w:val="00D955FF"/>
    <w:rsid w:val="00DA11FC"/>
    <w:rsid w:val="00DA582F"/>
    <w:rsid w:val="00DA5A00"/>
    <w:rsid w:val="00DA66F6"/>
    <w:rsid w:val="00DC5115"/>
    <w:rsid w:val="00DC572B"/>
    <w:rsid w:val="00DC7F5F"/>
    <w:rsid w:val="00DD121A"/>
    <w:rsid w:val="00DD1668"/>
    <w:rsid w:val="00DD16A1"/>
    <w:rsid w:val="00DE0049"/>
    <w:rsid w:val="00DE0138"/>
    <w:rsid w:val="00DE3C98"/>
    <w:rsid w:val="00DE4D62"/>
    <w:rsid w:val="00DF568F"/>
    <w:rsid w:val="00DF658E"/>
    <w:rsid w:val="00E00F9A"/>
    <w:rsid w:val="00E031B0"/>
    <w:rsid w:val="00E06E59"/>
    <w:rsid w:val="00E07780"/>
    <w:rsid w:val="00E07E31"/>
    <w:rsid w:val="00E1015D"/>
    <w:rsid w:val="00E10B74"/>
    <w:rsid w:val="00E128C5"/>
    <w:rsid w:val="00E130A5"/>
    <w:rsid w:val="00E14656"/>
    <w:rsid w:val="00E14E2F"/>
    <w:rsid w:val="00E15031"/>
    <w:rsid w:val="00E20668"/>
    <w:rsid w:val="00E3500A"/>
    <w:rsid w:val="00E40497"/>
    <w:rsid w:val="00E40B2D"/>
    <w:rsid w:val="00E46420"/>
    <w:rsid w:val="00E46EDC"/>
    <w:rsid w:val="00E470E1"/>
    <w:rsid w:val="00E50497"/>
    <w:rsid w:val="00E505F5"/>
    <w:rsid w:val="00E5161B"/>
    <w:rsid w:val="00E5466F"/>
    <w:rsid w:val="00E54949"/>
    <w:rsid w:val="00E562CB"/>
    <w:rsid w:val="00E61915"/>
    <w:rsid w:val="00E620F7"/>
    <w:rsid w:val="00E6679D"/>
    <w:rsid w:val="00E67BC8"/>
    <w:rsid w:val="00E711AE"/>
    <w:rsid w:val="00E711F2"/>
    <w:rsid w:val="00E724E7"/>
    <w:rsid w:val="00E726F2"/>
    <w:rsid w:val="00E72CB1"/>
    <w:rsid w:val="00E73023"/>
    <w:rsid w:val="00E74E4D"/>
    <w:rsid w:val="00E7685E"/>
    <w:rsid w:val="00E77549"/>
    <w:rsid w:val="00E85D3A"/>
    <w:rsid w:val="00E863E4"/>
    <w:rsid w:val="00E86E98"/>
    <w:rsid w:val="00E879EC"/>
    <w:rsid w:val="00E936ED"/>
    <w:rsid w:val="00E93B36"/>
    <w:rsid w:val="00E95776"/>
    <w:rsid w:val="00EA342F"/>
    <w:rsid w:val="00EA3527"/>
    <w:rsid w:val="00EA36D9"/>
    <w:rsid w:val="00EA48FD"/>
    <w:rsid w:val="00EA6A33"/>
    <w:rsid w:val="00EB2581"/>
    <w:rsid w:val="00EB324A"/>
    <w:rsid w:val="00EB48D1"/>
    <w:rsid w:val="00EB51C4"/>
    <w:rsid w:val="00EB5CCF"/>
    <w:rsid w:val="00EC0984"/>
    <w:rsid w:val="00EC262D"/>
    <w:rsid w:val="00ED06B4"/>
    <w:rsid w:val="00ED0EC6"/>
    <w:rsid w:val="00ED39C6"/>
    <w:rsid w:val="00ED52EF"/>
    <w:rsid w:val="00ED5983"/>
    <w:rsid w:val="00ED79F8"/>
    <w:rsid w:val="00EE50BD"/>
    <w:rsid w:val="00EF36F8"/>
    <w:rsid w:val="00EF7303"/>
    <w:rsid w:val="00F00E4A"/>
    <w:rsid w:val="00F01242"/>
    <w:rsid w:val="00F01B72"/>
    <w:rsid w:val="00F022AF"/>
    <w:rsid w:val="00F1139B"/>
    <w:rsid w:val="00F14056"/>
    <w:rsid w:val="00F165A2"/>
    <w:rsid w:val="00F170DB"/>
    <w:rsid w:val="00F212CD"/>
    <w:rsid w:val="00F217B9"/>
    <w:rsid w:val="00F235FF"/>
    <w:rsid w:val="00F2398E"/>
    <w:rsid w:val="00F23EF9"/>
    <w:rsid w:val="00F31C45"/>
    <w:rsid w:val="00F31FE6"/>
    <w:rsid w:val="00F3415B"/>
    <w:rsid w:val="00F3611B"/>
    <w:rsid w:val="00F405CD"/>
    <w:rsid w:val="00F44B6E"/>
    <w:rsid w:val="00F51480"/>
    <w:rsid w:val="00F52466"/>
    <w:rsid w:val="00F5323F"/>
    <w:rsid w:val="00F57209"/>
    <w:rsid w:val="00F60C68"/>
    <w:rsid w:val="00F617C8"/>
    <w:rsid w:val="00F623DC"/>
    <w:rsid w:val="00F63FD1"/>
    <w:rsid w:val="00F667BB"/>
    <w:rsid w:val="00F66908"/>
    <w:rsid w:val="00F67DBE"/>
    <w:rsid w:val="00F73BCF"/>
    <w:rsid w:val="00F766C9"/>
    <w:rsid w:val="00F773F2"/>
    <w:rsid w:val="00F8033D"/>
    <w:rsid w:val="00F80375"/>
    <w:rsid w:val="00F807C2"/>
    <w:rsid w:val="00F80FD2"/>
    <w:rsid w:val="00F8176E"/>
    <w:rsid w:val="00F81AFB"/>
    <w:rsid w:val="00F84316"/>
    <w:rsid w:val="00F868E6"/>
    <w:rsid w:val="00F86A23"/>
    <w:rsid w:val="00F94483"/>
    <w:rsid w:val="00F95430"/>
    <w:rsid w:val="00F97FD1"/>
    <w:rsid w:val="00FA07FC"/>
    <w:rsid w:val="00FA0F05"/>
    <w:rsid w:val="00FA1D6D"/>
    <w:rsid w:val="00FA3754"/>
    <w:rsid w:val="00FB23B1"/>
    <w:rsid w:val="00FB2804"/>
    <w:rsid w:val="00FB3D6C"/>
    <w:rsid w:val="00FB4C31"/>
    <w:rsid w:val="00FB65AD"/>
    <w:rsid w:val="00FB6CE5"/>
    <w:rsid w:val="00FC23E8"/>
    <w:rsid w:val="00FC7FF7"/>
    <w:rsid w:val="00FD0D3C"/>
    <w:rsid w:val="00FD1F9C"/>
    <w:rsid w:val="00FD2C44"/>
    <w:rsid w:val="00FD44E8"/>
    <w:rsid w:val="00FD53D7"/>
    <w:rsid w:val="00FD5F65"/>
    <w:rsid w:val="00FD72AD"/>
    <w:rsid w:val="00FD7A74"/>
    <w:rsid w:val="00FE1D9D"/>
    <w:rsid w:val="00FE26FF"/>
    <w:rsid w:val="00FE4985"/>
    <w:rsid w:val="00FE50E4"/>
    <w:rsid w:val="00FE6227"/>
    <w:rsid w:val="00FE6B7E"/>
    <w:rsid w:val="00FE7684"/>
    <w:rsid w:val="00FF0689"/>
    <w:rsid w:val="00FF2ED7"/>
    <w:rsid w:val="00FF5574"/>
    <w:rsid w:val="00FF68D9"/>
    <w:rsid w:val="022C4E74"/>
    <w:rsid w:val="033FAD07"/>
    <w:rsid w:val="04DF844D"/>
    <w:rsid w:val="062DE2DE"/>
    <w:rsid w:val="067B54AE"/>
    <w:rsid w:val="079569A4"/>
    <w:rsid w:val="0890E74C"/>
    <w:rsid w:val="09678E1D"/>
    <w:rsid w:val="0AEA60A8"/>
    <w:rsid w:val="0C5EDD75"/>
    <w:rsid w:val="0C67EAB7"/>
    <w:rsid w:val="0C68DAC7"/>
    <w:rsid w:val="0F52C52B"/>
    <w:rsid w:val="13C4BC01"/>
    <w:rsid w:val="14225B9D"/>
    <w:rsid w:val="1D599927"/>
    <w:rsid w:val="2047E89B"/>
    <w:rsid w:val="2177B37C"/>
    <w:rsid w:val="222D0A4A"/>
    <w:rsid w:val="239A1A74"/>
    <w:rsid w:val="239A694C"/>
    <w:rsid w:val="289C649A"/>
    <w:rsid w:val="2C5D9581"/>
    <w:rsid w:val="2EEA7965"/>
    <w:rsid w:val="308649C6"/>
    <w:rsid w:val="313106A4"/>
    <w:rsid w:val="32233705"/>
    <w:rsid w:val="33BDEA88"/>
    <w:rsid w:val="38BA5D1E"/>
    <w:rsid w:val="3C1B724D"/>
    <w:rsid w:val="403054E3"/>
    <w:rsid w:val="42656D49"/>
    <w:rsid w:val="427B3EC5"/>
    <w:rsid w:val="45233B48"/>
    <w:rsid w:val="486903F1"/>
    <w:rsid w:val="4B1DEA6C"/>
    <w:rsid w:val="4F00480C"/>
    <w:rsid w:val="509C186D"/>
    <w:rsid w:val="56B79934"/>
    <w:rsid w:val="56D31073"/>
    <w:rsid w:val="57134777"/>
    <w:rsid w:val="577D6179"/>
    <w:rsid w:val="5AB5023B"/>
    <w:rsid w:val="5BE6B89A"/>
    <w:rsid w:val="5C22613D"/>
    <w:rsid w:val="5C2A60DF"/>
    <w:rsid w:val="5D8288FB"/>
    <w:rsid w:val="5DAE84C2"/>
    <w:rsid w:val="6072968F"/>
    <w:rsid w:val="673BBFE6"/>
    <w:rsid w:val="71AAE81D"/>
    <w:rsid w:val="757AD306"/>
    <w:rsid w:val="7A1B55BE"/>
    <w:rsid w:val="7BA5DC8C"/>
    <w:rsid w:val="7D59B6A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58D94F"/>
  <w15:chartTrackingRefBased/>
  <w15:docId w15:val="{CAA49896-0E4E-473D-B466-C61C1E803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17609F"/>
    <w:pPr>
      <w:spacing w:before="240" w:after="0" w:line="240" w:lineRule="auto"/>
      <w:outlineLvl w:val="0"/>
    </w:pPr>
    <w:rPr>
      <w:rFonts w:ascii="Arial" w:eastAsiaTheme="minorEastAsia" w:hAnsi="Arial" w:cs="Arial"/>
      <w:b/>
      <w:bCs/>
      <w:kern w:val="36"/>
      <w:sz w:val="35"/>
      <w:szCs w:val="35"/>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609F"/>
    <w:rPr>
      <w:rFonts w:ascii="Arial" w:eastAsiaTheme="minorEastAsia" w:hAnsi="Arial" w:cs="Arial"/>
      <w:b/>
      <w:bCs/>
      <w:kern w:val="36"/>
      <w:sz w:val="35"/>
      <w:szCs w:val="35"/>
      <w:lang w:eastAsia="en-AU"/>
    </w:rPr>
  </w:style>
  <w:style w:type="paragraph" w:styleId="ListParagraph">
    <w:name w:val="List Paragraph"/>
    <w:basedOn w:val="Normal"/>
    <w:uiPriority w:val="34"/>
    <w:qFormat/>
    <w:rsid w:val="0017609F"/>
    <w:pPr>
      <w:spacing w:after="200" w:line="276" w:lineRule="auto"/>
      <w:ind w:left="720"/>
      <w:contextualSpacing/>
    </w:pPr>
    <w:rPr>
      <w:rFonts w:ascii="Calibri" w:eastAsia="Times New Roman" w:hAnsi="Calibri" w:cs="Times New Roman"/>
      <w:lang w:eastAsia="en-AU"/>
    </w:rPr>
  </w:style>
  <w:style w:type="paragraph" w:styleId="Header">
    <w:name w:val="header"/>
    <w:basedOn w:val="Normal"/>
    <w:link w:val="HeaderChar"/>
    <w:uiPriority w:val="99"/>
    <w:unhideWhenUsed/>
    <w:rsid w:val="0017609F"/>
    <w:pPr>
      <w:tabs>
        <w:tab w:val="center" w:pos="4513"/>
        <w:tab w:val="right" w:pos="9026"/>
      </w:tabs>
      <w:spacing w:after="0" w:line="240" w:lineRule="auto"/>
    </w:pPr>
    <w:rPr>
      <w:rFonts w:eastAsiaTheme="minorEastAsia" w:cs="Times New Roman"/>
      <w:lang w:eastAsia="en-AU"/>
    </w:rPr>
  </w:style>
  <w:style w:type="character" w:customStyle="1" w:styleId="HeaderChar">
    <w:name w:val="Header Char"/>
    <w:basedOn w:val="DefaultParagraphFont"/>
    <w:link w:val="Header"/>
    <w:uiPriority w:val="99"/>
    <w:rsid w:val="0017609F"/>
    <w:rPr>
      <w:rFonts w:eastAsiaTheme="minorEastAsia" w:cs="Times New Roman"/>
      <w:lang w:eastAsia="en-AU"/>
    </w:rPr>
  </w:style>
  <w:style w:type="paragraph" w:styleId="Footer">
    <w:name w:val="footer"/>
    <w:basedOn w:val="Normal"/>
    <w:link w:val="FooterChar"/>
    <w:uiPriority w:val="99"/>
    <w:unhideWhenUsed/>
    <w:rsid w:val="0017609F"/>
    <w:pPr>
      <w:tabs>
        <w:tab w:val="center" w:pos="4513"/>
        <w:tab w:val="right" w:pos="9026"/>
      </w:tabs>
      <w:spacing w:after="0" w:line="240" w:lineRule="auto"/>
    </w:pPr>
    <w:rPr>
      <w:rFonts w:eastAsiaTheme="minorEastAsia" w:cs="Times New Roman"/>
      <w:lang w:eastAsia="en-AU"/>
    </w:rPr>
  </w:style>
  <w:style w:type="character" w:customStyle="1" w:styleId="FooterChar">
    <w:name w:val="Footer Char"/>
    <w:basedOn w:val="DefaultParagraphFont"/>
    <w:link w:val="Footer"/>
    <w:uiPriority w:val="99"/>
    <w:rsid w:val="0017609F"/>
    <w:rPr>
      <w:rFonts w:eastAsiaTheme="minorEastAsia" w:cs="Times New Roman"/>
      <w:lang w:eastAsia="en-AU"/>
    </w:rPr>
  </w:style>
  <w:style w:type="paragraph" w:styleId="NoSpacing">
    <w:name w:val="No Spacing"/>
    <w:uiPriority w:val="1"/>
    <w:qFormat/>
    <w:rsid w:val="0017609F"/>
    <w:pPr>
      <w:spacing w:after="0" w:line="240" w:lineRule="auto"/>
    </w:pPr>
    <w:rPr>
      <w:rFonts w:eastAsiaTheme="minorEastAsia" w:cs="Times New Roman"/>
      <w:lang w:eastAsia="en-AU"/>
    </w:rPr>
  </w:style>
  <w:style w:type="paragraph" w:styleId="NormalWeb">
    <w:name w:val="Normal (Web)"/>
    <w:basedOn w:val="Normal"/>
    <w:uiPriority w:val="99"/>
    <w:rsid w:val="0017609F"/>
    <w:pPr>
      <w:spacing w:before="120" w:after="120" w:line="240" w:lineRule="auto"/>
    </w:pPr>
    <w:rPr>
      <w:rFonts w:ascii="Times New Roman" w:eastAsiaTheme="minorEastAsia" w:hAnsi="Times New Roman" w:cs="Times New Roman"/>
      <w:sz w:val="20"/>
      <w:szCs w:val="20"/>
      <w:lang w:eastAsia="en-AU"/>
    </w:rPr>
  </w:style>
  <w:style w:type="character" w:styleId="Strong">
    <w:name w:val="Strong"/>
    <w:basedOn w:val="DefaultParagraphFont"/>
    <w:uiPriority w:val="22"/>
    <w:qFormat/>
    <w:rsid w:val="0017609F"/>
    <w:rPr>
      <w:b/>
    </w:rPr>
  </w:style>
  <w:style w:type="table" w:styleId="TableGrid">
    <w:name w:val="Table Grid"/>
    <w:basedOn w:val="TableNormal"/>
    <w:uiPriority w:val="59"/>
    <w:rsid w:val="0017609F"/>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11226E"/>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11226E"/>
  </w:style>
  <w:style w:type="character" w:customStyle="1" w:styleId="eop">
    <w:name w:val="eop"/>
    <w:basedOn w:val="DefaultParagraphFont"/>
    <w:rsid w:val="0011226E"/>
  </w:style>
  <w:style w:type="paragraph" w:styleId="BodyText">
    <w:name w:val="Body Text"/>
    <w:basedOn w:val="Normal"/>
    <w:link w:val="BodyTextChar"/>
    <w:uiPriority w:val="99"/>
    <w:unhideWhenUsed/>
    <w:rsid w:val="005F3399"/>
    <w:pPr>
      <w:spacing w:before="60" w:after="120" w:line="240" w:lineRule="atLeast"/>
    </w:pPr>
    <w:rPr>
      <w:rFonts w:ascii="Calibri" w:hAnsi="Calibri" w:cs="Calibri"/>
      <w:color w:val="000000"/>
      <w:sz w:val="20"/>
      <w:szCs w:val="20"/>
    </w:rPr>
  </w:style>
  <w:style w:type="character" w:customStyle="1" w:styleId="BodyTextChar">
    <w:name w:val="Body Text Char"/>
    <w:basedOn w:val="DefaultParagraphFont"/>
    <w:link w:val="BodyText"/>
    <w:uiPriority w:val="99"/>
    <w:rsid w:val="005F3399"/>
    <w:rPr>
      <w:rFonts w:ascii="Calibri" w:hAnsi="Calibri" w:cs="Calibri"/>
      <w:color w:val="000000"/>
      <w:sz w:val="20"/>
      <w:szCs w:val="20"/>
    </w:rPr>
  </w:style>
  <w:style w:type="paragraph" w:styleId="Revision">
    <w:name w:val="Revision"/>
    <w:hidden/>
    <w:uiPriority w:val="99"/>
    <w:semiHidden/>
    <w:rsid w:val="000443E2"/>
    <w:pPr>
      <w:spacing w:after="0" w:line="240" w:lineRule="auto"/>
    </w:pPr>
  </w:style>
  <w:style w:type="paragraph" w:customStyle="1" w:styleId="VicWaterNumberList">
    <w:name w:val="VicWater Number List"/>
    <w:qFormat/>
    <w:rsid w:val="0070061F"/>
    <w:pPr>
      <w:numPr>
        <w:numId w:val="40"/>
      </w:numPr>
      <w:spacing w:after="240" w:line="280" w:lineRule="atLeast"/>
      <w:jc w:val="both"/>
    </w:pPr>
    <w:rPr>
      <w:rFonts w:ascii="Franklin Gothic Demi" w:eastAsia="Times New Roman" w:hAnsi="Franklin Gothic Demi" w:cs="Times New Roman"/>
      <w:bCs/>
      <w:sz w:val="24"/>
      <w:szCs w:val="24"/>
    </w:rPr>
  </w:style>
  <w:style w:type="character" w:styleId="CommentReference">
    <w:name w:val="annotation reference"/>
    <w:basedOn w:val="DefaultParagraphFont"/>
    <w:uiPriority w:val="99"/>
    <w:semiHidden/>
    <w:unhideWhenUsed/>
    <w:rsid w:val="00227708"/>
    <w:rPr>
      <w:sz w:val="16"/>
      <w:szCs w:val="16"/>
    </w:rPr>
  </w:style>
  <w:style w:type="paragraph" w:styleId="CommentText">
    <w:name w:val="annotation text"/>
    <w:basedOn w:val="Normal"/>
    <w:link w:val="CommentTextChar"/>
    <w:uiPriority w:val="99"/>
    <w:unhideWhenUsed/>
    <w:rsid w:val="00227708"/>
    <w:pPr>
      <w:spacing w:line="240" w:lineRule="auto"/>
    </w:pPr>
    <w:rPr>
      <w:sz w:val="20"/>
      <w:szCs w:val="20"/>
    </w:rPr>
  </w:style>
  <w:style w:type="character" w:customStyle="1" w:styleId="CommentTextChar">
    <w:name w:val="Comment Text Char"/>
    <w:basedOn w:val="DefaultParagraphFont"/>
    <w:link w:val="CommentText"/>
    <w:uiPriority w:val="99"/>
    <w:rsid w:val="00227708"/>
    <w:rPr>
      <w:sz w:val="20"/>
      <w:szCs w:val="20"/>
    </w:rPr>
  </w:style>
  <w:style w:type="paragraph" w:styleId="CommentSubject">
    <w:name w:val="annotation subject"/>
    <w:basedOn w:val="CommentText"/>
    <w:next w:val="CommentText"/>
    <w:link w:val="CommentSubjectChar"/>
    <w:uiPriority w:val="99"/>
    <w:semiHidden/>
    <w:unhideWhenUsed/>
    <w:rsid w:val="00227708"/>
    <w:rPr>
      <w:b/>
      <w:bCs/>
    </w:rPr>
  </w:style>
  <w:style w:type="character" w:customStyle="1" w:styleId="CommentSubjectChar">
    <w:name w:val="Comment Subject Char"/>
    <w:basedOn w:val="CommentTextChar"/>
    <w:link w:val="CommentSubject"/>
    <w:uiPriority w:val="99"/>
    <w:semiHidden/>
    <w:rsid w:val="00227708"/>
    <w:rPr>
      <w:b/>
      <w:bCs/>
      <w:sz w:val="20"/>
      <w:szCs w:val="20"/>
    </w:rPr>
  </w:style>
  <w:style w:type="character" w:styleId="UnresolvedMention">
    <w:name w:val="Unresolved Mention"/>
    <w:basedOn w:val="DefaultParagraphFont"/>
    <w:uiPriority w:val="99"/>
    <w:unhideWhenUsed/>
    <w:rsid w:val="006D41F5"/>
    <w:rPr>
      <w:color w:val="605E5C"/>
      <w:shd w:val="clear" w:color="auto" w:fill="E1DFDD"/>
    </w:rPr>
  </w:style>
  <w:style w:type="character" w:styleId="Mention">
    <w:name w:val="Mention"/>
    <w:basedOn w:val="DefaultParagraphFont"/>
    <w:uiPriority w:val="99"/>
    <w:unhideWhenUsed/>
    <w:rsid w:val="006D41F5"/>
    <w:rPr>
      <w:color w:val="2B579A"/>
      <w:shd w:val="clear" w:color="auto" w:fill="E1DFDD"/>
    </w:rPr>
  </w:style>
  <w:style w:type="character" w:customStyle="1" w:styleId="cf01">
    <w:name w:val="cf01"/>
    <w:basedOn w:val="DefaultParagraphFont"/>
    <w:rsid w:val="007D0535"/>
    <w:rPr>
      <w:rFonts w:ascii="Segoe UI" w:hAnsi="Segoe UI" w:cs="Segoe UI" w:hint="default"/>
      <w:sz w:val="18"/>
      <w:szCs w:val="18"/>
    </w:rPr>
  </w:style>
  <w:style w:type="paragraph" w:customStyle="1" w:styleId="SmallHeading">
    <w:name w:val="Small Heading"/>
    <w:basedOn w:val="Normal"/>
    <w:next w:val="Normal"/>
    <w:qFormat/>
    <w:rsid w:val="00FB3D6C"/>
    <w:pPr>
      <w:spacing w:before="170" w:after="40" w:line="220" w:lineRule="atLeast"/>
    </w:pPr>
    <w:rPr>
      <w:rFonts w:eastAsia="Times New Roman" w:cs="Arial"/>
      <w:b/>
      <w:color w:val="000000" w:themeColor="text1"/>
      <w:sz w:val="18"/>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5362320">
      <w:bodyDiv w:val="1"/>
      <w:marLeft w:val="0"/>
      <w:marRight w:val="0"/>
      <w:marTop w:val="0"/>
      <w:marBottom w:val="0"/>
      <w:divBdr>
        <w:top w:val="none" w:sz="0" w:space="0" w:color="auto"/>
        <w:left w:val="none" w:sz="0" w:space="0" w:color="auto"/>
        <w:bottom w:val="none" w:sz="0" w:space="0" w:color="auto"/>
        <w:right w:val="none" w:sz="0" w:space="0" w:color="auto"/>
      </w:divBdr>
    </w:div>
    <w:div w:id="108140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2.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settings" Target="setting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customXsn xmlns="http://schemas.microsoft.com/office/2006/metadata/customXsn">
  <xsnLocation/>
  <cached>True</cached>
  <openByDefault>True</openByDefault>
  <xsnScope>/sites/ecm_100/Dam Safety Management</xsnScope>
</customXs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3452d580-73c1-4b2b-acb3-3600a17877a9" ContentTypeId="0x0101002517F445A0F35E449C98AAD631F2B0384402"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p:properties xmlns:p="http://schemas.microsoft.com/office/2006/metadata/properties" xmlns:xsi="http://www.w3.org/2001/XMLSchema-instance" xmlns:pc="http://schemas.microsoft.com/office/infopath/2007/PartnerControls">
  <documentManagement>
    <_dlc_DocId xmlns="a5f32de4-e402-4188-b034-e71ca7d22e54">DOCID100-1068647253-6146</_dlc_DocId>
    <_dlc_DocIdUrl xmlns="a5f32de4-e402-4188-b034-e71ca7d22e54">
      <Url>https://delwpvicgovau.sharepoint.com/sites/ecm_100/_layouts/15/DocIdRedir.aspx?ID=DOCID100-1068647253-6146</Url>
      <Description>DOCID100-1068647253-6146</Description>
    </_dlc_DocIdUrl>
    <Language xmlns="http://schemas.microsoft.com/sharepoint/v3">English</Language>
    <TaxCatchAll xmlns="9fd47c19-1c4a-4d7d-b342-c10cef269344">
      <Value>647</Value>
      <Value>79</Value>
      <Value>77</Value>
      <Value>60</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pf1a56a5b65c46b5a84757c739be4a06 xmlns="8eaedd2b-83e5-48cf-84ea-7ed6f10e4793">
      <Terms xmlns="http://schemas.microsoft.com/office/infopath/2007/PartnerControls">
        <TermInfo xmlns="http://schemas.microsoft.com/office/infopath/2007/PartnerControls">
          <TermName xmlns="http://schemas.microsoft.com/office/infopath/2007/PartnerControls">Dam Safety Expert Advisory Panel (formerly known as DSAC) - Term 5</TermName>
          <TermId xmlns="http://schemas.microsoft.com/office/infopath/2007/PartnerControls">5ee208f1-928c-4778-a947-203ff4e3cf13</TermId>
        </TermInfo>
      </Terms>
    </pf1a56a5b65c46b5a84757c739be4a06>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Partnerships and Sector Performance</TermName>
          <TermId xmlns="http://schemas.microsoft.com/office/infopath/2007/PartnerControls">e50abddd-e04d-490d-89d9-6a98999b871a</TermId>
        </TermInfo>
      </Terms>
    </n771d69a070c4babbf278c67c8a2b859>
    <Financial_x0020_Year xmlns="a5f32de4-e402-4188-b034-e71ca7d22e54">2022-23</Financial_x0020_Year>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Sector Governance and Support</TermName>
          <TermId xmlns="http://schemas.microsoft.com/office/infopath/2007/PartnerControls">34d2b9e4-8800-435f-98d8-01788543e6ee</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2023 DSAC Annual Report</RoutingRuleDescription>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Review_x0020_Date xmlns="a5f32de4-e402-4188-b034-e71ca7d22e54" xsi:nil="true"/>
    <URL xmlns="http://schemas.microsoft.com/sharepoint/v3">
      <Url xsi:nil="true"/>
      <Description xsi:nil="true"/>
    </URL>
    <lcf76f155ced4ddcb4097134ff3c332f xmlns="8eaedd2b-83e5-48cf-84ea-7ed6f10e4793" xsi:nil="true"/>
  </documentManagement>
</p:properties>
</file>

<file path=customXml/item7.xml><?xml version="1.0" encoding="utf-8"?>
<ct:contentTypeSchema xmlns:ct="http://schemas.microsoft.com/office/2006/metadata/contentType" xmlns:ma="http://schemas.microsoft.com/office/2006/metadata/properties/metaAttributes" ct:_="" ma:_="" ma:contentTypeName="Annual Report" ma:contentTypeID="0x0101002517F445A0F35E449C98AAD631F2B038440200B4FA876B6884174B8D38D013ADEB0FF2" ma:contentTypeVersion="32" ma:contentTypeDescription="" ma:contentTypeScope="" ma:versionID="540679d23c55e4995409327ed6ee8ee5">
  <xsd:schema xmlns:xsd="http://www.w3.org/2001/XMLSchema" xmlns:xs="http://www.w3.org/2001/XMLSchema" xmlns:p="http://schemas.microsoft.com/office/2006/metadata/properties" xmlns:ns1="http://schemas.microsoft.com/sharepoint/v3" xmlns:ns2="a5f32de4-e402-4188-b034-e71ca7d22e54" xmlns:ns3="9fd47c19-1c4a-4d7d-b342-c10cef269344" xmlns:ns4="8eaedd2b-83e5-48cf-84ea-7ed6f10e4793" targetNamespace="http://schemas.microsoft.com/office/2006/metadata/properties" ma:root="true" ma:fieldsID="acf6d915b24e84dcd2319417b991ae12" ns1:_="" ns2:_="" ns3:_="" ns4:_="">
    <xsd:import namespace="http://schemas.microsoft.com/sharepoint/v3"/>
    <xsd:import namespace="a5f32de4-e402-4188-b034-e71ca7d22e54"/>
    <xsd:import namespace="9fd47c19-1c4a-4d7d-b342-c10cef269344"/>
    <xsd:import namespace="8eaedd2b-83e5-48cf-84ea-7ed6f10e4793"/>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2:Review_x0020_Date" minOccurs="0"/>
                <xsd:element ref="ns1:URL" minOccurs="0"/>
                <xsd:element ref="ns2:Financial_x0020_Year" minOccurs="0"/>
                <xsd:element ref="ns4:pf1a56a5b65c46b5a84757c739be4a06"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Further keywords or terms that best describe the document content that DO NOT appear in the Title or File Name."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element name="URL" ma:index="32" nillable="true" ma:displayName="URL" ma:internalName="URL">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Review_x0020_Date" ma:index="31" nillable="true" ma:displayName="Review Date" ma:description="This is the date that you will be alerted to review your object." ma:format="DateOnly" ma:internalName="Review_x0020_Date">
      <xsd:simpleType>
        <xsd:restriction base="dms:DateTime"/>
      </xsd:simpleType>
    </xsd:element>
    <xsd:element name="Financial_x0020_Year" ma:index="33" nillable="true" ma:displayName="Financial Year" ma:format="Dropdown" ma:internalName="Financial_x0020_Year">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readOnly="false"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79;#Sector Governance and Support|34d2b9e4-8800-435f-98d8-01788543e6ee"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description="" ma:hidden="true" ma:list="{a1039b56-b0f0-4c21-967e-bdf0b1ed3283}" ma:internalName="TaxCatchAll" ma:showField="CatchAllData"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description="" ma:hidden="true" ma:list="{a1039b56-b0f0-4c21-967e-bdf0b1ed3283}" ma:internalName="TaxCatchAllLabel" ma:readOnly="true" ma:showField="CatchAllDataLabel"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readOnly="fals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4;#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60;#Partnerships and Sector Performance|e50abddd-e04d-490d-89d9-6a98999b871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eaedd2b-83e5-48cf-84ea-7ed6f10e4793" elementFormDefault="qualified">
    <xsd:import namespace="http://schemas.microsoft.com/office/2006/documentManagement/types"/>
    <xsd:import namespace="http://schemas.microsoft.com/office/infopath/2007/PartnerControls"/>
    <xsd:element name="pf1a56a5b65c46b5a84757c739be4a06" ma:index="35" nillable="true" ma:taxonomy="true" ma:internalName="pf1a56a5b65c46b5a84757c739be4a06" ma:taxonomyFieldName="Document_x0020_type" ma:displayName="Document type" ma:default="" ma:fieldId="{9f1a56a5-b65c-46b5-a847-57c739be4a06}" ma:sspId="797aeec6-0273-40f2-ab3e-beee73212332" ma:termSetId="afa0c16a-a701-4053-881b-8168071bc354" ma:anchorId="e37ff361-caf1-4aae-bfdf-595f60d92bc6" ma:open="true" ma:isKeyword="false">
      <xsd:complexType>
        <xsd:sequence>
          <xsd:element ref="pc:Terms" minOccurs="0" maxOccurs="1"/>
        </xsd:sequence>
      </xsd:complexType>
    </xsd:element>
    <xsd:element name="lcf76f155ced4ddcb4097134ff3c332f" ma:index="36" nillable="true" ma:displayName="Image Tags_0" ma:hidden="true" ma:internalName="lcf76f155ced4ddcb4097134ff3c332f">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F510A04-204A-4A0B-9236-126F4E3945E6}">
  <ds:schemaRefs>
    <ds:schemaRef ds:uri="http://schemas.openxmlformats.org/officeDocument/2006/bibliography"/>
  </ds:schemaRefs>
</ds:datastoreItem>
</file>

<file path=customXml/itemProps2.xml><?xml version="1.0" encoding="utf-8"?>
<ds:datastoreItem xmlns:ds="http://schemas.openxmlformats.org/officeDocument/2006/customXml" ds:itemID="{71A40412-83FE-4CF4-9A7B-0A8587957CF1}">
  <ds:schemaRefs>
    <ds:schemaRef ds:uri="http://schemas.microsoft.com/office/2006/metadata/customXsn"/>
  </ds:schemaRefs>
</ds:datastoreItem>
</file>

<file path=customXml/itemProps3.xml><?xml version="1.0" encoding="utf-8"?>
<ds:datastoreItem xmlns:ds="http://schemas.openxmlformats.org/officeDocument/2006/customXml" ds:itemID="{4104E35D-0833-47C8-93C0-1CBA111BD585}">
  <ds:schemaRefs>
    <ds:schemaRef ds:uri="http://schemas.microsoft.com/sharepoint/v3/contenttype/forms"/>
  </ds:schemaRefs>
</ds:datastoreItem>
</file>

<file path=customXml/itemProps4.xml><?xml version="1.0" encoding="utf-8"?>
<ds:datastoreItem xmlns:ds="http://schemas.openxmlformats.org/officeDocument/2006/customXml" ds:itemID="{F51A745F-E7A9-467A-A72E-E972722ED9F4}">
  <ds:schemaRefs>
    <ds:schemaRef ds:uri="Microsoft.SharePoint.Taxonomy.ContentTypeSync"/>
  </ds:schemaRefs>
</ds:datastoreItem>
</file>

<file path=customXml/itemProps5.xml><?xml version="1.0" encoding="utf-8"?>
<ds:datastoreItem xmlns:ds="http://schemas.openxmlformats.org/officeDocument/2006/customXml" ds:itemID="{60024F97-03A6-412C-9724-EBD52ADA4105}">
  <ds:schemaRefs>
    <ds:schemaRef ds:uri="http://schemas.microsoft.com/sharepoint/events"/>
  </ds:schemaRefs>
</ds:datastoreItem>
</file>

<file path=customXml/itemProps6.xml><?xml version="1.0" encoding="utf-8"?>
<ds:datastoreItem xmlns:ds="http://schemas.openxmlformats.org/officeDocument/2006/customXml" ds:itemID="{E53813DA-0909-4E29-884D-7788FB0870F2}">
  <ds:schemaRefs>
    <ds:schemaRef ds:uri="http://schemas.microsoft.com/office/2006/metadata/properties"/>
    <ds:schemaRef ds:uri="http://schemas.microsoft.com/office/infopath/2007/PartnerControls"/>
    <ds:schemaRef ds:uri="a5f32de4-e402-4188-b034-e71ca7d22e54"/>
    <ds:schemaRef ds:uri="http://schemas.microsoft.com/sharepoint/v3"/>
    <ds:schemaRef ds:uri="9fd47c19-1c4a-4d7d-b342-c10cef269344"/>
    <ds:schemaRef ds:uri="8eaedd2b-83e5-48cf-84ea-7ed6f10e4793"/>
  </ds:schemaRefs>
</ds:datastoreItem>
</file>

<file path=customXml/itemProps7.xml><?xml version="1.0" encoding="utf-8"?>
<ds:datastoreItem xmlns:ds="http://schemas.openxmlformats.org/officeDocument/2006/customXml" ds:itemID="{104969E0-9E18-4F3E-97A9-661DB2007A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8eaedd2b-83e5-48cf-84ea-7ed6f10e47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1</Pages>
  <Words>6350</Words>
  <Characters>36195</Characters>
  <Application>Microsoft Office Word</Application>
  <DocSecurity>4</DocSecurity>
  <Lines>301</Lines>
  <Paragraphs>84</Paragraphs>
  <ScaleCrop>false</ScaleCrop>
  <HeadingPairs>
    <vt:vector size="2" baseType="variant">
      <vt:variant>
        <vt:lpstr>Title</vt:lpstr>
      </vt:variant>
      <vt:variant>
        <vt:i4>1</vt:i4>
      </vt:variant>
    </vt:vector>
  </HeadingPairs>
  <TitlesOfParts>
    <vt:vector size="1" baseType="lpstr">
      <vt:lpstr>Draft 2023 DSAC Annual Report</vt:lpstr>
    </vt:vector>
  </TitlesOfParts>
  <Company/>
  <LinksUpToDate>false</LinksUpToDate>
  <CharactersWithSpaces>42461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DSAC Annual Report</dc:title>
  <dc:subject/>
  <dc:creator>Jim Keary</dc:creator>
  <cp:keywords/>
  <dc:description/>
  <cp:lastModifiedBy>Jim Keary</cp:lastModifiedBy>
  <cp:revision>50</cp:revision>
  <dcterms:created xsi:type="dcterms:W3CDTF">2023-11-07T00:31:00Z</dcterms:created>
  <dcterms:modified xsi:type="dcterms:W3CDTF">2024-02-13T21:30:00Z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257e2ab-f512-40e2-9c9a-c64247360765_Enabled">
    <vt:lpwstr>true</vt:lpwstr>
  </property>
  <property fmtid="{D5CDD505-2E9C-101B-9397-08002B2CF9AE}" pid="3" name="MSIP_Label_4257e2ab-f512-40e2-9c9a-c64247360765_SetDate">
    <vt:lpwstr>2022-02-06T11:49:22Z</vt:lpwstr>
  </property>
  <property fmtid="{D5CDD505-2E9C-101B-9397-08002B2CF9AE}" pid="4" name="MSIP_Label_4257e2ab-f512-40e2-9c9a-c64247360765_Method">
    <vt:lpwstr>Privileged</vt:lpwstr>
  </property>
  <property fmtid="{D5CDD505-2E9C-101B-9397-08002B2CF9AE}" pid="5" name="MSIP_Label_4257e2ab-f512-40e2-9c9a-c64247360765_Name">
    <vt:lpwstr>OFFICIAL</vt:lpwstr>
  </property>
  <property fmtid="{D5CDD505-2E9C-101B-9397-08002B2CF9AE}" pid="6" name="MSIP_Label_4257e2ab-f512-40e2-9c9a-c64247360765_SiteId">
    <vt:lpwstr>e8bdd6f7-fc18-4e48-a554-7f547927223b</vt:lpwstr>
  </property>
  <property fmtid="{D5CDD505-2E9C-101B-9397-08002B2CF9AE}" pid="7" name="MSIP_Label_4257e2ab-f512-40e2-9c9a-c64247360765_ActionId">
    <vt:lpwstr>00feb293-763b-4de7-8c19-9ce879a46bf0</vt:lpwstr>
  </property>
  <property fmtid="{D5CDD505-2E9C-101B-9397-08002B2CF9AE}" pid="8" name="MSIP_Label_4257e2ab-f512-40e2-9c9a-c64247360765_ContentBits">
    <vt:lpwstr>2</vt:lpwstr>
  </property>
  <property fmtid="{D5CDD505-2E9C-101B-9397-08002B2CF9AE}" pid="9" name="ContentTypeId">
    <vt:lpwstr>0x0101002517F445A0F35E449C98AAD631F2B038440200B4FA876B6884174B8D38D013ADEB0FF2</vt:lpwstr>
  </property>
  <property fmtid="{D5CDD505-2E9C-101B-9397-08002B2CF9AE}" pid="10" name="Section">
    <vt:lpwstr>77;#All|8270565e-a836-42c0-aa61-1ac7b0ff14aa</vt:lpwstr>
  </property>
  <property fmtid="{D5CDD505-2E9C-101B-9397-08002B2CF9AE}" pid="11" name="Agency">
    <vt:lpwstr>1;#Department of Environment, Land, Water and Planning|607a3f87-1228-4cd9-82a5-076aa8776274</vt:lpwstr>
  </property>
  <property fmtid="{D5CDD505-2E9C-101B-9397-08002B2CF9AE}" pid="12" name="Branch">
    <vt:lpwstr>79;#Sector Governance and Support|34d2b9e4-8800-435f-98d8-01788543e6ee</vt:lpwstr>
  </property>
  <property fmtid="{D5CDD505-2E9C-101B-9397-08002B2CF9AE}" pid="13" name="_dlc_DocIdItemGuid">
    <vt:lpwstr>11e7d65b-1e80-4545-9e8e-f11dce5ba79a</vt:lpwstr>
  </property>
  <property fmtid="{D5CDD505-2E9C-101B-9397-08002B2CF9AE}" pid="14" name="Division">
    <vt:lpwstr>60;#Partnerships and Sector Performance|e50abddd-e04d-490d-89d9-6a98999b871a</vt:lpwstr>
  </property>
  <property fmtid="{D5CDD505-2E9C-101B-9397-08002B2CF9AE}" pid="15" name="Group1">
    <vt:lpwstr>4;#Water and Catchments|04babe5f-fe90-4982-9f33-c4fc8f4bb63f</vt:lpwstr>
  </property>
  <property fmtid="{D5CDD505-2E9C-101B-9397-08002B2CF9AE}" pid="16" name="Dissemination Limiting Marker">
    <vt:lpwstr>2;#FOUO|955eb6fc-b35a-4808-8aa5-31e514fa3f26</vt:lpwstr>
  </property>
  <property fmtid="{D5CDD505-2E9C-101B-9397-08002B2CF9AE}" pid="17" name="Security Classification">
    <vt:lpwstr>3;#Unclassified|7fa379f4-4aba-4692-ab80-7d39d3a23cf4</vt:lpwstr>
  </property>
  <property fmtid="{D5CDD505-2E9C-101B-9397-08002B2CF9AE}" pid="18" name="Order">
    <vt:r8>363300</vt:r8>
  </property>
  <property fmtid="{D5CDD505-2E9C-101B-9397-08002B2CF9AE}" pid="19" name="Sub-Section">
    <vt:lpwstr/>
  </property>
  <property fmtid="{D5CDD505-2E9C-101B-9397-08002B2CF9AE}" pid="20" name="o85941e134754762b9719660a258a6e6">
    <vt:lpwstr/>
  </property>
  <property fmtid="{D5CDD505-2E9C-101B-9397-08002B2CF9AE}" pid="21" name="Reference_x0020_Type">
    <vt:lpwstr/>
  </property>
  <property fmtid="{D5CDD505-2E9C-101B-9397-08002B2CF9AE}" pid="22" name="Location_x0020_Type">
    <vt:lpwstr/>
  </property>
  <property fmtid="{D5CDD505-2E9C-101B-9397-08002B2CF9AE}" pid="23" name="Copyright_x0020_Licence_x0020_Name">
    <vt:lpwstr/>
  </property>
  <property fmtid="{D5CDD505-2E9C-101B-9397-08002B2CF9AE}" pid="24" name="df723ab3fe1c4eb7a0b151674e7ac40d">
    <vt:lpwstr/>
  </property>
  <property fmtid="{D5CDD505-2E9C-101B-9397-08002B2CF9AE}" pid="25" name="Copyright_x0020_License_x0020_Type">
    <vt:lpwstr/>
  </property>
  <property fmtid="{D5CDD505-2E9C-101B-9397-08002B2CF9AE}" pid="26" name="Document type">
    <vt:lpwstr>647;#Dam Safety Expert Advisory Panel (formerly known as DSAC) - Term 5|5ee208f1-928c-4778-a947-203ff4e3cf13</vt:lpwstr>
  </property>
  <property fmtid="{D5CDD505-2E9C-101B-9397-08002B2CF9AE}" pid="27" name="People in Image">
    <vt:lpwstr/>
  </property>
  <property fmtid="{D5CDD505-2E9C-101B-9397-08002B2CF9AE}" pid="28" name="o2e611f6ba3e4c8f9a895dfb7980639e">
    <vt:lpwstr/>
  </property>
  <property fmtid="{D5CDD505-2E9C-101B-9397-08002B2CF9AE}" pid="29" name="ld508a88e6264ce89693af80a72862cb">
    <vt:lpwstr/>
  </property>
  <property fmtid="{D5CDD505-2E9C-101B-9397-08002B2CF9AE}" pid="30" name="Copyright Licence Name">
    <vt:lpwstr/>
  </property>
  <property fmtid="{D5CDD505-2E9C-101B-9397-08002B2CF9AE}" pid="31" name="Location Type">
    <vt:lpwstr/>
  </property>
  <property fmtid="{D5CDD505-2E9C-101B-9397-08002B2CF9AE}" pid="32" name="Reference Type">
    <vt:lpwstr/>
  </property>
  <property fmtid="{D5CDD505-2E9C-101B-9397-08002B2CF9AE}" pid="33" name="Copyright License Type">
    <vt:lpwstr/>
  </property>
  <property fmtid="{D5CDD505-2E9C-101B-9397-08002B2CF9AE}" pid="34" name="MediaServiceImageTags">
    <vt:lpwstr/>
  </property>
</Properties>
</file>