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Look w:val="01E0" w:firstRow="1" w:lastRow="1" w:firstColumn="1" w:lastColumn="1" w:noHBand="0" w:noVBand="0"/>
      </w:tblPr>
      <w:tblGrid>
        <w:gridCol w:w="9855"/>
      </w:tblGrid>
      <w:tr w:rsidR="00BB6A87" w:rsidRPr="004A57D8" w14:paraId="08793165" w14:textId="77777777" w:rsidTr="00207A7C">
        <w:trPr>
          <w:trHeight w:hRule="exact" w:val="3558"/>
        </w:trPr>
        <w:tc>
          <w:tcPr>
            <w:tcW w:w="9855" w:type="dxa"/>
            <w:shd w:val="clear" w:color="auto" w:fill="auto"/>
          </w:tcPr>
          <w:p w14:paraId="6772AF91" w14:textId="0B8BC642" w:rsidR="00BB6A87" w:rsidRDefault="00D97174" w:rsidP="00CB33BB">
            <w:pPr>
              <w:pStyle w:val="Title"/>
            </w:pPr>
            <w:bookmarkStart w:id="0" w:name="_Toc286580576"/>
            <w:bookmarkStart w:id="1" w:name="_Toc287702851"/>
            <w:bookmarkStart w:id="2" w:name="_Toc287704521"/>
            <w:bookmarkStart w:id="3" w:name="_Toc287707553"/>
            <w:bookmarkStart w:id="4" w:name="_Toc287707897"/>
            <w:bookmarkStart w:id="5" w:name="_Toc288307900"/>
            <w:r>
              <w:t xml:space="preserve">Engaging communities </w:t>
            </w:r>
            <w:r w:rsidR="00C34023">
              <w:br/>
              <w:t>on</w:t>
            </w:r>
            <w:r>
              <w:t xml:space="preserve"> dam s</w:t>
            </w:r>
            <w:r w:rsidR="009852A2">
              <w:t>afety</w:t>
            </w:r>
            <w:bookmarkEnd w:id="0"/>
            <w:bookmarkEnd w:id="1"/>
            <w:bookmarkEnd w:id="2"/>
            <w:bookmarkEnd w:id="3"/>
            <w:bookmarkEnd w:id="4"/>
            <w:bookmarkEnd w:id="5"/>
            <w:r w:rsidR="009852A2">
              <w:t xml:space="preserve"> </w:t>
            </w:r>
          </w:p>
          <w:p w14:paraId="35C62BB6" w14:textId="0F00CDC4" w:rsidR="00BB6A87" w:rsidRDefault="00BB6A87" w:rsidP="00207A7C">
            <w:pPr>
              <w:pStyle w:val="CertHDWhite"/>
              <w:rPr>
                <w:rFonts w:ascii="Calibri" w:hAnsi="Calibri" w:cs="Calibri"/>
              </w:rPr>
            </w:pPr>
          </w:p>
          <w:p w14:paraId="1E110BDD" w14:textId="77777777" w:rsidR="00F66855" w:rsidRDefault="00D97174" w:rsidP="00207A7C">
            <w:pPr>
              <w:pStyle w:val="CertHDWhite"/>
              <w:rPr>
                <w:rFonts w:ascii="Calibri" w:hAnsi="Calibri" w:cs="Calibri"/>
              </w:rPr>
            </w:pPr>
            <w:r>
              <w:rPr>
                <w:rFonts w:ascii="Calibri" w:hAnsi="Calibri" w:cs="Calibri"/>
              </w:rPr>
              <w:t>A guide for dam o</w:t>
            </w:r>
            <w:r w:rsidR="00F66855">
              <w:rPr>
                <w:rFonts w:ascii="Calibri" w:hAnsi="Calibri" w:cs="Calibri"/>
              </w:rPr>
              <w:t>wners</w:t>
            </w:r>
            <w:r w:rsidR="000512DC">
              <w:rPr>
                <w:rFonts w:ascii="Calibri" w:hAnsi="Calibri" w:cs="Calibri"/>
              </w:rPr>
              <w:t xml:space="preserve"> </w:t>
            </w:r>
          </w:p>
          <w:p w14:paraId="2CE29FB0" w14:textId="50109A7D" w:rsidR="000512DC" w:rsidRDefault="000512DC" w:rsidP="00207A7C">
            <w:pPr>
              <w:pStyle w:val="CertHDWhite"/>
              <w:rPr>
                <w:rFonts w:ascii="Calibri" w:hAnsi="Calibri" w:cs="Calibri"/>
              </w:rPr>
            </w:pPr>
            <w:r w:rsidRPr="000512DC">
              <w:rPr>
                <w:rFonts w:ascii="Calibri" w:hAnsi="Calibri" w:cs="Calibri"/>
                <w:sz w:val="24"/>
              </w:rPr>
              <w:t>August 2015</w:t>
            </w:r>
          </w:p>
          <w:p w14:paraId="0E87BD63" w14:textId="01987016" w:rsidR="000512DC" w:rsidRPr="000512DC" w:rsidRDefault="000512DC" w:rsidP="00207A7C">
            <w:pPr>
              <w:pStyle w:val="CertHDWhite"/>
              <w:rPr>
                <w:rFonts w:ascii="Calibri" w:hAnsi="Calibri" w:cs="Calibri"/>
                <w:sz w:val="24"/>
              </w:rPr>
            </w:pPr>
          </w:p>
        </w:tc>
      </w:tr>
    </w:tbl>
    <w:p w14:paraId="2C68AC89" w14:textId="77777777" w:rsidR="00BB6A87" w:rsidRPr="008B5BB5" w:rsidRDefault="00BB6A87" w:rsidP="00BB6A87"/>
    <w:tbl>
      <w:tblPr>
        <w:tblW w:w="10709" w:type="dxa"/>
        <w:tblInd w:w="-532" w:type="dxa"/>
        <w:tblLayout w:type="fixed"/>
        <w:tblLook w:val="01E0" w:firstRow="1" w:lastRow="1" w:firstColumn="1" w:lastColumn="1" w:noHBand="0" w:noVBand="0"/>
      </w:tblPr>
      <w:tblGrid>
        <w:gridCol w:w="10709"/>
      </w:tblGrid>
      <w:tr w:rsidR="00BB6A87" w:rsidRPr="00DB5624" w14:paraId="60EA1CF7" w14:textId="77777777" w:rsidTr="003F5344">
        <w:trPr>
          <w:trHeight w:hRule="exact" w:val="9982"/>
        </w:trPr>
        <w:tc>
          <w:tcPr>
            <w:tcW w:w="10709" w:type="dxa"/>
            <w:shd w:val="clear" w:color="auto" w:fill="auto"/>
            <w:tcMar>
              <w:left w:w="0" w:type="dxa"/>
              <w:right w:w="0" w:type="dxa"/>
            </w:tcMar>
          </w:tcPr>
          <w:p w14:paraId="46AFCA21" w14:textId="77777777" w:rsidR="00BB6A87" w:rsidRPr="00DB5624" w:rsidRDefault="000F64DD" w:rsidP="00207A7C">
            <w:pPr>
              <w:pStyle w:val="CertHE"/>
              <w:tabs>
                <w:tab w:val="left" w:pos="459"/>
              </w:tabs>
            </w:pPr>
            <w:r>
              <w:rPr>
                <w:noProof/>
                <w:lang w:eastAsia="en-AU"/>
              </w:rPr>
              <w:drawing>
                <wp:inline distT="0" distB="0" distL="0" distR="0" wp14:anchorId="0A43030A" wp14:editId="2D7C2A99">
                  <wp:extent cx="7200900" cy="6600825"/>
                  <wp:effectExtent l="0" t="0" r="0" b="9525"/>
                  <wp:docPr id="3" name="Picture 1" descr="Image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size"/>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7200900" cy="6600825"/>
                          </a:xfrm>
                          <a:prstGeom prst="rect">
                            <a:avLst/>
                          </a:prstGeom>
                          <a:noFill/>
                          <a:ln>
                            <a:noFill/>
                          </a:ln>
                        </pic:spPr>
                      </pic:pic>
                    </a:graphicData>
                  </a:graphic>
                </wp:inline>
              </w:drawing>
            </w:r>
          </w:p>
        </w:tc>
      </w:tr>
    </w:tbl>
    <w:p w14:paraId="10662CCA" w14:textId="77777777" w:rsidR="00BB6A87" w:rsidRPr="00CF2728" w:rsidRDefault="00BB6A87" w:rsidP="00DC1725"/>
    <w:p w14:paraId="3AD0FAEE" w14:textId="77777777" w:rsidR="00BB6A87" w:rsidRDefault="00BB6A87" w:rsidP="00DC1725">
      <w:pPr>
        <w:sectPr w:rsidR="00BB6A87" w:rsidSect="00BB6A87">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1701" w:right="1134" w:bottom="568" w:left="1134" w:header="709" w:footer="709" w:gutter="0"/>
          <w:cols w:space="708"/>
          <w:docGrid w:linePitch="360"/>
        </w:sectPr>
      </w:pPr>
    </w:p>
    <w:p w14:paraId="7E37431D" w14:textId="77777777" w:rsidR="00823E6F" w:rsidRDefault="00823E6F" w:rsidP="00DF217F"/>
    <w:p w14:paraId="2916BAC1" w14:textId="77777777" w:rsidR="00422EA7" w:rsidRPr="00DF217F" w:rsidRDefault="00422EA7" w:rsidP="00DF217F">
      <w:pPr>
        <w:sectPr w:rsidR="00422EA7" w:rsidRPr="00DF217F" w:rsidSect="00513E41">
          <w:footerReference w:type="even" r:id="rId15"/>
          <w:type w:val="continuous"/>
          <w:pgSz w:w="11907" w:h="16840" w:code="9"/>
          <w:pgMar w:top="1134" w:right="1134" w:bottom="426" w:left="1134" w:header="709" w:footer="567" w:gutter="0"/>
          <w:pgNumType w:start="1"/>
          <w:cols w:space="708"/>
          <w:titlePg/>
          <w:docGrid w:linePitch="360"/>
        </w:sectPr>
      </w:pPr>
    </w:p>
    <w:tbl>
      <w:tblPr>
        <w:tblW w:w="0" w:type="auto"/>
        <w:tblLook w:val="01E0" w:firstRow="1" w:lastRow="1" w:firstColumn="1" w:lastColumn="1" w:noHBand="0" w:noVBand="0"/>
      </w:tblPr>
      <w:tblGrid>
        <w:gridCol w:w="9855"/>
      </w:tblGrid>
      <w:tr w:rsidR="00A74AEE" w14:paraId="0EDF7CA8" w14:textId="77777777" w:rsidTr="00566FE3">
        <w:trPr>
          <w:trHeight w:val="13912"/>
        </w:trPr>
        <w:tc>
          <w:tcPr>
            <w:tcW w:w="9855" w:type="dxa"/>
            <w:shd w:val="clear" w:color="auto" w:fill="auto"/>
            <w:vAlign w:val="bottom"/>
          </w:tcPr>
          <w:p w14:paraId="68074478" w14:textId="77777777" w:rsidR="00F649B6" w:rsidRDefault="00F649B6" w:rsidP="00F649B6">
            <w:pPr>
              <w:autoSpaceDE w:val="0"/>
              <w:autoSpaceDN w:val="0"/>
              <w:adjustRightInd w:val="0"/>
              <w:spacing w:after="320"/>
              <w:rPr>
                <w:rFonts w:ascii="Arial" w:hAnsi="Arial" w:cs="Arial"/>
                <w:sz w:val="14"/>
                <w:szCs w:val="14"/>
              </w:rPr>
            </w:pPr>
          </w:p>
          <w:p w14:paraId="79DA9EEF" w14:textId="77777777" w:rsidR="00F649B6" w:rsidRDefault="00F649B6" w:rsidP="00F649B6">
            <w:pPr>
              <w:autoSpaceDE w:val="0"/>
              <w:autoSpaceDN w:val="0"/>
              <w:adjustRightInd w:val="0"/>
              <w:spacing w:after="320"/>
              <w:rPr>
                <w:rFonts w:ascii="Arial" w:hAnsi="Arial" w:cs="Arial"/>
                <w:sz w:val="14"/>
                <w:szCs w:val="14"/>
              </w:rPr>
            </w:pPr>
          </w:p>
          <w:p w14:paraId="531033E1" w14:textId="77777777" w:rsidR="00F649B6" w:rsidRDefault="00F649B6" w:rsidP="00F649B6">
            <w:pPr>
              <w:autoSpaceDE w:val="0"/>
              <w:autoSpaceDN w:val="0"/>
              <w:adjustRightInd w:val="0"/>
              <w:spacing w:after="320"/>
              <w:rPr>
                <w:rFonts w:ascii="Arial" w:hAnsi="Arial" w:cs="Arial"/>
                <w:sz w:val="14"/>
                <w:szCs w:val="14"/>
              </w:rPr>
            </w:pPr>
          </w:p>
          <w:p w14:paraId="2FA31EB9" w14:textId="77777777" w:rsidR="00F649B6" w:rsidRDefault="00F649B6" w:rsidP="00F649B6">
            <w:pPr>
              <w:autoSpaceDE w:val="0"/>
              <w:autoSpaceDN w:val="0"/>
              <w:adjustRightInd w:val="0"/>
              <w:spacing w:after="320"/>
              <w:rPr>
                <w:rFonts w:ascii="Arial" w:hAnsi="Arial" w:cs="Arial"/>
                <w:sz w:val="14"/>
                <w:szCs w:val="14"/>
              </w:rPr>
            </w:pPr>
          </w:p>
          <w:p w14:paraId="1FDE6CD6" w14:textId="77777777" w:rsidR="00F649B6" w:rsidRDefault="00F649B6" w:rsidP="00F649B6">
            <w:pPr>
              <w:autoSpaceDE w:val="0"/>
              <w:autoSpaceDN w:val="0"/>
              <w:adjustRightInd w:val="0"/>
              <w:spacing w:after="320"/>
              <w:rPr>
                <w:rFonts w:ascii="Arial" w:hAnsi="Arial" w:cs="Arial"/>
                <w:sz w:val="14"/>
                <w:szCs w:val="14"/>
              </w:rPr>
            </w:pPr>
          </w:p>
          <w:p w14:paraId="3302081D" w14:textId="77777777" w:rsidR="00F649B6" w:rsidRDefault="00F649B6" w:rsidP="00F649B6">
            <w:pPr>
              <w:autoSpaceDE w:val="0"/>
              <w:autoSpaceDN w:val="0"/>
              <w:adjustRightInd w:val="0"/>
              <w:spacing w:after="320"/>
              <w:rPr>
                <w:rFonts w:ascii="Arial" w:hAnsi="Arial" w:cs="Arial"/>
                <w:sz w:val="14"/>
                <w:szCs w:val="14"/>
              </w:rPr>
            </w:pPr>
          </w:p>
          <w:p w14:paraId="6FFE071D" w14:textId="77777777" w:rsidR="00F649B6" w:rsidRDefault="00F649B6" w:rsidP="00F649B6">
            <w:pPr>
              <w:autoSpaceDE w:val="0"/>
              <w:autoSpaceDN w:val="0"/>
              <w:adjustRightInd w:val="0"/>
              <w:spacing w:after="320"/>
              <w:rPr>
                <w:rFonts w:ascii="Arial" w:hAnsi="Arial" w:cs="Arial"/>
                <w:sz w:val="14"/>
                <w:szCs w:val="14"/>
              </w:rPr>
            </w:pPr>
          </w:p>
          <w:p w14:paraId="7F63E7C8" w14:textId="77777777" w:rsidR="00F649B6" w:rsidRDefault="00F649B6" w:rsidP="00F649B6">
            <w:pPr>
              <w:autoSpaceDE w:val="0"/>
              <w:autoSpaceDN w:val="0"/>
              <w:adjustRightInd w:val="0"/>
              <w:spacing w:after="320"/>
              <w:rPr>
                <w:rFonts w:ascii="Arial" w:hAnsi="Arial" w:cs="Arial"/>
                <w:sz w:val="14"/>
                <w:szCs w:val="14"/>
              </w:rPr>
            </w:pPr>
          </w:p>
          <w:p w14:paraId="36BFD46D" w14:textId="77777777" w:rsidR="00F649B6" w:rsidRDefault="00F649B6" w:rsidP="00F649B6">
            <w:pPr>
              <w:autoSpaceDE w:val="0"/>
              <w:autoSpaceDN w:val="0"/>
              <w:adjustRightInd w:val="0"/>
              <w:spacing w:after="320"/>
              <w:rPr>
                <w:rFonts w:ascii="Arial" w:hAnsi="Arial" w:cs="Arial"/>
                <w:sz w:val="14"/>
                <w:szCs w:val="14"/>
              </w:rPr>
            </w:pPr>
          </w:p>
          <w:p w14:paraId="78451B4F" w14:textId="77777777" w:rsidR="00F649B6" w:rsidRDefault="00F649B6" w:rsidP="00F649B6">
            <w:pPr>
              <w:autoSpaceDE w:val="0"/>
              <w:autoSpaceDN w:val="0"/>
              <w:adjustRightInd w:val="0"/>
              <w:spacing w:after="320"/>
              <w:rPr>
                <w:rFonts w:ascii="Arial" w:hAnsi="Arial" w:cs="Arial"/>
                <w:sz w:val="14"/>
                <w:szCs w:val="14"/>
              </w:rPr>
            </w:pPr>
          </w:p>
          <w:p w14:paraId="0E358B01" w14:textId="77777777" w:rsidR="00F649B6" w:rsidRDefault="00F649B6" w:rsidP="00F649B6">
            <w:pPr>
              <w:autoSpaceDE w:val="0"/>
              <w:autoSpaceDN w:val="0"/>
              <w:adjustRightInd w:val="0"/>
              <w:spacing w:after="320"/>
              <w:rPr>
                <w:rFonts w:ascii="Arial" w:hAnsi="Arial" w:cs="Arial"/>
                <w:sz w:val="14"/>
                <w:szCs w:val="14"/>
              </w:rPr>
            </w:pPr>
          </w:p>
          <w:p w14:paraId="78367851" w14:textId="77777777" w:rsidR="00F649B6" w:rsidRDefault="00F649B6" w:rsidP="00F649B6">
            <w:pPr>
              <w:autoSpaceDE w:val="0"/>
              <w:autoSpaceDN w:val="0"/>
              <w:adjustRightInd w:val="0"/>
              <w:spacing w:after="320"/>
              <w:rPr>
                <w:rFonts w:ascii="Arial" w:hAnsi="Arial" w:cs="Arial"/>
                <w:sz w:val="14"/>
                <w:szCs w:val="14"/>
              </w:rPr>
            </w:pPr>
          </w:p>
          <w:p w14:paraId="5CB2ABD1" w14:textId="77777777" w:rsidR="00F649B6" w:rsidRDefault="00F649B6" w:rsidP="00F649B6">
            <w:pPr>
              <w:autoSpaceDE w:val="0"/>
              <w:autoSpaceDN w:val="0"/>
              <w:adjustRightInd w:val="0"/>
              <w:spacing w:after="320"/>
              <w:rPr>
                <w:rFonts w:ascii="Arial" w:hAnsi="Arial" w:cs="Arial"/>
                <w:sz w:val="14"/>
                <w:szCs w:val="14"/>
              </w:rPr>
            </w:pPr>
          </w:p>
          <w:p w14:paraId="44A2E971" w14:textId="77777777" w:rsidR="00BE75A8" w:rsidRDefault="00BE75A8" w:rsidP="00BE75A8">
            <w:pPr>
              <w:pStyle w:val="Pa6"/>
              <w:spacing w:before="80" w:after="80"/>
              <w:rPr>
                <w:rFonts w:cs="Calibri"/>
                <w:color w:val="000000"/>
                <w:sz w:val="22"/>
                <w:szCs w:val="22"/>
              </w:rPr>
            </w:pPr>
            <w:r>
              <w:rPr>
                <w:rFonts w:cs="Calibri"/>
                <w:i/>
                <w:iCs/>
                <w:color w:val="000000"/>
                <w:sz w:val="22"/>
                <w:szCs w:val="22"/>
              </w:rPr>
              <w:t>Imagery</w:t>
            </w:r>
          </w:p>
          <w:p w14:paraId="38E27768" w14:textId="77777777" w:rsidR="00BE75A8" w:rsidRDefault="00BE75A8" w:rsidP="00BE75A8">
            <w:pPr>
              <w:pStyle w:val="Pa4"/>
              <w:spacing w:before="40"/>
              <w:rPr>
                <w:rFonts w:cs="Calibri"/>
                <w:color w:val="000000"/>
                <w:sz w:val="16"/>
                <w:szCs w:val="16"/>
              </w:rPr>
            </w:pPr>
            <w:r>
              <w:rPr>
                <w:rFonts w:cs="Calibri"/>
                <w:color w:val="000000"/>
                <w:sz w:val="16"/>
                <w:szCs w:val="16"/>
              </w:rPr>
              <w:t xml:space="preserve">Front cover: Toorourrong Reservoir, Whittlesea. </w:t>
            </w:r>
            <w:r>
              <w:rPr>
                <w:rFonts w:cs="Calibri"/>
                <w:i/>
                <w:iCs/>
                <w:color w:val="000000"/>
                <w:sz w:val="16"/>
                <w:szCs w:val="16"/>
              </w:rPr>
              <w:t>Image courtesy of Melbourne Water.</w:t>
            </w:r>
          </w:p>
          <w:p w14:paraId="630BA513" w14:textId="77777777" w:rsidR="00BE75A8" w:rsidRDefault="00BE75A8" w:rsidP="00BE75A8">
            <w:pPr>
              <w:pStyle w:val="Pa6"/>
              <w:spacing w:before="80" w:after="80"/>
              <w:rPr>
                <w:rFonts w:cs="Calibri"/>
                <w:color w:val="000000"/>
                <w:sz w:val="22"/>
                <w:szCs w:val="22"/>
              </w:rPr>
            </w:pPr>
            <w:r>
              <w:rPr>
                <w:rFonts w:cs="Calibri"/>
                <w:i/>
                <w:iCs/>
                <w:color w:val="000000"/>
                <w:sz w:val="22"/>
                <w:szCs w:val="22"/>
              </w:rPr>
              <w:t xml:space="preserve">Acknowledgements </w:t>
            </w:r>
          </w:p>
          <w:p w14:paraId="3E3B4ACE" w14:textId="0C419770" w:rsidR="00BE75A8" w:rsidRDefault="00BE75A8" w:rsidP="00281AEE">
            <w:pPr>
              <w:autoSpaceDE w:val="0"/>
              <w:autoSpaceDN w:val="0"/>
              <w:adjustRightInd w:val="0"/>
              <w:spacing w:after="320"/>
              <w:rPr>
                <w:rFonts w:cs="Calibri"/>
                <w:color w:val="000000"/>
                <w:sz w:val="16"/>
                <w:szCs w:val="16"/>
              </w:rPr>
            </w:pPr>
            <w:r>
              <w:rPr>
                <w:rFonts w:cs="Calibri"/>
                <w:color w:val="000000"/>
                <w:sz w:val="16"/>
                <w:szCs w:val="16"/>
              </w:rPr>
              <w:t>DELWP would like to thank all contributors who have offered their time, knowledge and expertise in the development of this guide. In particular, DELWP would like to recognise the organisations listed</w:t>
            </w:r>
            <w:r w:rsidR="00C34023">
              <w:rPr>
                <w:rFonts w:cs="Calibri"/>
                <w:color w:val="000000"/>
                <w:sz w:val="16"/>
                <w:szCs w:val="16"/>
              </w:rPr>
              <w:t xml:space="preserve"> below</w:t>
            </w:r>
            <w:r>
              <w:rPr>
                <w:rFonts w:cs="Calibri"/>
                <w:color w:val="000000"/>
                <w:sz w:val="16"/>
                <w:szCs w:val="16"/>
              </w:rPr>
              <w:t>, the Dam Safety Advisory Committee and Davwil Designs &amp; Management Services.</w:t>
            </w:r>
          </w:p>
          <w:p w14:paraId="7A6A6DB6" w14:textId="08C82D60" w:rsidR="00BE75A8" w:rsidRPr="003A1BDB" w:rsidRDefault="003A1BDB" w:rsidP="00281AEE">
            <w:pPr>
              <w:autoSpaceDE w:val="0"/>
              <w:autoSpaceDN w:val="0"/>
              <w:adjustRightInd w:val="0"/>
              <w:spacing w:after="320"/>
              <w:rPr>
                <w:rFonts w:cs="Calibri"/>
                <w:color w:val="000000"/>
                <w:sz w:val="16"/>
                <w:szCs w:val="16"/>
              </w:rPr>
            </w:pPr>
            <w:r>
              <w:rPr>
                <w:rFonts w:cs="Calibri"/>
                <w:noProof/>
                <w:color w:val="000000"/>
                <w:sz w:val="16"/>
                <w:szCs w:val="16"/>
                <w:lang w:eastAsia="en-AU"/>
              </w:rPr>
              <w:drawing>
                <wp:inline distT="0" distB="0" distL="0" distR="0" wp14:anchorId="09D0963F" wp14:editId="573AE0A0">
                  <wp:extent cx="6120765" cy="61468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24 at 3.03.20 pm.png"/>
                          <pic:cNvPicPr/>
                        </pic:nvPicPr>
                        <pic:blipFill>
                          <a:blip r:embed="rId16" cstate="screen">
                            <a:extLst>
                              <a:ext uri="{28A0092B-C50C-407E-A947-70E740481C1C}">
                                <a14:useLocalDpi xmlns:a14="http://schemas.microsoft.com/office/drawing/2010/main"/>
                              </a:ext>
                            </a:extLst>
                          </a:blip>
                          <a:stretch>
                            <a:fillRect/>
                          </a:stretch>
                        </pic:blipFill>
                        <pic:spPr>
                          <a:xfrm>
                            <a:off x="0" y="0"/>
                            <a:ext cx="6120765" cy="614680"/>
                          </a:xfrm>
                          <a:prstGeom prst="rect">
                            <a:avLst/>
                          </a:prstGeom>
                        </pic:spPr>
                      </pic:pic>
                    </a:graphicData>
                  </a:graphic>
                </wp:inline>
              </w:drawing>
            </w:r>
          </w:p>
          <w:p w14:paraId="50C5745A" w14:textId="77777777" w:rsidR="00281AEE" w:rsidRPr="00281AEE" w:rsidRDefault="00281AEE" w:rsidP="00281AEE">
            <w:pPr>
              <w:autoSpaceDE w:val="0"/>
              <w:autoSpaceDN w:val="0"/>
              <w:adjustRightInd w:val="0"/>
              <w:spacing w:after="320"/>
              <w:rPr>
                <w:rFonts w:asciiTheme="minorHAnsi" w:eastAsiaTheme="minorHAnsi" w:hAnsiTheme="minorHAnsi" w:cstheme="minorHAnsi"/>
                <w:sz w:val="16"/>
                <w:szCs w:val="16"/>
              </w:rPr>
            </w:pPr>
            <w:r w:rsidRPr="00281AEE">
              <w:rPr>
                <w:rFonts w:asciiTheme="minorHAnsi" w:eastAsiaTheme="minorHAnsi" w:hAnsiTheme="minorHAnsi" w:cstheme="minorHAnsi"/>
                <w:noProof/>
                <w:sz w:val="16"/>
                <w:szCs w:val="16"/>
                <w:lang w:eastAsia="en-AU"/>
              </w:rPr>
              <w:drawing>
                <wp:anchor distT="0" distB="0" distL="114300" distR="114300" simplePos="0" relativeHeight="251661312" behindDoc="0" locked="0" layoutInCell="1" allowOverlap="1" wp14:anchorId="4E5DF454" wp14:editId="0573151C">
                  <wp:simplePos x="0" y="0"/>
                  <wp:positionH relativeFrom="column">
                    <wp:posOffset>1905</wp:posOffset>
                  </wp:positionH>
                  <wp:positionV relativeFrom="paragraph">
                    <wp:posOffset>208915</wp:posOffset>
                  </wp:positionV>
                  <wp:extent cx="658495" cy="237490"/>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7">
                            <a:extLst>
                              <a:ext uri="{28A0092B-C50C-407E-A947-70E740481C1C}">
                                <a14:useLocalDpi xmlns:a14="http://schemas.microsoft.com/office/drawing/2010/main"/>
                              </a:ext>
                            </a:extLst>
                          </a:blip>
                          <a:stretch>
                            <a:fillRect/>
                          </a:stretch>
                        </pic:blipFill>
                        <pic:spPr>
                          <a:xfrm>
                            <a:off x="0" y="0"/>
                            <a:ext cx="658495" cy="237490"/>
                          </a:xfrm>
                          <a:prstGeom prst="rect">
                            <a:avLst/>
                          </a:prstGeom>
                        </pic:spPr>
                      </pic:pic>
                    </a:graphicData>
                  </a:graphic>
                </wp:anchor>
              </w:drawing>
            </w:r>
            <w:r w:rsidRPr="00281AEE">
              <w:rPr>
                <w:rFonts w:asciiTheme="minorHAnsi" w:eastAsiaTheme="minorHAnsi" w:hAnsiTheme="minorHAnsi" w:cstheme="minorHAnsi"/>
                <w:sz w:val="16"/>
                <w:szCs w:val="16"/>
              </w:rPr>
              <w:t>© The State of Victoria Department of Environment, Land, Water and Planning 2015</w:t>
            </w:r>
          </w:p>
          <w:p w14:paraId="420D92F6" w14:textId="77777777" w:rsidR="00281AEE" w:rsidRPr="00281AEE" w:rsidRDefault="00281AEE" w:rsidP="00281AEE">
            <w:pPr>
              <w:spacing w:before="100" w:after="60" w:line="175" w:lineRule="atLeast"/>
              <w:rPr>
                <w:rFonts w:asciiTheme="minorHAnsi" w:hAnsiTheme="minorHAnsi" w:cstheme="minorHAnsi"/>
                <w:color w:val="000000" w:themeColor="text1"/>
                <w:sz w:val="16"/>
                <w:szCs w:val="16"/>
                <w:lang w:eastAsia="en-AU"/>
              </w:rPr>
            </w:pPr>
            <w:bookmarkStart w:id="6" w:name="_CreativeCommonsMarker"/>
            <w:bookmarkEnd w:id="6"/>
          </w:p>
          <w:p w14:paraId="1DCBC149" w14:textId="70856C55" w:rsidR="00281AEE" w:rsidRPr="00281AEE" w:rsidRDefault="00281AEE" w:rsidP="00281AEE">
            <w:pPr>
              <w:autoSpaceDE w:val="0"/>
              <w:autoSpaceDN w:val="0"/>
              <w:adjustRightInd w:val="0"/>
              <w:spacing w:after="120" w:line="276" w:lineRule="auto"/>
              <w:rPr>
                <w:rFonts w:asciiTheme="minorHAnsi" w:eastAsia="Calibri" w:hAnsiTheme="minorHAnsi" w:cstheme="minorHAnsi"/>
                <w:color w:val="0000FF"/>
                <w:sz w:val="16"/>
                <w:szCs w:val="16"/>
                <w:u w:val="single"/>
              </w:rPr>
            </w:pPr>
            <w:r w:rsidRPr="00281AEE">
              <w:rPr>
                <w:rFonts w:asciiTheme="minorHAnsi" w:eastAsiaTheme="minorHAnsi" w:hAnsiTheme="minorHAnsi" w:cstheme="minorHAnsi"/>
                <w:sz w:val="16"/>
                <w:szCs w:val="16"/>
              </w:rPr>
              <w:t xml:space="preserve">This work is licensed under </w:t>
            </w:r>
            <w:r w:rsidR="00BF236E">
              <w:rPr>
                <w:rFonts w:asciiTheme="minorHAnsi" w:eastAsiaTheme="minorHAnsi" w:hAnsiTheme="minorHAnsi" w:cstheme="minorHAnsi"/>
                <w:sz w:val="16"/>
                <w:szCs w:val="16"/>
              </w:rPr>
              <w:t>a Creative Commons Attribution 4</w:t>
            </w:r>
            <w:r w:rsidRPr="00281AEE">
              <w:rPr>
                <w:rFonts w:asciiTheme="minorHAnsi" w:eastAsiaTheme="minorHAnsi" w:hAnsiTheme="minorHAnsi" w:cstheme="minorHAnsi"/>
                <w:sz w:val="16"/>
                <w:szCs w:val="16"/>
              </w:rPr>
              <w:t>.0 Australia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w:t>
            </w:r>
            <w:r w:rsidR="00BF236E">
              <w:rPr>
                <w:rFonts w:asciiTheme="minorHAnsi" w:eastAsiaTheme="minorHAnsi" w:hAnsiTheme="minorHAnsi" w:cstheme="minorHAnsi"/>
                <w:sz w:val="16"/>
                <w:szCs w:val="16"/>
              </w:rPr>
              <w:t xml:space="preserve"> (DELWP)</w:t>
            </w:r>
            <w:r w:rsidRPr="00281AEE">
              <w:rPr>
                <w:rFonts w:asciiTheme="minorHAnsi" w:eastAsiaTheme="minorHAnsi" w:hAnsiTheme="minorHAnsi" w:cstheme="minorHAnsi"/>
                <w:sz w:val="16"/>
                <w:szCs w:val="16"/>
              </w:rPr>
              <w:t xml:space="preserve"> logo. To view a copy of this licence, visit </w:t>
            </w:r>
            <w:hyperlink r:id="rId18" w:history="1">
              <w:r w:rsidR="00C34023" w:rsidRPr="00D81D1D">
                <w:rPr>
                  <w:rStyle w:val="Hyperlink"/>
                  <w:sz w:val="16"/>
                  <w:szCs w:val="16"/>
                </w:rPr>
                <w:t>http://creativecommons.org/licenses/by/4.0/</w:t>
              </w:r>
            </w:hyperlink>
            <w:r w:rsidR="00C34023">
              <w:rPr>
                <w:sz w:val="16"/>
                <w:szCs w:val="16"/>
              </w:rPr>
              <w:t xml:space="preserve"> </w:t>
            </w:r>
          </w:p>
          <w:p w14:paraId="10E5A3C3" w14:textId="77777777" w:rsidR="00C34023" w:rsidRDefault="00C34023" w:rsidP="00C34023">
            <w:pPr>
              <w:autoSpaceDE w:val="0"/>
              <w:autoSpaceDN w:val="0"/>
              <w:adjustRightInd w:val="0"/>
              <w:spacing w:after="200" w:line="276" w:lineRule="auto"/>
              <w:rPr>
                <w:rFonts w:asciiTheme="minorHAnsi" w:eastAsiaTheme="minorHAnsi" w:hAnsiTheme="minorHAnsi" w:cstheme="minorHAnsi"/>
                <w:sz w:val="16"/>
                <w:szCs w:val="16"/>
              </w:rPr>
            </w:pPr>
            <w:r w:rsidRPr="00C34023">
              <w:rPr>
                <w:rFonts w:asciiTheme="minorHAnsi" w:eastAsiaTheme="minorHAnsi" w:hAnsiTheme="minorHAnsi" w:cstheme="minorHAnsi"/>
                <w:sz w:val="16"/>
                <w:szCs w:val="16"/>
              </w:rPr>
              <w:t>ISBN 978-1-74146-752-9 (print)</w:t>
            </w:r>
            <w:r>
              <w:rPr>
                <w:rFonts w:asciiTheme="minorHAnsi" w:eastAsiaTheme="minorHAnsi" w:hAnsiTheme="minorHAnsi" w:cstheme="minorHAnsi"/>
                <w:sz w:val="16"/>
                <w:szCs w:val="16"/>
              </w:rPr>
              <w:br/>
            </w:r>
            <w:r w:rsidRPr="00C34023">
              <w:rPr>
                <w:rFonts w:asciiTheme="minorHAnsi" w:eastAsiaTheme="minorHAnsi" w:hAnsiTheme="minorHAnsi" w:cstheme="minorHAnsi"/>
                <w:sz w:val="16"/>
                <w:szCs w:val="16"/>
              </w:rPr>
              <w:t>ISBN 978-1-74146-753-6 (pdf)</w:t>
            </w:r>
          </w:p>
          <w:p w14:paraId="5814B9D6" w14:textId="54C8306D" w:rsidR="00281AEE" w:rsidRPr="00C34023" w:rsidRDefault="00281AEE" w:rsidP="00C34023">
            <w:pPr>
              <w:autoSpaceDE w:val="0"/>
              <w:autoSpaceDN w:val="0"/>
              <w:adjustRightInd w:val="0"/>
              <w:spacing w:after="60"/>
              <w:rPr>
                <w:rFonts w:asciiTheme="minorHAnsi" w:eastAsia="Calibri" w:hAnsiTheme="minorHAnsi" w:cstheme="minorHAnsi"/>
                <w:b/>
                <w:bCs/>
                <w:color w:val="000000"/>
                <w:sz w:val="16"/>
                <w:szCs w:val="16"/>
              </w:rPr>
            </w:pPr>
            <w:r w:rsidRPr="00281AEE">
              <w:rPr>
                <w:rFonts w:asciiTheme="minorHAnsi" w:eastAsia="Calibri" w:hAnsiTheme="minorHAnsi" w:cstheme="minorHAnsi"/>
                <w:b/>
                <w:bCs/>
                <w:color w:val="000000"/>
                <w:sz w:val="16"/>
                <w:szCs w:val="16"/>
              </w:rPr>
              <w:t>Accessibility</w:t>
            </w:r>
          </w:p>
          <w:p w14:paraId="2E2A3556" w14:textId="180F4F12" w:rsidR="00281AEE" w:rsidRPr="00281AEE" w:rsidRDefault="00281AEE" w:rsidP="00281AEE">
            <w:pPr>
              <w:autoSpaceDE w:val="0"/>
              <w:autoSpaceDN w:val="0"/>
              <w:adjustRightInd w:val="0"/>
              <w:spacing w:after="200" w:line="276" w:lineRule="auto"/>
              <w:rPr>
                <w:rFonts w:asciiTheme="minorHAnsi" w:eastAsia="Calibri" w:hAnsiTheme="minorHAnsi" w:cstheme="minorHAnsi"/>
                <w:color w:val="000000"/>
                <w:sz w:val="16"/>
                <w:szCs w:val="16"/>
              </w:rPr>
            </w:pPr>
            <w:r w:rsidRPr="00281AEE">
              <w:rPr>
                <w:rFonts w:asciiTheme="minorHAnsi" w:eastAsia="Calibri" w:hAnsiTheme="minorHAnsi" w:cstheme="minorHAnsi"/>
                <w:color w:val="000000"/>
                <w:sz w:val="16"/>
                <w:szCs w:val="16"/>
              </w:rPr>
              <w:t>If you would like to receive this publication in an alternative format, please teleph</w:t>
            </w:r>
            <w:r w:rsidR="00813976">
              <w:rPr>
                <w:rFonts w:asciiTheme="minorHAnsi" w:eastAsia="Calibri" w:hAnsiTheme="minorHAnsi" w:cstheme="minorHAnsi"/>
                <w:color w:val="000000"/>
                <w:sz w:val="16"/>
                <w:szCs w:val="16"/>
              </w:rPr>
              <w:t xml:space="preserve">one the DELWP Customer Service </w:t>
            </w:r>
            <w:r w:rsidRPr="00281AEE">
              <w:rPr>
                <w:rFonts w:asciiTheme="minorHAnsi" w:eastAsia="Calibri" w:hAnsiTheme="minorHAnsi" w:cstheme="minorHAnsi"/>
                <w:color w:val="000000"/>
                <w:sz w:val="16"/>
                <w:szCs w:val="16"/>
              </w:rPr>
              <w:t>Centre on 136</w:t>
            </w:r>
            <w:r w:rsidR="00BF236E">
              <w:rPr>
                <w:rFonts w:asciiTheme="minorHAnsi" w:eastAsia="Calibri" w:hAnsiTheme="minorHAnsi" w:cstheme="minorHAnsi"/>
                <w:color w:val="000000"/>
                <w:sz w:val="16"/>
                <w:szCs w:val="16"/>
              </w:rPr>
              <w:t xml:space="preserve"> </w:t>
            </w:r>
            <w:r w:rsidRPr="00281AEE">
              <w:rPr>
                <w:rFonts w:asciiTheme="minorHAnsi" w:eastAsia="Calibri" w:hAnsiTheme="minorHAnsi" w:cstheme="minorHAnsi"/>
                <w:color w:val="000000"/>
                <w:sz w:val="16"/>
                <w:szCs w:val="16"/>
              </w:rPr>
              <w:t xml:space="preserve">186, email </w:t>
            </w:r>
            <w:hyperlink r:id="rId19" w:history="1">
              <w:r w:rsidRPr="00281AEE">
                <w:rPr>
                  <w:rFonts w:asciiTheme="minorHAnsi" w:eastAsia="Calibri" w:hAnsiTheme="minorHAnsi" w:cstheme="minorHAnsi"/>
                  <w:color w:val="0000FF"/>
                  <w:sz w:val="16"/>
                  <w:szCs w:val="16"/>
                  <w:u w:val="single"/>
                </w:rPr>
                <w:t>customer.service@delwp.vic.gov.au</w:t>
              </w:r>
            </w:hyperlink>
            <w:r w:rsidRPr="00281AEE">
              <w:rPr>
                <w:rFonts w:asciiTheme="minorHAnsi" w:eastAsia="Calibri" w:hAnsiTheme="minorHAnsi" w:cstheme="minorHAnsi"/>
                <w:color w:val="000000"/>
                <w:sz w:val="16"/>
                <w:szCs w:val="16"/>
              </w:rPr>
              <w:t xml:space="preserve"> </w:t>
            </w:r>
            <w:r w:rsidRPr="00281AEE">
              <w:rPr>
                <w:rFonts w:asciiTheme="minorHAnsi" w:eastAsia="Calibri" w:hAnsiTheme="minorHAnsi" w:cstheme="minorHAnsi"/>
                <w:sz w:val="16"/>
                <w:szCs w:val="16"/>
              </w:rPr>
              <w:t xml:space="preserve">or </w:t>
            </w:r>
            <w:r w:rsidRPr="00281AEE">
              <w:rPr>
                <w:rFonts w:asciiTheme="minorHAnsi" w:eastAsia="Calibri" w:hAnsiTheme="minorHAnsi" w:cstheme="minorHAnsi"/>
                <w:color w:val="000000"/>
                <w:sz w:val="16"/>
                <w:szCs w:val="16"/>
              </w:rPr>
              <w:t>via the Na</w:t>
            </w:r>
            <w:r w:rsidR="00BF236E">
              <w:rPr>
                <w:rFonts w:asciiTheme="minorHAnsi" w:eastAsia="Calibri" w:hAnsiTheme="minorHAnsi" w:cstheme="minorHAnsi"/>
                <w:color w:val="000000"/>
                <w:sz w:val="16"/>
                <w:szCs w:val="16"/>
              </w:rPr>
              <w:t>tional Relay Service on 133 677</w:t>
            </w:r>
            <w:r w:rsidRPr="00281AEE">
              <w:rPr>
                <w:rFonts w:asciiTheme="minorHAnsi" w:eastAsia="Calibri" w:hAnsiTheme="minorHAnsi" w:cstheme="minorHAnsi"/>
                <w:color w:val="000000"/>
                <w:sz w:val="16"/>
                <w:szCs w:val="16"/>
              </w:rPr>
              <w:t xml:space="preserve"> </w:t>
            </w:r>
            <w:hyperlink r:id="rId20" w:history="1">
              <w:r w:rsidRPr="00281AEE">
                <w:rPr>
                  <w:rFonts w:asciiTheme="minorHAnsi" w:eastAsia="Calibri" w:hAnsiTheme="minorHAnsi" w:cstheme="minorHAnsi"/>
                  <w:color w:val="0000FF"/>
                  <w:sz w:val="16"/>
                  <w:szCs w:val="16"/>
                  <w:u w:val="single"/>
                </w:rPr>
                <w:t>www.relayservice.com.au</w:t>
              </w:r>
            </w:hyperlink>
            <w:r w:rsidRPr="00281AEE">
              <w:rPr>
                <w:rFonts w:asciiTheme="minorHAnsi" w:eastAsia="Calibri" w:hAnsiTheme="minorHAnsi" w:cstheme="minorHAnsi"/>
                <w:color w:val="000000"/>
                <w:sz w:val="16"/>
                <w:szCs w:val="16"/>
              </w:rPr>
              <w:t xml:space="preserve">. This document is also available on the internet at </w:t>
            </w:r>
            <w:hyperlink r:id="rId21" w:history="1">
              <w:r w:rsidRPr="00281AEE">
                <w:rPr>
                  <w:rFonts w:asciiTheme="minorHAnsi" w:eastAsia="Calibri" w:hAnsiTheme="minorHAnsi" w:cstheme="minorHAnsi"/>
                  <w:color w:val="0000FF"/>
                  <w:sz w:val="16"/>
                  <w:szCs w:val="16"/>
                  <w:u w:val="single"/>
                </w:rPr>
                <w:t>www.delwp.vic.gov.au</w:t>
              </w:r>
            </w:hyperlink>
          </w:p>
          <w:p w14:paraId="244D01FB" w14:textId="77777777" w:rsidR="00281AEE" w:rsidRPr="00281AEE" w:rsidRDefault="00281AEE" w:rsidP="00281AEE">
            <w:pPr>
              <w:autoSpaceDE w:val="0"/>
              <w:autoSpaceDN w:val="0"/>
              <w:adjustRightInd w:val="0"/>
              <w:spacing w:after="60"/>
              <w:rPr>
                <w:rFonts w:asciiTheme="minorHAnsi" w:eastAsia="Calibri" w:hAnsiTheme="minorHAnsi" w:cstheme="minorHAnsi"/>
                <w:b/>
                <w:bCs/>
                <w:color w:val="000000"/>
                <w:sz w:val="16"/>
                <w:szCs w:val="16"/>
              </w:rPr>
            </w:pPr>
            <w:r w:rsidRPr="00281AEE">
              <w:rPr>
                <w:rFonts w:asciiTheme="minorHAnsi" w:eastAsia="Calibri" w:hAnsiTheme="minorHAnsi" w:cstheme="minorHAnsi"/>
                <w:b/>
                <w:bCs/>
                <w:color w:val="000000"/>
                <w:sz w:val="16"/>
                <w:szCs w:val="16"/>
              </w:rPr>
              <w:t>Disclaimer</w:t>
            </w:r>
          </w:p>
          <w:p w14:paraId="3951B694" w14:textId="77777777" w:rsidR="00A74AEE" w:rsidRDefault="00281AEE" w:rsidP="00281AEE">
            <w:pPr>
              <w:rPr>
                <w:rFonts w:asciiTheme="minorHAnsi" w:eastAsia="Calibri" w:hAnsiTheme="minorHAnsi" w:cstheme="minorHAnsi"/>
                <w:color w:val="000000"/>
                <w:sz w:val="16"/>
                <w:szCs w:val="16"/>
              </w:rPr>
            </w:pPr>
            <w:r w:rsidRPr="00281AEE">
              <w:rPr>
                <w:rFonts w:asciiTheme="minorHAnsi" w:eastAsia="Calibri" w:hAnsiTheme="minorHAnsi" w:cstheme="minorHAnsi"/>
                <w:color w:val="000000"/>
                <w:sz w:val="16"/>
                <w:szCs w:val="16"/>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ED60EAE" w14:textId="77777777" w:rsidR="00FD4635" w:rsidRDefault="00FD4635" w:rsidP="00281AEE">
            <w:pPr>
              <w:rPr>
                <w:rFonts w:asciiTheme="minorHAnsi" w:eastAsia="Calibri" w:hAnsiTheme="minorHAnsi" w:cstheme="minorHAnsi"/>
                <w:color w:val="000000"/>
                <w:sz w:val="16"/>
                <w:szCs w:val="16"/>
              </w:rPr>
            </w:pPr>
          </w:p>
          <w:p w14:paraId="02E8F055" w14:textId="77777777" w:rsidR="00FD4635" w:rsidRDefault="00FD4635" w:rsidP="00281AEE">
            <w:pPr>
              <w:rPr>
                <w:rFonts w:asciiTheme="minorHAnsi" w:eastAsia="Calibri" w:hAnsiTheme="minorHAnsi" w:cstheme="minorHAnsi"/>
                <w:color w:val="000000"/>
                <w:sz w:val="16"/>
                <w:szCs w:val="16"/>
              </w:rPr>
            </w:pPr>
          </w:p>
          <w:p w14:paraId="3D58A021" w14:textId="77777777" w:rsidR="00FD4635" w:rsidRDefault="00FD4635" w:rsidP="00281AEE">
            <w:pPr>
              <w:rPr>
                <w:rFonts w:asciiTheme="minorHAnsi" w:eastAsia="Calibri" w:hAnsiTheme="minorHAnsi" w:cstheme="minorHAnsi"/>
                <w:color w:val="000000"/>
                <w:sz w:val="16"/>
                <w:szCs w:val="16"/>
              </w:rPr>
            </w:pPr>
          </w:p>
          <w:p w14:paraId="0C03F520" w14:textId="77777777" w:rsidR="00FD4635" w:rsidRPr="009730D5" w:rsidRDefault="00FD4635" w:rsidP="00281AEE">
            <w:pPr>
              <w:rPr>
                <w:sz w:val="14"/>
                <w:szCs w:val="14"/>
              </w:rPr>
            </w:pPr>
          </w:p>
        </w:tc>
      </w:tr>
    </w:tbl>
    <w:p w14:paraId="2EBDFD11" w14:textId="77777777" w:rsidR="004536DF" w:rsidRDefault="004536DF" w:rsidP="004536DF"/>
    <w:p w14:paraId="49A24C51" w14:textId="77777777" w:rsidR="00422EA7" w:rsidRDefault="00422EA7" w:rsidP="004536DF">
      <w:pPr>
        <w:pStyle w:val="TOCTitle"/>
        <w:sectPr w:rsidR="00422EA7" w:rsidSect="00A74AEE">
          <w:headerReference w:type="default" r:id="rId22"/>
          <w:footerReference w:type="default" r:id="rId23"/>
          <w:type w:val="continuous"/>
          <w:pgSz w:w="11907" w:h="16840" w:code="9"/>
          <w:pgMar w:top="1134" w:right="1134" w:bottom="425" w:left="1134" w:header="709" w:footer="567" w:gutter="0"/>
          <w:pgNumType w:start="1"/>
          <w:cols w:space="708"/>
          <w:formProt w:val="0"/>
          <w:titlePg/>
          <w:docGrid w:linePitch="360"/>
        </w:sectPr>
      </w:pPr>
    </w:p>
    <w:p w14:paraId="7256A2C7" w14:textId="77777777" w:rsidR="004578FA" w:rsidRPr="003442F7" w:rsidRDefault="004578FA" w:rsidP="004536DF">
      <w:pPr>
        <w:pStyle w:val="TOCTitle"/>
      </w:pPr>
      <w:bookmarkStart w:id="7" w:name="_Toc287702852"/>
      <w:bookmarkStart w:id="8" w:name="_Toc288307901"/>
      <w:r w:rsidRPr="00040071">
        <w:lastRenderedPageBreak/>
        <w:t>C</w:t>
      </w:r>
      <w:r w:rsidR="00B025B6" w:rsidRPr="00040071">
        <w:t>ontents</w:t>
      </w:r>
      <w:bookmarkEnd w:id="7"/>
      <w:bookmarkEnd w:id="8"/>
    </w:p>
    <w:p w14:paraId="6DA49F73" w14:textId="15BE7C63" w:rsidR="00A84E35" w:rsidRDefault="008D2A8A">
      <w:pPr>
        <w:pStyle w:val="TOC1"/>
        <w:rPr>
          <w:rFonts w:asciiTheme="minorHAnsi" w:eastAsiaTheme="minorEastAsia" w:hAnsiTheme="minorHAnsi" w:cstheme="minorBidi"/>
          <w:b w:val="0"/>
          <w:color w:val="auto"/>
          <w:sz w:val="24"/>
          <w:lang w:eastAsia="ja-JP"/>
        </w:rPr>
      </w:pPr>
      <w:r>
        <w:rPr>
          <w:b w:val="0"/>
        </w:rPr>
        <w:fldChar w:fldCharType="begin"/>
      </w:r>
      <w:r w:rsidR="00CD2C9A">
        <w:rPr>
          <w:b w:val="0"/>
        </w:rPr>
        <w:instrText xml:space="preserve"> TOC \o "3-3" \t "Heading 1,1,Heading 2,2,_HA,1,_HB,2,Title,1,_TOCTitle,1" </w:instrText>
      </w:r>
      <w:r>
        <w:rPr>
          <w:b w:val="0"/>
        </w:rPr>
        <w:fldChar w:fldCharType="separate"/>
      </w:r>
    </w:p>
    <w:p w14:paraId="5F86038D" w14:textId="77777777" w:rsidR="00A84E35" w:rsidRDefault="00A84E35">
      <w:pPr>
        <w:pStyle w:val="TOC1"/>
        <w:rPr>
          <w:rFonts w:asciiTheme="minorHAnsi" w:eastAsiaTheme="minorEastAsia" w:hAnsiTheme="minorHAnsi" w:cstheme="minorBidi"/>
          <w:b w:val="0"/>
          <w:color w:val="auto"/>
          <w:sz w:val="24"/>
          <w:lang w:eastAsia="ja-JP"/>
        </w:rPr>
      </w:pPr>
      <w:r>
        <w:t>Dams in Victoria</w:t>
      </w:r>
      <w:r>
        <w:tab/>
      </w:r>
      <w:r w:rsidR="008D2A8A">
        <w:fldChar w:fldCharType="begin"/>
      </w:r>
      <w:r>
        <w:instrText xml:space="preserve"> PAGEREF _Toc288307902 \h </w:instrText>
      </w:r>
      <w:r w:rsidR="008D2A8A">
        <w:fldChar w:fldCharType="separate"/>
      </w:r>
      <w:r w:rsidR="00527925">
        <w:t>2</w:t>
      </w:r>
      <w:r w:rsidR="008D2A8A">
        <w:fldChar w:fldCharType="end"/>
      </w:r>
    </w:p>
    <w:p w14:paraId="33431882" w14:textId="77777777" w:rsidR="00A84E35" w:rsidRDefault="00A84E35">
      <w:pPr>
        <w:pStyle w:val="TOC1"/>
        <w:rPr>
          <w:rFonts w:asciiTheme="minorHAnsi" w:eastAsiaTheme="minorEastAsia" w:hAnsiTheme="minorHAnsi" w:cstheme="minorBidi"/>
          <w:b w:val="0"/>
          <w:color w:val="auto"/>
          <w:sz w:val="24"/>
          <w:lang w:eastAsia="ja-JP"/>
        </w:rPr>
      </w:pPr>
      <w:r>
        <w:t>About this guide</w:t>
      </w:r>
      <w:r>
        <w:tab/>
      </w:r>
      <w:r w:rsidR="008D2A8A">
        <w:fldChar w:fldCharType="begin"/>
      </w:r>
      <w:r>
        <w:instrText xml:space="preserve"> PAGEREF _Toc288307906 \h </w:instrText>
      </w:r>
      <w:r w:rsidR="008D2A8A">
        <w:fldChar w:fldCharType="separate"/>
      </w:r>
      <w:r w:rsidR="00527925">
        <w:t>3</w:t>
      </w:r>
      <w:r w:rsidR="008D2A8A">
        <w:fldChar w:fldCharType="end"/>
      </w:r>
    </w:p>
    <w:p w14:paraId="300FF65D" w14:textId="4F19DF22" w:rsidR="00A84E35" w:rsidRPr="00A84E35" w:rsidRDefault="000512DC" w:rsidP="00A84E35">
      <w:pPr>
        <w:pStyle w:val="TOC1"/>
        <w:rPr>
          <w:rFonts w:asciiTheme="minorHAnsi" w:eastAsiaTheme="minorEastAsia" w:hAnsiTheme="minorHAnsi" w:cstheme="minorBidi"/>
          <w:b w:val="0"/>
          <w:color w:val="auto"/>
          <w:sz w:val="24"/>
          <w:lang w:eastAsia="ja-JP"/>
        </w:rPr>
      </w:pPr>
      <w:r>
        <w:t xml:space="preserve">IAP2 </w:t>
      </w:r>
      <w:r w:rsidR="00CB316D">
        <w:t>public participation spectrum</w:t>
      </w:r>
      <w:r w:rsidR="00A84E35">
        <w:tab/>
      </w:r>
      <w:r w:rsidR="008D2A8A">
        <w:fldChar w:fldCharType="begin"/>
      </w:r>
      <w:r w:rsidR="00A84E35">
        <w:instrText xml:space="preserve"> PAGEREF _Toc288307907 \h </w:instrText>
      </w:r>
      <w:r w:rsidR="008D2A8A">
        <w:fldChar w:fldCharType="separate"/>
      </w:r>
      <w:r w:rsidR="00527925">
        <w:t>4</w:t>
      </w:r>
      <w:r w:rsidR="008D2A8A">
        <w:fldChar w:fldCharType="end"/>
      </w:r>
    </w:p>
    <w:p w14:paraId="6F6B1E08" w14:textId="78EE0671" w:rsidR="00A84E35" w:rsidRDefault="00A84E35">
      <w:pPr>
        <w:pStyle w:val="TOC1"/>
        <w:rPr>
          <w:rFonts w:asciiTheme="minorHAnsi" w:eastAsiaTheme="minorEastAsia" w:hAnsiTheme="minorHAnsi" w:cstheme="minorBidi"/>
          <w:b w:val="0"/>
          <w:color w:val="auto"/>
          <w:sz w:val="24"/>
          <w:lang w:eastAsia="ja-JP"/>
        </w:rPr>
      </w:pPr>
      <w:r>
        <w:t>Planning and managing effective engagement</w:t>
      </w:r>
      <w:r>
        <w:tab/>
      </w:r>
      <w:r w:rsidR="00577A82">
        <w:t>5</w:t>
      </w:r>
    </w:p>
    <w:p w14:paraId="7B6C0759" w14:textId="0E3F92AC" w:rsidR="00A84E35" w:rsidRDefault="00A84E35">
      <w:pPr>
        <w:pStyle w:val="TOC1"/>
        <w:rPr>
          <w:rFonts w:asciiTheme="minorHAnsi" w:eastAsiaTheme="minorEastAsia" w:hAnsiTheme="minorHAnsi" w:cstheme="minorBidi"/>
          <w:b w:val="0"/>
          <w:color w:val="auto"/>
          <w:sz w:val="24"/>
          <w:lang w:eastAsia="ja-JP"/>
        </w:rPr>
      </w:pPr>
      <w:r>
        <w:t>Engaging your communities on dam safety</w:t>
      </w:r>
      <w:r>
        <w:tab/>
      </w:r>
      <w:r w:rsidR="00577A82">
        <w:t>6</w:t>
      </w:r>
    </w:p>
    <w:p w14:paraId="7A62D7A4" w14:textId="77777777" w:rsidR="00A84E35" w:rsidRDefault="00A84E35">
      <w:pPr>
        <w:pStyle w:val="TOC1"/>
        <w:rPr>
          <w:rFonts w:asciiTheme="minorHAnsi" w:eastAsiaTheme="minorEastAsia" w:hAnsiTheme="minorHAnsi" w:cstheme="minorBidi"/>
          <w:b w:val="0"/>
          <w:color w:val="auto"/>
          <w:sz w:val="24"/>
          <w:lang w:eastAsia="ja-JP"/>
        </w:rPr>
      </w:pPr>
      <w:r>
        <w:t>Where to find further information</w:t>
      </w:r>
      <w:r>
        <w:tab/>
      </w:r>
      <w:r w:rsidR="008707BF">
        <w:t>16</w:t>
      </w:r>
    </w:p>
    <w:p w14:paraId="3CF7A796" w14:textId="3D61C8AF" w:rsidR="00A84E35" w:rsidRDefault="00A84E35">
      <w:pPr>
        <w:pStyle w:val="TOC1"/>
        <w:rPr>
          <w:rFonts w:asciiTheme="minorHAnsi" w:eastAsiaTheme="minorEastAsia" w:hAnsiTheme="minorHAnsi" w:cstheme="minorBidi"/>
          <w:b w:val="0"/>
          <w:color w:val="auto"/>
          <w:sz w:val="24"/>
          <w:lang w:eastAsia="ja-JP"/>
        </w:rPr>
      </w:pPr>
      <w:r>
        <w:t xml:space="preserve">Appendix: </w:t>
      </w:r>
      <w:r w:rsidR="008707BF">
        <w:t xml:space="preserve">Table 1 - </w:t>
      </w:r>
      <w:r>
        <w:t>Engagement techniques overview</w:t>
      </w:r>
      <w:r>
        <w:tab/>
      </w:r>
      <w:r w:rsidR="00577A82">
        <w:t>17</w:t>
      </w:r>
    </w:p>
    <w:p w14:paraId="03E50CD3" w14:textId="77777777" w:rsidR="00507F90" w:rsidRDefault="008D2A8A" w:rsidP="00991C27">
      <w:pPr>
        <w:rPr>
          <w:lang w:val="en-US"/>
        </w:rPr>
      </w:pPr>
      <w:r>
        <w:rPr>
          <w:b/>
          <w:noProof/>
          <w:color w:val="228591"/>
          <w:lang w:val="en-US"/>
        </w:rPr>
        <w:fldChar w:fldCharType="end"/>
      </w:r>
    </w:p>
    <w:p w14:paraId="05299A47" w14:textId="77777777" w:rsidR="00A74AEE" w:rsidRDefault="00A74AEE" w:rsidP="00991C27">
      <w:pPr>
        <w:rPr>
          <w:lang w:val="en-US"/>
        </w:rPr>
      </w:pPr>
    </w:p>
    <w:p w14:paraId="28103BEF" w14:textId="77777777" w:rsidR="00A735F0" w:rsidRDefault="00A735F0" w:rsidP="00991C27">
      <w:pPr>
        <w:rPr>
          <w:lang w:val="en-US"/>
        </w:rPr>
      </w:pPr>
    </w:p>
    <w:p w14:paraId="11D804C3" w14:textId="77777777" w:rsidR="00B3061B" w:rsidRDefault="00B3061B" w:rsidP="00CB33BB">
      <w:pPr>
        <w:pStyle w:val="TOC1"/>
        <w:sectPr w:rsidR="00B3061B" w:rsidSect="00422EA7">
          <w:footerReference w:type="default" r:id="rId24"/>
          <w:headerReference w:type="first" r:id="rId25"/>
          <w:footerReference w:type="first" r:id="rId26"/>
          <w:pgSz w:w="11907" w:h="16840" w:code="9"/>
          <w:pgMar w:top="1134" w:right="1134" w:bottom="425" w:left="1134" w:header="709" w:footer="567" w:gutter="0"/>
          <w:pgNumType w:start="1"/>
          <w:cols w:space="708"/>
          <w:formProt w:val="0"/>
          <w:titlePg/>
          <w:docGrid w:linePitch="360"/>
        </w:sectPr>
      </w:pPr>
    </w:p>
    <w:p w14:paraId="574C893E" w14:textId="77777777" w:rsidR="003A1BDB" w:rsidRDefault="0062207C" w:rsidP="003A1BDB">
      <w:pPr>
        <w:pStyle w:val="HA"/>
        <w:spacing w:after="480"/>
      </w:pPr>
      <w:bookmarkStart w:id="9" w:name="_Toc288307902"/>
      <w:r>
        <w:lastRenderedPageBreak/>
        <w:t>Dams in Victoria</w:t>
      </w:r>
      <w:bookmarkStart w:id="10" w:name="_Toc286580579"/>
      <w:bookmarkStart w:id="11" w:name="_Toc287702854"/>
      <w:bookmarkStart w:id="12" w:name="_Toc287704524"/>
      <w:bookmarkStart w:id="13" w:name="_Toc287707556"/>
      <w:bookmarkStart w:id="14" w:name="_Toc287707900"/>
      <w:bookmarkStart w:id="15" w:name="_Toc288307903"/>
      <w:bookmarkEnd w:id="9"/>
    </w:p>
    <w:p w14:paraId="3B34F2FA" w14:textId="2E39F713" w:rsidR="003A1BDB" w:rsidRPr="003A1BDB" w:rsidRDefault="003A1BDB" w:rsidP="003A1BDB">
      <w:pPr>
        <w:pStyle w:val="BodyText"/>
        <w:shd w:val="clear" w:color="auto" w:fill="5D99A4"/>
        <w:rPr>
          <w:rFonts w:cs="Arial"/>
          <w:sz w:val="20"/>
          <w:szCs w:val="20"/>
          <w:lang w:val="en-US"/>
        </w:rPr>
      </w:pPr>
      <w:r w:rsidRPr="003A1BDB">
        <w:rPr>
          <w:rFonts w:cs="Arial"/>
          <w:sz w:val="20"/>
          <w:szCs w:val="20"/>
          <w:lang w:val="en-US"/>
        </w:rPr>
        <w:t>Victoria has about 450,000 dams – this number shows how important dams are to the economy and our way of life. Dams have multiple uses including farming, water supply, hydro-power and recreation. Some dams in Victoria play an incidental role in reducing flooding.</w:t>
      </w:r>
    </w:p>
    <w:p w14:paraId="1B58DD78" w14:textId="641E69CE" w:rsidR="003A1BDB" w:rsidRPr="003A1BDB" w:rsidRDefault="003A1BDB" w:rsidP="003A1BDB">
      <w:pPr>
        <w:pStyle w:val="BodyText"/>
        <w:shd w:val="clear" w:color="auto" w:fill="5D99A4"/>
        <w:rPr>
          <w:sz w:val="20"/>
          <w:szCs w:val="20"/>
        </w:rPr>
      </w:pPr>
      <w:r w:rsidRPr="003A1BDB">
        <w:rPr>
          <w:rFonts w:cs="Arial"/>
          <w:sz w:val="20"/>
          <w:szCs w:val="20"/>
          <w:lang w:val="en-US"/>
        </w:rPr>
        <w:t>Dam safety management is fundamental to minimising risks to communities who live within their footprint. Effective engagement about the safe operation and maintenance of dams is a vehicle that can be used to develop trusted relationships and create understanding and awareness as part of building more resilient communities</w:t>
      </w:r>
      <w:r w:rsidRPr="003A1BDB">
        <w:rPr>
          <w:rFonts w:cs="Calibri"/>
          <w:color w:val="000000"/>
          <w:sz w:val="20"/>
          <w:szCs w:val="20"/>
        </w:rPr>
        <w:t>.</w:t>
      </w:r>
    </w:p>
    <w:p w14:paraId="7175E6BE" w14:textId="77777777" w:rsidR="0062207C" w:rsidRPr="00ED6989" w:rsidRDefault="0062207C" w:rsidP="0062207C">
      <w:pPr>
        <w:pStyle w:val="HB"/>
      </w:pPr>
      <w:r w:rsidRPr="00ED6989">
        <w:t>The importance of dam safety</w:t>
      </w:r>
      <w:bookmarkEnd w:id="10"/>
      <w:bookmarkEnd w:id="11"/>
      <w:bookmarkEnd w:id="12"/>
      <w:bookmarkEnd w:id="13"/>
      <w:bookmarkEnd w:id="14"/>
      <w:bookmarkEnd w:id="15"/>
    </w:p>
    <w:p w14:paraId="551960B2" w14:textId="77777777" w:rsidR="00BE75A8" w:rsidRPr="00BE75A8" w:rsidRDefault="00BE75A8" w:rsidP="00BE75A8">
      <w:pPr>
        <w:pStyle w:val="BodyText"/>
        <w:rPr>
          <w:rFonts w:cs="Arial"/>
          <w:szCs w:val="22"/>
          <w:lang w:val="en-US"/>
        </w:rPr>
      </w:pPr>
      <w:r w:rsidRPr="00BE75A8">
        <w:rPr>
          <w:rFonts w:cs="Arial"/>
          <w:szCs w:val="22"/>
          <w:lang w:val="en-US"/>
        </w:rPr>
        <w:t>Dam safety is about managing dams to an acceptable level of safety that takes into account risks to life, property, essential services and the environment.</w:t>
      </w:r>
    </w:p>
    <w:p w14:paraId="0E8D6331" w14:textId="77777777" w:rsidR="00BE75A8" w:rsidRDefault="00BE75A8" w:rsidP="00BE75A8">
      <w:pPr>
        <w:pStyle w:val="BodyText"/>
        <w:rPr>
          <w:rFonts w:cs="Arial"/>
          <w:szCs w:val="22"/>
          <w:lang w:val="en-US"/>
        </w:rPr>
      </w:pPr>
      <w:r w:rsidRPr="00BE75A8">
        <w:rPr>
          <w:rFonts w:cs="Arial"/>
          <w:szCs w:val="22"/>
          <w:lang w:val="en-US"/>
        </w:rPr>
        <w:t>Australia has a good dam safety record and the likelihood of a major dam failure is very low. Nevertheless, the history of serious dam failures internationally is testimony to the importance of maintaining comprehensive dam safety management programs.</w:t>
      </w:r>
      <w:r>
        <w:rPr>
          <w:rFonts w:cs="Arial"/>
          <w:szCs w:val="22"/>
          <w:lang w:val="en-US"/>
        </w:rPr>
        <w:t xml:space="preserve"> </w:t>
      </w:r>
    </w:p>
    <w:p w14:paraId="453085B9" w14:textId="77777777" w:rsidR="00BE75A8" w:rsidRPr="00BE75A8" w:rsidRDefault="00BE75A8" w:rsidP="00BE75A8">
      <w:pPr>
        <w:pStyle w:val="BodyText"/>
        <w:rPr>
          <w:rFonts w:cs="Arial"/>
          <w:szCs w:val="22"/>
          <w:lang w:val="en-US"/>
        </w:rPr>
      </w:pPr>
      <w:r w:rsidRPr="00BE75A8">
        <w:rPr>
          <w:rFonts w:cs="Arial"/>
          <w:szCs w:val="22"/>
          <w:lang w:val="en-US"/>
        </w:rPr>
        <w:t xml:space="preserve">Under the </w:t>
      </w:r>
      <w:r w:rsidRPr="00BE75A8">
        <w:rPr>
          <w:rFonts w:cs="Arial"/>
          <w:i/>
          <w:szCs w:val="22"/>
          <w:lang w:val="en-US"/>
        </w:rPr>
        <w:t>Water Act 1989</w:t>
      </w:r>
      <w:r w:rsidRPr="00BE75A8">
        <w:rPr>
          <w:rFonts w:cs="Arial"/>
          <w:szCs w:val="22"/>
          <w:lang w:val="en-US"/>
        </w:rPr>
        <w:t xml:space="preserve"> dam owners are responsible for dam safety and accountable for the damage their dams may cause if they fail. </w:t>
      </w:r>
    </w:p>
    <w:p w14:paraId="5A40E5B7" w14:textId="7186F08E" w:rsidR="00CF0BCC" w:rsidRDefault="00BE75A8" w:rsidP="00BE75A8">
      <w:pPr>
        <w:pStyle w:val="BodyText"/>
        <w:rPr>
          <w:rFonts w:cs="Arial"/>
          <w:szCs w:val="22"/>
        </w:rPr>
      </w:pPr>
      <w:r w:rsidRPr="00BE75A8">
        <w:rPr>
          <w:rFonts w:cs="Arial"/>
          <w:szCs w:val="22"/>
          <w:lang w:val="en-US"/>
        </w:rPr>
        <w:t>To ensure the safety of dams, owners are required to implement certain controls, such as safety management programs, monitoring and operational measures.</w:t>
      </w:r>
    </w:p>
    <w:p w14:paraId="06B97CDE" w14:textId="77777777" w:rsidR="003F580E" w:rsidRPr="00431C7D" w:rsidRDefault="003F580E" w:rsidP="003F580E">
      <w:pPr>
        <w:pStyle w:val="HB"/>
      </w:pPr>
      <w:bookmarkStart w:id="16" w:name="_Toc286580580"/>
      <w:bookmarkStart w:id="17" w:name="_Toc287702855"/>
      <w:bookmarkStart w:id="18" w:name="_Toc287704525"/>
      <w:bookmarkStart w:id="19" w:name="_Toc287707557"/>
      <w:bookmarkStart w:id="20" w:name="_Toc287707901"/>
      <w:bookmarkStart w:id="21" w:name="_Toc288307904"/>
      <w:r>
        <w:t>About the role of the Department</w:t>
      </w:r>
      <w:bookmarkEnd w:id="16"/>
      <w:bookmarkEnd w:id="17"/>
      <w:bookmarkEnd w:id="18"/>
      <w:bookmarkEnd w:id="19"/>
      <w:bookmarkEnd w:id="20"/>
      <w:bookmarkEnd w:id="21"/>
    </w:p>
    <w:p w14:paraId="79BFA442" w14:textId="1D62C015" w:rsidR="00BE75A8" w:rsidRPr="00BE75A8" w:rsidRDefault="00BE75A8" w:rsidP="00BE75A8">
      <w:pPr>
        <w:pStyle w:val="HB"/>
        <w:rPr>
          <w:b w:val="0"/>
          <w:color w:val="auto"/>
          <w:sz w:val="22"/>
          <w:szCs w:val="22"/>
        </w:rPr>
      </w:pPr>
      <w:bookmarkStart w:id="22" w:name="_Toc287702856"/>
      <w:bookmarkStart w:id="23" w:name="_Toc287704526"/>
      <w:bookmarkStart w:id="24" w:name="_Toc287707558"/>
      <w:bookmarkStart w:id="25" w:name="_Toc287707902"/>
      <w:bookmarkStart w:id="26" w:name="_Toc288307905"/>
      <w:r w:rsidRPr="00BE75A8">
        <w:rPr>
          <w:b w:val="0"/>
          <w:color w:val="auto"/>
          <w:sz w:val="22"/>
          <w:szCs w:val="22"/>
        </w:rPr>
        <w:t>The Department of Environment, Land, Water and Planning (DELWP) provides policy, guidelines and oversight to da</w:t>
      </w:r>
      <w:r>
        <w:rPr>
          <w:b w:val="0"/>
          <w:color w:val="auto"/>
          <w:sz w:val="22"/>
          <w:szCs w:val="22"/>
        </w:rPr>
        <w:t xml:space="preserve">m owners for the safety of dams </w:t>
      </w:r>
      <w:r w:rsidRPr="00BE75A8">
        <w:rPr>
          <w:b w:val="0"/>
          <w:color w:val="auto"/>
          <w:sz w:val="22"/>
          <w:szCs w:val="22"/>
        </w:rPr>
        <w:t>in Victoria.</w:t>
      </w:r>
    </w:p>
    <w:p w14:paraId="706FA8B0" w14:textId="77777777" w:rsidR="00BE75A8" w:rsidRDefault="00BE75A8" w:rsidP="00BE75A8">
      <w:pPr>
        <w:pStyle w:val="HB"/>
        <w:rPr>
          <w:b w:val="0"/>
          <w:color w:val="auto"/>
          <w:sz w:val="22"/>
          <w:szCs w:val="22"/>
        </w:rPr>
      </w:pPr>
      <w:r w:rsidRPr="00BE75A8">
        <w:rPr>
          <w:b w:val="0"/>
          <w:color w:val="auto"/>
          <w:sz w:val="22"/>
          <w:szCs w:val="22"/>
        </w:rPr>
        <w:t>DELWP, licensing authorities and the Emergency Management Commissioner have powers to undertake emergency action where there is an immediate dam safety risk to the community.</w:t>
      </w:r>
    </w:p>
    <w:p w14:paraId="01A9CF36" w14:textId="06A75796" w:rsidR="00E77017" w:rsidRDefault="006F3F78" w:rsidP="00BE75A8">
      <w:pPr>
        <w:pStyle w:val="HB"/>
        <w:rPr>
          <w:sz w:val="22"/>
          <w:szCs w:val="22"/>
        </w:rPr>
      </w:pPr>
      <w:r w:rsidRPr="006F3F78">
        <w:rPr>
          <w:sz w:val="22"/>
          <w:szCs w:val="22"/>
        </w:rPr>
        <w:t>Dam safety governance</w:t>
      </w:r>
      <w:bookmarkEnd w:id="22"/>
      <w:bookmarkEnd w:id="23"/>
      <w:bookmarkEnd w:id="24"/>
      <w:bookmarkEnd w:id="25"/>
      <w:bookmarkEnd w:id="26"/>
    </w:p>
    <w:p w14:paraId="6A7EF7F2" w14:textId="2AF6E2F6" w:rsidR="006F5A3C" w:rsidRPr="002E5E5E" w:rsidRDefault="00E77017" w:rsidP="006F3F78">
      <w:pPr>
        <w:pStyle w:val="HB"/>
        <w:rPr>
          <w:rFonts w:cs="Times New Roman"/>
          <w:b w:val="0"/>
          <w:color w:val="auto"/>
          <w:sz w:val="22"/>
        </w:rPr>
      </w:pPr>
      <w:r w:rsidRPr="008A4E72">
        <w:rPr>
          <w:rFonts w:cs="Times New Roman"/>
          <w:b w:val="0"/>
          <w:color w:val="auto"/>
          <w:sz w:val="22"/>
        </w:rPr>
        <w:t xml:space="preserve">Dam safety management in Victoria occurs within a hierarchy of interconnected activities guided by State </w:t>
      </w:r>
      <w:r w:rsidR="006F5A3C" w:rsidRPr="002E5E5E">
        <w:rPr>
          <w:rFonts w:cs="Times New Roman"/>
          <w:b w:val="0"/>
          <w:color w:val="auto"/>
          <w:sz w:val="22"/>
        </w:rPr>
        <w:t>legislation and policy</w:t>
      </w:r>
      <w:r w:rsidR="00165AD5">
        <w:rPr>
          <w:rFonts w:cs="Times New Roman"/>
          <w:b w:val="0"/>
          <w:color w:val="auto"/>
          <w:sz w:val="22"/>
        </w:rPr>
        <w:t xml:space="preserve"> </w:t>
      </w:r>
      <w:r w:rsidR="006F5A3C" w:rsidRPr="002E5E5E">
        <w:rPr>
          <w:rFonts w:cs="Times New Roman"/>
          <w:b w:val="0"/>
          <w:color w:val="auto"/>
          <w:sz w:val="22"/>
        </w:rPr>
        <w:t>regulated th</w:t>
      </w:r>
      <w:r w:rsidR="00BB55E0">
        <w:rPr>
          <w:rFonts w:cs="Times New Roman"/>
          <w:b w:val="0"/>
          <w:color w:val="auto"/>
          <w:sz w:val="22"/>
        </w:rPr>
        <w:t>rough delegated licens</w:t>
      </w:r>
      <w:r w:rsidR="006F5A3C" w:rsidRPr="002E5E5E">
        <w:rPr>
          <w:rFonts w:cs="Times New Roman"/>
          <w:b w:val="0"/>
          <w:color w:val="auto"/>
          <w:sz w:val="22"/>
        </w:rPr>
        <w:t>ing authorities (see Figure 1).</w:t>
      </w:r>
    </w:p>
    <w:p w14:paraId="22390DA8" w14:textId="1312005E" w:rsidR="00E64D8E" w:rsidRPr="00813976" w:rsidRDefault="00813976" w:rsidP="00813976">
      <w:pPr>
        <w:pStyle w:val="HB"/>
        <w:jc w:val="center"/>
        <w:rPr>
          <w:color w:val="auto"/>
          <w:sz w:val="22"/>
          <w:szCs w:val="22"/>
        </w:rPr>
      </w:pPr>
      <w:r>
        <w:rPr>
          <w:noProof/>
          <w:szCs w:val="22"/>
          <w:lang w:eastAsia="en-AU"/>
        </w:rPr>
        <w:drawing>
          <wp:inline distT="0" distB="0" distL="0" distR="0" wp14:anchorId="34A4C4E8" wp14:editId="0D95C488">
            <wp:extent cx="5041466" cy="2756357"/>
            <wp:effectExtent l="0" t="0" r="0" b="127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24 at 3.49.56 pm.png"/>
                    <pic:cNvPicPr/>
                  </pic:nvPicPr>
                  <pic:blipFill>
                    <a:blip r:embed="rId27" cstate="screen">
                      <a:extLst>
                        <a:ext uri="{28A0092B-C50C-407E-A947-70E740481C1C}">
                          <a14:useLocalDpi xmlns:a14="http://schemas.microsoft.com/office/drawing/2010/main"/>
                        </a:ext>
                      </a:extLst>
                    </a:blip>
                    <a:stretch>
                      <a:fillRect/>
                    </a:stretch>
                  </pic:blipFill>
                  <pic:spPr>
                    <a:xfrm>
                      <a:off x="0" y="0"/>
                      <a:ext cx="5042302" cy="2756814"/>
                    </a:xfrm>
                    <a:prstGeom prst="rect">
                      <a:avLst/>
                    </a:prstGeom>
                  </pic:spPr>
                </pic:pic>
              </a:graphicData>
            </a:graphic>
          </wp:inline>
        </w:drawing>
      </w:r>
      <w:r w:rsidR="00CF0BCC">
        <w:rPr>
          <w:szCs w:val="22"/>
        </w:rPr>
        <w:br w:type="page"/>
      </w:r>
    </w:p>
    <w:p w14:paraId="01CDB562" w14:textId="77777777" w:rsidR="00B07F3C" w:rsidRDefault="007906B0" w:rsidP="00D22ABE">
      <w:pPr>
        <w:pStyle w:val="HA"/>
      </w:pPr>
      <w:bookmarkStart w:id="27" w:name="_Toc288307906"/>
      <w:r>
        <w:lastRenderedPageBreak/>
        <w:t>About this guide</w:t>
      </w:r>
      <w:bookmarkEnd w:id="27"/>
      <w:r>
        <w:t xml:space="preserve"> </w:t>
      </w:r>
    </w:p>
    <w:p w14:paraId="4BB431CA" w14:textId="77777777" w:rsidR="000B60A0" w:rsidRDefault="000B60A0" w:rsidP="00A66E5F">
      <w:pPr>
        <w:pStyle w:val="BodyText"/>
        <w:rPr>
          <w:rFonts w:cs="Arial"/>
          <w:szCs w:val="22"/>
        </w:rPr>
      </w:pPr>
      <w:r>
        <w:rPr>
          <w:rFonts w:cs="Arial"/>
          <w:szCs w:val="22"/>
        </w:rPr>
        <w:t xml:space="preserve">With the responsibility of owning and maintaining a dam comes the responsibility of engaging with the community about safety. </w:t>
      </w:r>
    </w:p>
    <w:p w14:paraId="5AE6ED46" w14:textId="77777777" w:rsidR="005565DC" w:rsidRDefault="000A0411" w:rsidP="008707BF">
      <w:pPr>
        <w:pStyle w:val="BodyText"/>
      </w:pPr>
      <w:r w:rsidRPr="001908F8">
        <w:t xml:space="preserve">The objective of this guide is to set out </w:t>
      </w:r>
      <w:r w:rsidR="004620C5" w:rsidRPr="001908F8">
        <w:t xml:space="preserve">the </w:t>
      </w:r>
      <w:r w:rsidRPr="001908F8">
        <w:t xml:space="preserve">drivers and principles for </w:t>
      </w:r>
      <w:r w:rsidR="004620C5" w:rsidRPr="001908F8">
        <w:t>engaging communities</w:t>
      </w:r>
      <w:r w:rsidRPr="001908F8">
        <w:t xml:space="preserve"> on dam safety</w:t>
      </w:r>
      <w:r w:rsidR="00AE5A35" w:rsidRPr="001908F8">
        <w:t xml:space="preserve">. This </w:t>
      </w:r>
      <w:r w:rsidR="00AB44EF" w:rsidRPr="001908F8">
        <w:t xml:space="preserve">guide draws together </w:t>
      </w:r>
      <w:r w:rsidRPr="001908F8">
        <w:t>techniques and case studies</w:t>
      </w:r>
      <w:r w:rsidR="008F494A" w:rsidRPr="001908F8">
        <w:t xml:space="preserve"> </w:t>
      </w:r>
      <w:r w:rsidR="001908F8" w:rsidRPr="001908F8">
        <w:t xml:space="preserve">so that </w:t>
      </w:r>
      <w:r w:rsidR="00AB44EF" w:rsidRPr="001908F8">
        <w:t xml:space="preserve">dam </w:t>
      </w:r>
      <w:r w:rsidRPr="001908F8">
        <w:t xml:space="preserve">owners </w:t>
      </w:r>
      <w:r w:rsidR="008F494A" w:rsidRPr="001908F8">
        <w:t>can</w:t>
      </w:r>
      <w:r w:rsidR="00AB44EF" w:rsidRPr="001908F8">
        <w:t xml:space="preserve"> </w:t>
      </w:r>
      <w:r w:rsidRPr="001908F8">
        <w:t>prioritise, develop and apply strategies to engage with their communities.</w:t>
      </w:r>
    </w:p>
    <w:p w14:paraId="4A25FB46" w14:textId="77777777" w:rsidR="00D75B3F" w:rsidRDefault="00D75B3F" w:rsidP="008707BF">
      <w:pPr>
        <w:pStyle w:val="BodyText"/>
      </w:pPr>
    </w:p>
    <w:tbl>
      <w:tblPr>
        <w:tblStyle w:val="DELWPTable"/>
        <w:tblW w:w="0" w:type="auto"/>
        <w:tblLook w:val="04A0" w:firstRow="1" w:lastRow="0" w:firstColumn="1" w:lastColumn="0" w:noHBand="0" w:noVBand="1"/>
      </w:tblPr>
      <w:tblGrid>
        <w:gridCol w:w="9747"/>
      </w:tblGrid>
      <w:tr w:rsidR="00D75B3F" w14:paraId="742CB127" w14:textId="77777777" w:rsidTr="00C225E7">
        <w:trPr>
          <w:cnfStyle w:val="100000000000" w:firstRow="1" w:lastRow="0" w:firstColumn="0" w:lastColumn="0" w:oddVBand="0" w:evenVBand="0" w:oddHBand="0" w:evenHBand="0" w:firstRowFirstColumn="0" w:firstRowLastColumn="0" w:lastRowFirstColumn="0" w:lastRowLastColumn="0"/>
        </w:trPr>
        <w:tc>
          <w:tcPr>
            <w:tcW w:w="9747" w:type="dxa"/>
          </w:tcPr>
          <w:p w14:paraId="46277E7F" w14:textId="77777777" w:rsidR="00D75B3F" w:rsidRPr="007546A3" w:rsidRDefault="00D75B3F" w:rsidP="00C225E7">
            <w:pPr>
              <w:pStyle w:val="BodyText"/>
              <w:rPr>
                <w:rFonts w:cs="Arial"/>
                <w:b/>
                <w:sz w:val="28"/>
                <w:szCs w:val="28"/>
              </w:rPr>
            </w:pPr>
            <w:r w:rsidRPr="007546A3">
              <w:rPr>
                <w:b/>
                <w:color w:val="FFFFFF" w:themeColor="background1"/>
                <w:sz w:val="28"/>
                <w:szCs w:val="28"/>
              </w:rPr>
              <w:t>Five key drivers for engaging on dam safety</w:t>
            </w:r>
          </w:p>
        </w:tc>
      </w:tr>
      <w:tr w:rsidR="00D75B3F" w14:paraId="099BC9F6" w14:textId="77777777" w:rsidTr="00C225E7">
        <w:tc>
          <w:tcPr>
            <w:tcW w:w="9747" w:type="dxa"/>
          </w:tcPr>
          <w:p w14:paraId="389FA760" w14:textId="77777777" w:rsidR="00D75B3F" w:rsidRDefault="00D75B3F" w:rsidP="00C225E7">
            <w:pPr>
              <w:pStyle w:val="Bullet"/>
              <w:numPr>
                <w:ilvl w:val="0"/>
                <w:numId w:val="20"/>
              </w:numPr>
              <w:tabs>
                <w:tab w:val="clear" w:pos="170"/>
              </w:tabs>
              <w:rPr>
                <w:szCs w:val="22"/>
              </w:rPr>
            </w:pPr>
            <w:r w:rsidRPr="00A64E72">
              <w:rPr>
                <w:b/>
                <w:szCs w:val="22"/>
              </w:rPr>
              <w:t>Due diligence</w:t>
            </w:r>
            <w:r w:rsidRPr="00A64E72">
              <w:rPr>
                <w:szCs w:val="22"/>
              </w:rPr>
              <w:t xml:space="preserve"> </w:t>
            </w:r>
            <w:r w:rsidRPr="00A64E72">
              <w:rPr>
                <w:b/>
                <w:szCs w:val="22"/>
              </w:rPr>
              <w:t>and duty of care</w:t>
            </w:r>
            <w:r w:rsidRPr="00A64E72">
              <w:rPr>
                <w:szCs w:val="22"/>
              </w:rPr>
              <w:t xml:space="preserve">. </w:t>
            </w:r>
          </w:p>
          <w:p w14:paraId="7195139C" w14:textId="5FE4F2E0" w:rsidR="00D75B3F" w:rsidRPr="00A64E72" w:rsidRDefault="00D75B3F" w:rsidP="00D75B3F">
            <w:pPr>
              <w:pStyle w:val="Bullet"/>
              <w:numPr>
                <w:ilvl w:val="0"/>
                <w:numId w:val="0"/>
              </w:numPr>
              <w:tabs>
                <w:tab w:val="clear" w:pos="170"/>
              </w:tabs>
              <w:rPr>
                <w:szCs w:val="22"/>
              </w:rPr>
            </w:pPr>
            <w:r w:rsidRPr="00A64E72">
              <w:rPr>
                <w:szCs w:val="22"/>
              </w:rPr>
              <w:t>Dam owners have a legal obligation to demonstrate due diligence and a duty of care to communities living near dams.</w:t>
            </w:r>
          </w:p>
          <w:p w14:paraId="6D4675E1" w14:textId="77777777" w:rsidR="00D75B3F" w:rsidRDefault="00D75B3F" w:rsidP="00C225E7">
            <w:pPr>
              <w:pStyle w:val="Bullet"/>
              <w:numPr>
                <w:ilvl w:val="0"/>
                <w:numId w:val="20"/>
              </w:numPr>
              <w:tabs>
                <w:tab w:val="clear" w:pos="170"/>
              </w:tabs>
              <w:rPr>
                <w:szCs w:val="22"/>
              </w:rPr>
            </w:pPr>
            <w:r w:rsidRPr="00A64E72">
              <w:rPr>
                <w:b/>
                <w:szCs w:val="22"/>
              </w:rPr>
              <w:t>Meeting industry expectations</w:t>
            </w:r>
            <w:r w:rsidRPr="00A64E72">
              <w:rPr>
                <w:szCs w:val="22"/>
              </w:rPr>
              <w:t xml:space="preserve">. </w:t>
            </w:r>
          </w:p>
          <w:p w14:paraId="7F1E3DFB" w14:textId="43253844" w:rsidR="00D75B3F" w:rsidRPr="00A64E72" w:rsidRDefault="00D75B3F" w:rsidP="00D75B3F">
            <w:pPr>
              <w:pStyle w:val="Bullet"/>
              <w:numPr>
                <w:ilvl w:val="0"/>
                <w:numId w:val="0"/>
              </w:numPr>
              <w:tabs>
                <w:tab w:val="clear" w:pos="170"/>
              </w:tabs>
              <w:rPr>
                <w:szCs w:val="22"/>
              </w:rPr>
            </w:pPr>
            <w:r w:rsidRPr="00A64E72">
              <w:rPr>
                <w:szCs w:val="22"/>
              </w:rPr>
              <w:t>Current industry guidelines expect communities are made aware of dam safety practices and risk management.</w:t>
            </w:r>
          </w:p>
          <w:p w14:paraId="05EC688A" w14:textId="77777777" w:rsidR="00D75B3F" w:rsidRDefault="00D75B3F" w:rsidP="00C225E7">
            <w:pPr>
              <w:pStyle w:val="Bullet"/>
              <w:numPr>
                <w:ilvl w:val="0"/>
                <w:numId w:val="20"/>
              </w:numPr>
              <w:tabs>
                <w:tab w:val="clear" w:pos="170"/>
              </w:tabs>
              <w:rPr>
                <w:szCs w:val="22"/>
              </w:rPr>
            </w:pPr>
            <w:r w:rsidRPr="00A64E72">
              <w:rPr>
                <w:b/>
                <w:szCs w:val="22"/>
              </w:rPr>
              <w:t>Government policy</w:t>
            </w:r>
            <w:r w:rsidRPr="00A64E72">
              <w:rPr>
                <w:szCs w:val="22"/>
              </w:rPr>
              <w:t xml:space="preserve">. </w:t>
            </w:r>
          </w:p>
          <w:p w14:paraId="463CBF31" w14:textId="597335D2" w:rsidR="00D75B3F" w:rsidRPr="00A64E72" w:rsidRDefault="00D75B3F" w:rsidP="00D75B3F">
            <w:pPr>
              <w:pStyle w:val="Bullet"/>
              <w:numPr>
                <w:ilvl w:val="0"/>
                <w:numId w:val="0"/>
              </w:numPr>
              <w:tabs>
                <w:tab w:val="clear" w:pos="170"/>
              </w:tabs>
              <w:rPr>
                <w:szCs w:val="22"/>
              </w:rPr>
            </w:pPr>
            <w:r w:rsidRPr="00A64E72">
              <w:rPr>
                <w:szCs w:val="22"/>
              </w:rPr>
              <w:t xml:space="preserve">Dam owners are responsible for the safety of their dams. Community engagement is also an integral part of emergency management. </w:t>
            </w:r>
          </w:p>
          <w:p w14:paraId="3CACA42D" w14:textId="77777777" w:rsidR="00D75B3F" w:rsidRDefault="00D75B3F" w:rsidP="00C225E7">
            <w:pPr>
              <w:pStyle w:val="Bullet"/>
              <w:numPr>
                <w:ilvl w:val="0"/>
                <w:numId w:val="20"/>
              </w:numPr>
              <w:tabs>
                <w:tab w:val="clear" w:pos="170"/>
              </w:tabs>
              <w:rPr>
                <w:szCs w:val="22"/>
              </w:rPr>
            </w:pPr>
            <w:r w:rsidRPr="00A64E72">
              <w:rPr>
                <w:b/>
                <w:szCs w:val="22"/>
              </w:rPr>
              <w:t>Being a good neighbour</w:t>
            </w:r>
            <w:r w:rsidRPr="00A64E72">
              <w:rPr>
                <w:szCs w:val="22"/>
              </w:rPr>
              <w:t xml:space="preserve">. </w:t>
            </w:r>
          </w:p>
          <w:p w14:paraId="237FA221" w14:textId="462331A8" w:rsidR="00D75B3F" w:rsidRDefault="00D75B3F" w:rsidP="00D75B3F">
            <w:pPr>
              <w:pStyle w:val="Bullet"/>
              <w:numPr>
                <w:ilvl w:val="0"/>
                <w:numId w:val="0"/>
              </w:numPr>
              <w:tabs>
                <w:tab w:val="clear" w:pos="170"/>
              </w:tabs>
              <w:rPr>
                <w:szCs w:val="22"/>
              </w:rPr>
            </w:pPr>
            <w:r w:rsidRPr="00A64E72">
              <w:rPr>
                <w:szCs w:val="22"/>
              </w:rPr>
              <w:t xml:space="preserve">Dam owners have a social responsibility to build community awareness about the risks posed by dams and how these risks are managed. </w:t>
            </w:r>
          </w:p>
          <w:p w14:paraId="4F34D5AB" w14:textId="77777777" w:rsidR="00D75B3F" w:rsidRDefault="00D75B3F" w:rsidP="00C225E7">
            <w:pPr>
              <w:pStyle w:val="Bullet"/>
              <w:numPr>
                <w:ilvl w:val="0"/>
                <w:numId w:val="20"/>
              </w:numPr>
              <w:tabs>
                <w:tab w:val="clear" w:pos="170"/>
              </w:tabs>
              <w:rPr>
                <w:szCs w:val="22"/>
              </w:rPr>
            </w:pPr>
            <w:r w:rsidRPr="00A64E72">
              <w:rPr>
                <w:b/>
                <w:szCs w:val="22"/>
              </w:rPr>
              <w:t>Good business practice</w:t>
            </w:r>
            <w:r w:rsidRPr="00A64E72">
              <w:rPr>
                <w:szCs w:val="22"/>
              </w:rPr>
              <w:t xml:space="preserve">. </w:t>
            </w:r>
          </w:p>
          <w:p w14:paraId="727B91F8" w14:textId="38F5E095" w:rsidR="00D75B3F" w:rsidRPr="00A64E72" w:rsidRDefault="00D75B3F" w:rsidP="00D75B3F">
            <w:pPr>
              <w:pStyle w:val="Bullet"/>
              <w:numPr>
                <w:ilvl w:val="0"/>
                <w:numId w:val="0"/>
              </w:numPr>
              <w:tabs>
                <w:tab w:val="clear" w:pos="170"/>
              </w:tabs>
              <w:rPr>
                <w:szCs w:val="22"/>
              </w:rPr>
            </w:pPr>
            <w:r w:rsidRPr="00A64E72">
              <w:rPr>
                <w:szCs w:val="22"/>
              </w:rPr>
              <w:t>Good relationships with the community will be critical in the event of a dam safety incident</w:t>
            </w:r>
            <w:r>
              <w:rPr>
                <w:szCs w:val="22"/>
              </w:rPr>
              <w:t xml:space="preserve"> and may help to keep people safe</w:t>
            </w:r>
            <w:r w:rsidRPr="00A64E72">
              <w:rPr>
                <w:szCs w:val="22"/>
              </w:rPr>
              <w:t>. Strong relationships also help to reduce reputational and corporate risks.</w:t>
            </w:r>
          </w:p>
        </w:tc>
      </w:tr>
    </w:tbl>
    <w:p w14:paraId="68296D92" w14:textId="77777777" w:rsidR="005565DC" w:rsidRPr="00336748" w:rsidRDefault="005565DC" w:rsidP="005565DC"/>
    <w:tbl>
      <w:tblPr>
        <w:tblStyle w:val="DELWPTable"/>
        <w:tblW w:w="0" w:type="auto"/>
        <w:tblBorders>
          <w:bottom w:val="none" w:sz="0" w:space="0" w:color="auto"/>
          <w:insideH w:val="none" w:sz="0" w:space="0" w:color="auto"/>
        </w:tblBorders>
        <w:shd w:val="clear" w:color="auto" w:fill="5D99A4"/>
        <w:tblLook w:val="04A0" w:firstRow="1" w:lastRow="0" w:firstColumn="1" w:lastColumn="0" w:noHBand="0" w:noVBand="1"/>
      </w:tblPr>
      <w:tblGrid>
        <w:gridCol w:w="9747"/>
      </w:tblGrid>
      <w:tr w:rsidR="005565DC" w14:paraId="50475CD5" w14:textId="77777777" w:rsidTr="005565DC">
        <w:trPr>
          <w:cnfStyle w:val="100000000000" w:firstRow="1" w:lastRow="0" w:firstColumn="0" w:lastColumn="0" w:oddVBand="0" w:evenVBand="0" w:oddHBand="0" w:evenHBand="0" w:firstRowFirstColumn="0" w:firstRowLastColumn="0" w:lastRowFirstColumn="0" w:lastRowLastColumn="0"/>
          <w:trHeight w:val="1571"/>
        </w:trPr>
        <w:tc>
          <w:tcPr>
            <w:tcW w:w="9747" w:type="dxa"/>
            <w:shd w:val="clear" w:color="auto" w:fill="5D99A4"/>
          </w:tcPr>
          <w:p w14:paraId="185D5D66" w14:textId="77777777" w:rsidR="005565DC" w:rsidRPr="00494B40" w:rsidRDefault="005565DC" w:rsidP="005565DC">
            <w:pPr>
              <w:pStyle w:val="Bullet"/>
              <w:numPr>
                <w:ilvl w:val="0"/>
                <w:numId w:val="0"/>
              </w:numPr>
              <w:ind w:left="360" w:hanging="360"/>
              <w:rPr>
                <w:b/>
                <w:sz w:val="28"/>
              </w:rPr>
            </w:pPr>
            <w:r w:rsidRPr="00494B40">
              <w:rPr>
                <w:b/>
                <w:sz w:val="28"/>
              </w:rPr>
              <w:t>Dam safety engagement principles</w:t>
            </w:r>
          </w:p>
          <w:p w14:paraId="50D4BFFC" w14:textId="77777777" w:rsidR="005565DC" w:rsidRPr="003A1BDB" w:rsidRDefault="005565DC" w:rsidP="005565DC">
            <w:pPr>
              <w:pStyle w:val="Bullet"/>
              <w:numPr>
                <w:ilvl w:val="0"/>
                <w:numId w:val="23"/>
              </w:numPr>
              <w:rPr>
                <w:sz w:val="20"/>
                <w:szCs w:val="20"/>
              </w:rPr>
            </w:pPr>
            <w:r w:rsidRPr="003A1BDB">
              <w:rPr>
                <w:sz w:val="20"/>
                <w:szCs w:val="20"/>
              </w:rPr>
              <w:t xml:space="preserve">Every dam owner should be able to simply and clearly explain their role and responsibility in managing dams and provide an overview of their safety management program to the community.  </w:t>
            </w:r>
          </w:p>
          <w:p w14:paraId="0CD60DA7" w14:textId="77777777" w:rsidR="005565DC" w:rsidRPr="003A1BDB" w:rsidRDefault="005565DC" w:rsidP="005565DC">
            <w:pPr>
              <w:pStyle w:val="Bullet"/>
              <w:numPr>
                <w:ilvl w:val="0"/>
                <w:numId w:val="23"/>
              </w:numPr>
              <w:rPr>
                <w:sz w:val="20"/>
                <w:szCs w:val="20"/>
              </w:rPr>
            </w:pPr>
            <w:r w:rsidRPr="003A1BDB">
              <w:rPr>
                <w:sz w:val="20"/>
                <w:szCs w:val="20"/>
              </w:rPr>
              <w:t>Dam owners should be open to explaining the risk based approach to dam safety management together with their decision making processes to the community.</w:t>
            </w:r>
          </w:p>
          <w:p w14:paraId="0AD670C0" w14:textId="77777777" w:rsidR="005565DC" w:rsidRPr="003A1BDB" w:rsidRDefault="005565DC" w:rsidP="005565DC">
            <w:pPr>
              <w:pStyle w:val="Bullet"/>
              <w:numPr>
                <w:ilvl w:val="0"/>
                <w:numId w:val="23"/>
              </w:numPr>
              <w:rPr>
                <w:sz w:val="20"/>
                <w:szCs w:val="20"/>
              </w:rPr>
            </w:pPr>
            <w:r w:rsidRPr="003A1BDB">
              <w:rPr>
                <w:sz w:val="20"/>
                <w:szCs w:val="20"/>
              </w:rPr>
              <w:t>Engagement programs should be developed based on best practices set by the International Association for Public Participation (IAP2) and the National Strategy for Disaster Resilience: Community Engagement Framework Handbook 6.</w:t>
            </w:r>
          </w:p>
          <w:p w14:paraId="5FB02840" w14:textId="66B5128D" w:rsidR="005565DC" w:rsidRPr="003A1BDB" w:rsidRDefault="005565DC" w:rsidP="005565DC">
            <w:pPr>
              <w:pStyle w:val="Bullet"/>
              <w:numPr>
                <w:ilvl w:val="0"/>
                <w:numId w:val="23"/>
              </w:numPr>
              <w:rPr>
                <w:sz w:val="20"/>
                <w:szCs w:val="20"/>
              </w:rPr>
            </w:pPr>
            <w:r w:rsidRPr="003A1BDB">
              <w:rPr>
                <w:sz w:val="20"/>
                <w:szCs w:val="20"/>
              </w:rPr>
              <w:t>Developing effective engagement strategies should take a partnership approach with government, businesses and the community</w:t>
            </w:r>
            <w:r w:rsidR="006A0437" w:rsidRPr="003A1BDB">
              <w:rPr>
                <w:sz w:val="20"/>
                <w:szCs w:val="20"/>
              </w:rPr>
              <w:t>,</w:t>
            </w:r>
            <w:r w:rsidRPr="003A1BDB">
              <w:rPr>
                <w:sz w:val="20"/>
                <w:szCs w:val="20"/>
              </w:rPr>
              <w:t xml:space="preserve"> and may require specialist assistance from communication and engagement practitioners.  </w:t>
            </w:r>
          </w:p>
          <w:p w14:paraId="0405096D" w14:textId="77777777" w:rsidR="005565DC" w:rsidRPr="00A64E72" w:rsidRDefault="005565DC" w:rsidP="005565DC">
            <w:pPr>
              <w:pStyle w:val="Bullet"/>
              <w:numPr>
                <w:ilvl w:val="0"/>
                <w:numId w:val="23"/>
              </w:numPr>
              <w:rPr>
                <w:szCs w:val="22"/>
              </w:rPr>
            </w:pPr>
            <w:r w:rsidRPr="003A1BDB">
              <w:rPr>
                <w:sz w:val="20"/>
                <w:szCs w:val="20"/>
              </w:rPr>
              <w:t>A progressive approach to engagement is recommended, from using tools and techniques to create general awareness about dam safety to involving specific stakeholders and community groups in programs and initiatives.</w:t>
            </w:r>
            <w:r w:rsidRPr="00336748">
              <w:t xml:space="preserve"> </w:t>
            </w:r>
          </w:p>
        </w:tc>
      </w:tr>
    </w:tbl>
    <w:p w14:paraId="5EAE12E6" w14:textId="77777777" w:rsidR="003A1BDB" w:rsidRDefault="003A1BDB" w:rsidP="00582A2C">
      <w:pPr>
        <w:pStyle w:val="HA"/>
      </w:pPr>
      <w:bookmarkStart w:id="28" w:name="_Toc288307907"/>
    </w:p>
    <w:p w14:paraId="39013EE3" w14:textId="17822A9B" w:rsidR="00582A2C" w:rsidRDefault="004D1784" w:rsidP="00582A2C">
      <w:pPr>
        <w:pStyle w:val="HA"/>
      </w:pPr>
      <w:r>
        <w:lastRenderedPageBreak/>
        <w:t xml:space="preserve">IAP2 public participation spectrum </w:t>
      </w:r>
      <w:bookmarkEnd w:id="28"/>
    </w:p>
    <w:p w14:paraId="2CD39BA2" w14:textId="378AD290" w:rsidR="004D1784" w:rsidRDefault="004D1784" w:rsidP="004D1784">
      <w:pPr>
        <w:rPr>
          <w:rFonts w:cs="Arial"/>
          <w:szCs w:val="22"/>
        </w:rPr>
      </w:pPr>
      <w:r w:rsidRPr="00A5393A">
        <w:rPr>
          <w:rFonts w:cs="Arial"/>
          <w:szCs w:val="22"/>
        </w:rPr>
        <w:t xml:space="preserve">The IAP2 Federation has developed the </w:t>
      </w:r>
      <w:r>
        <w:rPr>
          <w:rFonts w:cs="Arial"/>
          <w:szCs w:val="22"/>
        </w:rPr>
        <w:t>s</w:t>
      </w:r>
      <w:r w:rsidRPr="00A5393A">
        <w:rPr>
          <w:rFonts w:cs="Arial"/>
          <w:szCs w:val="22"/>
        </w:rPr>
        <w:t>pectrum to help groups define the public’s role in any</w:t>
      </w:r>
      <w:r w:rsidR="00CD62C5">
        <w:rPr>
          <w:rFonts w:cs="Arial"/>
          <w:szCs w:val="22"/>
        </w:rPr>
        <w:t xml:space="preserve"> public participation process (s</w:t>
      </w:r>
      <w:r w:rsidRPr="00A5393A">
        <w:rPr>
          <w:rFonts w:cs="Arial"/>
          <w:szCs w:val="22"/>
        </w:rPr>
        <w:t>ee Figure 2).</w:t>
      </w:r>
      <w:r>
        <w:rPr>
          <w:rFonts w:cs="Arial"/>
          <w:szCs w:val="22"/>
        </w:rPr>
        <w:t xml:space="preserve"> Moving through the spectrum from left to right – </w:t>
      </w:r>
      <w:r w:rsidRPr="008449E7">
        <w:rPr>
          <w:rFonts w:cs="Arial"/>
          <w:szCs w:val="22"/>
        </w:rPr>
        <w:t>inform through to empower</w:t>
      </w:r>
      <w:r>
        <w:rPr>
          <w:rFonts w:cs="Arial"/>
          <w:szCs w:val="22"/>
        </w:rPr>
        <w:t xml:space="preserve"> – </w:t>
      </w:r>
      <w:r w:rsidRPr="008449E7">
        <w:rPr>
          <w:rFonts w:cs="Arial"/>
          <w:szCs w:val="22"/>
        </w:rPr>
        <w:t xml:space="preserve">there is a corresponding increase in expectation for public participation and impact. </w:t>
      </w:r>
      <w:r>
        <w:rPr>
          <w:rFonts w:cs="Arial"/>
          <w:szCs w:val="22"/>
        </w:rPr>
        <w:t xml:space="preserve">While ‘inform’ represents a relatively low level of public participation, ‘empower’ represents </w:t>
      </w:r>
      <w:r w:rsidRPr="008449E7">
        <w:rPr>
          <w:rFonts w:cs="Arial"/>
          <w:szCs w:val="22"/>
        </w:rPr>
        <w:t xml:space="preserve">an increase in expectations and </w:t>
      </w:r>
      <w:r>
        <w:rPr>
          <w:rFonts w:cs="Arial"/>
          <w:szCs w:val="22"/>
        </w:rPr>
        <w:t xml:space="preserve">an </w:t>
      </w:r>
      <w:r w:rsidRPr="008449E7">
        <w:rPr>
          <w:rFonts w:cs="Arial"/>
          <w:szCs w:val="22"/>
        </w:rPr>
        <w:t>increased level of public impact.</w:t>
      </w:r>
      <w:r>
        <w:rPr>
          <w:rFonts w:cs="Arial"/>
          <w:szCs w:val="22"/>
        </w:rPr>
        <w:t xml:space="preserve"> </w:t>
      </w:r>
    </w:p>
    <w:p w14:paraId="4D066101" w14:textId="77777777" w:rsidR="004D1784" w:rsidRDefault="004D1784" w:rsidP="004D1784">
      <w:pPr>
        <w:rPr>
          <w:rFonts w:cs="Arial"/>
          <w:szCs w:val="22"/>
        </w:rPr>
      </w:pPr>
    </w:p>
    <w:p w14:paraId="08C44453" w14:textId="77777777" w:rsidR="004D1784" w:rsidRPr="00C8134E" w:rsidRDefault="004D1784" w:rsidP="004D1784">
      <w:pPr>
        <w:rPr>
          <w:rFonts w:cs="Arial"/>
          <w:szCs w:val="22"/>
        </w:rPr>
      </w:pPr>
      <w:r>
        <w:rPr>
          <w:rFonts w:cs="Arial"/>
          <w:szCs w:val="22"/>
        </w:rPr>
        <w:t>Effective engagement is about selecting the most appropriate level of participation relative to the purpose. I</w:t>
      </w:r>
      <w:r w:rsidRPr="00C8134E">
        <w:rPr>
          <w:rFonts w:cs="Arial"/>
          <w:szCs w:val="22"/>
        </w:rPr>
        <w:t xml:space="preserve">t is not uncommon for agencies to promise the public more potential influence than is actually possible. </w:t>
      </w:r>
      <w:r>
        <w:rPr>
          <w:rFonts w:cs="Arial"/>
          <w:szCs w:val="22"/>
        </w:rPr>
        <w:t>For instance, m</w:t>
      </w:r>
      <w:r w:rsidRPr="00C8134E">
        <w:rPr>
          <w:rFonts w:cs="Arial"/>
          <w:szCs w:val="22"/>
        </w:rPr>
        <w:t>ost agencies are not legally able to promise decision</w:t>
      </w:r>
      <w:r>
        <w:rPr>
          <w:rFonts w:cs="Arial"/>
          <w:szCs w:val="22"/>
        </w:rPr>
        <w:t xml:space="preserve"> </w:t>
      </w:r>
      <w:r w:rsidRPr="00C8134E">
        <w:rPr>
          <w:rFonts w:cs="Arial"/>
          <w:szCs w:val="22"/>
        </w:rPr>
        <w:t xml:space="preserve">making authority.  </w:t>
      </w:r>
      <w:r>
        <w:rPr>
          <w:rFonts w:cs="Arial"/>
          <w:szCs w:val="22"/>
        </w:rPr>
        <w:t>Empowering stakeholders and communities to make decisions requires a rigorous capacity building program. Therefore, agencies typically focus efforts on the first four levels - inform,</w:t>
      </w:r>
      <w:r w:rsidRPr="00C8134E">
        <w:rPr>
          <w:rFonts w:cs="Arial"/>
          <w:szCs w:val="22"/>
        </w:rPr>
        <w:t xml:space="preserve"> c</w:t>
      </w:r>
      <w:r>
        <w:rPr>
          <w:rFonts w:cs="Arial"/>
          <w:szCs w:val="22"/>
        </w:rPr>
        <w:t>onsult, involve, and collaborate</w:t>
      </w:r>
      <w:r w:rsidRPr="00C8134E">
        <w:rPr>
          <w:rFonts w:cs="Arial"/>
          <w:szCs w:val="22"/>
        </w:rPr>
        <w:t>.</w:t>
      </w:r>
    </w:p>
    <w:p w14:paraId="093AF672" w14:textId="77777777" w:rsidR="00DD29FC" w:rsidRPr="003A1BDB" w:rsidRDefault="00DD29FC" w:rsidP="003A1BDB">
      <w:pPr>
        <w:pStyle w:val="HB"/>
        <w:shd w:val="clear" w:color="auto" w:fill="5D99A4"/>
        <w:spacing w:before="360"/>
        <w:rPr>
          <w:color w:val="auto"/>
        </w:rPr>
      </w:pPr>
      <w:r w:rsidRPr="003A1BDB">
        <w:rPr>
          <w:color w:val="auto"/>
        </w:rPr>
        <w:t xml:space="preserve">A model for engagement </w:t>
      </w:r>
    </w:p>
    <w:p w14:paraId="360D2AF0" w14:textId="77777777" w:rsidR="00DD29FC" w:rsidRPr="003A1BDB" w:rsidRDefault="00DD29FC" w:rsidP="003A1BDB">
      <w:pPr>
        <w:pStyle w:val="BodyText"/>
        <w:shd w:val="clear" w:color="auto" w:fill="5D99A4"/>
        <w:spacing w:after="0"/>
        <w:rPr>
          <w:rFonts w:cs="Arial"/>
          <w:sz w:val="20"/>
          <w:szCs w:val="20"/>
        </w:rPr>
      </w:pPr>
      <w:r w:rsidRPr="003A1BDB">
        <w:rPr>
          <w:rFonts w:cs="Arial"/>
          <w:sz w:val="20"/>
          <w:szCs w:val="20"/>
        </w:rPr>
        <w:t>A broad range of information and guidance exists about community engagement and public participation.</w:t>
      </w:r>
    </w:p>
    <w:p w14:paraId="32350384" w14:textId="77777777" w:rsidR="00DD29FC" w:rsidRPr="003A1BDB" w:rsidRDefault="00DD29FC" w:rsidP="003A1BDB">
      <w:pPr>
        <w:pStyle w:val="BodyText"/>
        <w:shd w:val="clear" w:color="auto" w:fill="5D99A4"/>
        <w:spacing w:after="0"/>
        <w:rPr>
          <w:rFonts w:cs="Arial"/>
          <w:sz w:val="20"/>
          <w:szCs w:val="20"/>
        </w:rPr>
      </w:pPr>
    </w:p>
    <w:p w14:paraId="36D4BFFC" w14:textId="4A67F66E" w:rsidR="00DD29FC" w:rsidRPr="003A1BDB" w:rsidRDefault="00DD29FC" w:rsidP="003A1BDB">
      <w:pPr>
        <w:pStyle w:val="BodyText"/>
        <w:shd w:val="clear" w:color="auto" w:fill="5D99A4"/>
        <w:spacing w:after="0"/>
        <w:rPr>
          <w:rFonts w:cs="Arial"/>
          <w:sz w:val="20"/>
          <w:szCs w:val="20"/>
        </w:rPr>
      </w:pPr>
      <w:r w:rsidRPr="003A1BDB">
        <w:rPr>
          <w:sz w:val="20"/>
          <w:szCs w:val="20"/>
        </w:rPr>
        <w:t>Many Victorian Government departments and agencies reference the International Association for Public Participation (IAP2) spectrum of public participation to decide how to work with stakeholders and communities. The IAP2 Federation is an internationally recognised organisation for advancing public involvement and participation in government programs and services. Aus</w:t>
      </w:r>
      <w:r w:rsidR="003A1BDB">
        <w:rPr>
          <w:sz w:val="20"/>
          <w:szCs w:val="20"/>
        </w:rPr>
        <w:t>tralian G</w:t>
      </w:r>
      <w:r w:rsidRPr="003A1BDB">
        <w:rPr>
          <w:sz w:val="20"/>
          <w:szCs w:val="20"/>
        </w:rPr>
        <w:t>overnment departments at all levels use IAP2 as the industry guideline for community engagement.</w:t>
      </w:r>
    </w:p>
    <w:p w14:paraId="1AD60901" w14:textId="77777777" w:rsidR="00DD29FC" w:rsidRPr="003A1BDB" w:rsidRDefault="00DD29FC" w:rsidP="003A1BDB">
      <w:pPr>
        <w:pStyle w:val="BodyText"/>
        <w:shd w:val="clear" w:color="auto" w:fill="5D99A4"/>
        <w:spacing w:after="0"/>
        <w:rPr>
          <w:rFonts w:cs="Arial"/>
          <w:sz w:val="20"/>
          <w:szCs w:val="20"/>
        </w:rPr>
      </w:pPr>
    </w:p>
    <w:p w14:paraId="35E0B98C" w14:textId="179217EA" w:rsidR="00DD29FC" w:rsidRPr="003A1BDB" w:rsidRDefault="00DD29FC" w:rsidP="003A1BDB">
      <w:pPr>
        <w:pStyle w:val="BodyText"/>
        <w:shd w:val="clear" w:color="auto" w:fill="5D99A4"/>
        <w:spacing w:after="0"/>
        <w:rPr>
          <w:rFonts w:cs="Arial"/>
          <w:sz w:val="20"/>
          <w:szCs w:val="20"/>
        </w:rPr>
      </w:pPr>
      <w:r w:rsidRPr="003A1BDB">
        <w:rPr>
          <w:rFonts w:cs="Arial"/>
          <w:sz w:val="20"/>
          <w:szCs w:val="20"/>
        </w:rPr>
        <w:t xml:space="preserve">The National Strategy for Disaster Resilience: Community Engagement Framework Handbook 6 and DEWLP’s Effective Engagement resource booklets are strongly informed by the IAP2 model, as is this guide. The IAP2 spectrum is used in this guide to assist dam owners in determining the level of participation relevant to their projects and activities, taking into account specific factors and desired outcomes. These levels are accompanied by a promise of what the community can expect through their engagement. </w:t>
      </w:r>
    </w:p>
    <w:p w14:paraId="640AD369" w14:textId="2D625C22" w:rsidR="004D1784" w:rsidRDefault="004D1784" w:rsidP="00A5393A"/>
    <w:p w14:paraId="26CEADFB" w14:textId="71FC87B0" w:rsidR="00582A2C" w:rsidRPr="00960BBE" w:rsidRDefault="00A5393A" w:rsidP="00045BC3">
      <w:r w:rsidRPr="00006B05">
        <w:rPr>
          <w:rFonts w:cs="Arial"/>
          <w:b/>
          <w:szCs w:val="22"/>
        </w:rPr>
        <w:t>Figure 2</w:t>
      </w:r>
    </w:p>
    <w:tbl>
      <w:tblPr>
        <w:tblStyle w:val="DELWPTable"/>
        <w:tblpPr w:leftFromText="180" w:rightFromText="180" w:vertAnchor="text" w:tblpY="1"/>
        <w:tblW w:w="5000" w:type="pct"/>
        <w:tblInd w:w="0" w:type="dxa"/>
        <w:tblLayout w:type="fixed"/>
        <w:tblLook w:val="04A0" w:firstRow="1" w:lastRow="0" w:firstColumn="1" w:lastColumn="0" w:noHBand="0" w:noVBand="1"/>
      </w:tblPr>
      <w:tblGrid>
        <w:gridCol w:w="710"/>
        <w:gridCol w:w="1807"/>
        <w:gridCol w:w="1800"/>
        <w:gridCol w:w="1801"/>
        <w:gridCol w:w="1995"/>
        <w:gridCol w:w="1742"/>
      </w:tblGrid>
      <w:tr w:rsidR="00582A2C" w14:paraId="5EE010FA" w14:textId="77777777" w:rsidTr="003A1BDB">
        <w:trPr>
          <w:cnfStyle w:val="100000000000" w:firstRow="1" w:lastRow="0" w:firstColumn="0" w:lastColumn="0" w:oddVBand="0" w:evenVBand="0" w:oddHBand="0" w:evenHBand="0" w:firstRowFirstColumn="0" w:firstRowLastColumn="0" w:lastRowFirstColumn="0" w:lastRowLastColumn="0"/>
        </w:trPr>
        <w:tc>
          <w:tcPr>
            <w:tcW w:w="360" w:type="pct"/>
          </w:tcPr>
          <w:p w14:paraId="61F54C46" w14:textId="77777777" w:rsidR="00582A2C" w:rsidRPr="00CC6620" w:rsidRDefault="00582A2C" w:rsidP="00582A2C">
            <w:pPr>
              <w:pStyle w:val="TableHeading"/>
            </w:pPr>
          </w:p>
        </w:tc>
        <w:tc>
          <w:tcPr>
            <w:tcW w:w="917" w:type="pct"/>
          </w:tcPr>
          <w:p w14:paraId="1A7C0E52" w14:textId="77777777" w:rsidR="00582A2C" w:rsidRPr="005C1E3C" w:rsidRDefault="00582A2C" w:rsidP="00582A2C">
            <w:pPr>
              <w:pStyle w:val="TblHd"/>
              <w:rPr>
                <w:color w:val="FFFFFF" w:themeColor="background1"/>
              </w:rPr>
            </w:pPr>
            <w:r w:rsidRPr="005C1E3C">
              <w:rPr>
                <w:color w:val="FFFFFF" w:themeColor="background1"/>
              </w:rPr>
              <w:t>INFORM</w:t>
            </w:r>
          </w:p>
        </w:tc>
        <w:tc>
          <w:tcPr>
            <w:tcW w:w="913" w:type="pct"/>
          </w:tcPr>
          <w:p w14:paraId="243E210E" w14:textId="77777777" w:rsidR="00582A2C" w:rsidRPr="005C1E3C" w:rsidRDefault="00582A2C" w:rsidP="00582A2C">
            <w:pPr>
              <w:pStyle w:val="TblHd"/>
              <w:rPr>
                <w:color w:val="FFFFFF" w:themeColor="background1"/>
              </w:rPr>
            </w:pPr>
            <w:r w:rsidRPr="005C1E3C">
              <w:rPr>
                <w:color w:val="FFFFFF" w:themeColor="background1"/>
              </w:rPr>
              <w:t>CONSULT</w:t>
            </w:r>
          </w:p>
        </w:tc>
        <w:tc>
          <w:tcPr>
            <w:tcW w:w="914" w:type="pct"/>
          </w:tcPr>
          <w:p w14:paraId="7E86D193" w14:textId="77777777" w:rsidR="00582A2C" w:rsidRPr="005C1E3C" w:rsidRDefault="00582A2C" w:rsidP="00582A2C">
            <w:pPr>
              <w:pStyle w:val="TblHd"/>
              <w:rPr>
                <w:color w:val="FFFFFF" w:themeColor="background1"/>
              </w:rPr>
            </w:pPr>
            <w:r w:rsidRPr="005C1E3C">
              <w:rPr>
                <w:color w:val="FFFFFF" w:themeColor="background1"/>
              </w:rPr>
              <w:t>INVOLVE</w:t>
            </w:r>
          </w:p>
        </w:tc>
        <w:tc>
          <w:tcPr>
            <w:tcW w:w="1012" w:type="pct"/>
          </w:tcPr>
          <w:p w14:paraId="1522FD26" w14:textId="77777777" w:rsidR="00582A2C" w:rsidRPr="005C1E3C" w:rsidRDefault="00582A2C" w:rsidP="00582A2C">
            <w:pPr>
              <w:pStyle w:val="TblHd"/>
              <w:rPr>
                <w:color w:val="FFFFFF" w:themeColor="background1"/>
              </w:rPr>
            </w:pPr>
            <w:r w:rsidRPr="005C1E3C">
              <w:rPr>
                <w:color w:val="FFFFFF" w:themeColor="background1"/>
              </w:rPr>
              <w:t xml:space="preserve">COLLBABORATE </w:t>
            </w:r>
          </w:p>
        </w:tc>
        <w:tc>
          <w:tcPr>
            <w:tcW w:w="884" w:type="pct"/>
          </w:tcPr>
          <w:p w14:paraId="7A56614F" w14:textId="77777777" w:rsidR="00582A2C" w:rsidRPr="005C1E3C" w:rsidRDefault="00582A2C" w:rsidP="00582A2C">
            <w:pPr>
              <w:pStyle w:val="TblHd"/>
              <w:rPr>
                <w:color w:val="FFFFFF" w:themeColor="background1"/>
              </w:rPr>
            </w:pPr>
            <w:r w:rsidRPr="005C1E3C">
              <w:rPr>
                <w:color w:val="FFFFFF" w:themeColor="background1"/>
              </w:rPr>
              <w:t>EMPOWER</w:t>
            </w:r>
          </w:p>
        </w:tc>
      </w:tr>
      <w:tr w:rsidR="00582A2C" w14:paraId="10F6455E" w14:textId="77777777" w:rsidTr="003A1BDB">
        <w:trPr>
          <w:trHeight w:val="2000"/>
        </w:trPr>
        <w:tc>
          <w:tcPr>
            <w:tcW w:w="360" w:type="pct"/>
            <w:textDirection w:val="btLr"/>
          </w:tcPr>
          <w:p w14:paraId="54F83BA2" w14:textId="77777777" w:rsidR="00582A2C" w:rsidRPr="003A1BDB" w:rsidRDefault="00582A2C" w:rsidP="00582A2C">
            <w:pPr>
              <w:pStyle w:val="TblHd"/>
              <w:jc w:val="center"/>
              <w:rPr>
                <w:color w:val="90B3BC"/>
                <w:sz w:val="18"/>
                <w:szCs w:val="18"/>
              </w:rPr>
            </w:pPr>
            <w:r w:rsidRPr="003A1BDB">
              <w:rPr>
                <w:color w:val="90B3BC"/>
                <w:sz w:val="18"/>
                <w:szCs w:val="18"/>
              </w:rPr>
              <w:t>Public participation goal</w:t>
            </w:r>
          </w:p>
        </w:tc>
        <w:tc>
          <w:tcPr>
            <w:tcW w:w="917" w:type="pct"/>
          </w:tcPr>
          <w:p w14:paraId="52149682" w14:textId="73DC9018" w:rsidR="003A1BDB" w:rsidRDefault="00582A2C" w:rsidP="00582A2C">
            <w:pPr>
              <w:pStyle w:val="TblBdy"/>
              <w:rPr>
                <w:sz w:val="16"/>
                <w:szCs w:val="16"/>
              </w:rPr>
            </w:pPr>
            <w:r w:rsidRPr="003A1BDB">
              <w:rPr>
                <w:sz w:val="16"/>
                <w:szCs w:val="16"/>
              </w:rPr>
              <w:t>To provide the public with balanced and objective information to assist them in understanding the problem, alternatives, opportunities and/or solutions.</w:t>
            </w:r>
          </w:p>
          <w:p w14:paraId="6F90CBEC" w14:textId="77777777" w:rsidR="00582A2C" w:rsidRPr="003A1BDB" w:rsidRDefault="00582A2C" w:rsidP="003A1BDB"/>
        </w:tc>
        <w:tc>
          <w:tcPr>
            <w:tcW w:w="913" w:type="pct"/>
          </w:tcPr>
          <w:p w14:paraId="7ADEDF33" w14:textId="77777777" w:rsidR="00582A2C" w:rsidRPr="003A1BDB" w:rsidRDefault="00582A2C" w:rsidP="00582A2C">
            <w:pPr>
              <w:pStyle w:val="TblBdy"/>
              <w:rPr>
                <w:sz w:val="16"/>
                <w:szCs w:val="16"/>
              </w:rPr>
            </w:pPr>
            <w:r w:rsidRPr="003A1BDB">
              <w:rPr>
                <w:sz w:val="16"/>
                <w:szCs w:val="16"/>
              </w:rPr>
              <w:t>To obtain public feedback on analysis, alternatives and/or decisions.</w:t>
            </w:r>
          </w:p>
          <w:p w14:paraId="5325AFE5" w14:textId="77777777" w:rsidR="00582A2C" w:rsidRPr="003A1BDB" w:rsidRDefault="00582A2C" w:rsidP="00582A2C">
            <w:pPr>
              <w:pStyle w:val="TblBdy"/>
              <w:rPr>
                <w:sz w:val="16"/>
                <w:szCs w:val="16"/>
              </w:rPr>
            </w:pPr>
          </w:p>
        </w:tc>
        <w:tc>
          <w:tcPr>
            <w:tcW w:w="914" w:type="pct"/>
          </w:tcPr>
          <w:p w14:paraId="2ABA63C8" w14:textId="16562A9A" w:rsidR="00582A2C" w:rsidRPr="003A1BDB" w:rsidRDefault="00582A2C" w:rsidP="00582A2C">
            <w:pPr>
              <w:pStyle w:val="TblBdy"/>
              <w:rPr>
                <w:sz w:val="16"/>
                <w:szCs w:val="16"/>
              </w:rPr>
            </w:pPr>
            <w:r w:rsidRPr="003A1BDB">
              <w:rPr>
                <w:sz w:val="16"/>
                <w:szCs w:val="16"/>
              </w:rPr>
              <w:t>To work directly with the public throughout the process to ensure that public concerns and aspirations are consist</w:t>
            </w:r>
            <w:r w:rsidR="003A1BDB">
              <w:rPr>
                <w:sz w:val="16"/>
                <w:szCs w:val="16"/>
              </w:rPr>
              <w:t>ently understood and considered.</w:t>
            </w:r>
          </w:p>
        </w:tc>
        <w:tc>
          <w:tcPr>
            <w:tcW w:w="1012" w:type="pct"/>
          </w:tcPr>
          <w:p w14:paraId="4B92C05B" w14:textId="77777777" w:rsidR="00582A2C" w:rsidRPr="003A1BDB" w:rsidRDefault="00582A2C" w:rsidP="00582A2C">
            <w:pPr>
              <w:pStyle w:val="TblBdy"/>
              <w:rPr>
                <w:sz w:val="16"/>
                <w:szCs w:val="16"/>
              </w:rPr>
            </w:pPr>
            <w:r w:rsidRPr="003A1BDB">
              <w:rPr>
                <w:sz w:val="16"/>
                <w:szCs w:val="16"/>
              </w:rPr>
              <w:t>To partner with the public in each aspect of the decision including the development of alternatives and the identification of the preferred solution.</w:t>
            </w:r>
          </w:p>
          <w:p w14:paraId="57EA2E96" w14:textId="77777777" w:rsidR="00582A2C" w:rsidRPr="003A1BDB" w:rsidRDefault="00582A2C" w:rsidP="00582A2C">
            <w:pPr>
              <w:pStyle w:val="TblBdy"/>
              <w:rPr>
                <w:sz w:val="16"/>
                <w:szCs w:val="16"/>
              </w:rPr>
            </w:pPr>
          </w:p>
        </w:tc>
        <w:tc>
          <w:tcPr>
            <w:tcW w:w="884" w:type="pct"/>
          </w:tcPr>
          <w:p w14:paraId="4E0A0DED" w14:textId="77777777" w:rsidR="00582A2C" w:rsidRPr="003A1BDB" w:rsidRDefault="00582A2C" w:rsidP="00582A2C">
            <w:pPr>
              <w:pStyle w:val="TblBdy"/>
              <w:rPr>
                <w:sz w:val="16"/>
                <w:szCs w:val="16"/>
              </w:rPr>
            </w:pPr>
            <w:r w:rsidRPr="003A1BDB">
              <w:rPr>
                <w:sz w:val="16"/>
                <w:szCs w:val="16"/>
              </w:rPr>
              <w:t>To place final decision making in the hands of the public.</w:t>
            </w:r>
          </w:p>
          <w:p w14:paraId="72C52A57" w14:textId="77777777" w:rsidR="00582A2C" w:rsidRPr="003A1BDB" w:rsidRDefault="00582A2C" w:rsidP="00582A2C">
            <w:pPr>
              <w:pStyle w:val="TblBdy"/>
              <w:rPr>
                <w:sz w:val="16"/>
                <w:szCs w:val="16"/>
              </w:rPr>
            </w:pPr>
          </w:p>
        </w:tc>
      </w:tr>
      <w:tr w:rsidR="00582A2C" w14:paraId="7AAC9CEF" w14:textId="77777777" w:rsidTr="003A1BDB">
        <w:trPr>
          <w:trHeight w:val="2400"/>
        </w:trPr>
        <w:tc>
          <w:tcPr>
            <w:tcW w:w="360" w:type="pct"/>
            <w:textDirection w:val="btLr"/>
          </w:tcPr>
          <w:p w14:paraId="52CFE111" w14:textId="77777777" w:rsidR="00582A2C" w:rsidRPr="003A1BDB" w:rsidRDefault="00582A2C" w:rsidP="00582A2C">
            <w:pPr>
              <w:pStyle w:val="TblHd"/>
              <w:jc w:val="center"/>
              <w:rPr>
                <w:color w:val="90B3BC"/>
                <w:sz w:val="18"/>
                <w:szCs w:val="18"/>
              </w:rPr>
            </w:pPr>
            <w:r w:rsidRPr="003A1BDB">
              <w:rPr>
                <w:color w:val="90B3BC"/>
                <w:sz w:val="18"/>
                <w:szCs w:val="18"/>
              </w:rPr>
              <w:t>Promise to the public</w:t>
            </w:r>
          </w:p>
        </w:tc>
        <w:tc>
          <w:tcPr>
            <w:tcW w:w="917" w:type="pct"/>
          </w:tcPr>
          <w:p w14:paraId="0BFA32AE" w14:textId="77777777" w:rsidR="00582A2C" w:rsidRPr="003A1BDB" w:rsidRDefault="00582A2C" w:rsidP="00582A2C">
            <w:pPr>
              <w:pStyle w:val="TblBdy"/>
              <w:rPr>
                <w:sz w:val="16"/>
                <w:szCs w:val="16"/>
              </w:rPr>
            </w:pPr>
            <w:r w:rsidRPr="003A1BDB">
              <w:rPr>
                <w:sz w:val="16"/>
                <w:szCs w:val="16"/>
              </w:rPr>
              <w:t>We will keep you informed.</w:t>
            </w:r>
          </w:p>
          <w:p w14:paraId="1876E719" w14:textId="77777777" w:rsidR="00582A2C" w:rsidRPr="003A1BDB" w:rsidRDefault="00582A2C" w:rsidP="00582A2C">
            <w:pPr>
              <w:pStyle w:val="TblBdy"/>
              <w:rPr>
                <w:sz w:val="16"/>
                <w:szCs w:val="16"/>
              </w:rPr>
            </w:pPr>
          </w:p>
        </w:tc>
        <w:tc>
          <w:tcPr>
            <w:tcW w:w="913" w:type="pct"/>
          </w:tcPr>
          <w:p w14:paraId="248C722A" w14:textId="77777777" w:rsidR="00582A2C" w:rsidRPr="003A1BDB" w:rsidRDefault="00582A2C" w:rsidP="00582A2C">
            <w:pPr>
              <w:pStyle w:val="TblBdy"/>
              <w:rPr>
                <w:sz w:val="16"/>
                <w:szCs w:val="16"/>
              </w:rPr>
            </w:pPr>
            <w:r w:rsidRPr="003A1BDB">
              <w:rPr>
                <w:sz w:val="16"/>
                <w:szCs w:val="16"/>
              </w:rPr>
              <w:t>We will keep you informed, listen to and acknowledge concerns and aspirations, and provide feedback on how public input influenced the decision. We will seek your feedback on drafts and proposals.</w:t>
            </w:r>
          </w:p>
        </w:tc>
        <w:tc>
          <w:tcPr>
            <w:tcW w:w="914" w:type="pct"/>
          </w:tcPr>
          <w:p w14:paraId="3B04850F" w14:textId="77777777" w:rsidR="00582A2C" w:rsidRPr="003A1BDB" w:rsidRDefault="00582A2C" w:rsidP="00582A2C">
            <w:pPr>
              <w:pStyle w:val="TblBdy"/>
              <w:rPr>
                <w:sz w:val="16"/>
                <w:szCs w:val="16"/>
              </w:rPr>
            </w:pPr>
            <w:r w:rsidRPr="003A1BDB">
              <w:rPr>
                <w:sz w:val="16"/>
                <w:szCs w:val="16"/>
              </w:rPr>
              <w:t>We will work with you to ensure that your concerns and aspirations are directly reflected in the alternatives developed and provide feedback on how public input influenced the decision.</w:t>
            </w:r>
          </w:p>
          <w:p w14:paraId="37715516" w14:textId="77777777" w:rsidR="00582A2C" w:rsidRPr="003A1BDB" w:rsidRDefault="00582A2C" w:rsidP="00582A2C">
            <w:pPr>
              <w:pStyle w:val="TblBdy"/>
              <w:rPr>
                <w:sz w:val="16"/>
                <w:szCs w:val="16"/>
              </w:rPr>
            </w:pPr>
          </w:p>
        </w:tc>
        <w:tc>
          <w:tcPr>
            <w:tcW w:w="1012" w:type="pct"/>
          </w:tcPr>
          <w:p w14:paraId="11D9EF28" w14:textId="77777777" w:rsidR="00582A2C" w:rsidRPr="003A1BDB" w:rsidRDefault="00582A2C" w:rsidP="00582A2C">
            <w:pPr>
              <w:pStyle w:val="TblBdy"/>
              <w:rPr>
                <w:sz w:val="16"/>
                <w:szCs w:val="16"/>
              </w:rPr>
            </w:pPr>
            <w:r w:rsidRPr="003A1BDB">
              <w:rPr>
                <w:sz w:val="16"/>
                <w:szCs w:val="16"/>
              </w:rPr>
              <w:t>We will work together with you to formulate solutions and incorporate your advice and recommendations into the decisions to the maximum extent possible.</w:t>
            </w:r>
          </w:p>
          <w:p w14:paraId="70B893EA" w14:textId="77777777" w:rsidR="00582A2C" w:rsidRPr="003A1BDB" w:rsidRDefault="00582A2C" w:rsidP="00582A2C">
            <w:pPr>
              <w:pStyle w:val="TblBdy"/>
              <w:rPr>
                <w:sz w:val="16"/>
                <w:szCs w:val="16"/>
              </w:rPr>
            </w:pPr>
          </w:p>
        </w:tc>
        <w:tc>
          <w:tcPr>
            <w:tcW w:w="884" w:type="pct"/>
          </w:tcPr>
          <w:p w14:paraId="740F75A9" w14:textId="77777777" w:rsidR="00582A2C" w:rsidRPr="003A1BDB" w:rsidRDefault="00582A2C" w:rsidP="00582A2C">
            <w:pPr>
              <w:pStyle w:val="TblBdy"/>
              <w:rPr>
                <w:sz w:val="16"/>
                <w:szCs w:val="16"/>
              </w:rPr>
            </w:pPr>
            <w:r w:rsidRPr="003A1BDB">
              <w:rPr>
                <w:sz w:val="16"/>
                <w:szCs w:val="16"/>
              </w:rPr>
              <w:t>We will implement what you decide.</w:t>
            </w:r>
          </w:p>
          <w:p w14:paraId="1021C5C4" w14:textId="77777777" w:rsidR="00582A2C" w:rsidRPr="009717F6" w:rsidRDefault="00582A2C" w:rsidP="00582A2C">
            <w:pPr>
              <w:pStyle w:val="TblBdy"/>
              <w:rPr>
                <w:sz w:val="18"/>
                <w:szCs w:val="18"/>
              </w:rPr>
            </w:pPr>
          </w:p>
        </w:tc>
      </w:tr>
    </w:tbl>
    <w:p w14:paraId="5C494C54" w14:textId="0B08A325" w:rsidR="00115D9D" w:rsidRPr="003A1BDB" w:rsidRDefault="00B03B46" w:rsidP="003A1BDB">
      <w:pPr>
        <w:pStyle w:val="BodyText"/>
        <w:jc w:val="right"/>
        <w:rPr>
          <w:rFonts w:cs="Arial"/>
          <w:b/>
          <w:sz w:val="10"/>
          <w:szCs w:val="10"/>
        </w:rPr>
      </w:pPr>
      <w:r w:rsidRPr="003A1BDB">
        <w:rPr>
          <w:rFonts w:cs="Arial"/>
          <w:b/>
          <w:sz w:val="10"/>
          <w:szCs w:val="10"/>
        </w:rPr>
        <w:t xml:space="preserve">International Association of Public Participation, IAP2 Spectrum retrieved from </w:t>
      </w:r>
      <w:hyperlink r:id="rId28" w:history="1">
        <w:r w:rsidRPr="003A1BDB">
          <w:rPr>
            <w:rStyle w:val="Hyperlink"/>
            <w:rFonts w:cs="Arial"/>
            <w:b/>
            <w:sz w:val="10"/>
            <w:szCs w:val="10"/>
          </w:rPr>
          <w:t>https://www.iap2.org.au/resources/iap2s-public-participation-spectrum</w:t>
        </w:r>
      </w:hyperlink>
    </w:p>
    <w:p w14:paraId="03022BC1" w14:textId="77777777" w:rsidR="00115D9D" w:rsidRDefault="00115D9D">
      <w:pPr>
        <w:rPr>
          <w:rFonts w:cs="Arial"/>
          <w:szCs w:val="22"/>
        </w:rPr>
      </w:pPr>
      <w:r>
        <w:rPr>
          <w:rFonts w:cs="Arial"/>
          <w:szCs w:val="22"/>
        </w:rPr>
        <w:br w:type="page"/>
      </w:r>
    </w:p>
    <w:p w14:paraId="05553A8C" w14:textId="77777777" w:rsidR="00821022" w:rsidRDefault="00821022" w:rsidP="00D22ABE">
      <w:pPr>
        <w:pStyle w:val="HA"/>
        <w:rPr>
          <w:b/>
        </w:rPr>
      </w:pPr>
      <w:bookmarkStart w:id="29" w:name="_Toc288307909"/>
      <w:r w:rsidRPr="00A03EC5">
        <w:lastRenderedPageBreak/>
        <w:t>Planning and managing effective engagement</w:t>
      </w:r>
      <w:bookmarkEnd w:id="29"/>
      <w:r>
        <w:rPr>
          <w:b/>
        </w:rPr>
        <w:t xml:space="preserve"> </w:t>
      </w:r>
    </w:p>
    <w:p w14:paraId="31B3BF84" w14:textId="77777777" w:rsidR="00821022" w:rsidRDefault="00821022" w:rsidP="00821022">
      <w:pPr>
        <w:pStyle w:val="BodyText"/>
        <w:rPr>
          <w:rFonts w:cs="Arial"/>
          <w:szCs w:val="22"/>
        </w:rPr>
      </w:pPr>
      <w:r w:rsidRPr="00EE6C8F">
        <w:rPr>
          <w:rFonts w:cs="Arial"/>
          <w:szCs w:val="22"/>
        </w:rPr>
        <w:t>Different dams will have different</w:t>
      </w:r>
      <w:r>
        <w:rPr>
          <w:rFonts w:cs="Arial"/>
          <w:szCs w:val="22"/>
        </w:rPr>
        <w:t xml:space="preserve"> safety </w:t>
      </w:r>
      <w:r w:rsidRPr="00EE6C8F">
        <w:rPr>
          <w:rFonts w:cs="Arial"/>
          <w:szCs w:val="22"/>
        </w:rPr>
        <w:t>requirements</w:t>
      </w:r>
      <w:r>
        <w:rPr>
          <w:rFonts w:cs="Arial"/>
          <w:szCs w:val="22"/>
        </w:rPr>
        <w:t xml:space="preserve"> based on their size, location, age and construction type. Just like planning your dam safety management program, you will need to consider your specific requirements as part of tailoring an effective engagement program. </w:t>
      </w:r>
      <w:r w:rsidRPr="00EE6C8F">
        <w:rPr>
          <w:rFonts w:cs="Arial"/>
          <w:szCs w:val="22"/>
        </w:rPr>
        <w:t>This may involve using a mix of different tools and techniques</w:t>
      </w:r>
      <w:r>
        <w:rPr>
          <w:rFonts w:cs="Arial"/>
          <w:szCs w:val="22"/>
        </w:rPr>
        <w:t xml:space="preserve"> and scaling the level of participation to support projects and programs over time</w:t>
      </w:r>
      <w:r w:rsidRPr="00EE6C8F">
        <w:rPr>
          <w:rFonts w:cs="Arial"/>
          <w:szCs w:val="22"/>
        </w:rPr>
        <w:t xml:space="preserve">. </w:t>
      </w:r>
      <w:r>
        <w:rPr>
          <w:rFonts w:cs="Arial"/>
          <w:szCs w:val="22"/>
        </w:rPr>
        <w:t xml:space="preserve">Your community engagement program will need to be flexible, sustainable and continually reviewed. </w:t>
      </w:r>
    </w:p>
    <w:p w14:paraId="57C6ED54" w14:textId="77777777" w:rsidR="00821022" w:rsidRPr="007A03DD" w:rsidRDefault="00821022" w:rsidP="00821022">
      <w:pPr>
        <w:rPr>
          <w:szCs w:val="22"/>
        </w:rPr>
      </w:pPr>
      <w:r w:rsidRPr="007A03DD">
        <w:rPr>
          <w:szCs w:val="22"/>
        </w:rPr>
        <w:t xml:space="preserve">As part of planning your engagement program, we recommend you think about the following steps. </w:t>
      </w:r>
    </w:p>
    <w:p w14:paraId="058B9DED" w14:textId="77777777" w:rsidR="00821022" w:rsidRPr="007A03DD" w:rsidRDefault="00821022" w:rsidP="00821022">
      <w:pPr>
        <w:pStyle w:val="HB"/>
      </w:pPr>
      <w:bookmarkStart w:id="30" w:name="_Toc287702861"/>
      <w:bookmarkStart w:id="31" w:name="_Toc287704531"/>
      <w:bookmarkStart w:id="32" w:name="_Toc287707563"/>
      <w:bookmarkStart w:id="33" w:name="_Toc287707907"/>
      <w:bookmarkStart w:id="34" w:name="_Toc288307910"/>
      <w:r>
        <w:t>Steps to start engaging</w:t>
      </w:r>
      <w:bookmarkEnd w:id="30"/>
      <w:bookmarkEnd w:id="31"/>
      <w:bookmarkEnd w:id="32"/>
      <w:bookmarkEnd w:id="33"/>
      <w:bookmarkEnd w:id="34"/>
    </w:p>
    <w:p w14:paraId="58364631" w14:textId="45A149C8" w:rsidR="00821022" w:rsidRPr="00AB00B6" w:rsidRDefault="00821022" w:rsidP="00821022">
      <w:pPr>
        <w:pStyle w:val="Numbers1"/>
        <w:rPr>
          <w:sz w:val="18"/>
          <w:szCs w:val="18"/>
        </w:rPr>
      </w:pPr>
      <w:r w:rsidRPr="00AB00B6">
        <w:rPr>
          <w:b/>
          <w:sz w:val="18"/>
          <w:szCs w:val="18"/>
        </w:rPr>
        <w:t xml:space="preserve">Understand your community – its values, strengths and </w:t>
      </w:r>
      <w:r w:rsidR="00493C7F" w:rsidRPr="00AB00B6">
        <w:rPr>
          <w:b/>
          <w:sz w:val="18"/>
          <w:szCs w:val="18"/>
        </w:rPr>
        <w:t>priorities</w:t>
      </w:r>
      <w:r w:rsidR="00813976">
        <w:rPr>
          <w:b/>
          <w:sz w:val="18"/>
          <w:szCs w:val="18"/>
        </w:rPr>
        <w:t>.</w:t>
      </w:r>
    </w:p>
    <w:tbl>
      <w:tblPr>
        <w:tblStyle w:val="DELWPTable"/>
        <w:tblW w:w="0" w:type="auto"/>
        <w:tblLook w:val="04A0" w:firstRow="1" w:lastRow="0" w:firstColumn="1" w:lastColumn="0" w:noHBand="0" w:noVBand="1"/>
      </w:tblPr>
      <w:tblGrid>
        <w:gridCol w:w="4876"/>
        <w:gridCol w:w="4871"/>
      </w:tblGrid>
      <w:tr w:rsidR="00821022" w:rsidRPr="00AB00B6" w14:paraId="1EC32059" w14:textId="77777777" w:rsidTr="00821022">
        <w:trPr>
          <w:cnfStyle w:val="100000000000" w:firstRow="1" w:lastRow="0" w:firstColumn="0" w:lastColumn="0" w:oddVBand="0" w:evenVBand="0" w:oddHBand="0" w:evenHBand="0" w:firstRowFirstColumn="0" w:firstRowLastColumn="0" w:lastRowFirstColumn="0" w:lastRowLastColumn="0"/>
        </w:trPr>
        <w:tc>
          <w:tcPr>
            <w:tcW w:w="4876" w:type="dxa"/>
            <w:shd w:val="clear" w:color="auto" w:fill="auto"/>
          </w:tcPr>
          <w:p w14:paraId="352FAF60" w14:textId="77777777" w:rsidR="00821022" w:rsidRPr="00AB00B6" w:rsidRDefault="00821022" w:rsidP="00392FD4">
            <w:pPr>
              <w:pStyle w:val="BodyText"/>
              <w:rPr>
                <w:sz w:val="18"/>
                <w:szCs w:val="18"/>
              </w:rPr>
            </w:pPr>
            <w:r>
              <w:rPr>
                <w:rFonts w:cs="Arial"/>
                <w:sz w:val="18"/>
                <w:szCs w:val="18"/>
              </w:rPr>
              <w:t xml:space="preserve">Understanding communities is the first step in determining your engagement approach. </w:t>
            </w:r>
            <w:r w:rsidR="00392FD4">
              <w:rPr>
                <w:rFonts w:cs="Arial"/>
                <w:sz w:val="18"/>
                <w:szCs w:val="18"/>
              </w:rPr>
              <w:t>A</w:t>
            </w:r>
            <w:r w:rsidRPr="00AB00B6">
              <w:rPr>
                <w:rFonts w:cs="Arial"/>
                <w:sz w:val="18"/>
                <w:szCs w:val="18"/>
              </w:rPr>
              <w:t>sk the community about their level of understanding, interests, perceptions and values as part of d</w:t>
            </w:r>
            <w:r>
              <w:rPr>
                <w:rFonts w:cs="Arial"/>
                <w:sz w:val="18"/>
                <w:szCs w:val="18"/>
              </w:rPr>
              <w:t>etermining their</w:t>
            </w:r>
            <w:r w:rsidRPr="00AB00B6">
              <w:rPr>
                <w:rFonts w:cs="Arial"/>
                <w:sz w:val="18"/>
                <w:szCs w:val="18"/>
              </w:rPr>
              <w:t xml:space="preserve"> engagement needs.</w:t>
            </w:r>
            <w:r w:rsidRPr="00AB00B6">
              <w:rPr>
                <w:sz w:val="18"/>
                <w:szCs w:val="18"/>
              </w:rPr>
              <w:t xml:space="preserve"> </w:t>
            </w:r>
          </w:p>
        </w:tc>
        <w:tc>
          <w:tcPr>
            <w:tcW w:w="4871" w:type="dxa"/>
            <w:shd w:val="clear" w:color="auto" w:fill="auto"/>
          </w:tcPr>
          <w:p w14:paraId="0167CD18" w14:textId="77777777" w:rsidR="00821022" w:rsidRPr="00AB00B6" w:rsidRDefault="00821022" w:rsidP="00821022">
            <w:pPr>
              <w:pStyle w:val="BodyText"/>
              <w:rPr>
                <w:rFonts w:cs="Arial"/>
                <w:sz w:val="18"/>
                <w:szCs w:val="18"/>
              </w:rPr>
            </w:pPr>
            <w:r w:rsidRPr="00AB00B6">
              <w:rPr>
                <w:rFonts w:cs="Arial"/>
                <w:sz w:val="18"/>
                <w:szCs w:val="18"/>
              </w:rPr>
              <w:t>Questions to think about:</w:t>
            </w:r>
          </w:p>
          <w:p w14:paraId="0633D5AF" w14:textId="77777777" w:rsidR="00821022" w:rsidRPr="00AB00B6" w:rsidRDefault="00821022" w:rsidP="00821022">
            <w:pPr>
              <w:pStyle w:val="BodyText"/>
              <w:rPr>
                <w:rFonts w:cs="Arial"/>
                <w:sz w:val="18"/>
                <w:szCs w:val="18"/>
              </w:rPr>
            </w:pPr>
            <w:r>
              <w:rPr>
                <w:rFonts w:cs="Arial"/>
                <w:sz w:val="18"/>
                <w:szCs w:val="18"/>
              </w:rPr>
              <w:t>What stakeholders or community groups might be interested or impacted?</w:t>
            </w:r>
          </w:p>
          <w:p w14:paraId="0D994464" w14:textId="77777777" w:rsidR="00821022" w:rsidRPr="00AB00B6" w:rsidRDefault="00821022" w:rsidP="00821022">
            <w:pPr>
              <w:pStyle w:val="BodyText"/>
              <w:rPr>
                <w:rFonts w:cs="Arial"/>
                <w:sz w:val="18"/>
                <w:szCs w:val="18"/>
              </w:rPr>
            </w:pPr>
            <w:r w:rsidRPr="00AB00B6">
              <w:rPr>
                <w:rFonts w:cs="Arial"/>
                <w:sz w:val="18"/>
                <w:szCs w:val="18"/>
              </w:rPr>
              <w:t>What are the things that are important to them?</w:t>
            </w:r>
          </w:p>
          <w:p w14:paraId="4BE15693" w14:textId="77777777" w:rsidR="00821022" w:rsidRPr="00AB00B6" w:rsidRDefault="00821022" w:rsidP="00821022">
            <w:pPr>
              <w:pStyle w:val="BodyText"/>
              <w:rPr>
                <w:rFonts w:cs="Arial"/>
                <w:sz w:val="18"/>
                <w:szCs w:val="18"/>
              </w:rPr>
            </w:pPr>
            <w:r w:rsidRPr="00AB00B6">
              <w:rPr>
                <w:rFonts w:cs="Arial"/>
                <w:sz w:val="18"/>
                <w:szCs w:val="18"/>
              </w:rPr>
              <w:t>How does this project or issue look from where they stand?</w:t>
            </w:r>
          </w:p>
        </w:tc>
      </w:tr>
    </w:tbl>
    <w:p w14:paraId="3EBCC54F" w14:textId="57985638" w:rsidR="00821022" w:rsidRPr="00AB00B6" w:rsidRDefault="00821022" w:rsidP="00821022">
      <w:pPr>
        <w:pStyle w:val="Numbers1"/>
        <w:rPr>
          <w:b/>
          <w:sz w:val="18"/>
          <w:szCs w:val="18"/>
        </w:rPr>
      </w:pPr>
      <w:r w:rsidRPr="00AB00B6">
        <w:rPr>
          <w:b/>
          <w:sz w:val="18"/>
          <w:szCs w:val="18"/>
        </w:rPr>
        <w:t>Recognise the complexity – dam safety can be hard for the community to understand</w:t>
      </w:r>
      <w:r w:rsidR="00813976">
        <w:rPr>
          <w:b/>
          <w:sz w:val="18"/>
          <w:szCs w:val="18"/>
        </w:rPr>
        <w:t>.</w:t>
      </w:r>
    </w:p>
    <w:tbl>
      <w:tblPr>
        <w:tblStyle w:val="DELWPTable"/>
        <w:tblW w:w="0" w:type="auto"/>
        <w:tblLook w:val="04A0" w:firstRow="1" w:lastRow="0" w:firstColumn="1" w:lastColumn="0" w:noHBand="0" w:noVBand="1"/>
      </w:tblPr>
      <w:tblGrid>
        <w:gridCol w:w="4874"/>
        <w:gridCol w:w="4873"/>
      </w:tblGrid>
      <w:tr w:rsidR="00821022" w:rsidRPr="00AB00B6" w14:paraId="35824626" w14:textId="77777777" w:rsidTr="00821022">
        <w:trPr>
          <w:cnfStyle w:val="100000000000" w:firstRow="1" w:lastRow="0" w:firstColumn="0" w:lastColumn="0" w:oddVBand="0" w:evenVBand="0" w:oddHBand="0" w:evenHBand="0" w:firstRowFirstColumn="0" w:firstRowLastColumn="0" w:lastRowFirstColumn="0" w:lastRowLastColumn="0"/>
        </w:trPr>
        <w:tc>
          <w:tcPr>
            <w:tcW w:w="4874" w:type="dxa"/>
            <w:shd w:val="clear" w:color="auto" w:fill="auto"/>
          </w:tcPr>
          <w:p w14:paraId="6AEA2C68" w14:textId="77777777" w:rsidR="00821022" w:rsidRPr="00AB00B6" w:rsidRDefault="00821022" w:rsidP="00821022">
            <w:pPr>
              <w:pStyle w:val="BodyText"/>
              <w:rPr>
                <w:rFonts w:cs="Arial"/>
                <w:sz w:val="18"/>
                <w:szCs w:val="18"/>
              </w:rPr>
            </w:pPr>
            <w:r w:rsidRPr="00AB00B6">
              <w:rPr>
                <w:rFonts w:cs="Arial"/>
                <w:sz w:val="18"/>
                <w:szCs w:val="18"/>
              </w:rPr>
              <w:t xml:space="preserve">Develop </w:t>
            </w:r>
            <w:r>
              <w:rPr>
                <w:rFonts w:cs="Arial"/>
                <w:sz w:val="18"/>
                <w:szCs w:val="18"/>
              </w:rPr>
              <w:t xml:space="preserve">easy and familiar </w:t>
            </w:r>
            <w:r w:rsidRPr="00AB00B6">
              <w:rPr>
                <w:rFonts w:cs="Arial"/>
                <w:sz w:val="18"/>
                <w:szCs w:val="18"/>
              </w:rPr>
              <w:t>ways of talking about your activities, projects and programs. Agree on consi</w:t>
            </w:r>
            <w:r>
              <w:rPr>
                <w:rFonts w:cs="Arial"/>
                <w:sz w:val="18"/>
                <w:szCs w:val="18"/>
              </w:rPr>
              <w:t>stent language and messaging</w:t>
            </w:r>
            <w:r w:rsidRPr="00AB00B6">
              <w:rPr>
                <w:rFonts w:cs="Arial"/>
                <w:sz w:val="18"/>
                <w:szCs w:val="18"/>
              </w:rPr>
              <w:t xml:space="preserve"> – these are foundational elements of clear communication</w:t>
            </w:r>
            <w:r>
              <w:rPr>
                <w:rFonts w:cs="Arial"/>
                <w:sz w:val="18"/>
                <w:szCs w:val="18"/>
              </w:rPr>
              <w:t xml:space="preserve">. </w:t>
            </w:r>
          </w:p>
        </w:tc>
        <w:tc>
          <w:tcPr>
            <w:tcW w:w="4873" w:type="dxa"/>
            <w:shd w:val="clear" w:color="auto" w:fill="auto"/>
          </w:tcPr>
          <w:p w14:paraId="34B68147" w14:textId="77777777" w:rsidR="00821022" w:rsidRPr="00AB00B6" w:rsidRDefault="00821022" w:rsidP="00821022">
            <w:pPr>
              <w:pStyle w:val="BodyText"/>
              <w:rPr>
                <w:rFonts w:cs="Arial"/>
                <w:sz w:val="18"/>
                <w:szCs w:val="18"/>
              </w:rPr>
            </w:pPr>
            <w:r w:rsidRPr="00AB00B6">
              <w:rPr>
                <w:rFonts w:cs="Arial"/>
                <w:sz w:val="18"/>
                <w:szCs w:val="18"/>
              </w:rPr>
              <w:t xml:space="preserve">Questions to ask: </w:t>
            </w:r>
          </w:p>
          <w:p w14:paraId="588A3F0F" w14:textId="77777777" w:rsidR="00821022" w:rsidRPr="00AB00B6" w:rsidRDefault="00821022" w:rsidP="00821022">
            <w:pPr>
              <w:pStyle w:val="BodyText"/>
              <w:rPr>
                <w:rFonts w:cs="Arial"/>
                <w:sz w:val="18"/>
                <w:szCs w:val="18"/>
              </w:rPr>
            </w:pPr>
            <w:r w:rsidRPr="00AB00B6">
              <w:rPr>
                <w:rFonts w:cs="Arial"/>
                <w:sz w:val="18"/>
                <w:szCs w:val="18"/>
              </w:rPr>
              <w:t>What are we trying to communicate?</w:t>
            </w:r>
          </w:p>
          <w:p w14:paraId="4AA1FA1D" w14:textId="77777777" w:rsidR="00821022" w:rsidRPr="00AB00B6" w:rsidRDefault="00821022" w:rsidP="00821022">
            <w:pPr>
              <w:pStyle w:val="BodyText"/>
              <w:rPr>
                <w:rFonts w:cs="Arial"/>
                <w:sz w:val="18"/>
                <w:szCs w:val="18"/>
              </w:rPr>
            </w:pPr>
            <w:r w:rsidRPr="00AB00B6">
              <w:rPr>
                <w:rFonts w:cs="Arial"/>
                <w:sz w:val="18"/>
                <w:szCs w:val="18"/>
              </w:rPr>
              <w:t xml:space="preserve">Is the language we’re using easy to understand and relate to? </w:t>
            </w:r>
          </w:p>
          <w:p w14:paraId="4305184E" w14:textId="77777777" w:rsidR="00821022" w:rsidRPr="00AB00B6" w:rsidRDefault="00821022" w:rsidP="00821022">
            <w:pPr>
              <w:pStyle w:val="BodyText"/>
              <w:rPr>
                <w:rFonts w:cs="Arial"/>
                <w:sz w:val="18"/>
                <w:szCs w:val="18"/>
              </w:rPr>
            </w:pPr>
            <w:r w:rsidRPr="00AB00B6">
              <w:rPr>
                <w:rFonts w:cs="Arial"/>
                <w:sz w:val="18"/>
                <w:szCs w:val="18"/>
              </w:rPr>
              <w:t>Could we use graphics or pictures to help us explain this?</w:t>
            </w:r>
          </w:p>
        </w:tc>
      </w:tr>
    </w:tbl>
    <w:p w14:paraId="61C9E32A" w14:textId="77777777" w:rsidR="00821022" w:rsidRPr="00AB00B6" w:rsidRDefault="00821022" w:rsidP="00821022">
      <w:pPr>
        <w:pStyle w:val="Numbers1"/>
        <w:rPr>
          <w:rFonts w:cs="Arial"/>
          <w:b/>
          <w:sz w:val="18"/>
          <w:szCs w:val="18"/>
        </w:rPr>
      </w:pPr>
      <w:r w:rsidRPr="00AB00B6">
        <w:rPr>
          <w:b/>
          <w:sz w:val="18"/>
          <w:szCs w:val="18"/>
        </w:rPr>
        <w:t>Prioritise your engagement efforts – determine the goals and measures of success</w:t>
      </w:r>
    </w:p>
    <w:tbl>
      <w:tblPr>
        <w:tblStyle w:val="DELWPTable"/>
        <w:tblW w:w="0" w:type="auto"/>
        <w:tblLook w:val="04A0" w:firstRow="1" w:lastRow="0" w:firstColumn="1" w:lastColumn="0" w:noHBand="0" w:noVBand="1"/>
      </w:tblPr>
      <w:tblGrid>
        <w:gridCol w:w="4874"/>
        <w:gridCol w:w="4873"/>
      </w:tblGrid>
      <w:tr w:rsidR="00821022" w:rsidRPr="00AB00B6" w14:paraId="7CB2ADD3" w14:textId="77777777" w:rsidTr="00821022">
        <w:trPr>
          <w:cnfStyle w:val="100000000000" w:firstRow="1" w:lastRow="0" w:firstColumn="0" w:lastColumn="0" w:oddVBand="0" w:evenVBand="0" w:oddHBand="0" w:evenHBand="0" w:firstRowFirstColumn="0" w:firstRowLastColumn="0" w:lastRowFirstColumn="0" w:lastRowLastColumn="0"/>
        </w:trPr>
        <w:tc>
          <w:tcPr>
            <w:tcW w:w="4874" w:type="dxa"/>
            <w:shd w:val="clear" w:color="auto" w:fill="auto"/>
          </w:tcPr>
          <w:p w14:paraId="191CA76A" w14:textId="63110250" w:rsidR="00821022" w:rsidRPr="00AB00B6" w:rsidRDefault="00821022" w:rsidP="00821022">
            <w:pPr>
              <w:pStyle w:val="BodyText"/>
              <w:rPr>
                <w:rFonts w:cs="Arial"/>
                <w:sz w:val="18"/>
                <w:szCs w:val="18"/>
              </w:rPr>
            </w:pPr>
            <w:r w:rsidRPr="00AB00B6">
              <w:rPr>
                <w:rFonts w:cs="Arial"/>
                <w:sz w:val="18"/>
                <w:szCs w:val="18"/>
              </w:rPr>
              <w:t xml:space="preserve">Choose the level of participation to suit your objectives. </w:t>
            </w:r>
            <w:r>
              <w:rPr>
                <w:rFonts w:cs="Arial"/>
                <w:sz w:val="18"/>
                <w:szCs w:val="18"/>
              </w:rPr>
              <w:t>Refer to the IAP2</w:t>
            </w:r>
            <w:r w:rsidR="00B327F0">
              <w:rPr>
                <w:rFonts w:cs="Arial"/>
                <w:sz w:val="18"/>
                <w:szCs w:val="18"/>
              </w:rPr>
              <w:t xml:space="preserve"> spectrum (</w:t>
            </w:r>
            <w:r w:rsidR="00982B1B">
              <w:rPr>
                <w:rFonts w:cs="Arial"/>
                <w:sz w:val="18"/>
                <w:szCs w:val="18"/>
              </w:rPr>
              <w:t xml:space="preserve">see </w:t>
            </w:r>
            <w:r w:rsidR="00B327F0">
              <w:rPr>
                <w:rFonts w:cs="Arial"/>
                <w:sz w:val="18"/>
                <w:szCs w:val="18"/>
              </w:rPr>
              <w:t xml:space="preserve">Figure 2) </w:t>
            </w:r>
            <w:r>
              <w:rPr>
                <w:rFonts w:cs="Arial"/>
                <w:sz w:val="18"/>
                <w:szCs w:val="18"/>
              </w:rPr>
              <w:t xml:space="preserve">to help you determine the right level of participation. </w:t>
            </w:r>
            <w:r w:rsidRPr="00AB00B6">
              <w:rPr>
                <w:rFonts w:cs="Arial"/>
                <w:sz w:val="18"/>
                <w:szCs w:val="18"/>
              </w:rPr>
              <w:t>Dam owners should prioritise their engagement efforts to reflect risk across their dam portfolio.</w:t>
            </w:r>
            <w:r>
              <w:rPr>
                <w:rFonts w:cs="Arial"/>
                <w:sz w:val="18"/>
                <w:szCs w:val="18"/>
              </w:rPr>
              <w:t xml:space="preserve"> Don’t promise ‘collaboration’ if you only want to inform.</w:t>
            </w:r>
            <w:r w:rsidRPr="00AB00B6">
              <w:rPr>
                <w:rFonts w:cs="Arial"/>
                <w:sz w:val="18"/>
                <w:szCs w:val="18"/>
              </w:rPr>
              <w:t xml:space="preserve"> </w:t>
            </w:r>
          </w:p>
          <w:p w14:paraId="7B4F4939" w14:textId="77777777" w:rsidR="00821022" w:rsidRPr="00AB00B6" w:rsidRDefault="00821022" w:rsidP="00821022">
            <w:pPr>
              <w:pStyle w:val="Numbers1"/>
              <w:numPr>
                <w:ilvl w:val="0"/>
                <w:numId w:val="0"/>
              </w:numPr>
              <w:rPr>
                <w:sz w:val="18"/>
                <w:szCs w:val="18"/>
              </w:rPr>
            </w:pPr>
          </w:p>
        </w:tc>
        <w:tc>
          <w:tcPr>
            <w:tcW w:w="4873" w:type="dxa"/>
            <w:shd w:val="clear" w:color="auto" w:fill="auto"/>
          </w:tcPr>
          <w:p w14:paraId="2BB906FF" w14:textId="77777777" w:rsidR="00821022" w:rsidRPr="00AB00B6" w:rsidRDefault="00821022" w:rsidP="00821022">
            <w:pPr>
              <w:pStyle w:val="BodyText"/>
              <w:rPr>
                <w:rFonts w:cs="Arial"/>
                <w:sz w:val="18"/>
                <w:szCs w:val="18"/>
              </w:rPr>
            </w:pPr>
            <w:r w:rsidRPr="00AB00B6">
              <w:rPr>
                <w:rFonts w:cs="Arial"/>
                <w:sz w:val="18"/>
                <w:szCs w:val="18"/>
              </w:rPr>
              <w:t xml:space="preserve">Questions to ask: </w:t>
            </w:r>
          </w:p>
          <w:p w14:paraId="744E1EB4" w14:textId="77777777" w:rsidR="00821022" w:rsidRPr="00AB00B6" w:rsidRDefault="00821022" w:rsidP="00821022">
            <w:pPr>
              <w:pStyle w:val="BodyText"/>
              <w:rPr>
                <w:rFonts w:cs="Arial"/>
                <w:sz w:val="18"/>
                <w:szCs w:val="18"/>
              </w:rPr>
            </w:pPr>
            <w:r w:rsidRPr="00AB00B6">
              <w:rPr>
                <w:rFonts w:cs="Arial"/>
                <w:sz w:val="18"/>
                <w:szCs w:val="18"/>
              </w:rPr>
              <w:t>What is the focus of engagement?</w:t>
            </w:r>
          </w:p>
          <w:p w14:paraId="73FCD6D3" w14:textId="77777777" w:rsidR="00821022" w:rsidRPr="00AB00B6" w:rsidRDefault="00821022" w:rsidP="00821022">
            <w:pPr>
              <w:pStyle w:val="BodyText"/>
              <w:rPr>
                <w:rFonts w:cs="Arial"/>
                <w:sz w:val="18"/>
                <w:szCs w:val="18"/>
              </w:rPr>
            </w:pPr>
            <w:r w:rsidRPr="00AB00B6">
              <w:rPr>
                <w:rFonts w:cs="Arial"/>
                <w:sz w:val="18"/>
                <w:szCs w:val="18"/>
              </w:rPr>
              <w:t>What are we trying to achieve through engagement?</w:t>
            </w:r>
          </w:p>
          <w:p w14:paraId="45CA4B2C" w14:textId="77777777" w:rsidR="00821022" w:rsidRPr="00AB00B6" w:rsidRDefault="00821022" w:rsidP="00821022">
            <w:pPr>
              <w:pStyle w:val="Bullets1"/>
              <w:numPr>
                <w:ilvl w:val="0"/>
                <w:numId w:val="0"/>
              </w:numPr>
              <w:rPr>
                <w:rFonts w:ascii="Calibri" w:eastAsia="Times New Roman" w:hAnsi="Calibri" w:cs="Arial"/>
                <w:color w:val="auto"/>
                <w:sz w:val="18"/>
                <w:szCs w:val="18"/>
              </w:rPr>
            </w:pPr>
            <w:r w:rsidRPr="00AB00B6">
              <w:rPr>
                <w:rFonts w:ascii="Calibri" w:eastAsia="Times New Roman" w:hAnsi="Calibri" w:cs="Arial"/>
                <w:color w:val="auto"/>
                <w:sz w:val="18"/>
                <w:szCs w:val="18"/>
              </w:rPr>
              <w:t>What aspects of the decision or project could the community influence in some way?</w:t>
            </w:r>
          </w:p>
        </w:tc>
      </w:tr>
    </w:tbl>
    <w:p w14:paraId="6DC3657F" w14:textId="0A309703" w:rsidR="00821022" w:rsidRPr="00AB00B6" w:rsidRDefault="00821022" w:rsidP="00821022">
      <w:pPr>
        <w:pStyle w:val="Numbers1"/>
        <w:rPr>
          <w:b/>
          <w:sz w:val="18"/>
          <w:szCs w:val="18"/>
        </w:rPr>
      </w:pPr>
      <w:r w:rsidRPr="00AB00B6">
        <w:rPr>
          <w:b/>
          <w:sz w:val="18"/>
          <w:szCs w:val="18"/>
        </w:rPr>
        <w:t xml:space="preserve">Identify partners – tap into </w:t>
      </w:r>
      <w:r w:rsidR="008A4E72" w:rsidRPr="00AB00B6">
        <w:rPr>
          <w:b/>
          <w:sz w:val="18"/>
          <w:szCs w:val="18"/>
        </w:rPr>
        <w:t>existing</w:t>
      </w:r>
      <w:r w:rsidRPr="00AB00B6">
        <w:rPr>
          <w:b/>
          <w:sz w:val="18"/>
          <w:szCs w:val="18"/>
        </w:rPr>
        <w:t xml:space="preserve"> networks and use local knowledge and experience</w:t>
      </w:r>
      <w:r w:rsidR="00813976">
        <w:rPr>
          <w:b/>
          <w:sz w:val="18"/>
          <w:szCs w:val="18"/>
        </w:rPr>
        <w:t>.</w:t>
      </w:r>
      <w:r w:rsidRPr="00AB00B6">
        <w:rPr>
          <w:b/>
          <w:sz w:val="18"/>
          <w:szCs w:val="18"/>
        </w:rPr>
        <w:t xml:space="preserve"> </w:t>
      </w:r>
    </w:p>
    <w:tbl>
      <w:tblPr>
        <w:tblStyle w:val="DELWPTable"/>
        <w:tblW w:w="0" w:type="auto"/>
        <w:tblLook w:val="04A0" w:firstRow="1" w:lastRow="0" w:firstColumn="1" w:lastColumn="0" w:noHBand="0" w:noVBand="1"/>
      </w:tblPr>
      <w:tblGrid>
        <w:gridCol w:w="4874"/>
        <w:gridCol w:w="4873"/>
      </w:tblGrid>
      <w:tr w:rsidR="00821022" w:rsidRPr="00AB00B6" w14:paraId="3C39BE03" w14:textId="77777777" w:rsidTr="00821022">
        <w:trPr>
          <w:cnfStyle w:val="100000000000" w:firstRow="1" w:lastRow="0" w:firstColumn="0" w:lastColumn="0" w:oddVBand="0" w:evenVBand="0" w:oddHBand="0" w:evenHBand="0" w:firstRowFirstColumn="0" w:firstRowLastColumn="0" w:lastRowFirstColumn="0" w:lastRowLastColumn="0"/>
        </w:trPr>
        <w:tc>
          <w:tcPr>
            <w:tcW w:w="4874" w:type="dxa"/>
            <w:shd w:val="clear" w:color="auto" w:fill="auto"/>
          </w:tcPr>
          <w:p w14:paraId="7C199E10" w14:textId="77777777" w:rsidR="00821022" w:rsidRPr="00AB00B6" w:rsidRDefault="00821022" w:rsidP="00821022">
            <w:pPr>
              <w:pStyle w:val="BodyText"/>
              <w:rPr>
                <w:sz w:val="18"/>
                <w:szCs w:val="18"/>
              </w:rPr>
            </w:pPr>
            <w:r w:rsidRPr="00AB00B6">
              <w:rPr>
                <w:rFonts w:cs="Arial"/>
                <w:sz w:val="18"/>
                <w:szCs w:val="18"/>
              </w:rPr>
              <w:t xml:space="preserve">Identify </w:t>
            </w:r>
            <w:r>
              <w:rPr>
                <w:rFonts w:cs="Arial"/>
                <w:sz w:val="18"/>
                <w:szCs w:val="18"/>
              </w:rPr>
              <w:t xml:space="preserve">potential partners and existing networks, including local councils and emergency services, to support your program. Consider working with existing and emerging community groups. </w:t>
            </w:r>
          </w:p>
        </w:tc>
        <w:tc>
          <w:tcPr>
            <w:tcW w:w="4873" w:type="dxa"/>
            <w:shd w:val="clear" w:color="auto" w:fill="auto"/>
          </w:tcPr>
          <w:p w14:paraId="7DD1BF6C" w14:textId="77777777" w:rsidR="00821022" w:rsidRPr="00AB00B6" w:rsidRDefault="00821022" w:rsidP="00821022">
            <w:pPr>
              <w:pStyle w:val="BodyText"/>
              <w:rPr>
                <w:rFonts w:cs="Arial"/>
                <w:sz w:val="18"/>
                <w:szCs w:val="18"/>
              </w:rPr>
            </w:pPr>
            <w:r w:rsidRPr="00AB00B6">
              <w:rPr>
                <w:rFonts w:cs="Arial"/>
                <w:sz w:val="18"/>
                <w:szCs w:val="18"/>
              </w:rPr>
              <w:t xml:space="preserve">Questions to ask: </w:t>
            </w:r>
          </w:p>
          <w:p w14:paraId="72A99CED" w14:textId="527D9458" w:rsidR="00821022" w:rsidRDefault="00821022" w:rsidP="00821022">
            <w:pPr>
              <w:pStyle w:val="Bullets1"/>
              <w:numPr>
                <w:ilvl w:val="0"/>
                <w:numId w:val="0"/>
              </w:numPr>
              <w:rPr>
                <w:rFonts w:ascii="Calibri" w:eastAsia="Times New Roman" w:hAnsi="Calibri" w:cs="Arial"/>
                <w:color w:val="auto"/>
                <w:sz w:val="18"/>
                <w:szCs w:val="18"/>
              </w:rPr>
            </w:pPr>
            <w:r>
              <w:rPr>
                <w:rFonts w:ascii="Calibri" w:eastAsia="Times New Roman" w:hAnsi="Calibri" w:cs="Arial"/>
                <w:color w:val="auto"/>
                <w:sz w:val="18"/>
                <w:szCs w:val="18"/>
              </w:rPr>
              <w:t>Who can help us to deliver the work that we need to</w:t>
            </w:r>
            <w:r w:rsidR="00EB25D7">
              <w:rPr>
                <w:rFonts w:ascii="Calibri" w:eastAsia="Times New Roman" w:hAnsi="Calibri" w:cs="Arial"/>
                <w:color w:val="auto"/>
                <w:sz w:val="18"/>
                <w:szCs w:val="18"/>
              </w:rPr>
              <w:t xml:space="preserve"> do</w:t>
            </w:r>
            <w:r>
              <w:rPr>
                <w:rFonts w:ascii="Calibri" w:eastAsia="Times New Roman" w:hAnsi="Calibri" w:cs="Arial"/>
                <w:color w:val="auto"/>
                <w:sz w:val="18"/>
                <w:szCs w:val="18"/>
              </w:rPr>
              <w:t>?</w:t>
            </w:r>
          </w:p>
          <w:p w14:paraId="6FF61253" w14:textId="77777777" w:rsidR="00821022" w:rsidRPr="00AB00B6" w:rsidRDefault="00821022" w:rsidP="00821022">
            <w:pPr>
              <w:pStyle w:val="Bullets1"/>
              <w:numPr>
                <w:ilvl w:val="0"/>
                <w:numId w:val="0"/>
              </w:numPr>
              <w:rPr>
                <w:rFonts w:ascii="Calibri" w:eastAsia="Times New Roman" w:hAnsi="Calibri" w:cs="Arial"/>
                <w:color w:val="auto"/>
                <w:sz w:val="18"/>
                <w:szCs w:val="18"/>
              </w:rPr>
            </w:pPr>
            <w:r>
              <w:rPr>
                <w:rFonts w:ascii="Calibri" w:eastAsia="Times New Roman" w:hAnsi="Calibri" w:cs="Arial"/>
                <w:color w:val="auto"/>
                <w:sz w:val="18"/>
                <w:szCs w:val="18"/>
              </w:rPr>
              <w:t>Who can help us share knowledge and information?</w:t>
            </w:r>
          </w:p>
          <w:p w14:paraId="4E29FF73" w14:textId="77777777" w:rsidR="00821022" w:rsidRPr="00AB00B6" w:rsidRDefault="00821022" w:rsidP="00821022">
            <w:pPr>
              <w:pStyle w:val="Bullets1"/>
              <w:numPr>
                <w:ilvl w:val="0"/>
                <w:numId w:val="0"/>
              </w:numPr>
              <w:rPr>
                <w:rFonts w:ascii="Calibri" w:eastAsia="Times New Roman" w:hAnsi="Calibri" w:cs="Arial"/>
                <w:color w:val="auto"/>
                <w:sz w:val="18"/>
                <w:szCs w:val="18"/>
              </w:rPr>
            </w:pPr>
            <w:r>
              <w:rPr>
                <w:rFonts w:ascii="Calibri" w:eastAsia="Times New Roman" w:hAnsi="Calibri" w:cs="Arial"/>
                <w:color w:val="auto"/>
                <w:sz w:val="18"/>
                <w:szCs w:val="18"/>
              </w:rPr>
              <w:t>How can engagement lead to more effective outcomes for all?</w:t>
            </w:r>
          </w:p>
        </w:tc>
      </w:tr>
    </w:tbl>
    <w:p w14:paraId="0E3B4DC3" w14:textId="6A1DD5A2" w:rsidR="00821022" w:rsidRPr="00AB00B6" w:rsidRDefault="00821022" w:rsidP="00821022">
      <w:pPr>
        <w:pStyle w:val="Numbers1"/>
        <w:rPr>
          <w:b/>
          <w:sz w:val="18"/>
          <w:szCs w:val="18"/>
        </w:rPr>
      </w:pPr>
      <w:r w:rsidRPr="00AB00B6">
        <w:rPr>
          <w:b/>
          <w:sz w:val="18"/>
          <w:szCs w:val="18"/>
        </w:rPr>
        <w:t>Deter</w:t>
      </w:r>
      <w:r>
        <w:rPr>
          <w:b/>
          <w:sz w:val="18"/>
          <w:szCs w:val="18"/>
        </w:rPr>
        <w:t>mine the right techniques</w:t>
      </w:r>
      <w:r w:rsidR="00813976">
        <w:rPr>
          <w:b/>
          <w:sz w:val="18"/>
          <w:szCs w:val="18"/>
        </w:rPr>
        <w:t xml:space="preserve"> – plan, design and manage. </w:t>
      </w:r>
    </w:p>
    <w:tbl>
      <w:tblPr>
        <w:tblStyle w:val="DELWPTable"/>
        <w:tblW w:w="0" w:type="auto"/>
        <w:tblLook w:val="04A0" w:firstRow="1" w:lastRow="0" w:firstColumn="1" w:lastColumn="0" w:noHBand="0" w:noVBand="1"/>
      </w:tblPr>
      <w:tblGrid>
        <w:gridCol w:w="4874"/>
        <w:gridCol w:w="4873"/>
      </w:tblGrid>
      <w:tr w:rsidR="00821022" w:rsidRPr="00AB00B6" w14:paraId="2D2EB11B" w14:textId="77777777" w:rsidTr="00821022">
        <w:trPr>
          <w:cnfStyle w:val="100000000000" w:firstRow="1" w:lastRow="0" w:firstColumn="0" w:lastColumn="0" w:oddVBand="0" w:evenVBand="0" w:oddHBand="0" w:evenHBand="0" w:firstRowFirstColumn="0" w:firstRowLastColumn="0" w:lastRowFirstColumn="0" w:lastRowLastColumn="0"/>
        </w:trPr>
        <w:tc>
          <w:tcPr>
            <w:tcW w:w="4874" w:type="dxa"/>
            <w:shd w:val="clear" w:color="auto" w:fill="auto"/>
          </w:tcPr>
          <w:p w14:paraId="1422EF0F" w14:textId="77777777" w:rsidR="00821022" w:rsidRPr="00AB00B6" w:rsidRDefault="00821022" w:rsidP="00821022">
            <w:pPr>
              <w:pStyle w:val="BodyText"/>
              <w:rPr>
                <w:rFonts w:cs="Arial"/>
                <w:sz w:val="18"/>
                <w:szCs w:val="18"/>
              </w:rPr>
            </w:pPr>
            <w:r w:rsidRPr="00AB00B6">
              <w:rPr>
                <w:rFonts w:cs="Arial"/>
                <w:sz w:val="18"/>
                <w:szCs w:val="18"/>
              </w:rPr>
              <w:t>It is rare to us</w:t>
            </w:r>
            <w:r>
              <w:rPr>
                <w:rFonts w:cs="Arial"/>
                <w:sz w:val="18"/>
                <w:szCs w:val="18"/>
              </w:rPr>
              <w:t>e just one technique or tool. Instead metho</w:t>
            </w:r>
            <w:r w:rsidRPr="00AB00B6">
              <w:rPr>
                <w:rFonts w:cs="Arial"/>
                <w:sz w:val="18"/>
                <w:szCs w:val="18"/>
              </w:rPr>
              <w:t>ds must work together</w:t>
            </w:r>
            <w:r w:rsidR="00810E56">
              <w:rPr>
                <w:rFonts w:cs="Arial"/>
                <w:sz w:val="18"/>
                <w:szCs w:val="18"/>
              </w:rPr>
              <w:t>,</w:t>
            </w:r>
            <w:r w:rsidRPr="00AB00B6">
              <w:rPr>
                <w:rFonts w:cs="Arial"/>
                <w:sz w:val="18"/>
                <w:szCs w:val="18"/>
              </w:rPr>
              <w:t xml:space="preserve"> be integrated</w:t>
            </w:r>
            <w:r w:rsidR="00810E56">
              <w:rPr>
                <w:rFonts w:cs="Arial"/>
                <w:sz w:val="18"/>
                <w:szCs w:val="18"/>
              </w:rPr>
              <w:t xml:space="preserve"> and timely</w:t>
            </w:r>
            <w:r w:rsidRPr="00AB00B6">
              <w:rPr>
                <w:rFonts w:cs="Arial"/>
                <w:sz w:val="18"/>
                <w:szCs w:val="18"/>
              </w:rPr>
              <w:t xml:space="preserve">. </w:t>
            </w:r>
            <w:r>
              <w:rPr>
                <w:rFonts w:cs="Arial"/>
                <w:sz w:val="18"/>
                <w:szCs w:val="18"/>
              </w:rPr>
              <w:t>When selecting techniques, consider how they will be scheduled and what resources you might need. Each technique should build on the one before.</w:t>
            </w:r>
          </w:p>
          <w:p w14:paraId="1B39D54A" w14:textId="77777777" w:rsidR="00821022" w:rsidRPr="00AB00B6" w:rsidRDefault="00821022" w:rsidP="00821022">
            <w:pPr>
              <w:pStyle w:val="Numbers1"/>
              <w:numPr>
                <w:ilvl w:val="0"/>
                <w:numId w:val="0"/>
              </w:numPr>
              <w:rPr>
                <w:sz w:val="18"/>
                <w:szCs w:val="18"/>
              </w:rPr>
            </w:pPr>
          </w:p>
        </w:tc>
        <w:tc>
          <w:tcPr>
            <w:tcW w:w="4873" w:type="dxa"/>
            <w:shd w:val="clear" w:color="auto" w:fill="auto"/>
          </w:tcPr>
          <w:p w14:paraId="14B82C43" w14:textId="77777777" w:rsidR="00821022" w:rsidRPr="00AB00B6" w:rsidRDefault="00821022" w:rsidP="00821022">
            <w:pPr>
              <w:pStyle w:val="BodyText"/>
              <w:rPr>
                <w:rFonts w:cs="Arial"/>
                <w:sz w:val="18"/>
                <w:szCs w:val="18"/>
              </w:rPr>
            </w:pPr>
            <w:r w:rsidRPr="00AB00B6">
              <w:rPr>
                <w:rFonts w:cs="Arial"/>
                <w:sz w:val="18"/>
                <w:szCs w:val="18"/>
              </w:rPr>
              <w:t xml:space="preserve">Questions to ask: </w:t>
            </w:r>
          </w:p>
          <w:p w14:paraId="7886B88A" w14:textId="77777777" w:rsidR="00821022" w:rsidRDefault="00821022" w:rsidP="00821022">
            <w:pPr>
              <w:pStyle w:val="BodyText"/>
              <w:rPr>
                <w:rFonts w:cs="Arial"/>
                <w:sz w:val="18"/>
                <w:szCs w:val="18"/>
              </w:rPr>
            </w:pPr>
            <w:r>
              <w:rPr>
                <w:rFonts w:cs="Arial"/>
                <w:sz w:val="18"/>
                <w:szCs w:val="18"/>
              </w:rPr>
              <w:t xml:space="preserve">What mix of techniques will meet the objectives? </w:t>
            </w:r>
          </w:p>
          <w:p w14:paraId="63627ACB" w14:textId="77777777" w:rsidR="00821022" w:rsidRPr="00AB00B6" w:rsidRDefault="00821022" w:rsidP="00821022">
            <w:pPr>
              <w:pStyle w:val="BodyText"/>
              <w:rPr>
                <w:rFonts w:cs="Arial"/>
                <w:sz w:val="18"/>
                <w:szCs w:val="18"/>
              </w:rPr>
            </w:pPr>
            <w:r w:rsidRPr="00AB00B6">
              <w:rPr>
                <w:rFonts w:cs="Arial"/>
                <w:sz w:val="18"/>
                <w:szCs w:val="18"/>
              </w:rPr>
              <w:t xml:space="preserve">Do we need extra resources or specialist advice or assistance? </w:t>
            </w:r>
          </w:p>
          <w:p w14:paraId="540DB6E7" w14:textId="77777777" w:rsidR="00821022" w:rsidRPr="00AB00B6" w:rsidRDefault="00821022" w:rsidP="00821022">
            <w:pPr>
              <w:pStyle w:val="BodyText"/>
              <w:rPr>
                <w:rFonts w:cs="Arial"/>
                <w:sz w:val="18"/>
                <w:szCs w:val="18"/>
              </w:rPr>
            </w:pPr>
            <w:r w:rsidRPr="00AB00B6">
              <w:rPr>
                <w:rFonts w:cs="Arial"/>
                <w:sz w:val="18"/>
                <w:szCs w:val="18"/>
              </w:rPr>
              <w:t xml:space="preserve">Do we have </w:t>
            </w:r>
            <w:r>
              <w:rPr>
                <w:rFonts w:cs="Arial"/>
                <w:sz w:val="18"/>
                <w:szCs w:val="18"/>
              </w:rPr>
              <w:t xml:space="preserve">commitment and </w:t>
            </w:r>
            <w:r w:rsidRPr="00AB00B6">
              <w:rPr>
                <w:rFonts w:cs="Arial"/>
                <w:sz w:val="18"/>
                <w:szCs w:val="18"/>
              </w:rPr>
              <w:t xml:space="preserve">support from </w:t>
            </w:r>
            <w:r>
              <w:rPr>
                <w:rFonts w:cs="Arial"/>
                <w:sz w:val="18"/>
                <w:szCs w:val="18"/>
              </w:rPr>
              <w:t>the top of our organisation?</w:t>
            </w:r>
          </w:p>
        </w:tc>
      </w:tr>
    </w:tbl>
    <w:p w14:paraId="734D35F1" w14:textId="77777777" w:rsidR="00821022" w:rsidRDefault="00821022" w:rsidP="00821022">
      <w:pPr>
        <w:pStyle w:val="BodyText"/>
        <w:rPr>
          <w:rFonts w:cs="Arial"/>
          <w:szCs w:val="22"/>
        </w:rPr>
      </w:pPr>
    </w:p>
    <w:p w14:paraId="741B5649" w14:textId="77777777" w:rsidR="00582A2C" w:rsidRDefault="00582A2C" w:rsidP="00582A2C">
      <w:pPr>
        <w:pStyle w:val="HA"/>
      </w:pPr>
      <w:bookmarkStart w:id="35" w:name="_Toc288307911"/>
      <w:r>
        <w:lastRenderedPageBreak/>
        <w:t>Engaging your communities on dam safety</w:t>
      </w:r>
      <w:bookmarkEnd w:id="35"/>
    </w:p>
    <w:p w14:paraId="57CA128C" w14:textId="77777777" w:rsidR="00582A2C" w:rsidRDefault="00582A2C" w:rsidP="00582A2C">
      <w:pPr>
        <w:pStyle w:val="BodyText"/>
        <w:rPr>
          <w:rFonts w:cs="Arial"/>
          <w:szCs w:val="22"/>
        </w:rPr>
      </w:pPr>
      <w:r>
        <w:rPr>
          <w:rFonts w:cs="Arial"/>
          <w:szCs w:val="22"/>
        </w:rPr>
        <w:t xml:space="preserve">This guide establishes a framework for ‘why’ and ‘how’ dam owners should communicate and engage with the community about aspects of dam safety. Building on industry and regulatory guidance, this framework encourages dam owners to develop a progressive approach to community engagement, from choosing to provide information about dam safety practices, to seeking community participation in emergency management and planning infrastructure investment for the future.  </w:t>
      </w:r>
    </w:p>
    <w:p w14:paraId="7E367194" w14:textId="77777777" w:rsidR="00DB203E" w:rsidRDefault="00582A2C" w:rsidP="00F256BA">
      <w:pPr>
        <w:pStyle w:val="HB"/>
      </w:pPr>
      <w:bookmarkStart w:id="36" w:name="_Toc288307912"/>
      <w:r>
        <w:t>Dam safety engagement framework</w:t>
      </w:r>
      <w:bookmarkEnd w:id="36"/>
    </w:p>
    <w:p w14:paraId="2E91F664" w14:textId="77777777" w:rsidR="00CB316D" w:rsidRDefault="00D033BF" w:rsidP="00D033BF">
      <w:r>
        <w:t>The</w:t>
      </w:r>
      <w:r w:rsidR="00B327F0">
        <w:t xml:space="preserve"> </w:t>
      </w:r>
      <w:r w:rsidR="00896490">
        <w:t xml:space="preserve">following </w:t>
      </w:r>
      <w:r w:rsidR="00B327F0">
        <w:t xml:space="preserve">framework </w:t>
      </w:r>
      <w:r>
        <w:t xml:space="preserve">identifies objectives for engaging on the four identified aspects of dam safety and provides </w:t>
      </w:r>
      <w:r w:rsidR="0077268A">
        <w:t>examples</w:t>
      </w:r>
      <w:r>
        <w:t xml:space="preserve"> of techniques</w:t>
      </w:r>
      <w:r w:rsidR="0077268A">
        <w:t xml:space="preserve"> that might be used (</w:t>
      </w:r>
      <w:r w:rsidR="00BB55E0">
        <w:t xml:space="preserve">see </w:t>
      </w:r>
      <w:r w:rsidR="0077268A">
        <w:t xml:space="preserve">Figure 3). </w:t>
      </w:r>
    </w:p>
    <w:p w14:paraId="7168DB98" w14:textId="77777777" w:rsidR="00CB316D" w:rsidRDefault="00CB316D" w:rsidP="00D033BF"/>
    <w:p w14:paraId="6592789A" w14:textId="530A0250" w:rsidR="00896490" w:rsidRDefault="00CB316D" w:rsidP="00D033BF">
      <w:r>
        <w:t xml:space="preserve">The techniques listed are to be considered and used based on the needs of individual programs. </w:t>
      </w:r>
      <w:r w:rsidR="0077268A">
        <w:t xml:space="preserve">Just as different techniques can be designed to be effective at different levels on the IAP2 spectrum, techniques can also be used for different aspects. For instance, online information can be used to </w:t>
      </w:r>
      <w:r w:rsidR="00B42BE2">
        <w:t xml:space="preserve">support engagement across all aspects of dam safety. </w:t>
      </w:r>
      <w:r w:rsidR="0021739A">
        <w:t xml:space="preserve"> </w:t>
      </w:r>
    </w:p>
    <w:p w14:paraId="3F2991A0" w14:textId="77777777" w:rsidR="00D033BF" w:rsidRPr="00006B05" w:rsidRDefault="00896490" w:rsidP="00D033BF">
      <w:pPr>
        <w:rPr>
          <w:b/>
        </w:rPr>
      </w:pPr>
      <w:r w:rsidRPr="00006B05">
        <w:rPr>
          <w:b/>
        </w:rPr>
        <w:t>Figure 3</w:t>
      </w:r>
    </w:p>
    <w:tbl>
      <w:tblPr>
        <w:tblStyle w:val="DELWPTable"/>
        <w:tblW w:w="0" w:type="auto"/>
        <w:tblLook w:val="04A0" w:firstRow="1" w:lastRow="0" w:firstColumn="1" w:lastColumn="0" w:noHBand="0" w:noVBand="1"/>
      </w:tblPr>
      <w:tblGrid>
        <w:gridCol w:w="2401"/>
        <w:gridCol w:w="2472"/>
        <w:gridCol w:w="2402"/>
        <w:gridCol w:w="2472"/>
      </w:tblGrid>
      <w:tr w:rsidR="00417F13" w14:paraId="62A0576A" w14:textId="77777777" w:rsidTr="00896490">
        <w:trPr>
          <w:cnfStyle w:val="100000000000" w:firstRow="1" w:lastRow="0" w:firstColumn="0" w:lastColumn="0" w:oddVBand="0" w:evenVBand="0" w:oddHBand="0" w:evenHBand="0" w:firstRowFirstColumn="0" w:firstRowLastColumn="0" w:lastRowFirstColumn="0" w:lastRowLastColumn="0"/>
        </w:trPr>
        <w:tc>
          <w:tcPr>
            <w:tcW w:w="9747" w:type="dxa"/>
            <w:gridSpan w:val="4"/>
            <w:tcBorders>
              <w:top w:val="single" w:sz="4" w:space="0" w:color="228591"/>
            </w:tcBorders>
            <w:vAlign w:val="center"/>
          </w:tcPr>
          <w:p w14:paraId="38C46D42" w14:textId="77777777" w:rsidR="00417F13" w:rsidRDefault="00417F13" w:rsidP="00417F13">
            <w:pPr>
              <w:pStyle w:val="TblHd"/>
              <w:rPr>
                <w:szCs w:val="22"/>
              </w:rPr>
            </w:pPr>
            <w:r>
              <w:rPr>
                <w:color w:val="FFFFFF" w:themeColor="background1"/>
              </w:rPr>
              <w:t xml:space="preserve">Aspects </w:t>
            </w:r>
            <w:r w:rsidRPr="00191143">
              <w:rPr>
                <w:color w:val="FFFFFF" w:themeColor="background1"/>
              </w:rPr>
              <w:t>of dam safety</w:t>
            </w:r>
          </w:p>
        </w:tc>
      </w:tr>
      <w:tr w:rsidR="00056EC9" w:rsidRPr="007D4A52" w14:paraId="72F35318" w14:textId="77777777" w:rsidTr="00896490">
        <w:tc>
          <w:tcPr>
            <w:tcW w:w="9747" w:type="dxa"/>
            <w:gridSpan w:val="4"/>
            <w:tcBorders>
              <w:bottom w:val="single" w:sz="4" w:space="0" w:color="228591"/>
            </w:tcBorders>
            <w:vAlign w:val="center"/>
          </w:tcPr>
          <w:p w14:paraId="3C466090" w14:textId="77777777" w:rsidR="00056EC9" w:rsidRPr="007D4A52" w:rsidRDefault="00056EC9" w:rsidP="00417F13">
            <w:pPr>
              <w:pStyle w:val="Bullet"/>
              <w:numPr>
                <w:ilvl w:val="0"/>
                <w:numId w:val="0"/>
              </w:numPr>
              <w:rPr>
                <w:b/>
                <w:sz w:val="20"/>
                <w:szCs w:val="20"/>
              </w:rPr>
            </w:pPr>
            <w:r w:rsidRPr="003341D8">
              <w:rPr>
                <w:noProof/>
                <w:lang w:eastAsia="en-AU"/>
              </w:rPr>
              <w:drawing>
                <wp:inline distT="0" distB="0" distL="0" distR="0" wp14:anchorId="30B13E51" wp14:editId="6DF6A1C4">
                  <wp:extent cx="6020435" cy="937818"/>
                  <wp:effectExtent l="57150" t="0" r="56515" b="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tc>
      </w:tr>
      <w:tr w:rsidR="00417F13" w:rsidRPr="00A513C2" w14:paraId="37D00148" w14:textId="77777777" w:rsidTr="00896490">
        <w:tc>
          <w:tcPr>
            <w:tcW w:w="9747" w:type="dxa"/>
            <w:gridSpan w:val="4"/>
            <w:tcBorders>
              <w:top w:val="single" w:sz="4" w:space="0" w:color="228591"/>
              <w:bottom w:val="single" w:sz="4" w:space="0" w:color="228591"/>
            </w:tcBorders>
            <w:shd w:val="clear" w:color="auto" w:fill="5D99A4"/>
          </w:tcPr>
          <w:p w14:paraId="7BC7B74D" w14:textId="77777777" w:rsidR="00417F13" w:rsidRPr="00A513C2" w:rsidRDefault="00417F13" w:rsidP="00417F13">
            <w:pPr>
              <w:pStyle w:val="TblHd"/>
              <w:rPr>
                <w:sz w:val="18"/>
                <w:szCs w:val="18"/>
              </w:rPr>
            </w:pPr>
            <w:r w:rsidRPr="00D7586F">
              <w:rPr>
                <w:color w:val="FFFFFF" w:themeColor="background1"/>
              </w:rPr>
              <w:t>Objectives for engagin</w:t>
            </w:r>
            <w:r>
              <w:rPr>
                <w:color w:val="FFFFFF" w:themeColor="background1"/>
              </w:rPr>
              <w:t xml:space="preserve">g </w:t>
            </w:r>
          </w:p>
        </w:tc>
      </w:tr>
      <w:tr w:rsidR="00417F13" w:rsidRPr="00A513C2" w14:paraId="158907B4" w14:textId="77777777" w:rsidTr="008B405D">
        <w:trPr>
          <w:trHeight w:val="1953"/>
        </w:trPr>
        <w:tc>
          <w:tcPr>
            <w:tcW w:w="2408" w:type="dxa"/>
            <w:tcBorders>
              <w:bottom w:val="single" w:sz="4" w:space="0" w:color="228591"/>
            </w:tcBorders>
          </w:tcPr>
          <w:p w14:paraId="41CDE7D2" w14:textId="77777777" w:rsidR="00417F13" w:rsidRPr="00813976" w:rsidRDefault="00417F13" w:rsidP="006426E4">
            <w:pPr>
              <w:pStyle w:val="Bullet"/>
              <w:numPr>
                <w:ilvl w:val="0"/>
                <w:numId w:val="0"/>
              </w:numPr>
              <w:spacing w:line="240" w:lineRule="auto"/>
              <w:rPr>
                <w:sz w:val="16"/>
                <w:szCs w:val="16"/>
              </w:rPr>
            </w:pPr>
            <w:r w:rsidRPr="00813976">
              <w:rPr>
                <w:sz w:val="16"/>
                <w:szCs w:val="16"/>
              </w:rPr>
              <w:t>Provide clear and balanced information to the community.</w:t>
            </w:r>
          </w:p>
          <w:p w14:paraId="7B3678FA" w14:textId="77777777" w:rsidR="00417F13" w:rsidRDefault="00417F13" w:rsidP="006426E4">
            <w:pPr>
              <w:pStyle w:val="Bullet"/>
              <w:numPr>
                <w:ilvl w:val="0"/>
                <w:numId w:val="0"/>
              </w:numPr>
              <w:spacing w:line="240" w:lineRule="auto"/>
              <w:rPr>
                <w:sz w:val="16"/>
                <w:szCs w:val="16"/>
              </w:rPr>
            </w:pPr>
            <w:r w:rsidRPr="00813976">
              <w:rPr>
                <w:sz w:val="16"/>
                <w:szCs w:val="16"/>
              </w:rPr>
              <w:t xml:space="preserve">Connect with the community to understand their needs and expectations. </w:t>
            </w:r>
          </w:p>
          <w:p w14:paraId="134333C4" w14:textId="73CBFC23" w:rsidR="00BB55E0" w:rsidRPr="00813976" w:rsidRDefault="00BB55E0" w:rsidP="006426E4">
            <w:pPr>
              <w:pStyle w:val="Bullet"/>
              <w:numPr>
                <w:ilvl w:val="0"/>
                <w:numId w:val="0"/>
              </w:numPr>
              <w:spacing w:line="240" w:lineRule="auto"/>
              <w:rPr>
                <w:sz w:val="16"/>
                <w:szCs w:val="16"/>
              </w:rPr>
            </w:pPr>
            <w:r>
              <w:rPr>
                <w:sz w:val="16"/>
                <w:szCs w:val="16"/>
              </w:rPr>
              <w:t xml:space="preserve">Make information available. </w:t>
            </w:r>
          </w:p>
        </w:tc>
        <w:tc>
          <w:tcPr>
            <w:tcW w:w="2465" w:type="dxa"/>
            <w:tcBorders>
              <w:bottom w:val="single" w:sz="4" w:space="0" w:color="228591"/>
            </w:tcBorders>
          </w:tcPr>
          <w:p w14:paraId="14259CD4" w14:textId="77777777" w:rsidR="00417F13" w:rsidRPr="00813976" w:rsidRDefault="00417F13" w:rsidP="006426E4">
            <w:pPr>
              <w:pStyle w:val="Bullet"/>
              <w:numPr>
                <w:ilvl w:val="0"/>
                <w:numId w:val="0"/>
              </w:numPr>
              <w:spacing w:line="240" w:lineRule="auto"/>
              <w:rPr>
                <w:sz w:val="16"/>
                <w:szCs w:val="16"/>
              </w:rPr>
            </w:pPr>
            <w:r w:rsidRPr="00813976">
              <w:rPr>
                <w:sz w:val="16"/>
                <w:szCs w:val="16"/>
              </w:rPr>
              <w:t xml:space="preserve">Share information, questions and positions to obtain ideas, feedback and knowledge or an understanding of objectives and expectations. </w:t>
            </w:r>
          </w:p>
          <w:p w14:paraId="01FE3475" w14:textId="77777777" w:rsidR="00417F13" w:rsidRPr="00813976" w:rsidRDefault="00417F13" w:rsidP="006426E4">
            <w:pPr>
              <w:pStyle w:val="BodyText"/>
              <w:rPr>
                <w:rFonts w:cs="Arial"/>
                <w:sz w:val="16"/>
                <w:szCs w:val="16"/>
              </w:rPr>
            </w:pPr>
            <w:r w:rsidRPr="00813976">
              <w:rPr>
                <w:sz w:val="16"/>
                <w:szCs w:val="16"/>
              </w:rPr>
              <w:t>Seek out and facilitate the involvement of those potentially affected by or interested in works.</w:t>
            </w:r>
          </w:p>
        </w:tc>
        <w:tc>
          <w:tcPr>
            <w:tcW w:w="2409" w:type="dxa"/>
            <w:tcBorders>
              <w:bottom w:val="single" w:sz="4" w:space="0" w:color="228591"/>
            </w:tcBorders>
          </w:tcPr>
          <w:p w14:paraId="102F0BE7" w14:textId="77777777" w:rsidR="00417F13" w:rsidRPr="00813976" w:rsidRDefault="00417F13" w:rsidP="006426E4">
            <w:pPr>
              <w:pStyle w:val="Bullet"/>
              <w:numPr>
                <w:ilvl w:val="0"/>
                <w:numId w:val="0"/>
              </w:numPr>
              <w:spacing w:line="240" w:lineRule="auto"/>
              <w:rPr>
                <w:sz w:val="16"/>
                <w:szCs w:val="16"/>
              </w:rPr>
            </w:pPr>
            <w:r w:rsidRPr="00813976">
              <w:rPr>
                <w:sz w:val="16"/>
                <w:szCs w:val="16"/>
              </w:rPr>
              <w:t xml:space="preserve">Partner with agencies and communities to support action and work collectively. </w:t>
            </w:r>
          </w:p>
          <w:p w14:paraId="26FF3441" w14:textId="44BE571D" w:rsidR="00417F13" w:rsidRPr="00813976" w:rsidRDefault="00417F13" w:rsidP="006426E4">
            <w:pPr>
              <w:pStyle w:val="Bullet"/>
              <w:numPr>
                <w:ilvl w:val="0"/>
                <w:numId w:val="0"/>
              </w:numPr>
              <w:spacing w:line="240" w:lineRule="auto"/>
              <w:rPr>
                <w:sz w:val="16"/>
                <w:szCs w:val="16"/>
              </w:rPr>
            </w:pPr>
            <w:r w:rsidRPr="00813976">
              <w:rPr>
                <w:sz w:val="16"/>
                <w:szCs w:val="16"/>
              </w:rPr>
              <w:t xml:space="preserve">Build and share the </w:t>
            </w:r>
            <w:r w:rsidR="002F3FBD">
              <w:rPr>
                <w:sz w:val="16"/>
                <w:szCs w:val="16"/>
              </w:rPr>
              <w:t xml:space="preserve">capacity to understand risk, </w:t>
            </w:r>
            <w:r w:rsidRPr="00813976">
              <w:rPr>
                <w:sz w:val="16"/>
                <w:szCs w:val="16"/>
              </w:rPr>
              <w:t>accept responsibi</w:t>
            </w:r>
            <w:r w:rsidR="006426E4">
              <w:rPr>
                <w:sz w:val="16"/>
                <w:szCs w:val="16"/>
              </w:rPr>
              <w:t>lity and implement initiatives.</w:t>
            </w:r>
          </w:p>
        </w:tc>
        <w:tc>
          <w:tcPr>
            <w:tcW w:w="2465" w:type="dxa"/>
            <w:tcBorders>
              <w:bottom w:val="single" w:sz="4" w:space="0" w:color="228591"/>
            </w:tcBorders>
          </w:tcPr>
          <w:p w14:paraId="27847576" w14:textId="77777777" w:rsidR="00417F13" w:rsidRPr="00813976" w:rsidRDefault="00417F13" w:rsidP="006426E4">
            <w:pPr>
              <w:pStyle w:val="Bullet"/>
              <w:numPr>
                <w:ilvl w:val="0"/>
                <w:numId w:val="0"/>
              </w:numPr>
              <w:spacing w:line="240" w:lineRule="auto"/>
              <w:rPr>
                <w:sz w:val="16"/>
                <w:szCs w:val="16"/>
              </w:rPr>
            </w:pPr>
            <w:r w:rsidRPr="00813976">
              <w:rPr>
                <w:sz w:val="16"/>
                <w:szCs w:val="16"/>
              </w:rPr>
              <w:t xml:space="preserve">Share information with and between communities. </w:t>
            </w:r>
          </w:p>
          <w:p w14:paraId="1F9AED29" w14:textId="77777777" w:rsidR="00417F13" w:rsidRPr="00813976" w:rsidRDefault="00417F13" w:rsidP="006426E4">
            <w:pPr>
              <w:pStyle w:val="Bullet"/>
              <w:numPr>
                <w:ilvl w:val="0"/>
                <w:numId w:val="0"/>
              </w:numPr>
              <w:spacing w:line="240" w:lineRule="auto"/>
              <w:rPr>
                <w:sz w:val="16"/>
                <w:szCs w:val="16"/>
              </w:rPr>
            </w:pPr>
            <w:r w:rsidRPr="00813976">
              <w:rPr>
                <w:sz w:val="16"/>
                <w:szCs w:val="16"/>
              </w:rPr>
              <w:t>Come to a mutual understanding about priorities and ensure responsibility for decisions and actions.</w:t>
            </w:r>
          </w:p>
        </w:tc>
      </w:tr>
      <w:tr w:rsidR="00417F13" w:rsidRPr="00C74FEC" w14:paraId="276576E2" w14:textId="77777777" w:rsidTr="00896490">
        <w:tc>
          <w:tcPr>
            <w:tcW w:w="9747" w:type="dxa"/>
            <w:gridSpan w:val="4"/>
            <w:tcBorders>
              <w:top w:val="single" w:sz="4" w:space="0" w:color="228591"/>
            </w:tcBorders>
            <w:shd w:val="clear" w:color="auto" w:fill="90B3BC"/>
          </w:tcPr>
          <w:p w14:paraId="44F934A5" w14:textId="77777777" w:rsidR="00417F13" w:rsidRPr="00C74FEC" w:rsidRDefault="00417F13" w:rsidP="00417F13">
            <w:pPr>
              <w:pStyle w:val="TblHd"/>
              <w:rPr>
                <w:sz w:val="18"/>
                <w:szCs w:val="18"/>
              </w:rPr>
            </w:pPr>
            <w:r>
              <w:rPr>
                <w:color w:val="FFFFFF" w:themeColor="background1"/>
              </w:rPr>
              <w:t>Techniques</w:t>
            </w:r>
            <w:r w:rsidRPr="0081209F">
              <w:rPr>
                <w:color w:val="FFFFFF" w:themeColor="background1"/>
              </w:rPr>
              <w:t xml:space="preserve"> for engaging</w:t>
            </w:r>
            <w:r>
              <w:rPr>
                <w:sz w:val="18"/>
                <w:szCs w:val="18"/>
              </w:rPr>
              <w:tab/>
            </w:r>
          </w:p>
        </w:tc>
      </w:tr>
      <w:tr w:rsidR="00417F13" w:rsidRPr="00A513C2" w14:paraId="366BE3A3" w14:textId="77777777" w:rsidTr="008B405D">
        <w:trPr>
          <w:trHeight w:val="3256"/>
        </w:trPr>
        <w:tc>
          <w:tcPr>
            <w:tcW w:w="2408" w:type="dxa"/>
          </w:tcPr>
          <w:p w14:paraId="7A8E86E0" w14:textId="77777777" w:rsidR="00417F13" w:rsidRPr="006426E4" w:rsidRDefault="00417F13" w:rsidP="006426E4">
            <w:pPr>
              <w:pStyle w:val="Bullet"/>
              <w:numPr>
                <w:ilvl w:val="0"/>
                <w:numId w:val="0"/>
              </w:numPr>
              <w:spacing w:line="240" w:lineRule="auto"/>
              <w:rPr>
                <w:sz w:val="16"/>
                <w:szCs w:val="16"/>
              </w:rPr>
            </w:pPr>
            <w:r w:rsidRPr="006426E4">
              <w:rPr>
                <w:sz w:val="16"/>
                <w:szCs w:val="16"/>
              </w:rPr>
              <w:t xml:space="preserve">Online information </w:t>
            </w:r>
          </w:p>
          <w:p w14:paraId="48D94A38" w14:textId="77777777" w:rsidR="00417F13" w:rsidRPr="006426E4" w:rsidRDefault="00417F13" w:rsidP="006426E4">
            <w:pPr>
              <w:pStyle w:val="Bullet"/>
              <w:numPr>
                <w:ilvl w:val="0"/>
                <w:numId w:val="0"/>
              </w:numPr>
              <w:spacing w:line="240" w:lineRule="auto"/>
              <w:rPr>
                <w:sz w:val="16"/>
                <w:szCs w:val="16"/>
              </w:rPr>
            </w:pPr>
            <w:r w:rsidRPr="006426E4">
              <w:rPr>
                <w:sz w:val="16"/>
                <w:szCs w:val="16"/>
              </w:rPr>
              <w:t>Printed information</w:t>
            </w:r>
          </w:p>
          <w:p w14:paraId="53011026" w14:textId="77777777" w:rsidR="00417F13" w:rsidRPr="006426E4" w:rsidRDefault="00417F13" w:rsidP="006426E4">
            <w:pPr>
              <w:pStyle w:val="Bullet"/>
              <w:numPr>
                <w:ilvl w:val="0"/>
                <w:numId w:val="0"/>
              </w:numPr>
              <w:spacing w:line="240" w:lineRule="auto"/>
              <w:rPr>
                <w:sz w:val="16"/>
                <w:szCs w:val="16"/>
              </w:rPr>
            </w:pPr>
            <w:r w:rsidRPr="006426E4">
              <w:rPr>
                <w:sz w:val="16"/>
                <w:szCs w:val="16"/>
              </w:rPr>
              <w:t>Social media</w:t>
            </w:r>
          </w:p>
          <w:p w14:paraId="6AD5586B" w14:textId="77777777" w:rsidR="00417F13" w:rsidRPr="006426E4" w:rsidRDefault="00417F13" w:rsidP="006426E4">
            <w:pPr>
              <w:pStyle w:val="Bullet"/>
              <w:numPr>
                <w:ilvl w:val="0"/>
                <w:numId w:val="0"/>
              </w:numPr>
              <w:spacing w:line="240" w:lineRule="auto"/>
              <w:rPr>
                <w:sz w:val="16"/>
                <w:szCs w:val="16"/>
              </w:rPr>
            </w:pPr>
            <w:r w:rsidRPr="006426E4">
              <w:rPr>
                <w:sz w:val="16"/>
                <w:szCs w:val="16"/>
              </w:rPr>
              <w:t>Briefings and presentations</w:t>
            </w:r>
          </w:p>
          <w:p w14:paraId="15AE002D" w14:textId="77777777" w:rsidR="00417F13" w:rsidRPr="006426E4" w:rsidRDefault="00417F13" w:rsidP="006426E4">
            <w:pPr>
              <w:pStyle w:val="Bullet"/>
              <w:numPr>
                <w:ilvl w:val="0"/>
                <w:numId w:val="0"/>
              </w:numPr>
              <w:spacing w:line="240" w:lineRule="auto"/>
              <w:rPr>
                <w:sz w:val="16"/>
                <w:szCs w:val="16"/>
              </w:rPr>
            </w:pPr>
            <w:r w:rsidRPr="006426E4">
              <w:rPr>
                <w:sz w:val="16"/>
                <w:szCs w:val="16"/>
              </w:rPr>
              <w:t>Surveys</w:t>
            </w:r>
          </w:p>
          <w:p w14:paraId="4F498933" w14:textId="77777777" w:rsidR="00417F13" w:rsidRPr="006426E4" w:rsidRDefault="00417F13" w:rsidP="006426E4">
            <w:pPr>
              <w:pStyle w:val="Bullet"/>
              <w:numPr>
                <w:ilvl w:val="0"/>
                <w:numId w:val="0"/>
              </w:numPr>
              <w:spacing w:line="240" w:lineRule="auto"/>
              <w:rPr>
                <w:sz w:val="16"/>
                <w:szCs w:val="16"/>
              </w:rPr>
            </w:pPr>
            <w:r w:rsidRPr="006426E4">
              <w:rPr>
                <w:sz w:val="16"/>
                <w:szCs w:val="16"/>
              </w:rPr>
              <w:t>Polls</w:t>
            </w:r>
          </w:p>
          <w:p w14:paraId="532154F9" w14:textId="77777777" w:rsidR="00417F13" w:rsidRPr="006426E4" w:rsidRDefault="00417F13" w:rsidP="006426E4">
            <w:pPr>
              <w:pStyle w:val="Bullet"/>
              <w:numPr>
                <w:ilvl w:val="0"/>
                <w:numId w:val="0"/>
              </w:numPr>
              <w:spacing w:line="240" w:lineRule="auto"/>
              <w:rPr>
                <w:sz w:val="16"/>
                <w:szCs w:val="16"/>
              </w:rPr>
            </w:pPr>
            <w:r w:rsidRPr="006426E4">
              <w:rPr>
                <w:sz w:val="16"/>
                <w:szCs w:val="16"/>
              </w:rPr>
              <w:t>Interviews</w:t>
            </w:r>
          </w:p>
          <w:p w14:paraId="40C5C06E" w14:textId="77777777" w:rsidR="00417F13" w:rsidRPr="006426E4" w:rsidRDefault="00417F13" w:rsidP="006426E4">
            <w:pPr>
              <w:pStyle w:val="BodyText"/>
              <w:rPr>
                <w:rFonts w:cs="Arial"/>
                <w:sz w:val="16"/>
                <w:szCs w:val="16"/>
              </w:rPr>
            </w:pPr>
            <w:r w:rsidRPr="006426E4">
              <w:rPr>
                <w:sz w:val="16"/>
                <w:szCs w:val="16"/>
              </w:rPr>
              <w:t>Focus groups</w:t>
            </w:r>
          </w:p>
        </w:tc>
        <w:tc>
          <w:tcPr>
            <w:tcW w:w="2465" w:type="dxa"/>
          </w:tcPr>
          <w:p w14:paraId="7D740BFB" w14:textId="77777777" w:rsidR="00417F13" w:rsidRPr="006426E4" w:rsidRDefault="00417F13" w:rsidP="006426E4">
            <w:pPr>
              <w:pStyle w:val="Bullet"/>
              <w:numPr>
                <w:ilvl w:val="0"/>
                <w:numId w:val="0"/>
              </w:numPr>
              <w:spacing w:line="240" w:lineRule="auto"/>
              <w:rPr>
                <w:sz w:val="16"/>
                <w:szCs w:val="16"/>
              </w:rPr>
            </w:pPr>
            <w:r w:rsidRPr="006426E4">
              <w:rPr>
                <w:sz w:val="16"/>
                <w:szCs w:val="16"/>
              </w:rPr>
              <w:t xml:space="preserve">Online information </w:t>
            </w:r>
          </w:p>
          <w:p w14:paraId="67FC9C16" w14:textId="77777777" w:rsidR="00417F13" w:rsidRPr="006426E4" w:rsidRDefault="00417F13" w:rsidP="006426E4">
            <w:pPr>
              <w:pStyle w:val="Bullet"/>
              <w:numPr>
                <w:ilvl w:val="0"/>
                <w:numId w:val="0"/>
              </w:numPr>
              <w:spacing w:line="240" w:lineRule="auto"/>
              <w:rPr>
                <w:sz w:val="16"/>
                <w:szCs w:val="16"/>
              </w:rPr>
            </w:pPr>
            <w:r w:rsidRPr="006426E4">
              <w:rPr>
                <w:sz w:val="16"/>
                <w:szCs w:val="16"/>
              </w:rPr>
              <w:t>Printed information</w:t>
            </w:r>
          </w:p>
          <w:p w14:paraId="60FCD43A" w14:textId="77777777" w:rsidR="00417F13" w:rsidRPr="006426E4" w:rsidRDefault="00417F13" w:rsidP="006426E4">
            <w:pPr>
              <w:pStyle w:val="Bullet"/>
              <w:numPr>
                <w:ilvl w:val="0"/>
                <w:numId w:val="0"/>
              </w:numPr>
              <w:spacing w:line="240" w:lineRule="auto"/>
              <w:rPr>
                <w:sz w:val="16"/>
                <w:szCs w:val="16"/>
              </w:rPr>
            </w:pPr>
            <w:r w:rsidRPr="006426E4">
              <w:rPr>
                <w:sz w:val="16"/>
                <w:szCs w:val="16"/>
              </w:rPr>
              <w:t>Information hotline</w:t>
            </w:r>
          </w:p>
          <w:p w14:paraId="5E66A5E9" w14:textId="77777777" w:rsidR="00417F13" w:rsidRPr="006426E4" w:rsidRDefault="00417F13" w:rsidP="006426E4">
            <w:pPr>
              <w:pStyle w:val="Bullet"/>
              <w:numPr>
                <w:ilvl w:val="0"/>
                <w:numId w:val="0"/>
              </w:numPr>
              <w:spacing w:line="240" w:lineRule="auto"/>
              <w:rPr>
                <w:sz w:val="16"/>
                <w:szCs w:val="16"/>
              </w:rPr>
            </w:pPr>
            <w:r w:rsidRPr="006426E4">
              <w:rPr>
                <w:sz w:val="16"/>
                <w:szCs w:val="16"/>
              </w:rPr>
              <w:t>Briefings and presentations</w:t>
            </w:r>
          </w:p>
          <w:p w14:paraId="22F7CA9E" w14:textId="77777777" w:rsidR="00417F13" w:rsidRPr="006426E4" w:rsidRDefault="00417F13" w:rsidP="006426E4">
            <w:pPr>
              <w:pStyle w:val="Bullet"/>
              <w:numPr>
                <w:ilvl w:val="0"/>
                <w:numId w:val="0"/>
              </w:numPr>
              <w:spacing w:line="240" w:lineRule="auto"/>
              <w:rPr>
                <w:sz w:val="16"/>
                <w:szCs w:val="16"/>
              </w:rPr>
            </w:pPr>
            <w:r w:rsidRPr="006426E4">
              <w:rPr>
                <w:sz w:val="16"/>
                <w:szCs w:val="16"/>
              </w:rPr>
              <w:t>Site tours and field trips</w:t>
            </w:r>
          </w:p>
          <w:p w14:paraId="1724C340" w14:textId="77777777" w:rsidR="00417F13" w:rsidRPr="006426E4" w:rsidRDefault="00417F13" w:rsidP="006426E4">
            <w:pPr>
              <w:pStyle w:val="Bullet"/>
              <w:numPr>
                <w:ilvl w:val="0"/>
                <w:numId w:val="0"/>
              </w:numPr>
              <w:spacing w:line="240" w:lineRule="auto"/>
              <w:rPr>
                <w:sz w:val="16"/>
                <w:szCs w:val="16"/>
              </w:rPr>
            </w:pPr>
            <w:r w:rsidRPr="006426E4">
              <w:rPr>
                <w:sz w:val="16"/>
                <w:szCs w:val="16"/>
              </w:rPr>
              <w:t>Community drop-in sessions</w:t>
            </w:r>
          </w:p>
          <w:p w14:paraId="78633C66" w14:textId="77777777" w:rsidR="00417F13" w:rsidRPr="006426E4" w:rsidRDefault="00417F13" w:rsidP="006426E4">
            <w:pPr>
              <w:pStyle w:val="Bullet"/>
              <w:numPr>
                <w:ilvl w:val="0"/>
                <w:numId w:val="0"/>
              </w:numPr>
              <w:spacing w:line="240" w:lineRule="auto"/>
              <w:rPr>
                <w:sz w:val="16"/>
                <w:szCs w:val="16"/>
              </w:rPr>
            </w:pPr>
            <w:r w:rsidRPr="006426E4">
              <w:rPr>
                <w:sz w:val="16"/>
                <w:szCs w:val="16"/>
              </w:rPr>
              <w:t xml:space="preserve">Forums and workshops </w:t>
            </w:r>
          </w:p>
          <w:p w14:paraId="12110035" w14:textId="77777777" w:rsidR="00417F13" w:rsidRPr="006426E4" w:rsidRDefault="00417F13" w:rsidP="006426E4">
            <w:pPr>
              <w:pStyle w:val="Bullet"/>
              <w:numPr>
                <w:ilvl w:val="0"/>
                <w:numId w:val="0"/>
              </w:numPr>
              <w:spacing w:line="240" w:lineRule="auto"/>
              <w:rPr>
                <w:sz w:val="16"/>
                <w:szCs w:val="16"/>
              </w:rPr>
            </w:pPr>
            <w:r w:rsidRPr="006426E4">
              <w:rPr>
                <w:sz w:val="16"/>
                <w:szCs w:val="16"/>
              </w:rPr>
              <w:t>Reference and advisory groups</w:t>
            </w:r>
          </w:p>
          <w:p w14:paraId="31419B24" w14:textId="77777777" w:rsidR="00417F13" w:rsidRPr="006426E4" w:rsidRDefault="00417F13" w:rsidP="006426E4">
            <w:pPr>
              <w:pStyle w:val="Bullet"/>
              <w:numPr>
                <w:ilvl w:val="0"/>
                <w:numId w:val="0"/>
              </w:numPr>
              <w:spacing w:line="240" w:lineRule="auto"/>
              <w:rPr>
                <w:sz w:val="16"/>
                <w:szCs w:val="16"/>
              </w:rPr>
            </w:pPr>
            <w:r w:rsidRPr="006426E4">
              <w:rPr>
                <w:sz w:val="16"/>
                <w:szCs w:val="16"/>
              </w:rPr>
              <w:t>Door knocks</w:t>
            </w:r>
          </w:p>
          <w:p w14:paraId="3CE97C29" w14:textId="77777777" w:rsidR="00417F13" w:rsidRPr="006426E4" w:rsidRDefault="00417F13" w:rsidP="006426E4">
            <w:pPr>
              <w:pStyle w:val="Bullet"/>
              <w:numPr>
                <w:ilvl w:val="0"/>
                <w:numId w:val="0"/>
              </w:numPr>
              <w:spacing w:line="240" w:lineRule="auto"/>
              <w:rPr>
                <w:sz w:val="16"/>
                <w:szCs w:val="16"/>
              </w:rPr>
            </w:pPr>
            <w:r w:rsidRPr="006426E4">
              <w:rPr>
                <w:sz w:val="16"/>
                <w:szCs w:val="16"/>
              </w:rPr>
              <w:t xml:space="preserve">Media releases </w:t>
            </w:r>
          </w:p>
          <w:p w14:paraId="644D00B1" w14:textId="77777777" w:rsidR="00417F13" w:rsidRPr="006426E4" w:rsidRDefault="00417F13" w:rsidP="006426E4">
            <w:pPr>
              <w:pStyle w:val="Bullet"/>
              <w:numPr>
                <w:ilvl w:val="0"/>
                <w:numId w:val="0"/>
              </w:numPr>
              <w:spacing w:line="240" w:lineRule="auto"/>
              <w:rPr>
                <w:sz w:val="16"/>
                <w:szCs w:val="16"/>
              </w:rPr>
            </w:pPr>
            <w:r w:rsidRPr="006426E4">
              <w:rPr>
                <w:sz w:val="16"/>
                <w:szCs w:val="16"/>
              </w:rPr>
              <w:t>Social media</w:t>
            </w:r>
          </w:p>
        </w:tc>
        <w:tc>
          <w:tcPr>
            <w:tcW w:w="2409" w:type="dxa"/>
          </w:tcPr>
          <w:p w14:paraId="7920714C" w14:textId="77777777" w:rsidR="00417F13" w:rsidRPr="006426E4" w:rsidRDefault="00417F13" w:rsidP="006426E4">
            <w:pPr>
              <w:pStyle w:val="Bullet"/>
              <w:numPr>
                <w:ilvl w:val="0"/>
                <w:numId w:val="0"/>
              </w:numPr>
              <w:spacing w:line="240" w:lineRule="auto"/>
              <w:rPr>
                <w:sz w:val="16"/>
                <w:szCs w:val="16"/>
              </w:rPr>
            </w:pPr>
            <w:r w:rsidRPr="006426E4">
              <w:rPr>
                <w:sz w:val="16"/>
                <w:szCs w:val="16"/>
              </w:rPr>
              <w:t>Online information</w:t>
            </w:r>
          </w:p>
          <w:p w14:paraId="6CA75922" w14:textId="77777777" w:rsidR="00417F13" w:rsidRPr="006426E4" w:rsidRDefault="00417F13" w:rsidP="006426E4">
            <w:pPr>
              <w:pStyle w:val="Bullet"/>
              <w:numPr>
                <w:ilvl w:val="0"/>
                <w:numId w:val="0"/>
              </w:numPr>
              <w:spacing w:line="240" w:lineRule="auto"/>
              <w:rPr>
                <w:sz w:val="16"/>
                <w:szCs w:val="16"/>
              </w:rPr>
            </w:pPr>
            <w:r w:rsidRPr="006426E4">
              <w:rPr>
                <w:sz w:val="16"/>
                <w:szCs w:val="16"/>
              </w:rPr>
              <w:t>Printed information</w:t>
            </w:r>
          </w:p>
          <w:p w14:paraId="6B13562D" w14:textId="77777777" w:rsidR="00ED7575" w:rsidRPr="006426E4" w:rsidRDefault="00ED7575" w:rsidP="006426E4">
            <w:pPr>
              <w:pStyle w:val="Bullet"/>
              <w:numPr>
                <w:ilvl w:val="0"/>
                <w:numId w:val="0"/>
              </w:numPr>
              <w:spacing w:line="240" w:lineRule="auto"/>
              <w:rPr>
                <w:sz w:val="16"/>
                <w:szCs w:val="16"/>
              </w:rPr>
            </w:pPr>
            <w:r w:rsidRPr="006426E4">
              <w:rPr>
                <w:sz w:val="16"/>
                <w:szCs w:val="16"/>
              </w:rPr>
              <w:t>Social media</w:t>
            </w:r>
          </w:p>
          <w:p w14:paraId="5FDDDAAE" w14:textId="77777777" w:rsidR="00417F13" w:rsidRPr="006426E4" w:rsidRDefault="00417F13" w:rsidP="006426E4">
            <w:pPr>
              <w:pStyle w:val="Bullet"/>
              <w:numPr>
                <w:ilvl w:val="0"/>
                <w:numId w:val="0"/>
              </w:numPr>
              <w:spacing w:line="240" w:lineRule="auto"/>
              <w:rPr>
                <w:sz w:val="16"/>
                <w:szCs w:val="16"/>
              </w:rPr>
            </w:pPr>
            <w:r w:rsidRPr="006426E4">
              <w:rPr>
                <w:sz w:val="16"/>
                <w:szCs w:val="16"/>
              </w:rPr>
              <w:t>Briefings and presentations</w:t>
            </w:r>
          </w:p>
          <w:p w14:paraId="5D1B396C" w14:textId="77777777" w:rsidR="00417F13" w:rsidRPr="006426E4" w:rsidRDefault="00417F13" w:rsidP="006426E4">
            <w:pPr>
              <w:pStyle w:val="Bullet"/>
              <w:numPr>
                <w:ilvl w:val="0"/>
                <w:numId w:val="0"/>
              </w:numPr>
              <w:spacing w:line="240" w:lineRule="auto"/>
              <w:rPr>
                <w:sz w:val="16"/>
                <w:szCs w:val="16"/>
              </w:rPr>
            </w:pPr>
            <w:r w:rsidRPr="006426E4">
              <w:rPr>
                <w:sz w:val="16"/>
                <w:szCs w:val="16"/>
              </w:rPr>
              <w:t>Forums and workshops</w:t>
            </w:r>
          </w:p>
          <w:p w14:paraId="7876D9DE" w14:textId="77777777" w:rsidR="00417F13" w:rsidRPr="006426E4" w:rsidRDefault="00417F13" w:rsidP="006426E4">
            <w:pPr>
              <w:pStyle w:val="Bullet"/>
              <w:numPr>
                <w:ilvl w:val="0"/>
                <w:numId w:val="0"/>
              </w:numPr>
              <w:spacing w:line="240" w:lineRule="auto"/>
              <w:rPr>
                <w:sz w:val="16"/>
                <w:szCs w:val="16"/>
              </w:rPr>
            </w:pPr>
            <w:r w:rsidRPr="006426E4">
              <w:rPr>
                <w:sz w:val="16"/>
                <w:szCs w:val="16"/>
              </w:rPr>
              <w:t>Reference and advisory groups</w:t>
            </w:r>
          </w:p>
          <w:p w14:paraId="02912099" w14:textId="77777777" w:rsidR="00417F13" w:rsidRPr="006426E4" w:rsidRDefault="00417F13" w:rsidP="006426E4">
            <w:pPr>
              <w:pStyle w:val="Bullet"/>
              <w:numPr>
                <w:ilvl w:val="0"/>
                <w:numId w:val="0"/>
              </w:numPr>
              <w:spacing w:line="240" w:lineRule="auto"/>
              <w:rPr>
                <w:sz w:val="16"/>
                <w:szCs w:val="16"/>
              </w:rPr>
            </w:pPr>
            <w:r w:rsidRPr="006426E4">
              <w:rPr>
                <w:sz w:val="16"/>
                <w:szCs w:val="16"/>
              </w:rPr>
              <w:t>Doorknocks</w:t>
            </w:r>
          </w:p>
          <w:p w14:paraId="149C464E" w14:textId="77777777" w:rsidR="00417F13" w:rsidRPr="006426E4" w:rsidRDefault="00417F13" w:rsidP="006426E4">
            <w:pPr>
              <w:pStyle w:val="Bullet"/>
              <w:numPr>
                <w:ilvl w:val="0"/>
                <w:numId w:val="0"/>
              </w:numPr>
              <w:spacing w:line="240" w:lineRule="auto"/>
              <w:rPr>
                <w:sz w:val="16"/>
                <w:szCs w:val="16"/>
              </w:rPr>
            </w:pPr>
            <w:r w:rsidRPr="006426E4">
              <w:rPr>
                <w:sz w:val="16"/>
                <w:szCs w:val="16"/>
              </w:rPr>
              <w:t>Expert panels</w:t>
            </w:r>
          </w:p>
        </w:tc>
        <w:tc>
          <w:tcPr>
            <w:tcW w:w="2465" w:type="dxa"/>
          </w:tcPr>
          <w:p w14:paraId="4A41E512" w14:textId="77777777" w:rsidR="00417F13" w:rsidRPr="006426E4" w:rsidRDefault="00417F13" w:rsidP="006426E4">
            <w:pPr>
              <w:pStyle w:val="Bullet"/>
              <w:numPr>
                <w:ilvl w:val="0"/>
                <w:numId w:val="0"/>
              </w:numPr>
              <w:spacing w:line="240" w:lineRule="auto"/>
              <w:rPr>
                <w:sz w:val="16"/>
                <w:szCs w:val="16"/>
              </w:rPr>
            </w:pPr>
            <w:r w:rsidRPr="006426E4">
              <w:rPr>
                <w:sz w:val="16"/>
                <w:szCs w:val="16"/>
              </w:rPr>
              <w:t>Online information</w:t>
            </w:r>
          </w:p>
          <w:p w14:paraId="5CFDC000" w14:textId="77777777" w:rsidR="00417F13" w:rsidRPr="006426E4" w:rsidRDefault="00417F13" w:rsidP="006426E4">
            <w:pPr>
              <w:pStyle w:val="Bullet"/>
              <w:numPr>
                <w:ilvl w:val="0"/>
                <w:numId w:val="0"/>
              </w:numPr>
              <w:spacing w:line="240" w:lineRule="auto"/>
              <w:rPr>
                <w:sz w:val="16"/>
                <w:szCs w:val="16"/>
              </w:rPr>
            </w:pPr>
            <w:r w:rsidRPr="006426E4">
              <w:rPr>
                <w:sz w:val="16"/>
                <w:szCs w:val="16"/>
              </w:rPr>
              <w:t xml:space="preserve">Printed information </w:t>
            </w:r>
          </w:p>
          <w:p w14:paraId="0DBB9F63" w14:textId="77777777" w:rsidR="00417F13" w:rsidRPr="006426E4" w:rsidRDefault="00417F13" w:rsidP="006426E4">
            <w:pPr>
              <w:pStyle w:val="Bullet"/>
              <w:numPr>
                <w:ilvl w:val="0"/>
                <w:numId w:val="0"/>
              </w:numPr>
              <w:spacing w:line="240" w:lineRule="auto"/>
              <w:rPr>
                <w:sz w:val="16"/>
                <w:szCs w:val="16"/>
              </w:rPr>
            </w:pPr>
            <w:r w:rsidRPr="006426E4">
              <w:rPr>
                <w:sz w:val="16"/>
                <w:szCs w:val="16"/>
              </w:rPr>
              <w:t>Briefings and presentations</w:t>
            </w:r>
          </w:p>
          <w:p w14:paraId="71DE5534" w14:textId="77777777" w:rsidR="00417F13" w:rsidRPr="006426E4" w:rsidRDefault="00417F13" w:rsidP="006426E4">
            <w:pPr>
              <w:pStyle w:val="Bullet"/>
              <w:numPr>
                <w:ilvl w:val="0"/>
                <w:numId w:val="0"/>
              </w:numPr>
              <w:spacing w:line="240" w:lineRule="auto"/>
              <w:rPr>
                <w:sz w:val="16"/>
                <w:szCs w:val="16"/>
              </w:rPr>
            </w:pPr>
            <w:r w:rsidRPr="006426E4">
              <w:rPr>
                <w:sz w:val="16"/>
                <w:szCs w:val="16"/>
              </w:rPr>
              <w:t xml:space="preserve">Forums and workshops </w:t>
            </w:r>
          </w:p>
          <w:p w14:paraId="7977AD97" w14:textId="77777777" w:rsidR="00417F13" w:rsidRPr="006426E4" w:rsidRDefault="00417F13" w:rsidP="006426E4">
            <w:pPr>
              <w:pStyle w:val="Bullet"/>
              <w:numPr>
                <w:ilvl w:val="0"/>
                <w:numId w:val="0"/>
              </w:numPr>
              <w:spacing w:line="240" w:lineRule="auto"/>
              <w:rPr>
                <w:sz w:val="16"/>
                <w:szCs w:val="16"/>
              </w:rPr>
            </w:pPr>
            <w:r w:rsidRPr="006426E4">
              <w:rPr>
                <w:sz w:val="16"/>
                <w:szCs w:val="16"/>
              </w:rPr>
              <w:t xml:space="preserve">Site tours and field trips </w:t>
            </w:r>
          </w:p>
          <w:p w14:paraId="7F4B63E0" w14:textId="77777777" w:rsidR="00417F13" w:rsidRPr="006426E4" w:rsidRDefault="00417F13" w:rsidP="006426E4">
            <w:pPr>
              <w:pStyle w:val="Bullet"/>
              <w:numPr>
                <w:ilvl w:val="0"/>
                <w:numId w:val="0"/>
              </w:numPr>
              <w:spacing w:line="240" w:lineRule="auto"/>
              <w:rPr>
                <w:sz w:val="16"/>
                <w:szCs w:val="16"/>
              </w:rPr>
            </w:pPr>
            <w:r w:rsidRPr="006426E4">
              <w:rPr>
                <w:sz w:val="16"/>
                <w:szCs w:val="16"/>
              </w:rPr>
              <w:t>Community drop-in sessions</w:t>
            </w:r>
          </w:p>
          <w:p w14:paraId="0A43897B" w14:textId="77777777" w:rsidR="00417F13" w:rsidRPr="006426E4" w:rsidRDefault="00417F13" w:rsidP="006426E4">
            <w:pPr>
              <w:pStyle w:val="Bullet"/>
              <w:numPr>
                <w:ilvl w:val="0"/>
                <w:numId w:val="0"/>
              </w:numPr>
              <w:spacing w:line="240" w:lineRule="auto"/>
              <w:rPr>
                <w:sz w:val="16"/>
                <w:szCs w:val="16"/>
              </w:rPr>
            </w:pPr>
            <w:r w:rsidRPr="006426E4">
              <w:rPr>
                <w:sz w:val="16"/>
                <w:szCs w:val="16"/>
              </w:rPr>
              <w:t>Reference and advisory groups</w:t>
            </w:r>
          </w:p>
          <w:p w14:paraId="6CB6B156" w14:textId="21F3C168" w:rsidR="000153FE" w:rsidRDefault="00417F13" w:rsidP="006426E4">
            <w:pPr>
              <w:pStyle w:val="Bullet"/>
              <w:numPr>
                <w:ilvl w:val="0"/>
                <w:numId w:val="0"/>
              </w:numPr>
              <w:spacing w:line="240" w:lineRule="auto"/>
              <w:rPr>
                <w:sz w:val="16"/>
                <w:szCs w:val="16"/>
              </w:rPr>
            </w:pPr>
            <w:r w:rsidRPr="006426E4">
              <w:rPr>
                <w:sz w:val="16"/>
                <w:szCs w:val="16"/>
              </w:rPr>
              <w:t>Expert panels</w:t>
            </w:r>
          </w:p>
          <w:p w14:paraId="63BE77A6" w14:textId="77777777" w:rsidR="000153FE" w:rsidRDefault="000153FE" w:rsidP="000153FE">
            <w:pPr>
              <w:widowControl w:val="0"/>
              <w:autoSpaceDE w:val="0"/>
              <w:autoSpaceDN w:val="0"/>
              <w:adjustRightInd w:val="0"/>
              <w:rPr>
                <w:rFonts w:ascii="‡Ä˘ø˜í‰" w:hAnsi="‡Ä˘ø˜í‰" w:cs="‡Ä˘ø˜í‰"/>
                <w:sz w:val="12"/>
                <w:szCs w:val="12"/>
                <w:lang w:val="en-US" w:eastAsia="en-AU"/>
              </w:rPr>
            </w:pPr>
          </w:p>
          <w:p w14:paraId="5BFDE5F6" w14:textId="5CA00D24" w:rsidR="000153FE" w:rsidRPr="00004E46" w:rsidRDefault="000153FE" w:rsidP="000153FE">
            <w:pPr>
              <w:widowControl w:val="0"/>
              <w:autoSpaceDE w:val="0"/>
              <w:autoSpaceDN w:val="0"/>
              <w:adjustRightInd w:val="0"/>
              <w:rPr>
                <w:rFonts w:asciiTheme="minorHAnsi" w:hAnsiTheme="minorHAnsi" w:cs="‡Ä˘ø˜í‰"/>
                <w:i/>
                <w:color w:val="5D99A4"/>
                <w:sz w:val="11"/>
                <w:szCs w:val="11"/>
                <w:lang w:val="en-US" w:eastAsia="en-AU"/>
              </w:rPr>
            </w:pPr>
            <w:r w:rsidRPr="00004E46">
              <w:rPr>
                <w:rFonts w:asciiTheme="minorHAnsi" w:hAnsiTheme="minorHAnsi" w:cs="‡Ä˘ø˜í‰"/>
                <w:i/>
                <w:color w:val="5D99A4"/>
                <w:sz w:val="11"/>
                <w:szCs w:val="11"/>
                <w:lang w:val="en-US" w:eastAsia="en-AU"/>
              </w:rPr>
              <w:t>.</w:t>
            </w:r>
          </w:p>
        </w:tc>
      </w:tr>
    </w:tbl>
    <w:p w14:paraId="7DA6E375" w14:textId="2CCED77E" w:rsidR="00041068" w:rsidRDefault="008B405D" w:rsidP="003F4775">
      <w:r w:rsidRPr="00813976">
        <w:t>For more information about techniques that can be used when engaging with stakeholders and communities see Table 1 on page 23.</w:t>
      </w:r>
    </w:p>
    <w:p w14:paraId="41BC2987" w14:textId="1D9CF472" w:rsidR="00920475" w:rsidRDefault="008B405D" w:rsidP="00920475">
      <w:pPr>
        <w:pStyle w:val="HA"/>
      </w:pPr>
      <w:r>
        <w:rPr>
          <w:noProof/>
          <w:lang w:val="en-AU" w:eastAsia="en-AU"/>
        </w:rPr>
        <w:lastRenderedPageBreak/>
        <mc:AlternateContent>
          <mc:Choice Requires="wps">
            <w:drawing>
              <wp:anchor distT="0" distB="0" distL="114300" distR="114300" simplePos="0" relativeHeight="251679744" behindDoc="0" locked="0" layoutInCell="1" allowOverlap="1" wp14:anchorId="0571A5A5" wp14:editId="295A84F2">
                <wp:simplePos x="0" y="0"/>
                <wp:positionH relativeFrom="column">
                  <wp:posOffset>0</wp:posOffset>
                </wp:positionH>
                <wp:positionV relativeFrom="paragraph">
                  <wp:posOffset>-360045</wp:posOffset>
                </wp:positionV>
                <wp:extent cx="720090" cy="720090"/>
                <wp:effectExtent l="50800" t="25400" r="67310" b="92710"/>
                <wp:wrapThrough wrapText="bothSides">
                  <wp:wrapPolygon edited="0">
                    <wp:start x="-1524" y="-762"/>
                    <wp:lineTo x="-1524" y="23619"/>
                    <wp:lineTo x="12952" y="23619"/>
                    <wp:lineTo x="22857" y="12190"/>
                    <wp:lineTo x="19810" y="8381"/>
                    <wp:lineTo x="12952" y="-762"/>
                    <wp:lineTo x="-1524" y="-762"/>
                  </wp:wrapPolygon>
                </wp:wrapThrough>
                <wp:docPr id="28" name="Pentagon 28"/>
                <wp:cNvGraphicFramePr/>
                <a:graphic xmlns:a="http://schemas.openxmlformats.org/drawingml/2006/main">
                  <a:graphicData uri="http://schemas.microsoft.com/office/word/2010/wordprocessingShape">
                    <wps:wsp>
                      <wps:cNvSpPr/>
                      <wps:spPr>
                        <a:xfrm>
                          <a:off x="0" y="0"/>
                          <a:ext cx="720090" cy="720090"/>
                        </a:xfrm>
                        <a:prstGeom prst="homePlate">
                          <a:avLst/>
                        </a:prstGeom>
                        <a:solidFill>
                          <a:srgbClr val="90B3BC"/>
                        </a:solidFill>
                        <a:ln>
                          <a:solidFill>
                            <a:srgbClr val="90B3BC"/>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type w14:anchorId="0AF3FC5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8" o:spid="_x0000_s1026" type="#_x0000_t15" style="position:absolute;margin-left:0;margin-top:-28.35pt;width:56.7pt;height:56.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" adj="10800" fillcolor="#90b3bc" strokecolor="#90b3bc">
                <v:shadow on="t" color="black" opacity="22937f" origin=",.5" offset="0,.63889mm"/>
                <w10:wrap type="through"/>
              </v:shape>
            </w:pict>
          </mc:Fallback>
        </mc:AlternateContent>
      </w:r>
      <w:r w:rsidR="0052185C">
        <w:t>Engaging to build knowledge and awareness</w:t>
      </w:r>
      <w:bookmarkStart w:id="37" w:name="_Toc286580588"/>
      <w:bookmarkStart w:id="38" w:name="_Toc287702863"/>
      <w:bookmarkStart w:id="39" w:name="_Toc287704533"/>
    </w:p>
    <w:p w14:paraId="2CB6CE79" w14:textId="77777777" w:rsidR="00920475" w:rsidRDefault="00920475" w:rsidP="00920475">
      <w:pPr>
        <w:pStyle w:val="HC"/>
      </w:pPr>
    </w:p>
    <w:p w14:paraId="52394050" w14:textId="6A920797" w:rsidR="0062040E" w:rsidRDefault="0062040E" w:rsidP="00920475">
      <w:pPr>
        <w:pStyle w:val="HC"/>
      </w:pPr>
      <w:r>
        <w:t>Why engage?</w:t>
      </w:r>
      <w:bookmarkEnd w:id="37"/>
      <w:bookmarkEnd w:id="38"/>
      <w:bookmarkEnd w:id="39"/>
      <w:r w:rsidRPr="00491C52">
        <w:t xml:space="preserve"> </w:t>
      </w:r>
    </w:p>
    <w:p w14:paraId="79652DFA" w14:textId="1D995B9B" w:rsidR="0062040E" w:rsidRPr="00103FDC" w:rsidRDefault="0062040E" w:rsidP="0062040E">
      <w:pPr>
        <w:pStyle w:val="BodyText"/>
        <w:rPr>
          <w:rFonts w:cs="Arial"/>
          <w:szCs w:val="22"/>
        </w:rPr>
      </w:pPr>
      <w:r w:rsidRPr="00103FDC">
        <w:rPr>
          <w:rFonts w:cs="Arial"/>
          <w:szCs w:val="22"/>
        </w:rPr>
        <w:t>Dams provide drinking water, hydroelectric power, flood control, recreation</w:t>
      </w:r>
      <w:r w:rsidR="000E46BB">
        <w:rPr>
          <w:rFonts w:cs="Arial"/>
          <w:szCs w:val="22"/>
        </w:rPr>
        <w:t xml:space="preserve"> </w:t>
      </w:r>
      <w:r w:rsidRPr="00103FDC">
        <w:rPr>
          <w:rFonts w:cs="Arial"/>
          <w:szCs w:val="22"/>
        </w:rPr>
        <w:t>and many other benefits to people and economies. But if they fail, dams can pose significant risks to</w:t>
      </w:r>
      <w:r w:rsidR="00D70F89">
        <w:rPr>
          <w:rFonts w:cs="Arial"/>
          <w:szCs w:val="22"/>
        </w:rPr>
        <w:t xml:space="preserve"> </w:t>
      </w:r>
      <w:r w:rsidRPr="00103FDC">
        <w:rPr>
          <w:rFonts w:cs="Arial"/>
          <w:szCs w:val="22"/>
        </w:rPr>
        <w:t>people</w:t>
      </w:r>
      <w:r w:rsidR="00186A13">
        <w:rPr>
          <w:rFonts w:cs="Arial"/>
          <w:szCs w:val="22"/>
        </w:rPr>
        <w:t>,</w:t>
      </w:r>
      <w:r w:rsidRPr="00103FDC">
        <w:rPr>
          <w:rFonts w:cs="Arial"/>
          <w:szCs w:val="22"/>
        </w:rPr>
        <w:t xml:space="preserve"> property </w:t>
      </w:r>
      <w:r w:rsidR="00186A13">
        <w:rPr>
          <w:rFonts w:cs="Arial"/>
          <w:szCs w:val="22"/>
        </w:rPr>
        <w:t xml:space="preserve">and the environment </w:t>
      </w:r>
      <w:r w:rsidRPr="00103FDC">
        <w:rPr>
          <w:rFonts w:cs="Arial"/>
          <w:szCs w:val="22"/>
        </w:rPr>
        <w:t xml:space="preserve">down stream. </w:t>
      </w:r>
    </w:p>
    <w:p w14:paraId="39A1C5C2" w14:textId="77777777" w:rsidR="00E73F5E" w:rsidRPr="00103FDC" w:rsidRDefault="0062040E" w:rsidP="0062040E">
      <w:pPr>
        <w:pStyle w:val="BodyText"/>
        <w:rPr>
          <w:rFonts w:cs="Arial"/>
          <w:szCs w:val="22"/>
        </w:rPr>
      </w:pPr>
      <w:r w:rsidRPr="00103FDC">
        <w:rPr>
          <w:rFonts w:cs="Arial"/>
          <w:szCs w:val="22"/>
        </w:rPr>
        <w:t>Engaging with the community about dam safety, including inspection plans and monitoring programs</w:t>
      </w:r>
      <w:r w:rsidR="00D70F89">
        <w:rPr>
          <w:rFonts w:cs="Arial"/>
          <w:szCs w:val="22"/>
        </w:rPr>
        <w:t>,</w:t>
      </w:r>
      <w:r w:rsidRPr="00103FDC">
        <w:rPr>
          <w:rFonts w:cs="Arial"/>
          <w:szCs w:val="22"/>
        </w:rPr>
        <w:t xml:space="preserve"> can help build awareness about the vital role dams play while improving community knowledge and understanding about dam safety management practices. </w:t>
      </w:r>
      <w:r w:rsidR="003B138C">
        <w:rPr>
          <w:rFonts w:cs="Arial"/>
          <w:szCs w:val="22"/>
        </w:rPr>
        <w:t>B</w:t>
      </w:r>
      <w:r w:rsidR="00E73F5E">
        <w:rPr>
          <w:rFonts w:cs="Arial"/>
          <w:szCs w:val="22"/>
        </w:rPr>
        <w:t>uild</w:t>
      </w:r>
      <w:r w:rsidR="00110B53">
        <w:rPr>
          <w:rFonts w:cs="Arial"/>
          <w:szCs w:val="22"/>
        </w:rPr>
        <w:t>ing awareness</w:t>
      </w:r>
      <w:r w:rsidR="00115D9D">
        <w:rPr>
          <w:rFonts w:cs="Arial"/>
          <w:szCs w:val="22"/>
        </w:rPr>
        <w:t xml:space="preserve"> also create</w:t>
      </w:r>
      <w:r w:rsidR="00443C9B">
        <w:rPr>
          <w:rFonts w:cs="Arial"/>
          <w:szCs w:val="22"/>
        </w:rPr>
        <w:t>s</w:t>
      </w:r>
      <w:r w:rsidR="00115D9D">
        <w:rPr>
          <w:rFonts w:cs="Arial"/>
          <w:szCs w:val="22"/>
        </w:rPr>
        <w:t xml:space="preserve"> the </w:t>
      </w:r>
      <w:r w:rsidR="00E73F5E">
        <w:rPr>
          <w:rFonts w:cs="Arial"/>
          <w:szCs w:val="22"/>
        </w:rPr>
        <w:t xml:space="preserve">opportunity to </w:t>
      </w:r>
      <w:r w:rsidR="00367FC8">
        <w:rPr>
          <w:rFonts w:cs="Arial"/>
          <w:szCs w:val="22"/>
        </w:rPr>
        <w:t xml:space="preserve">proactively </w:t>
      </w:r>
      <w:r w:rsidR="005F469D">
        <w:rPr>
          <w:rFonts w:cs="Arial"/>
          <w:szCs w:val="22"/>
        </w:rPr>
        <w:t xml:space="preserve">address </w:t>
      </w:r>
      <w:r w:rsidR="00B72E5C">
        <w:rPr>
          <w:rFonts w:cs="Arial"/>
          <w:szCs w:val="22"/>
        </w:rPr>
        <w:t>important</w:t>
      </w:r>
      <w:r w:rsidR="00E73F5E">
        <w:rPr>
          <w:rFonts w:cs="Arial"/>
          <w:szCs w:val="22"/>
        </w:rPr>
        <w:t xml:space="preserve"> </w:t>
      </w:r>
      <w:r w:rsidR="00F256BA">
        <w:rPr>
          <w:rFonts w:cs="Arial"/>
          <w:szCs w:val="22"/>
        </w:rPr>
        <w:t>topics</w:t>
      </w:r>
      <w:r w:rsidR="001A4712">
        <w:rPr>
          <w:rFonts w:cs="Arial"/>
          <w:szCs w:val="22"/>
        </w:rPr>
        <w:t xml:space="preserve"> and </w:t>
      </w:r>
      <w:r w:rsidR="00E73F5E">
        <w:rPr>
          <w:rFonts w:cs="Arial"/>
          <w:szCs w:val="22"/>
        </w:rPr>
        <w:t>issues</w:t>
      </w:r>
      <w:r w:rsidR="00F256BA">
        <w:rPr>
          <w:rFonts w:cs="Arial"/>
          <w:szCs w:val="22"/>
        </w:rPr>
        <w:t>,</w:t>
      </w:r>
      <w:r w:rsidR="00E73F5E">
        <w:rPr>
          <w:rFonts w:cs="Arial"/>
          <w:szCs w:val="22"/>
        </w:rPr>
        <w:t xml:space="preserve"> </w:t>
      </w:r>
      <w:r w:rsidR="00443C9B">
        <w:rPr>
          <w:rFonts w:cs="Arial"/>
          <w:szCs w:val="22"/>
        </w:rPr>
        <w:t>such as how dams operate</w:t>
      </w:r>
      <w:r w:rsidR="00E73F5E">
        <w:rPr>
          <w:rFonts w:cs="Arial"/>
          <w:szCs w:val="22"/>
        </w:rPr>
        <w:t xml:space="preserve"> during flood event</w:t>
      </w:r>
      <w:r w:rsidR="00443C9B">
        <w:rPr>
          <w:rFonts w:cs="Arial"/>
          <w:szCs w:val="22"/>
        </w:rPr>
        <w:t>s</w:t>
      </w:r>
      <w:r w:rsidR="00E73F5E">
        <w:rPr>
          <w:rFonts w:cs="Arial"/>
          <w:szCs w:val="22"/>
        </w:rPr>
        <w:t xml:space="preserve">. </w:t>
      </w:r>
    </w:p>
    <w:p w14:paraId="0E2C79B9" w14:textId="1891C63D" w:rsidR="0062040E" w:rsidRPr="00103FDC" w:rsidRDefault="0062040E" w:rsidP="0062040E">
      <w:pPr>
        <w:pStyle w:val="BodyText"/>
        <w:rPr>
          <w:rFonts w:cs="Arial"/>
          <w:szCs w:val="22"/>
        </w:rPr>
      </w:pPr>
      <w:r w:rsidRPr="00103FDC">
        <w:rPr>
          <w:rFonts w:cs="Arial"/>
          <w:szCs w:val="22"/>
        </w:rPr>
        <w:t xml:space="preserve">Providing information about dam </w:t>
      </w:r>
      <w:r>
        <w:rPr>
          <w:rFonts w:cs="Arial"/>
          <w:szCs w:val="22"/>
        </w:rPr>
        <w:t xml:space="preserve">management practices </w:t>
      </w:r>
      <w:r w:rsidRPr="00103FDC">
        <w:rPr>
          <w:rFonts w:cs="Arial"/>
          <w:szCs w:val="22"/>
        </w:rPr>
        <w:t xml:space="preserve">will </w:t>
      </w:r>
      <w:r>
        <w:rPr>
          <w:rFonts w:cs="Arial"/>
          <w:szCs w:val="22"/>
        </w:rPr>
        <w:t xml:space="preserve">help to </w:t>
      </w:r>
      <w:r w:rsidRPr="00103FDC">
        <w:rPr>
          <w:rFonts w:cs="Arial"/>
          <w:szCs w:val="22"/>
        </w:rPr>
        <w:t>give the community more confidence about their safety</w:t>
      </w:r>
      <w:r w:rsidR="000E46BB">
        <w:rPr>
          <w:rFonts w:cs="Arial"/>
          <w:szCs w:val="22"/>
        </w:rPr>
        <w:t xml:space="preserve">. It also </w:t>
      </w:r>
      <w:r w:rsidRPr="00103FDC">
        <w:rPr>
          <w:rFonts w:cs="Arial"/>
          <w:szCs w:val="22"/>
        </w:rPr>
        <w:t>set</w:t>
      </w:r>
      <w:r w:rsidR="000E46BB">
        <w:rPr>
          <w:rFonts w:cs="Arial"/>
          <w:szCs w:val="22"/>
        </w:rPr>
        <w:t>s</w:t>
      </w:r>
      <w:r w:rsidRPr="00103FDC">
        <w:rPr>
          <w:rFonts w:cs="Arial"/>
          <w:szCs w:val="22"/>
        </w:rPr>
        <w:t xml:space="preserve"> the context for more complex concepts including the r</w:t>
      </w:r>
      <w:r>
        <w:rPr>
          <w:rFonts w:cs="Arial"/>
          <w:szCs w:val="22"/>
        </w:rPr>
        <w:t>isk based approach</w:t>
      </w:r>
      <w:r w:rsidRPr="00103FDC">
        <w:rPr>
          <w:rFonts w:cs="Arial"/>
          <w:szCs w:val="22"/>
        </w:rPr>
        <w:t xml:space="preserve"> and planning for dam infrastructure investment</w:t>
      </w:r>
      <w:r>
        <w:rPr>
          <w:rFonts w:cs="Arial"/>
          <w:szCs w:val="22"/>
        </w:rPr>
        <w:t>, which owners may want to engage the community on as part of a progressive approach</w:t>
      </w:r>
      <w:r w:rsidRPr="00103FDC">
        <w:rPr>
          <w:rFonts w:cs="Arial"/>
          <w:szCs w:val="22"/>
        </w:rPr>
        <w:t xml:space="preserve">. </w:t>
      </w:r>
    </w:p>
    <w:p w14:paraId="5B46644E" w14:textId="77777777" w:rsidR="0062040E" w:rsidRDefault="0062040E" w:rsidP="00E94E72">
      <w:pPr>
        <w:pStyle w:val="HC"/>
      </w:pPr>
      <w:bookmarkStart w:id="40" w:name="_Toc286580589"/>
      <w:bookmarkStart w:id="41" w:name="_Toc287702864"/>
      <w:bookmarkStart w:id="42" w:name="_Toc287704534"/>
      <w:r>
        <w:t>Engagement level</w:t>
      </w:r>
      <w:bookmarkEnd w:id="40"/>
      <w:bookmarkEnd w:id="41"/>
      <w:bookmarkEnd w:id="42"/>
      <w:r>
        <w:t xml:space="preserve"> </w:t>
      </w:r>
    </w:p>
    <w:p w14:paraId="3682E3B8" w14:textId="6D829E1E" w:rsidR="0062040E" w:rsidRPr="0052185C" w:rsidRDefault="0052185C" w:rsidP="000D5728">
      <w:pPr>
        <w:pStyle w:val="Bullet"/>
        <w:numPr>
          <w:ilvl w:val="0"/>
          <w:numId w:val="21"/>
        </w:numPr>
      </w:pPr>
      <w:r>
        <w:t xml:space="preserve">Inform </w:t>
      </w:r>
    </w:p>
    <w:p w14:paraId="5666EC73" w14:textId="77777777" w:rsidR="0062040E" w:rsidRPr="000B25AB" w:rsidRDefault="0062040E" w:rsidP="00E94E72">
      <w:pPr>
        <w:pStyle w:val="HC"/>
      </w:pPr>
      <w:bookmarkStart w:id="43" w:name="_Toc286580590"/>
      <w:bookmarkStart w:id="44" w:name="_Toc287702865"/>
      <w:bookmarkStart w:id="45" w:name="_Toc287704535"/>
      <w:r>
        <w:t>E</w:t>
      </w:r>
      <w:r w:rsidRPr="000B25AB">
        <w:t>ngagement</w:t>
      </w:r>
      <w:r>
        <w:t xml:space="preserve"> objectives</w:t>
      </w:r>
      <w:bookmarkEnd w:id="43"/>
      <w:bookmarkEnd w:id="44"/>
      <w:bookmarkEnd w:id="45"/>
    </w:p>
    <w:p w14:paraId="4589D31D" w14:textId="77777777" w:rsidR="0062040E" w:rsidRDefault="0062040E" w:rsidP="000D5728">
      <w:pPr>
        <w:pStyle w:val="Bullet"/>
        <w:numPr>
          <w:ilvl w:val="0"/>
          <w:numId w:val="23"/>
        </w:numPr>
      </w:pPr>
      <w:r w:rsidRPr="00AB24AD">
        <w:t>To provide clear and balanced informa</w:t>
      </w:r>
      <w:r>
        <w:t xml:space="preserve">tion to the community about dam </w:t>
      </w:r>
      <w:r w:rsidRPr="00AB24AD">
        <w:t xml:space="preserve">safety and the risks associated with </w:t>
      </w:r>
      <w:r>
        <w:t>living near dams</w:t>
      </w:r>
      <w:r w:rsidRPr="00AB24AD">
        <w:t>.</w:t>
      </w:r>
    </w:p>
    <w:p w14:paraId="6964DF86" w14:textId="338F4316" w:rsidR="00932E50" w:rsidRPr="00932E50" w:rsidRDefault="00932E50" w:rsidP="00932E50">
      <w:pPr>
        <w:pStyle w:val="Bullet"/>
      </w:pPr>
      <w:r w:rsidRPr="00932E50">
        <w:t>Connecting with the community to understand their needs and expectations.</w:t>
      </w:r>
    </w:p>
    <w:p w14:paraId="69A9408F" w14:textId="288E7408" w:rsidR="00932E50" w:rsidRPr="00932E50" w:rsidRDefault="00932E50" w:rsidP="00932E50">
      <w:pPr>
        <w:pStyle w:val="Bullet"/>
      </w:pPr>
      <w:r w:rsidRPr="00932E50">
        <w:t>Making information about dam safety programs available to the public.</w:t>
      </w:r>
    </w:p>
    <w:p w14:paraId="472E0DBE" w14:textId="77777777" w:rsidR="0062040E" w:rsidRPr="00C51A83" w:rsidRDefault="0062040E" w:rsidP="00E94E72">
      <w:pPr>
        <w:pStyle w:val="HC"/>
      </w:pPr>
      <w:bookmarkStart w:id="46" w:name="_Toc286580591"/>
      <w:bookmarkStart w:id="47" w:name="_Toc287702866"/>
      <w:bookmarkStart w:id="48" w:name="_Toc287704536"/>
      <w:r>
        <w:t>Potential techniques</w:t>
      </w:r>
      <w:bookmarkEnd w:id="46"/>
      <w:bookmarkEnd w:id="47"/>
      <w:bookmarkEnd w:id="48"/>
      <w:r>
        <w:t xml:space="preserve"> </w:t>
      </w:r>
    </w:p>
    <w:p w14:paraId="4CD207BE" w14:textId="77777777" w:rsidR="0062040E" w:rsidRDefault="0062040E" w:rsidP="0062040E">
      <w:pPr>
        <w:pStyle w:val="Bullet"/>
        <w:sectPr w:rsidR="0062040E" w:rsidSect="00F76E70">
          <w:headerReference w:type="even" r:id="rId34"/>
          <w:headerReference w:type="default" r:id="rId35"/>
          <w:footerReference w:type="even" r:id="rId36"/>
          <w:footerReference w:type="default" r:id="rId37"/>
          <w:type w:val="continuous"/>
          <w:pgSz w:w="11907" w:h="16839" w:code="9"/>
          <w:pgMar w:top="1701" w:right="1134" w:bottom="1191" w:left="1134" w:header="680" w:footer="249" w:gutter="0"/>
          <w:pgNumType w:chapSep="enDash"/>
          <w:cols w:space="720"/>
          <w:docGrid w:linePitch="360"/>
        </w:sectPr>
      </w:pPr>
    </w:p>
    <w:p w14:paraId="307FD612" w14:textId="77777777" w:rsidR="0062040E" w:rsidRDefault="0062040E" w:rsidP="0062040E">
      <w:pPr>
        <w:pStyle w:val="Bullet"/>
      </w:pPr>
      <w:r>
        <w:t xml:space="preserve">Online information </w:t>
      </w:r>
    </w:p>
    <w:p w14:paraId="33444668" w14:textId="77777777" w:rsidR="0062040E" w:rsidRDefault="0062040E" w:rsidP="0062040E">
      <w:pPr>
        <w:pStyle w:val="Bullet"/>
      </w:pPr>
      <w:r>
        <w:t>Printed information</w:t>
      </w:r>
    </w:p>
    <w:p w14:paraId="5D4DE3C3" w14:textId="77777777" w:rsidR="0062040E" w:rsidRDefault="0062040E" w:rsidP="0062040E">
      <w:pPr>
        <w:pStyle w:val="Bullet"/>
      </w:pPr>
      <w:r>
        <w:t>Social media</w:t>
      </w:r>
    </w:p>
    <w:p w14:paraId="1027A3D5" w14:textId="77777777" w:rsidR="0062040E" w:rsidRDefault="0062040E" w:rsidP="0062040E">
      <w:pPr>
        <w:pStyle w:val="Bullet"/>
      </w:pPr>
      <w:r>
        <w:t>Briefings and presentations</w:t>
      </w:r>
    </w:p>
    <w:p w14:paraId="5BC4DCBF" w14:textId="77777777" w:rsidR="0062040E" w:rsidRDefault="0062040E" w:rsidP="0062040E">
      <w:pPr>
        <w:pStyle w:val="Bullet"/>
      </w:pPr>
      <w:r>
        <w:t>Surveys</w:t>
      </w:r>
    </w:p>
    <w:p w14:paraId="2A557856" w14:textId="77777777" w:rsidR="0062040E" w:rsidRDefault="0062040E" w:rsidP="0062040E">
      <w:pPr>
        <w:pStyle w:val="Bullet"/>
      </w:pPr>
      <w:r>
        <w:t>Polls</w:t>
      </w:r>
    </w:p>
    <w:p w14:paraId="2BF632C4" w14:textId="77777777" w:rsidR="0062040E" w:rsidRDefault="0062040E" w:rsidP="0062040E">
      <w:pPr>
        <w:pStyle w:val="Bullet"/>
      </w:pPr>
      <w:r>
        <w:t>Interviews</w:t>
      </w:r>
    </w:p>
    <w:p w14:paraId="1F065389" w14:textId="1D72BBAA" w:rsidR="0062040E" w:rsidRPr="00AB24AD" w:rsidRDefault="0062040E" w:rsidP="0062040E">
      <w:pPr>
        <w:pStyle w:val="Bullet"/>
      </w:pPr>
      <w:r>
        <w:t>Focus groups</w:t>
      </w:r>
    </w:p>
    <w:p w14:paraId="50BF6970" w14:textId="77777777" w:rsidR="0062040E" w:rsidRDefault="0062040E" w:rsidP="0062040E">
      <w:pPr>
        <w:pStyle w:val="HB"/>
        <w:sectPr w:rsidR="0062040E" w:rsidSect="00893B31">
          <w:type w:val="continuous"/>
          <w:pgSz w:w="11907" w:h="16839" w:code="9"/>
          <w:pgMar w:top="1701" w:right="1134" w:bottom="1134" w:left="1134" w:header="680" w:footer="249" w:gutter="0"/>
          <w:pgNumType w:chapSep="enDash"/>
          <w:cols w:num="2" w:space="720"/>
          <w:docGrid w:linePitch="360"/>
        </w:sectPr>
      </w:pPr>
    </w:p>
    <w:p w14:paraId="5A3CD024" w14:textId="77777777" w:rsidR="00A03EC5" w:rsidRPr="00A03EC5" w:rsidRDefault="00A03EC5" w:rsidP="00A03EC5"/>
    <w:p w14:paraId="274B0E37" w14:textId="4ED19902" w:rsidR="00920475" w:rsidRPr="00920475" w:rsidRDefault="00E53572" w:rsidP="00E53572">
      <w:pPr>
        <w:pStyle w:val="HA"/>
      </w:pPr>
      <w:r>
        <w:rPr>
          <w:noProof/>
          <w:lang w:val="en-AU" w:eastAsia="en-AU"/>
        </w:rPr>
        <w:drawing>
          <wp:inline distT="0" distB="0" distL="0" distR="0" wp14:anchorId="0165F032" wp14:editId="386CDD22">
            <wp:extent cx="6118860" cy="2065391"/>
            <wp:effectExtent l="0" t="0" r="254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20.JPG"/>
                    <pic:cNvPicPr/>
                  </pic:nvPicPr>
                  <pic:blipFill rotWithShape="1">
                    <a:blip r:embed="rId38" cstate="screen">
                      <a:extLst>
                        <a:ext uri="{28A0092B-C50C-407E-A947-70E740481C1C}">
                          <a14:useLocalDpi xmlns:a14="http://schemas.microsoft.com/office/drawing/2010/main"/>
                        </a:ext>
                      </a:extLst>
                    </a:blip>
                    <a:srcRect l="-400" t="26104" r="400" b="28889"/>
                    <a:stretch/>
                  </pic:blipFill>
                  <pic:spPr bwMode="auto">
                    <a:xfrm>
                      <a:off x="0" y="0"/>
                      <a:ext cx="6119495" cy="2065605"/>
                    </a:xfrm>
                    <a:prstGeom prst="rect">
                      <a:avLst/>
                    </a:prstGeom>
                    <a:ln>
                      <a:noFill/>
                    </a:ln>
                    <a:extLst>
                      <a:ext uri="{53640926-AAD7-44D8-BBD7-CCE9431645EC}">
                        <a14:shadowObscured xmlns:a14="http://schemas.microsoft.com/office/drawing/2010/main"/>
                      </a:ext>
                    </a:extLst>
                  </pic:spPr>
                </pic:pic>
              </a:graphicData>
            </a:graphic>
          </wp:inline>
        </w:drawing>
      </w:r>
    </w:p>
    <w:p w14:paraId="212F6C25" w14:textId="77777777" w:rsidR="00920475" w:rsidRDefault="00920475" w:rsidP="00920475">
      <w:pPr>
        <w:pStyle w:val="HC"/>
      </w:pPr>
      <w:bookmarkStart w:id="49" w:name="_Toc286580593"/>
      <w:bookmarkStart w:id="50" w:name="_Toc287702867"/>
      <w:bookmarkStart w:id="51" w:name="_Toc287704537"/>
      <w:r>
        <w:rPr>
          <w:noProof/>
          <w:lang w:eastAsia="en-AU"/>
        </w:rPr>
        <w:lastRenderedPageBreak/>
        <mc:AlternateContent>
          <mc:Choice Requires="wps">
            <w:drawing>
              <wp:anchor distT="0" distB="0" distL="114300" distR="114300" simplePos="0" relativeHeight="251681792" behindDoc="0" locked="0" layoutInCell="1" allowOverlap="1" wp14:anchorId="27FE0934" wp14:editId="06699773">
                <wp:simplePos x="0" y="0"/>
                <wp:positionH relativeFrom="column">
                  <wp:posOffset>0</wp:posOffset>
                </wp:positionH>
                <wp:positionV relativeFrom="paragraph">
                  <wp:posOffset>137795</wp:posOffset>
                </wp:positionV>
                <wp:extent cx="720090" cy="720090"/>
                <wp:effectExtent l="50800" t="25400" r="67310" b="92710"/>
                <wp:wrapThrough wrapText="bothSides">
                  <wp:wrapPolygon edited="0">
                    <wp:start x="-1524" y="-762"/>
                    <wp:lineTo x="-1524" y="23619"/>
                    <wp:lineTo x="12952" y="23619"/>
                    <wp:lineTo x="22857" y="12190"/>
                    <wp:lineTo x="19810" y="8381"/>
                    <wp:lineTo x="12952" y="-762"/>
                    <wp:lineTo x="-1524" y="-762"/>
                  </wp:wrapPolygon>
                </wp:wrapThrough>
                <wp:docPr id="29" name="Pentagon 29"/>
                <wp:cNvGraphicFramePr/>
                <a:graphic xmlns:a="http://schemas.openxmlformats.org/drawingml/2006/main">
                  <a:graphicData uri="http://schemas.microsoft.com/office/word/2010/wordprocessingShape">
                    <wps:wsp>
                      <wps:cNvSpPr/>
                      <wps:spPr>
                        <a:xfrm>
                          <a:off x="0" y="0"/>
                          <a:ext cx="720090" cy="720090"/>
                        </a:xfrm>
                        <a:prstGeom prst="homePlate">
                          <a:avLst/>
                        </a:prstGeom>
                        <a:solidFill>
                          <a:srgbClr val="C3D3D8"/>
                        </a:solidFill>
                        <a:ln>
                          <a:solidFill>
                            <a:srgbClr val="C3D3D8"/>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7CE258FC" id="Pentagon 29" o:spid="_x0000_s1026" type="#_x0000_t15" style="position:absolute;margin-left:0;margin-top:10.85pt;width:56.7pt;height:56.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" adj="10800" fillcolor="#c3d3d8" strokecolor="#c3d3d8">
                <v:shadow on="t" color="black" opacity="22937f" origin=",.5" offset="0,.63889mm"/>
                <w10:wrap type="through"/>
              </v:shape>
            </w:pict>
          </mc:Fallback>
        </mc:AlternateContent>
      </w:r>
    </w:p>
    <w:p w14:paraId="2B99226D" w14:textId="33548748" w:rsidR="00920475" w:rsidRDefault="00920475" w:rsidP="00920475">
      <w:pPr>
        <w:pStyle w:val="HA"/>
      </w:pPr>
      <w:r>
        <w:t xml:space="preserve">Engaging for upcoming projects </w:t>
      </w:r>
    </w:p>
    <w:p w14:paraId="7C1BB731" w14:textId="77777777" w:rsidR="00920475" w:rsidRDefault="00920475" w:rsidP="00E94E72">
      <w:pPr>
        <w:pStyle w:val="HC"/>
      </w:pPr>
    </w:p>
    <w:p w14:paraId="1936724D" w14:textId="77777777" w:rsidR="00463455" w:rsidRDefault="00463455" w:rsidP="00E94E72">
      <w:pPr>
        <w:pStyle w:val="HC"/>
      </w:pPr>
      <w:r>
        <w:t>Why engage?</w:t>
      </w:r>
      <w:bookmarkEnd w:id="49"/>
      <w:bookmarkEnd w:id="50"/>
      <w:bookmarkEnd w:id="51"/>
      <w:r w:rsidRPr="00491C52">
        <w:t xml:space="preserve"> </w:t>
      </w:r>
    </w:p>
    <w:p w14:paraId="58CBA08E" w14:textId="77777777" w:rsidR="00463455" w:rsidRPr="005C2EF4" w:rsidRDefault="00463455" w:rsidP="00463455">
      <w:pPr>
        <w:pStyle w:val="BodyText"/>
        <w:rPr>
          <w:rFonts w:cs="Arial"/>
          <w:szCs w:val="22"/>
        </w:rPr>
      </w:pPr>
      <w:r w:rsidRPr="005C2EF4">
        <w:rPr>
          <w:rFonts w:cs="Arial"/>
          <w:szCs w:val="22"/>
        </w:rPr>
        <w:t xml:space="preserve">Victoria has a good dam safety record but some old dams were built as far back as the 1860s. Although these dams were constructed to the best standards of the day, design standards </w:t>
      </w:r>
      <w:r w:rsidR="00D938E5">
        <w:rPr>
          <w:rFonts w:cs="Arial"/>
          <w:szCs w:val="22"/>
        </w:rPr>
        <w:t xml:space="preserve">and understanding of natural events </w:t>
      </w:r>
      <w:r w:rsidRPr="005C2EF4">
        <w:rPr>
          <w:rFonts w:cs="Arial"/>
          <w:szCs w:val="22"/>
        </w:rPr>
        <w:t xml:space="preserve">have improved </w:t>
      </w:r>
      <w:r w:rsidR="00D938E5">
        <w:rPr>
          <w:rFonts w:cs="Arial"/>
          <w:szCs w:val="22"/>
        </w:rPr>
        <w:t xml:space="preserve">significantly, </w:t>
      </w:r>
      <w:r w:rsidRPr="005C2EF4">
        <w:rPr>
          <w:rFonts w:cs="Arial"/>
          <w:szCs w:val="22"/>
        </w:rPr>
        <w:t xml:space="preserve">and owners need to identify what work can be done to improve dam safety. </w:t>
      </w:r>
    </w:p>
    <w:p w14:paraId="16DB445A" w14:textId="77777777" w:rsidR="00463455" w:rsidRPr="005C2EF4" w:rsidRDefault="00463455" w:rsidP="00463455">
      <w:pPr>
        <w:pStyle w:val="BodyText"/>
        <w:rPr>
          <w:rFonts w:cs="Arial"/>
          <w:szCs w:val="22"/>
        </w:rPr>
      </w:pPr>
      <w:r w:rsidRPr="005C2EF4">
        <w:rPr>
          <w:rFonts w:cs="Arial"/>
          <w:szCs w:val="22"/>
        </w:rPr>
        <w:t xml:space="preserve">In practice, the timeframe for implementing a major dam safety upgrade from identification of risk through to investigations, approvals, design, implementation and commissioning can range from a few years to up to about ten years. </w:t>
      </w:r>
    </w:p>
    <w:p w14:paraId="74D9DF39" w14:textId="77777777" w:rsidR="00127882" w:rsidRPr="00127882" w:rsidRDefault="00463455" w:rsidP="00127882">
      <w:pPr>
        <w:pStyle w:val="BodyText"/>
        <w:rPr>
          <w:rFonts w:cs="Arial"/>
          <w:szCs w:val="22"/>
        </w:rPr>
      </w:pPr>
      <w:r w:rsidRPr="005C2EF4">
        <w:rPr>
          <w:rFonts w:cs="Arial"/>
          <w:szCs w:val="22"/>
        </w:rPr>
        <w:t xml:space="preserve">The more you engage with your community and stakeholders about your dam safety management practices, the easier it will be to communicate with them if </w:t>
      </w:r>
      <w:r w:rsidR="000D41AB">
        <w:rPr>
          <w:rFonts w:cs="Arial"/>
          <w:szCs w:val="22"/>
        </w:rPr>
        <w:t xml:space="preserve">or when </w:t>
      </w:r>
      <w:r w:rsidRPr="005C2EF4">
        <w:rPr>
          <w:rFonts w:cs="Arial"/>
          <w:szCs w:val="22"/>
        </w:rPr>
        <w:t xml:space="preserve">works need to take place. Stakeholder and community input can valuably contribute to the design and construction phases of new and dam upgrade projects. </w:t>
      </w:r>
    </w:p>
    <w:p w14:paraId="65558631" w14:textId="77777777" w:rsidR="002E147D" w:rsidRDefault="002E147D" w:rsidP="00E94E72">
      <w:pPr>
        <w:pStyle w:val="HC"/>
      </w:pPr>
      <w:bookmarkStart w:id="52" w:name="_Toc286580594"/>
      <w:bookmarkStart w:id="53" w:name="_Toc287702868"/>
      <w:bookmarkStart w:id="54" w:name="_Toc287704538"/>
      <w:r>
        <w:t>Engagement level</w:t>
      </w:r>
      <w:bookmarkEnd w:id="52"/>
      <w:bookmarkEnd w:id="53"/>
      <w:bookmarkEnd w:id="54"/>
      <w:r>
        <w:t xml:space="preserve"> </w:t>
      </w:r>
    </w:p>
    <w:p w14:paraId="627576DB" w14:textId="77777777" w:rsidR="00920475" w:rsidRPr="00920475" w:rsidRDefault="00920475" w:rsidP="000D5728">
      <w:pPr>
        <w:pStyle w:val="Bullet"/>
        <w:numPr>
          <w:ilvl w:val="0"/>
          <w:numId w:val="21"/>
        </w:numPr>
      </w:pPr>
      <w:r w:rsidRPr="00920475">
        <w:t xml:space="preserve">Consult </w:t>
      </w:r>
    </w:p>
    <w:p w14:paraId="5797243C" w14:textId="77777777" w:rsidR="00920475" w:rsidRPr="00920475" w:rsidRDefault="00920475" w:rsidP="000D5728">
      <w:pPr>
        <w:pStyle w:val="Bullet"/>
        <w:numPr>
          <w:ilvl w:val="0"/>
          <w:numId w:val="21"/>
        </w:numPr>
      </w:pPr>
      <w:r w:rsidRPr="00920475">
        <w:t>Involve</w:t>
      </w:r>
    </w:p>
    <w:p w14:paraId="1D09E2A4" w14:textId="6A8AB7DD" w:rsidR="002E147D" w:rsidRPr="00920475" w:rsidRDefault="00920475" w:rsidP="000D5728">
      <w:pPr>
        <w:pStyle w:val="Bullet"/>
        <w:numPr>
          <w:ilvl w:val="0"/>
          <w:numId w:val="21"/>
        </w:numPr>
      </w:pPr>
      <w:r w:rsidRPr="00920475">
        <w:t>Collaborate</w:t>
      </w:r>
      <w:r w:rsidR="002E147D" w:rsidRPr="00920475">
        <w:t xml:space="preserve"> </w:t>
      </w:r>
    </w:p>
    <w:p w14:paraId="1F486314" w14:textId="77777777" w:rsidR="00463455" w:rsidRPr="000B25AB" w:rsidRDefault="00463455" w:rsidP="00E94E72">
      <w:pPr>
        <w:pStyle w:val="HC"/>
      </w:pPr>
      <w:bookmarkStart w:id="55" w:name="_Toc286580595"/>
      <w:bookmarkStart w:id="56" w:name="_Toc287702869"/>
      <w:bookmarkStart w:id="57" w:name="_Toc287704539"/>
      <w:r>
        <w:t>E</w:t>
      </w:r>
      <w:r w:rsidRPr="000B25AB">
        <w:t>ngagement</w:t>
      </w:r>
      <w:r>
        <w:t xml:space="preserve"> objectives</w:t>
      </w:r>
      <w:bookmarkEnd w:id="55"/>
      <w:bookmarkEnd w:id="56"/>
      <w:bookmarkEnd w:id="57"/>
    </w:p>
    <w:p w14:paraId="370DC444" w14:textId="77777777" w:rsidR="00463455" w:rsidRPr="005C2EF4" w:rsidRDefault="00463455" w:rsidP="000D5728">
      <w:pPr>
        <w:pStyle w:val="Bullet"/>
        <w:numPr>
          <w:ilvl w:val="0"/>
          <w:numId w:val="21"/>
        </w:numPr>
      </w:pPr>
      <w:r w:rsidRPr="005C2EF4">
        <w:t xml:space="preserve">Sharing information, questions and positions to obtain ideas feedback, knowledge or an understanding of objectives and expectations about proposed dam upgrade works. </w:t>
      </w:r>
    </w:p>
    <w:p w14:paraId="262F41EA" w14:textId="77777777" w:rsidR="00127882" w:rsidRDefault="00463455" w:rsidP="000D5728">
      <w:pPr>
        <w:pStyle w:val="Bullet"/>
        <w:numPr>
          <w:ilvl w:val="0"/>
          <w:numId w:val="21"/>
        </w:numPr>
      </w:pPr>
      <w:r w:rsidRPr="005C2EF4">
        <w:t xml:space="preserve">Seeking out and facilitating the involvement of all who are potentially affected by or interested in the proposed dam upgrade works. </w:t>
      </w:r>
    </w:p>
    <w:p w14:paraId="7E008658" w14:textId="77777777" w:rsidR="00463455" w:rsidRDefault="003D0EAF" w:rsidP="00E94E72">
      <w:pPr>
        <w:pStyle w:val="HC"/>
      </w:pPr>
      <w:bookmarkStart w:id="58" w:name="_Toc286580596"/>
      <w:bookmarkStart w:id="59" w:name="_Toc287702870"/>
      <w:bookmarkStart w:id="60" w:name="_Toc287704540"/>
      <w:r>
        <w:t xml:space="preserve">Potential </w:t>
      </w:r>
      <w:r w:rsidR="00463455" w:rsidRPr="00C51A83">
        <w:t>techniques</w:t>
      </w:r>
      <w:bookmarkEnd w:id="58"/>
      <w:bookmarkEnd w:id="59"/>
      <w:bookmarkEnd w:id="60"/>
      <w:r w:rsidR="00463455" w:rsidRPr="00C51A83">
        <w:t xml:space="preserve"> </w:t>
      </w:r>
    </w:p>
    <w:p w14:paraId="752EE416" w14:textId="77777777" w:rsidR="00463455" w:rsidRPr="000D41AB" w:rsidRDefault="00463455" w:rsidP="00463455">
      <w:pPr>
        <w:pStyle w:val="BodyText"/>
        <w:rPr>
          <w:rFonts w:cs="Arial"/>
          <w:szCs w:val="22"/>
        </w:rPr>
      </w:pPr>
      <w:r w:rsidRPr="000D41AB">
        <w:rPr>
          <w:rFonts w:cs="Arial"/>
          <w:szCs w:val="22"/>
        </w:rPr>
        <w:t>You may want to consider using:</w:t>
      </w:r>
    </w:p>
    <w:p w14:paraId="22F12597" w14:textId="77777777" w:rsidR="00463455" w:rsidRPr="00EE5135" w:rsidRDefault="00463455" w:rsidP="00463455">
      <w:pPr>
        <w:pStyle w:val="Bullets1"/>
        <w:rPr>
          <w:sz w:val="20"/>
          <w:szCs w:val="20"/>
        </w:rPr>
        <w:sectPr w:rsidR="00463455" w:rsidRPr="00EE5135" w:rsidSect="00EC28D4">
          <w:headerReference w:type="even" r:id="rId39"/>
          <w:headerReference w:type="default" r:id="rId40"/>
          <w:footerReference w:type="even" r:id="rId41"/>
          <w:footerReference w:type="default" r:id="rId42"/>
          <w:type w:val="continuous"/>
          <w:pgSz w:w="11907" w:h="16839" w:code="9"/>
          <w:pgMar w:top="1701" w:right="1134" w:bottom="1134" w:left="1134" w:header="680" w:footer="249" w:gutter="0"/>
          <w:pgNumType w:chapSep="enDash"/>
          <w:cols w:space="720"/>
          <w:docGrid w:linePitch="360"/>
        </w:sectPr>
      </w:pPr>
    </w:p>
    <w:p w14:paraId="183BE69A" w14:textId="77777777" w:rsidR="00463455" w:rsidRPr="005C2EF4" w:rsidRDefault="005133A5" w:rsidP="005C2EF4">
      <w:pPr>
        <w:pStyle w:val="Bullet"/>
      </w:pPr>
      <w:r>
        <w:t>Online information</w:t>
      </w:r>
      <w:r w:rsidR="00463455" w:rsidRPr="005C2EF4">
        <w:t xml:space="preserve"> </w:t>
      </w:r>
    </w:p>
    <w:p w14:paraId="4D0A6621" w14:textId="77777777" w:rsidR="00463455" w:rsidRDefault="005133A5" w:rsidP="005C2EF4">
      <w:pPr>
        <w:pStyle w:val="Bullet"/>
      </w:pPr>
      <w:r>
        <w:t>Printed information</w:t>
      </w:r>
    </w:p>
    <w:p w14:paraId="22FCE512" w14:textId="77777777" w:rsidR="009D4D1B" w:rsidRPr="005C2EF4" w:rsidRDefault="009D4D1B" w:rsidP="005C2EF4">
      <w:pPr>
        <w:pStyle w:val="Bullet"/>
      </w:pPr>
      <w:r>
        <w:t>Information hotline</w:t>
      </w:r>
    </w:p>
    <w:p w14:paraId="5AEC984A" w14:textId="77777777" w:rsidR="00463455" w:rsidRPr="005C2EF4" w:rsidRDefault="009D4D1B" w:rsidP="005C2EF4">
      <w:pPr>
        <w:pStyle w:val="Bullet"/>
      </w:pPr>
      <w:r>
        <w:t>Briefings and presentations</w:t>
      </w:r>
    </w:p>
    <w:p w14:paraId="419B23ED" w14:textId="77777777" w:rsidR="00463455" w:rsidRPr="005C2EF4" w:rsidRDefault="009D4D1B" w:rsidP="005C2EF4">
      <w:pPr>
        <w:pStyle w:val="Bullet"/>
      </w:pPr>
      <w:r>
        <w:t>Site tours and field trips</w:t>
      </w:r>
    </w:p>
    <w:p w14:paraId="77BE1B27" w14:textId="77777777" w:rsidR="00463455" w:rsidRDefault="009D4D1B" w:rsidP="005C2EF4">
      <w:pPr>
        <w:pStyle w:val="Bullet"/>
      </w:pPr>
      <w:r>
        <w:t>Community d</w:t>
      </w:r>
      <w:r w:rsidR="00463455" w:rsidRPr="005C2EF4">
        <w:t>rop-in sessions</w:t>
      </w:r>
    </w:p>
    <w:p w14:paraId="5324A220" w14:textId="77777777" w:rsidR="00463455" w:rsidRDefault="00AA0371" w:rsidP="005C2EF4">
      <w:pPr>
        <w:pStyle w:val="Bullet"/>
      </w:pPr>
      <w:r>
        <w:t>F</w:t>
      </w:r>
      <w:r w:rsidR="009D4D1B">
        <w:t>orums and workshops</w:t>
      </w:r>
      <w:r w:rsidR="00463455" w:rsidRPr="005C2EF4">
        <w:t xml:space="preserve"> </w:t>
      </w:r>
    </w:p>
    <w:p w14:paraId="3F6C8250" w14:textId="77777777" w:rsidR="00AA0371" w:rsidRDefault="00AA0371" w:rsidP="005C2EF4">
      <w:pPr>
        <w:pStyle w:val="Bullet"/>
      </w:pPr>
      <w:r>
        <w:t>Reference and advisory groups</w:t>
      </w:r>
    </w:p>
    <w:p w14:paraId="40D004FD" w14:textId="77777777" w:rsidR="00463455" w:rsidRPr="005C2EF4" w:rsidRDefault="00AA0371" w:rsidP="00AA0371">
      <w:pPr>
        <w:pStyle w:val="Bullet"/>
      </w:pPr>
      <w:r>
        <w:t>Door knocks</w:t>
      </w:r>
    </w:p>
    <w:p w14:paraId="075C3428" w14:textId="77777777" w:rsidR="00463455" w:rsidRPr="005C2EF4" w:rsidRDefault="00463455" w:rsidP="005C2EF4">
      <w:pPr>
        <w:pStyle w:val="Bullet"/>
      </w:pPr>
      <w:r w:rsidRPr="005C2EF4">
        <w:t xml:space="preserve">Media releases </w:t>
      </w:r>
    </w:p>
    <w:p w14:paraId="774998A0" w14:textId="77777777" w:rsidR="00463455" w:rsidRDefault="00127882" w:rsidP="00463455">
      <w:pPr>
        <w:pStyle w:val="Bullet"/>
        <w:sectPr w:rsidR="00463455" w:rsidSect="00EC28D4">
          <w:type w:val="continuous"/>
          <w:pgSz w:w="11907" w:h="16839" w:code="9"/>
          <w:pgMar w:top="1701" w:right="1134" w:bottom="1134" w:left="1134" w:header="680" w:footer="249" w:gutter="0"/>
          <w:pgNumType w:chapSep="enDash"/>
          <w:cols w:num="2" w:space="720"/>
          <w:docGrid w:linePitch="360"/>
        </w:sectPr>
      </w:pPr>
      <w:r>
        <w:t>Social media</w:t>
      </w:r>
    </w:p>
    <w:p w14:paraId="5D7137DF" w14:textId="77777777" w:rsidR="004B3CBE" w:rsidRDefault="004B3CBE">
      <w:pPr>
        <w:rPr>
          <w:b/>
          <w:color w:val="228591"/>
          <w:sz w:val="40"/>
          <w:lang w:val="en-US"/>
        </w:rPr>
      </w:pPr>
    </w:p>
    <w:p w14:paraId="5B7948B1" w14:textId="77777777" w:rsidR="00343957" w:rsidRDefault="00343957">
      <w:pPr>
        <w:rPr>
          <w:rFonts w:cs="Arial"/>
          <w:bCs/>
          <w:color w:val="228591"/>
          <w:sz w:val="40"/>
          <w:lang w:val="en-US"/>
        </w:rPr>
      </w:pPr>
      <w:r>
        <w:rPr>
          <w:b/>
          <w:color w:val="228591"/>
          <w:sz w:val="40"/>
          <w:lang w:val="en-US"/>
        </w:rPr>
        <w:br w:type="page"/>
      </w:r>
    </w:p>
    <w:p w14:paraId="56E6909B" w14:textId="77777777" w:rsidR="00463455" w:rsidRPr="006229AF" w:rsidRDefault="00922302" w:rsidP="00DB4A6C">
      <w:pPr>
        <w:pStyle w:val="HB"/>
      </w:pPr>
      <w:bookmarkStart w:id="61" w:name="_Toc286580597"/>
      <w:bookmarkStart w:id="62" w:name="_Toc287702871"/>
      <w:bookmarkStart w:id="63" w:name="_Toc287704541"/>
      <w:bookmarkStart w:id="64" w:name="_Toc287707909"/>
      <w:bookmarkStart w:id="65" w:name="_Toc288307913"/>
      <w:r w:rsidRPr="00DB4A6C">
        <w:lastRenderedPageBreak/>
        <w:t>Case s</w:t>
      </w:r>
      <w:r w:rsidR="002B4480" w:rsidRPr="00DB4A6C">
        <w:t>tudy</w:t>
      </w:r>
      <w:bookmarkStart w:id="66" w:name="_Toc287702872"/>
      <w:bookmarkStart w:id="67" w:name="_Toc287704542"/>
      <w:bookmarkEnd w:id="61"/>
      <w:bookmarkEnd w:id="62"/>
      <w:bookmarkEnd w:id="63"/>
      <w:r w:rsidR="00B97942">
        <w:t xml:space="preserve"> – </w:t>
      </w:r>
      <w:r w:rsidR="00DB4A6C" w:rsidRPr="00DB4A6C">
        <w:t>Upgrading a heritage reservoir</w:t>
      </w:r>
      <w:bookmarkEnd w:id="64"/>
      <w:bookmarkEnd w:id="65"/>
      <w:bookmarkEnd w:id="66"/>
      <w:bookmarkEnd w:id="67"/>
      <w:r w:rsidR="007F3BA2">
        <w:t xml:space="preserve"> </w:t>
      </w:r>
    </w:p>
    <w:p w14:paraId="66467022" w14:textId="77777777" w:rsidR="00463455" w:rsidRDefault="00463455" w:rsidP="00E94E72">
      <w:pPr>
        <w:pStyle w:val="HC"/>
      </w:pPr>
      <w:bookmarkStart w:id="68" w:name="_Toc286580598"/>
      <w:bookmarkStart w:id="69" w:name="_Toc287702873"/>
      <w:bookmarkStart w:id="70" w:name="_Toc287704543"/>
      <w:r>
        <w:t>Context</w:t>
      </w:r>
      <w:bookmarkEnd w:id="68"/>
      <w:bookmarkEnd w:id="69"/>
      <w:bookmarkEnd w:id="70"/>
    </w:p>
    <w:p w14:paraId="3748C2C9" w14:textId="010D8EEA" w:rsidR="00463455" w:rsidRPr="005C2EF4" w:rsidRDefault="00463455" w:rsidP="00463455">
      <w:pPr>
        <w:pStyle w:val="BodyText"/>
        <w:rPr>
          <w:rFonts w:cs="Arial"/>
          <w:szCs w:val="22"/>
        </w:rPr>
      </w:pPr>
      <w:r w:rsidRPr="005C2EF4">
        <w:rPr>
          <w:rFonts w:cs="Arial"/>
          <w:szCs w:val="22"/>
        </w:rPr>
        <w:t xml:space="preserve">A large reservoir was required to be upgraded to meet </w:t>
      </w:r>
      <w:r w:rsidR="00597736">
        <w:rPr>
          <w:rFonts w:cs="Arial"/>
          <w:szCs w:val="22"/>
        </w:rPr>
        <w:t xml:space="preserve">contemporary standards </w:t>
      </w:r>
      <w:r w:rsidRPr="005C2EF4">
        <w:rPr>
          <w:rFonts w:cs="Arial"/>
          <w:szCs w:val="22"/>
        </w:rPr>
        <w:t>and to reduce community risk. The reservoir, which was a heritage site, nee</w:t>
      </w:r>
      <w:r w:rsidR="002010B8">
        <w:rPr>
          <w:rFonts w:cs="Arial"/>
          <w:szCs w:val="22"/>
        </w:rPr>
        <w:t xml:space="preserve">ded significant upgrades to </w:t>
      </w:r>
      <w:r w:rsidRPr="005C2EF4">
        <w:rPr>
          <w:rFonts w:cs="Arial"/>
          <w:szCs w:val="22"/>
        </w:rPr>
        <w:t xml:space="preserve">structures including spillways and embankments. The upgrades had the potential to change </w:t>
      </w:r>
      <w:r w:rsidR="00D42C09">
        <w:rPr>
          <w:rFonts w:cs="Arial"/>
          <w:szCs w:val="22"/>
        </w:rPr>
        <w:t>park environs</w:t>
      </w:r>
      <w:r w:rsidR="00D42C09" w:rsidRPr="005C2EF4">
        <w:rPr>
          <w:rFonts w:cs="Arial"/>
          <w:szCs w:val="22"/>
        </w:rPr>
        <w:t xml:space="preserve"> </w:t>
      </w:r>
      <w:r w:rsidRPr="005C2EF4">
        <w:rPr>
          <w:rFonts w:cs="Arial"/>
          <w:szCs w:val="22"/>
        </w:rPr>
        <w:t xml:space="preserve">and </w:t>
      </w:r>
      <w:r w:rsidR="00D42C09">
        <w:rPr>
          <w:rFonts w:cs="Arial"/>
          <w:szCs w:val="22"/>
        </w:rPr>
        <w:t xml:space="preserve">the </w:t>
      </w:r>
      <w:r w:rsidRPr="005C2EF4">
        <w:rPr>
          <w:rFonts w:cs="Arial"/>
          <w:szCs w:val="22"/>
        </w:rPr>
        <w:t xml:space="preserve">heritage structures of the site. </w:t>
      </w:r>
    </w:p>
    <w:p w14:paraId="7D656B36" w14:textId="77777777" w:rsidR="00463455" w:rsidRPr="005C2EF4" w:rsidRDefault="00463455" w:rsidP="00463455">
      <w:pPr>
        <w:pStyle w:val="BodyText"/>
        <w:rPr>
          <w:rFonts w:cs="Arial"/>
          <w:szCs w:val="22"/>
        </w:rPr>
      </w:pPr>
      <w:r w:rsidRPr="005C2EF4">
        <w:rPr>
          <w:rFonts w:cs="Arial"/>
          <w:szCs w:val="22"/>
        </w:rPr>
        <w:t xml:space="preserve">The reservoir’s surrounding park was very popular with park users because of its historic nature and well maintained grounds. The park had been closed for a number of years as a result of bushfire damage and the park manager was running a parallel community engagement process to inform </w:t>
      </w:r>
      <w:r w:rsidR="00C177B6">
        <w:rPr>
          <w:rFonts w:cs="Arial"/>
          <w:szCs w:val="22"/>
        </w:rPr>
        <w:t>its</w:t>
      </w:r>
      <w:r w:rsidRPr="005C2EF4">
        <w:rPr>
          <w:rFonts w:cs="Arial"/>
          <w:szCs w:val="22"/>
        </w:rPr>
        <w:t xml:space="preserve"> restoration. </w:t>
      </w:r>
    </w:p>
    <w:p w14:paraId="36CF00C9" w14:textId="77777777" w:rsidR="00463455" w:rsidRPr="005C2EF4" w:rsidRDefault="00463455" w:rsidP="00463455">
      <w:pPr>
        <w:pStyle w:val="BodyText"/>
        <w:rPr>
          <w:rFonts w:cs="Arial"/>
          <w:szCs w:val="22"/>
        </w:rPr>
      </w:pPr>
      <w:r w:rsidRPr="005C2EF4">
        <w:rPr>
          <w:rFonts w:cs="Arial"/>
          <w:szCs w:val="22"/>
        </w:rPr>
        <w:t>The community had been greatly impacted by fire and the loss of the reservoir park and reacted very negatively to the proposed dam upgrade, particularly in relation to the loss of the reservoir’s heritage aspects. A community action group was formed and they campaigned to stop the upgrade works.</w:t>
      </w:r>
    </w:p>
    <w:p w14:paraId="3E5DF6C3" w14:textId="77777777" w:rsidR="00463455" w:rsidRDefault="00463455" w:rsidP="00E94E72">
      <w:pPr>
        <w:pStyle w:val="HC"/>
      </w:pPr>
      <w:bookmarkStart w:id="71" w:name="_Toc286580599"/>
      <w:bookmarkStart w:id="72" w:name="_Toc287702874"/>
      <w:bookmarkStart w:id="73" w:name="_Toc287704544"/>
      <w:r>
        <w:t>Engagement approach</w:t>
      </w:r>
      <w:bookmarkEnd w:id="71"/>
      <w:bookmarkEnd w:id="72"/>
      <w:bookmarkEnd w:id="73"/>
    </w:p>
    <w:p w14:paraId="35D06537" w14:textId="77777777" w:rsidR="00E33C6F" w:rsidRDefault="00630830" w:rsidP="00E33C6F">
      <w:pPr>
        <w:pStyle w:val="BodyText"/>
        <w:rPr>
          <w:rFonts w:cs="Arial"/>
          <w:szCs w:val="22"/>
        </w:rPr>
      </w:pPr>
      <w:r>
        <w:rPr>
          <w:rFonts w:cs="Arial"/>
          <w:szCs w:val="22"/>
        </w:rPr>
        <w:t>A key challenge fo</w:t>
      </w:r>
      <w:r w:rsidR="00DB6406">
        <w:rPr>
          <w:rFonts w:cs="Arial"/>
          <w:szCs w:val="22"/>
        </w:rPr>
        <w:t xml:space="preserve">r the owner was to find ways to help the community understand </w:t>
      </w:r>
      <w:r w:rsidR="00463455" w:rsidRPr="008D5460">
        <w:rPr>
          <w:rFonts w:cs="Arial"/>
          <w:szCs w:val="22"/>
        </w:rPr>
        <w:t xml:space="preserve">the complexities of the </w:t>
      </w:r>
      <w:r w:rsidR="00A16B7D">
        <w:rPr>
          <w:rFonts w:cs="Arial"/>
          <w:szCs w:val="22"/>
        </w:rPr>
        <w:t>project</w:t>
      </w:r>
      <w:r w:rsidR="00E33C6F">
        <w:rPr>
          <w:rFonts w:cs="Arial"/>
          <w:szCs w:val="22"/>
        </w:rPr>
        <w:t>, the heritage site</w:t>
      </w:r>
      <w:r w:rsidR="00A16B7D">
        <w:rPr>
          <w:rFonts w:cs="Arial"/>
          <w:szCs w:val="22"/>
        </w:rPr>
        <w:t xml:space="preserve"> </w:t>
      </w:r>
      <w:r w:rsidR="00463455" w:rsidRPr="008D5460">
        <w:rPr>
          <w:rFonts w:cs="Arial"/>
          <w:szCs w:val="22"/>
        </w:rPr>
        <w:t xml:space="preserve">and </w:t>
      </w:r>
      <w:r w:rsidR="00E33C6F">
        <w:rPr>
          <w:rFonts w:cs="Arial"/>
          <w:szCs w:val="22"/>
        </w:rPr>
        <w:t xml:space="preserve">the </w:t>
      </w:r>
      <w:r w:rsidR="00463455" w:rsidRPr="008D5460">
        <w:rPr>
          <w:rFonts w:cs="Arial"/>
          <w:szCs w:val="22"/>
        </w:rPr>
        <w:t>safety risks posed by potential dam failure.</w:t>
      </w:r>
      <w:r w:rsidR="00302791" w:rsidRPr="00302791">
        <w:rPr>
          <w:rFonts w:cs="Arial"/>
          <w:szCs w:val="22"/>
        </w:rPr>
        <w:t xml:space="preserve"> </w:t>
      </w:r>
      <w:r w:rsidR="00302791" w:rsidRPr="008D5460">
        <w:rPr>
          <w:rFonts w:cs="Arial"/>
          <w:szCs w:val="22"/>
        </w:rPr>
        <w:t>As part o</w:t>
      </w:r>
      <w:r w:rsidR="00302791">
        <w:rPr>
          <w:rFonts w:cs="Arial"/>
          <w:szCs w:val="22"/>
        </w:rPr>
        <w:t>f engaging the community during</w:t>
      </w:r>
      <w:r w:rsidR="00302791" w:rsidRPr="008D5460">
        <w:rPr>
          <w:rFonts w:cs="Arial"/>
          <w:szCs w:val="22"/>
        </w:rPr>
        <w:t xml:space="preserve"> this difficult period, site walks, town hall meetings and</w:t>
      </w:r>
      <w:r w:rsidR="00302791">
        <w:rPr>
          <w:rFonts w:cs="Arial"/>
          <w:szCs w:val="22"/>
        </w:rPr>
        <w:t xml:space="preserve"> drop-in sessions were held. </w:t>
      </w:r>
    </w:p>
    <w:p w14:paraId="16C7C8AC" w14:textId="2FC8DFF4" w:rsidR="009701CA" w:rsidRPr="008D5460" w:rsidRDefault="009701CA" w:rsidP="009701CA">
      <w:pPr>
        <w:pStyle w:val="BodyText"/>
        <w:rPr>
          <w:rFonts w:cs="Arial"/>
          <w:szCs w:val="22"/>
        </w:rPr>
      </w:pPr>
      <w:r w:rsidRPr="008D5460">
        <w:rPr>
          <w:rFonts w:cs="Arial"/>
          <w:szCs w:val="22"/>
        </w:rPr>
        <w:t xml:space="preserve">Engagement events were advertised in local newspapers and media and bulletins focussed on reinforcing messages about the essential nature of upgrade works. A community reference group was formed to help advise the project team about how to restore the site and heritage aspects to the community’s satisfaction.  </w:t>
      </w:r>
    </w:p>
    <w:p w14:paraId="096A3239" w14:textId="77777777" w:rsidR="00463455" w:rsidRPr="008D5460" w:rsidRDefault="00E33C6F" w:rsidP="00463455">
      <w:pPr>
        <w:pStyle w:val="BodyText"/>
        <w:rPr>
          <w:rFonts w:cs="Arial"/>
          <w:szCs w:val="22"/>
        </w:rPr>
      </w:pPr>
      <w:r>
        <w:rPr>
          <w:rFonts w:cs="Arial"/>
          <w:szCs w:val="22"/>
        </w:rPr>
        <w:t xml:space="preserve">Although dam engineers were available for the community to speak with, </w:t>
      </w:r>
      <w:r w:rsidR="009701CA">
        <w:rPr>
          <w:rFonts w:cs="Arial"/>
          <w:szCs w:val="22"/>
        </w:rPr>
        <w:t>the level of technical information presented was hard for the community to understand.</w:t>
      </w:r>
      <w:r>
        <w:rPr>
          <w:rFonts w:cs="Arial"/>
          <w:szCs w:val="22"/>
        </w:rPr>
        <w:t xml:space="preserve"> While dam</w:t>
      </w:r>
      <w:r w:rsidR="00F22A5C">
        <w:rPr>
          <w:rFonts w:cs="Arial"/>
          <w:szCs w:val="22"/>
        </w:rPr>
        <w:t xml:space="preserve"> manager</w:t>
      </w:r>
      <w:r>
        <w:rPr>
          <w:rFonts w:cs="Arial"/>
          <w:szCs w:val="22"/>
        </w:rPr>
        <w:t>s have a language of their own w</w:t>
      </w:r>
      <w:r w:rsidR="009701CA">
        <w:rPr>
          <w:rFonts w:cs="Arial"/>
          <w:szCs w:val="22"/>
        </w:rPr>
        <w:t>hich is technically correct, this</w:t>
      </w:r>
      <w:r>
        <w:rPr>
          <w:rFonts w:cs="Arial"/>
          <w:szCs w:val="22"/>
        </w:rPr>
        <w:t xml:space="preserve"> language </w:t>
      </w:r>
      <w:r w:rsidR="00F22A5C">
        <w:rPr>
          <w:rFonts w:cs="Arial"/>
          <w:szCs w:val="22"/>
        </w:rPr>
        <w:t xml:space="preserve">is </w:t>
      </w:r>
      <w:r>
        <w:rPr>
          <w:rFonts w:cs="Arial"/>
          <w:szCs w:val="22"/>
        </w:rPr>
        <w:t xml:space="preserve">often </w:t>
      </w:r>
      <w:r w:rsidR="00F22A5C">
        <w:rPr>
          <w:rFonts w:cs="Arial"/>
          <w:szCs w:val="22"/>
        </w:rPr>
        <w:t xml:space="preserve">difficult </w:t>
      </w:r>
      <w:r>
        <w:rPr>
          <w:rFonts w:cs="Arial"/>
          <w:szCs w:val="22"/>
        </w:rPr>
        <w:t xml:space="preserve">for the community to </w:t>
      </w:r>
      <w:r w:rsidR="00F22A5C">
        <w:rPr>
          <w:rFonts w:cs="Arial"/>
          <w:szCs w:val="22"/>
        </w:rPr>
        <w:t>comprehend</w:t>
      </w:r>
      <w:r>
        <w:rPr>
          <w:rFonts w:cs="Arial"/>
          <w:szCs w:val="22"/>
        </w:rPr>
        <w:t xml:space="preserve">. </w:t>
      </w:r>
    </w:p>
    <w:p w14:paraId="4A156FFA" w14:textId="77777777" w:rsidR="00463455" w:rsidRDefault="00463455" w:rsidP="00E94E72">
      <w:pPr>
        <w:pStyle w:val="HC"/>
      </w:pPr>
      <w:bookmarkStart w:id="74" w:name="_Toc286580600"/>
      <w:bookmarkStart w:id="75" w:name="_Toc287702875"/>
      <w:bookmarkStart w:id="76" w:name="_Toc287704545"/>
      <w:r>
        <w:t>Outcomes</w:t>
      </w:r>
      <w:bookmarkEnd w:id="74"/>
      <w:bookmarkEnd w:id="75"/>
      <w:bookmarkEnd w:id="76"/>
      <w:r>
        <w:t xml:space="preserve"> </w:t>
      </w:r>
    </w:p>
    <w:p w14:paraId="3375974C" w14:textId="77777777" w:rsidR="00463455" w:rsidRPr="008D5460" w:rsidRDefault="00463455" w:rsidP="00463455">
      <w:pPr>
        <w:pStyle w:val="BodyText"/>
        <w:rPr>
          <w:rFonts w:cs="Arial"/>
          <w:szCs w:val="22"/>
        </w:rPr>
      </w:pPr>
      <w:r w:rsidRPr="008D5460">
        <w:rPr>
          <w:rFonts w:cs="Arial"/>
          <w:szCs w:val="22"/>
        </w:rPr>
        <w:t>Following on from the engagement process, the dam owner opted</w:t>
      </w:r>
      <w:r w:rsidR="00CC5E5A">
        <w:rPr>
          <w:rFonts w:cs="Arial"/>
          <w:szCs w:val="22"/>
        </w:rPr>
        <w:t xml:space="preserve"> to revise the design and</w:t>
      </w:r>
      <w:r w:rsidRPr="008D5460">
        <w:rPr>
          <w:rFonts w:cs="Arial"/>
          <w:szCs w:val="22"/>
        </w:rPr>
        <w:t xml:space="preserve"> construction methodology to incorporate </w:t>
      </w:r>
      <w:r w:rsidR="002B572F">
        <w:rPr>
          <w:rFonts w:cs="Arial"/>
          <w:szCs w:val="22"/>
        </w:rPr>
        <w:t xml:space="preserve">the </w:t>
      </w:r>
      <w:r w:rsidRPr="008D5460">
        <w:rPr>
          <w:rFonts w:cs="Arial"/>
          <w:szCs w:val="22"/>
        </w:rPr>
        <w:t>community</w:t>
      </w:r>
      <w:r w:rsidR="002B572F">
        <w:rPr>
          <w:rFonts w:cs="Arial"/>
          <w:szCs w:val="22"/>
        </w:rPr>
        <w:t>’s</w:t>
      </w:r>
      <w:r w:rsidRPr="008D5460">
        <w:rPr>
          <w:rFonts w:cs="Arial"/>
          <w:szCs w:val="22"/>
        </w:rPr>
        <w:t xml:space="preserve"> feedback. The upgrade works and reinstated reservoir area now echo the asp</w:t>
      </w:r>
      <w:r w:rsidR="00CC5E5A">
        <w:rPr>
          <w:rFonts w:cs="Arial"/>
          <w:szCs w:val="22"/>
        </w:rPr>
        <w:t xml:space="preserve">irations of the community, with </w:t>
      </w:r>
      <w:r w:rsidRPr="008D5460">
        <w:rPr>
          <w:rFonts w:cs="Arial"/>
          <w:szCs w:val="22"/>
        </w:rPr>
        <w:t xml:space="preserve">the restoration of heritage elements and reinterpretation of the site to complement its history and connection with the local community. </w:t>
      </w:r>
    </w:p>
    <w:p w14:paraId="413A1168" w14:textId="77777777" w:rsidR="00463455" w:rsidRDefault="00463455" w:rsidP="00463455">
      <w:pPr>
        <w:pStyle w:val="BodyText"/>
        <w:rPr>
          <w:rFonts w:cs="Arial"/>
          <w:szCs w:val="22"/>
        </w:rPr>
      </w:pPr>
      <w:r w:rsidRPr="008D5460">
        <w:rPr>
          <w:rFonts w:cs="Arial"/>
          <w:szCs w:val="22"/>
        </w:rPr>
        <w:t>Since this project, the dam owner has continued to build community understanding, establishing ways of talking to property owners</w:t>
      </w:r>
      <w:r w:rsidR="000F4FC0">
        <w:rPr>
          <w:rFonts w:cs="Arial"/>
          <w:szCs w:val="22"/>
        </w:rPr>
        <w:t xml:space="preserve"> and local residents</w:t>
      </w:r>
      <w:r w:rsidRPr="008D5460">
        <w:rPr>
          <w:rFonts w:cs="Arial"/>
          <w:szCs w:val="22"/>
        </w:rPr>
        <w:t xml:space="preserve"> about </w:t>
      </w:r>
      <w:r w:rsidR="002B572F">
        <w:rPr>
          <w:rFonts w:cs="Arial"/>
          <w:szCs w:val="22"/>
        </w:rPr>
        <w:t xml:space="preserve">complex </w:t>
      </w:r>
      <w:r w:rsidRPr="008D5460">
        <w:rPr>
          <w:rFonts w:cs="Arial"/>
          <w:szCs w:val="22"/>
        </w:rPr>
        <w:t>dam safety concepts.</w:t>
      </w:r>
      <w:r w:rsidR="00B83F06">
        <w:rPr>
          <w:rFonts w:cs="Arial"/>
          <w:szCs w:val="22"/>
        </w:rPr>
        <w:t xml:space="preserve"> </w:t>
      </w:r>
      <w:r w:rsidR="007426D5">
        <w:rPr>
          <w:rFonts w:cs="Arial"/>
          <w:szCs w:val="22"/>
        </w:rPr>
        <w:t>Language is critical and t</w:t>
      </w:r>
      <w:r w:rsidR="00B83F06">
        <w:rPr>
          <w:rFonts w:cs="Arial"/>
          <w:szCs w:val="22"/>
        </w:rPr>
        <w:t>he owner’s</w:t>
      </w:r>
      <w:r w:rsidR="002B572F">
        <w:rPr>
          <w:rFonts w:cs="Arial"/>
          <w:szCs w:val="22"/>
        </w:rPr>
        <w:t xml:space="preserve"> regular communications </w:t>
      </w:r>
      <w:r w:rsidR="00E75730">
        <w:rPr>
          <w:rFonts w:cs="Arial"/>
          <w:szCs w:val="22"/>
        </w:rPr>
        <w:t xml:space="preserve">now </w:t>
      </w:r>
      <w:r w:rsidR="002B572F">
        <w:rPr>
          <w:rFonts w:cs="Arial"/>
          <w:szCs w:val="22"/>
        </w:rPr>
        <w:t>include</w:t>
      </w:r>
      <w:r w:rsidR="00E33C6F">
        <w:rPr>
          <w:rFonts w:cs="Arial"/>
          <w:szCs w:val="22"/>
        </w:rPr>
        <w:t xml:space="preserve"> </w:t>
      </w:r>
      <w:r w:rsidR="00E75730">
        <w:rPr>
          <w:rFonts w:cs="Arial"/>
          <w:szCs w:val="22"/>
        </w:rPr>
        <w:t xml:space="preserve">clear and </w:t>
      </w:r>
      <w:r w:rsidR="00E33C6F">
        <w:rPr>
          <w:rFonts w:cs="Arial"/>
          <w:szCs w:val="22"/>
        </w:rPr>
        <w:t xml:space="preserve">consistent messages </w:t>
      </w:r>
      <w:r w:rsidR="000F4FC0">
        <w:rPr>
          <w:rFonts w:cs="Arial"/>
          <w:szCs w:val="22"/>
        </w:rPr>
        <w:t>about dam safety</w:t>
      </w:r>
      <w:r w:rsidR="00CC5E5A">
        <w:rPr>
          <w:rFonts w:cs="Arial"/>
          <w:szCs w:val="22"/>
        </w:rPr>
        <w:t xml:space="preserve">. </w:t>
      </w:r>
    </w:p>
    <w:p w14:paraId="6BBA919A" w14:textId="77777777" w:rsidR="00293DA3" w:rsidRPr="00C51A83" w:rsidRDefault="00293DA3" w:rsidP="00E94E72">
      <w:pPr>
        <w:pStyle w:val="HC"/>
      </w:pPr>
      <w:bookmarkStart w:id="77" w:name="_Toc286580601"/>
      <w:bookmarkStart w:id="78" w:name="_Toc287702876"/>
      <w:bookmarkStart w:id="79" w:name="_Toc287704546"/>
      <w:r>
        <w:t>Key tips</w:t>
      </w:r>
      <w:bookmarkEnd w:id="77"/>
      <w:bookmarkEnd w:id="78"/>
      <w:bookmarkEnd w:id="79"/>
      <w:r>
        <w:t xml:space="preserve"> </w:t>
      </w:r>
    </w:p>
    <w:p w14:paraId="6F70C471" w14:textId="77777777" w:rsidR="00293DA3" w:rsidRPr="005C2EF4" w:rsidRDefault="00293DA3" w:rsidP="000D5728">
      <w:pPr>
        <w:pStyle w:val="Bullet"/>
        <w:numPr>
          <w:ilvl w:val="0"/>
          <w:numId w:val="21"/>
        </w:numPr>
      </w:pPr>
      <w:r w:rsidRPr="005C2EF4">
        <w:t xml:space="preserve">Take the opportunity to engage early before changes or upgrades are required. This will help to build the community’s understanding well before any physical works take place. </w:t>
      </w:r>
    </w:p>
    <w:p w14:paraId="542D1ADC" w14:textId="403A38EB" w:rsidR="00293DA3" w:rsidRPr="005C2EF4" w:rsidRDefault="00293DA3" w:rsidP="000D5728">
      <w:pPr>
        <w:pStyle w:val="Bullet"/>
        <w:numPr>
          <w:ilvl w:val="0"/>
          <w:numId w:val="21"/>
        </w:numPr>
      </w:pPr>
      <w:r w:rsidRPr="005C2EF4">
        <w:t>Early engagement should include a process of understanding your community and stakeholders</w:t>
      </w:r>
      <w:r w:rsidR="002E2A6C">
        <w:t>, including their different interests</w:t>
      </w:r>
      <w:r w:rsidR="00C50198">
        <w:t xml:space="preserve"> and perspectives</w:t>
      </w:r>
      <w:r w:rsidRPr="005C2EF4">
        <w:t xml:space="preserve">. It is important to acknowledge community values, especially for sites of community significance. </w:t>
      </w:r>
    </w:p>
    <w:p w14:paraId="616C54D8" w14:textId="77777777" w:rsidR="00293DA3" w:rsidRPr="005C2EF4" w:rsidRDefault="00293DA3" w:rsidP="000D5728">
      <w:pPr>
        <w:pStyle w:val="Bullet"/>
        <w:numPr>
          <w:ilvl w:val="0"/>
          <w:numId w:val="21"/>
        </w:numPr>
      </w:pPr>
      <w:r w:rsidRPr="005C2EF4">
        <w:t>Silence shouldn’t be interpreted as community support. Silence could mean the community needs help with understanding the information they’ve been given and the impacts of the project.</w:t>
      </w:r>
    </w:p>
    <w:p w14:paraId="13FFC407" w14:textId="77777777" w:rsidR="00293DA3" w:rsidRPr="005C2EF4" w:rsidRDefault="00293DA3" w:rsidP="000D5728">
      <w:pPr>
        <w:pStyle w:val="Bullet"/>
        <w:numPr>
          <w:ilvl w:val="0"/>
          <w:numId w:val="21"/>
        </w:numPr>
      </w:pPr>
      <w:r w:rsidRPr="005C2EF4">
        <w:t xml:space="preserve">Technical expertise and information needs to be presented to the community in a relatable form, including visual representations and schematics that are easy to explain and engage with. </w:t>
      </w:r>
    </w:p>
    <w:p w14:paraId="5610070D" w14:textId="77777777" w:rsidR="00293DA3" w:rsidRPr="009D3A38" w:rsidRDefault="00293DA3" w:rsidP="000D5728">
      <w:pPr>
        <w:pStyle w:val="Bullet"/>
        <w:numPr>
          <w:ilvl w:val="0"/>
          <w:numId w:val="21"/>
        </w:numPr>
      </w:pPr>
      <w:r w:rsidRPr="005C2EF4">
        <w:t xml:space="preserve">Use consistent language with a balance of technical detail and relatable information. Focus on getting the messages across in a way that the community will understand. </w:t>
      </w:r>
    </w:p>
    <w:p w14:paraId="3FEB54A4" w14:textId="77777777" w:rsidR="00463455" w:rsidRDefault="00463455" w:rsidP="00961226">
      <w:pPr>
        <w:pStyle w:val="Bullets1"/>
        <w:numPr>
          <w:ilvl w:val="0"/>
          <w:numId w:val="0"/>
        </w:numPr>
        <w:rPr>
          <w:sz w:val="20"/>
          <w:szCs w:val="20"/>
        </w:rPr>
        <w:sectPr w:rsidR="00463455" w:rsidSect="00EC28D4">
          <w:type w:val="continuous"/>
          <w:pgSz w:w="11907" w:h="16839" w:code="9"/>
          <w:pgMar w:top="1701" w:right="1134" w:bottom="1134" w:left="1134" w:header="680" w:footer="249" w:gutter="0"/>
          <w:pgNumType w:chapSep="enDash"/>
          <w:cols w:space="720"/>
          <w:docGrid w:linePitch="360"/>
        </w:sectPr>
      </w:pPr>
    </w:p>
    <w:p w14:paraId="421AE607" w14:textId="77777777" w:rsidR="00463455" w:rsidRDefault="00463455" w:rsidP="00961226">
      <w:pPr>
        <w:pStyle w:val="Bullet"/>
        <w:numPr>
          <w:ilvl w:val="0"/>
          <w:numId w:val="0"/>
        </w:numPr>
        <w:sectPr w:rsidR="00463455" w:rsidSect="003C2D17">
          <w:type w:val="continuous"/>
          <w:pgSz w:w="11907" w:h="16839" w:code="9"/>
          <w:pgMar w:top="1701" w:right="1134" w:bottom="1134" w:left="1134" w:header="680" w:footer="249" w:gutter="0"/>
          <w:pgNumType w:chapSep="enDash"/>
          <w:cols w:num="2" w:space="720"/>
          <w:docGrid w:linePitch="360"/>
        </w:sectPr>
      </w:pPr>
    </w:p>
    <w:p w14:paraId="1CF77B34" w14:textId="68FC4749" w:rsidR="000918FE" w:rsidRDefault="00597736" w:rsidP="006229AF">
      <w:pPr>
        <w:pStyle w:val="HA"/>
      </w:pPr>
      <w:r w:rsidRPr="00597736">
        <w:rPr>
          <w:noProof/>
          <w:lang w:val="en-AU" w:eastAsia="en-AU"/>
        </w:rPr>
        <w:lastRenderedPageBreak/>
        <mc:AlternateContent>
          <mc:Choice Requires="wps">
            <w:drawing>
              <wp:anchor distT="0" distB="0" distL="114300" distR="114300" simplePos="0" relativeHeight="251684864" behindDoc="0" locked="0" layoutInCell="1" allowOverlap="1" wp14:anchorId="6F3C46A1" wp14:editId="1E33DDF9">
                <wp:simplePos x="0" y="0"/>
                <wp:positionH relativeFrom="column">
                  <wp:posOffset>0</wp:posOffset>
                </wp:positionH>
                <wp:positionV relativeFrom="paragraph">
                  <wp:posOffset>-360045</wp:posOffset>
                </wp:positionV>
                <wp:extent cx="720090" cy="720090"/>
                <wp:effectExtent l="50800" t="25400" r="67310" b="92710"/>
                <wp:wrapThrough wrapText="bothSides">
                  <wp:wrapPolygon edited="0">
                    <wp:start x="-1524" y="-762"/>
                    <wp:lineTo x="-1524" y="23619"/>
                    <wp:lineTo x="13714" y="23619"/>
                    <wp:lineTo x="22857" y="12190"/>
                    <wp:lineTo x="15238" y="762"/>
                    <wp:lineTo x="14476" y="-762"/>
                    <wp:lineTo x="-1524" y="-762"/>
                  </wp:wrapPolygon>
                </wp:wrapThrough>
                <wp:docPr id="224" name="Pentagon 224"/>
                <wp:cNvGraphicFramePr/>
                <a:graphic xmlns:a="http://schemas.openxmlformats.org/drawingml/2006/main">
                  <a:graphicData uri="http://schemas.microsoft.com/office/word/2010/wordprocessingShape">
                    <wps:wsp>
                      <wps:cNvSpPr/>
                      <wps:spPr>
                        <a:xfrm>
                          <a:off x="0" y="0"/>
                          <a:ext cx="720090" cy="720090"/>
                        </a:xfrm>
                        <a:prstGeom prst="homePlate">
                          <a:avLst>
                            <a:gd name="adj" fmla="val 44048"/>
                          </a:avLst>
                        </a:prstGeom>
                        <a:solidFill>
                          <a:srgbClr val="BABBBF"/>
                        </a:solidFill>
                        <a:ln>
                          <a:solidFill>
                            <a:srgbClr val="BABBBF"/>
                          </a:solidFill>
                        </a:ln>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shape w14:anchorId="60F7861A" id="Pentagon 224" o:spid="_x0000_s1026" type="#_x0000_t15" style="position:absolute;margin-left:0;margin-top:-28.35pt;width:56.7pt;height:56.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" adj="12086" fillcolor="#babbbf" strokecolor="#babbbf">
                <v:shadow on="t" color="black" opacity="22937f" origin=",.5" offset="0,.63889mm"/>
                <w10:wrap type="through"/>
              </v:shape>
            </w:pict>
          </mc:Fallback>
        </mc:AlternateContent>
      </w:r>
      <w:r w:rsidRPr="00597736">
        <w:t>Engaging for emergency management</w:t>
      </w:r>
    </w:p>
    <w:p w14:paraId="5D3E3981" w14:textId="77777777" w:rsidR="004574E7" w:rsidRPr="008A27B3" w:rsidRDefault="004574E7" w:rsidP="00313BC9">
      <w:pPr>
        <w:pStyle w:val="HC"/>
      </w:pPr>
      <w:bookmarkStart w:id="80" w:name="_Toc286580603"/>
      <w:bookmarkStart w:id="81" w:name="_Toc287702877"/>
      <w:bookmarkStart w:id="82" w:name="_Toc287704547"/>
      <w:r>
        <w:t>Why engage?</w:t>
      </w:r>
      <w:bookmarkEnd w:id="80"/>
      <w:bookmarkEnd w:id="81"/>
      <w:bookmarkEnd w:id="82"/>
    </w:p>
    <w:p w14:paraId="3730EBDF" w14:textId="034B8351" w:rsidR="004574E7" w:rsidRPr="008A27B3" w:rsidRDefault="004574E7" w:rsidP="004574E7">
      <w:pPr>
        <w:pStyle w:val="BodyText"/>
        <w:rPr>
          <w:rFonts w:cs="Arial"/>
          <w:szCs w:val="22"/>
        </w:rPr>
      </w:pPr>
      <w:r w:rsidRPr="008A27B3">
        <w:rPr>
          <w:rFonts w:cs="Arial"/>
          <w:szCs w:val="22"/>
        </w:rPr>
        <w:t xml:space="preserve">Communities affected by dams, especially those downstream, have a significant stake in the responsible management of dams and the preparedness of dam owners and emergency agencies to respond to floods. An informed and prepared community can provide valuable input to dam owners and enhance the ability of emergency managers to </w:t>
      </w:r>
      <w:r w:rsidR="00F22A5C">
        <w:rPr>
          <w:rFonts w:cs="Arial"/>
          <w:szCs w:val="22"/>
        </w:rPr>
        <w:t>reduce</w:t>
      </w:r>
      <w:r w:rsidR="00F22A5C" w:rsidRPr="008A27B3">
        <w:rPr>
          <w:rFonts w:cs="Arial"/>
          <w:szCs w:val="22"/>
        </w:rPr>
        <w:t xml:space="preserve"> </w:t>
      </w:r>
      <w:r w:rsidRPr="008A27B3">
        <w:rPr>
          <w:rFonts w:cs="Arial"/>
          <w:szCs w:val="22"/>
        </w:rPr>
        <w:t>the impacts of flooding</w:t>
      </w:r>
      <w:r w:rsidR="00CF465C">
        <w:rPr>
          <w:rFonts w:cs="Arial"/>
          <w:szCs w:val="22"/>
        </w:rPr>
        <w:t>.</w:t>
      </w:r>
      <w:r w:rsidRPr="008A27B3">
        <w:rPr>
          <w:rFonts w:cs="Arial"/>
          <w:szCs w:val="22"/>
        </w:rPr>
        <w:t xml:space="preserve"> </w:t>
      </w:r>
    </w:p>
    <w:p w14:paraId="6AD593F7" w14:textId="77777777" w:rsidR="004574E7" w:rsidRPr="008A27B3" w:rsidRDefault="004574E7" w:rsidP="004574E7">
      <w:pPr>
        <w:pStyle w:val="BodyText"/>
        <w:rPr>
          <w:rFonts w:cs="Arial"/>
          <w:szCs w:val="22"/>
        </w:rPr>
      </w:pPr>
      <w:r w:rsidRPr="008A27B3">
        <w:rPr>
          <w:rFonts w:cs="Arial"/>
          <w:szCs w:val="22"/>
        </w:rPr>
        <w:t xml:space="preserve">Through effective engagement the community should be supported to express their concerns, share </w:t>
      </w:r>
      <w:r w:rsidRPr="00597736">
        <w:rPr>
          <w:rFonts w:cs="Arial"/>
          <w:szCs w:val="22"/>
        </w:rPr>
        <w:t>experiences, influence solutions and, most importantly, have access to timely and relevant information. Dam owners should develop their emergency engagement strategies based on the principles of the National Strategy for Disaster Resilience: Community Engagement Framework Handbook 6.</w:t>
      </w:r>
      <w:r w:rsidRPr="008A27B3">
        <w:rPr>
          <w:rFonts w:cs="Arial"/>
          <w:szCs w:val="22"/>
        </w:rPr>
        <w:t xml:space="preserve"> </w:t>
      </w:r>
    </w:p>
    <w:p w14:paraId="1E9A4F49" w14:textId="77777777" w:rsidR="007B46C9" w:rsidRDefault="007B46C9" w:rsidP="00313BC9">
      <w:pPr>
        <w:pStyle w:val="HC"/>
      </w:pPr>
      <w:bookmarkStart w:id="83" w:name="_Toc286580604"/>
      <w:bookmarkStart w:id="84" w:name="_Toc287702878"/>
      <w:bookmarkStart w:id="85" w:name="_Toc287704548"/>
      <w:r>
        <w:t>Engagement level</w:t>
      </w:r>
      <w:bookmarkEnd w:id="83"/>
      <w:bookmarkEnd w:id="84"/>
      <w:bookmarkEnd w:id="85"/>
      <w:r>
        <w:t xml:space="preserve"> </w:t>
      </w:r>
    </w:p>
    <w:p w14:paraId="20E0745F" w14:textId="5DB7FEBF" w:rsidR="007B46C9" w:rsidRPr="00597736" w:rsidRDefault="00597736" w:rsidP="000D5728">
      <w:pPr>
        <w:pStyle w:val="Bullet"/>
        <w:numPr>
          <w:ilvl w:val="0"/>
          <w:numId w:val="21"/>
        </w:numPr>
      </w:pPr>
      <w:r w:rsidRPr="00597736">
        <w:t>Involve</w:t>
      </w:r>
    </w:p>
    <w:p w14:paraId="7D987B1D" w14:textId="76B4BEEC" w:rsidR="00597736" w:rsidRPr="00597736" w:rsidRDefault="00597736" w:rsidP="000D5728">
      <w:pPr>
        <w:pStyle w:val="Bullet"/>
        <w:numPr>
          <w:ilvl w:val="0"/>
          <w:numId w:val="21"/>
        </w:numPr>
      </w:pPr>
      <w:r w:rsidRPr="00597736">
        <w:t>Collaborate</w:t>
      </w:r>
    </w:p>
    <w:p w14:paraId="5DDD139C" w14:textId="77777777" w:rsidR="004574E7" w:rsidRDefault="004574E7" w:rsidP="00313BC9">
      <w:pPr>
        <w:pStyle w:val="HC"/>
      </w:pPr>
      <w:bookmarkStart w:id="86" w:name="_Toc286580605"/>
      <w:bookmarkStart w:id="87" w:name="_Toc287702879"/>
      <w:bookmarkStart w:id="88" w:name="_Toc287704549"/>
      <w:r>
        <w:t>E</w:t>
      </w:r>
      <w:r w:rsidRPr="000B25AB">
        <w:t>ngagement</w:t>
      </w:r>
      <w:r>
        <w:t xml:space="preserve"> objectives</w:t>
      </w:r>
      <w:bookmarkEnd w:id="86"/>
      <w:bookmarkEnd w:id="87"/>
      <w:bookmarkEnd w:id="88"/>
    </w:p>
    <w:p w14:paraId="0546433C" w14:textId="2A053B03" w:rsidR="004574E7" w:rsidRPr="008A27B3" w:rsidRDefault="004574E7" w:rsidP="000D5728">
      <w:pPr>
        <w:pStyle w:val="Bullet"/>
        <w:numPr>
          <w:ilvl w:val="0"/>
          <w:numId w:val="24"/>
        </w:numPr>
      </w:pPr>
      <w:r w:rsidRPr="008A27B3">
        <w:t>Dam owners partner with agencies and communities to support action and work collectively to ensure they are prepared</w:t>
      </w:r>
      <w:r w:rsidR="001216E3">
        <w:t xml:space="preserve"> in the event of a</w:t>
      </w:r>
      <w:r w:rsidR="007A12CC">
        <w:t>n</w:t>
      </w:r>
      <w:r w:rsidR="001216E3">
        <w:t xml:space="preserve"> incident</w:t>
      </w:r>
      <w:r w:rsidRPr="008A27B3">
        <w:t xml:space="preserve">.  </w:t>
      </w:r>
    </w:p>
    <w:p w14:paraId="738DF610" w14:textId="2CEFE105" w:rsidR="004574E7" w:rsidRPr="008A27B3" w:rsidRDefault="004574E7" w:rsidP="000D5728">
      <w:pPr>
        <w:pStyle w:val="Bullet"/>
        <w:numPr>
          <w:ilvl w:val="0"/>
          <w:numId w:val="24"/>
        </w:numPr>
      </w:pPr>
      <w:r w:rsidRPr="008A27B3">
        <w:t xml:space="preserve">Dam owners and communities have the capacity to understand risk and accept </w:t>
      </w:r>
      <w:r w:rsidR="00AB67BA">
        <w:t xml:space="preserve">appropriate levels of </w:t>
      </w:r>
      <w:r w:rsidR="001824BC">
        <w:t>responsibility</w:t>
      </w:r>
      <w:r w:rsidR="00597736">
        <w:t xml:space="preserve"> for taking action</w:t>
      </w:r>
      <w:r w:rsidR="001824BC">
        <w:t>s</w:t>
      </w:r>
      <w:r w:rsidR="00597736">
        <w:t xml:space="preserve"> </w:t>
      </w:r>
      <w:r w:rsidR="001216E3">
        <w:t>as part of emergency planning</w:t>
      </w:r>
      <w:r w:rsidRPr="008A27B3">
        <w:t xml:space="preserve">. </w:t>
      </w:r>
    </w:p>
    <w:p w14:paraId="2825B688" w14:textId="77777777" w:rsidR="004574E7" w:rsidRPr="0062207C" w:rsidRDefault="003D0EAF" w:rsidP="00313BC9">
      <w:pPr>
        <w:pStyle w:val="HC"/>
      </w:pPr>
      <w:bookmarkStart w:id="89" w:name="_Toc286580606"/>
      <w:bookmarkStart w:id="90" w:name="_Toc287702880"/>
      <w:bookmarkStart w:id="91" w:name="_Toc287704550"/>
      <w:r>
        <w:t xml:space="preserve">Potential </w:t>
      </w:r>
      <w:r w:rsidR="004574E7" w:rsidRPr="00C51A83">
        <w:t>techniques</w:t>
      </w:r>
      <w:bookmarkEnd w:id="89"/>
      <w:bookmarkEnd w:id="90"/>
      <w:bookmarkEnd w:id="91"/>
      <w:r w:rsidR="004574E7" w:rsidRPr="00C51A83">
        <w:t xml:space="preserve"> </w:t>
      </w:r>
    </w:p>
    <w:p w14:paraId="49D8367A" w14:textId="77777777" w:rsidR="00917F00" w:rsidRDefault="00917F00" w:rsidP="00917F00">
      <w:pPr>
        <w:pStyle w:val="Bullet"/>
        <w:numPr>
          <w:ilvl w:val="0"/>
          <w:numId w:val="1"/>
        </w:numPr>
        <w:sectPr w:rsidR="00917F00" w:rsidSect="00953846">
          <w:pgSz w:w="11907" w:h="16839" w:code="9"/>
          <w:pgMar w:top="1701" w:right="1134" w:bottom="1134" w:left="1134" w:header="680" w:footer="249" w:gutter="0"/>
          <w:pgNumType w:chapSep="enDash"/>
          <w:cols w:space="720"/>
          <w:docGrid w:linePitch="360"/>
        </w:sectPr>
      </w:pPr>
    </w:p>
    <w:p w14:paraId="06AED392" w14:textId="77777777" w:rsidR="00917F00" w:rsidRPr="005C2EF4" w:rsidRDefault="00917F00" w:rsidP="00917F00">
      <w:pPr>
        <w:pStyle w:val="Bullet"/>
        <w:numPr>
          <w:ilvl w:val="0"/>
          <w:numId w:val="1"/>
        </w:numPr>
      </w:pPr>
      <w:r>
        <w:t>Online information</w:t>
      </w:r>
      <w:r w:rsidRPr="005C2EF4">
        <w:t xml:space="preserve"> </w:t>
      </w:r>
    </w:p>
    <w:p w14:paraId="7BF73511" w14:textId="77777777" w:rsidR="00917F00" w:rsidRDefault="00917F00" w:rsidP="00917F00">
      <w:pPr>
        <w:pStyle w:val="Bullet"/>
        <w:numPr>
          <w:ilvl w:val="0"/>
          <w:numId w:val="1"/>
        </w:numPr>
      </w:pPr>
      <w:r>
        <w:t>Printed information</w:t>
      </w:r>
    </w:p>
    <w:p w14:paraId="09984BF2" w14:textId="75B85816" w:rsidR="001824BC" w:rsidRDefault="001824BC" w:rsidP="00917F00">
      <w:pPr>
        <w:pStyle w:val="Bullet"/>
        <w:numPr>
          <w:ilvl w:val="0"/>
          <w:numId w:val="1"/>
        </w:numPr>
      </w:pPr>
      <w:r>
        <w:t>Social media</w:t>
      </w:r>
    </w:p>
    <w:p w14:paraId="6BB17D00" w14:textId="00328C83" w:rsidR="001824BC" w:rsidRDefault="00CF465C" w:rsidP="001824BC">
      <w:pPr>
        <w:pStyle w:val="Bullet"/>
        <w:numPr>
          <w:ilvl w:val="0"/>
          <w:numId w:val="1"/>
        </w:numPr>
      </w:pPr>
      <w:r>
        <w:t xml:space="preserve">Briefings and presentations </w:t>
      </w:r>
    </w:p>
    <w:p w14:paraId="21B728EB" w14:textId="77777777" w:rsidR="00917F00" w:rsidRDefault="00917F00" w:rsidP="00917F00">
      <w:pPr>
        <w:pStyle w:val="Bullet"/>
        <w:numPr>
          <w:ilvl w:val="0"/>
          <w:numId w:val="1"/>
        </w:numPr>
      </w:pPr>
      <w:r>
        <w:t>Forums and workshops</w:t>
      </w:r>
      <w:r w:rsidRPr="005C2EF4">
        <w:t xml:space="preserve"> </w:t>
      </w:r>
    </w:p>
    <w:p w14:paraId="0AA993BE" w14:textId="77777777" w:rsidR="00917F00" w:rsidRDefault="00917F00" w:rsidP="00917F00">
      <w:pPr>
        <w:pStyle w:val="Bullet"/>
        <w:numPr>
          <w:ilvl w:val="0"/>
          <w:numId w:val="1"/>
        </w:numPr>
      </w:pPr>
      <w:r>
        <w:t>Reference and advisory groups</w:t>
      </w:r>
    </w:p>
    <w:p w14:paraId="2695A7BB" w14:textId="77777777" w:rsidR="00917F00" w:rsidRDefault="00917F00" w:rsidP="00917F00">
      <w:pPr>
        <w:pStyle w:val="Bullet"/>
        <w:numPr>
          <w:ilvl w:val="0"/>
          <w:numId w:val="1"/>
        </w:numPr>
      </w:pPr>
      <w:r>
        <w:t>Door knocks</w:t>
      </w:r>
    </w:p>
    <w:p w14:paraId="06CCA8A5" w14:textId="746E690D" w:rsidR="001824BC" w:rsidRPr="00683033" w:rsidRDefault="001824BC" w:rsidP="00917F00">
      <w:pPr>
        <w:pStyle w:val="Bullet"/>
        <w:numPr>
          <w:ilvl w:val="0"/>
          <w:numId w:val="1"/>
        </w:numPr>
      </w:pPr>
      <w:r>
        <w:t>Expert panels</w:t>
      </w:r>
    </w:p>
    <w:p w14:paraId="56508441" w14:textId="77777777" w:rsidR="00917F00" w:rsidRDefault="00917F00" w:rsidP="004574E7">
      <w:pPr>
        <w:pStyle w:val="Bullets1"/>
        <w:numPr>
          <w:ilvl w:val="0"/>
          <w:numId w:val="0"/>
        </w:numPr>
        <w:ind w:left="425" w:hanging="425"/>
        <w:rPr>
          <w:rFonts w:ascii="Calibri" w:eastAsia="Times New Roman" w:hAnsi="Calibri" w:cs="Arial"/>
          <w:color w:val="auto"/>
          <w:sz w:val="22"/>
          <w:szCs w:val="22"/>
        </w:rPr>
      </w:pPr>
    </w:p>
    <w:p w14:paraId="3C182EEA" w14:textId="77777777" w:rsidR="001824BC" w:rsidRDefault="001824BC" w:rsidP="004574E7">
      <w:pPr>
        <w:pStyle w:val="Bullets1"/>
        <w:numPr>
          <w:ilvl w:val="0"/>
          <w:numId w:val="0"/>
        </w:numPr>
        <w:ind w:left="425" w:hanging="425"/>
        <w:rPr>
          <w:rFonts w:ascii="Calibri" w:eastAsia="Times New Roman" w:hAnsi="Calibri" w:cs="Arial"/>
          <w:color w:val="auto"/>
          <w:sz w:val="22"/>
          <w:szCs w:val="22"/>
        </w:rPr>
        <w:sectPr w:rsidR="001824BC" w:rsidSect="00917F00">
          <w:type w:val="continuous"/>
          <w:pgSz w:w="11907" w:h="16839" w:code="9"/>
          <w:pgMar w:top="1701" w:right="1134" w:bottom="1134" w:left="1134" w:header="680" w:footer="249" w:gutter="0"/>
          <w:pgNumType w:chapSep="enDash"/>
          <w:cols w:num="2" w:space="720"/>
          <w:docGrid w:linePitch="360"/>
        </w:sectPr>
      </w:pPr>
    </w:p>
    <w:p w14:paraId="7F51B3D8" w14:textId="2067DE4D" w:rsidR="00CF465C" w:rsidRDefault="00917F00" w:rsidP="00A87D72">
      <w:pPr>
        <w:pStyle w:val="BodyText"/>
        <w:rPr>
          <w:rFonts w:cs="Arial"/>
          <w:szCs w:val="22"/>
        </w:rPr>
      </w:pPr>
      <w:r>
        <w:rPr>
          <w:rFonts w:cs="Arial"/>
          <w:szCs w:val="22"/>
        </w:rPr>
        <w:t>In addition to these tools and techniques</w:t>
      </w:r>
      <w:r w:rsidR="00A87D72">
        <w:rPr>
          <w:rFonts w:cs="Arial"/>
          <w:szCs w:val="22"/>
        </w:rPr>
        <w:t>,</w:t>
      </w:r>
      <w:r>
        <w:rPr>
          <w:rFonts w:cs="Arial"/>
          <w:szCs w:val="22"/>
        </w:rPr>
        <w:t xml:space="preserve"> you </w:t>
      </w:r>
      <w:r w:rsidR="00186A13">
        <w:rPr>
          <w:rFonts w:cs="Arial"/>
          <w:szCs w:val="22"/>
        </w:rPr>
        <w:t>should</w:t>
      </w:r>
      <w:r>
        <w:rPr>
          <w:rFonts w:cs="Arial"/>
          <w:szCs w:val="22"/>
        </w:rPr>
        <w:t xml:space="preserve"> consider i</w:t>
      </w:r>
      <w:r w:rsidR="004574E7" w:rsidRPr="00917F00">
        <w:rPr>
          <w:rFonts w:cs="Arial"/>
          <w:szCs w:val="22"/>
        </w:rPr>
        <w:t>nvolving community represe</w:t>
      </w:r>
      <w:r w:rsidRPr="00917F00">
        <w:rPr>
          <w:rFonts w:cs="Arial"/>
          <w:szCs w:val="22"/>
        </w:rPr>
        <w:t>nt</w:t>
      </w:r>
      <w:r w:rsidR="00A87D72">
        <w:rPr>
          <w:rFonts w:cs="Arial"/>
          <w:szCs w:val="22"/>
        </w:rPr>
        <w:t>atives in emergency exercises and</w:t>
      </w:r>
      <w:r w:rsidRPr="00917F00">
        <w:rPr>
          <w:rFonts w:cs="Arial"/>
          <w:szCs w:val="22"/>
        </w:rPr>
        <w:t xml:space="preserve"> </w:t>
      </w:r>
      <w:r w:rsidR="00621696">
        <w:rPr>
          <w:rFonts w:cs="Arial"/>
          <w:szCs w:val="22"/>
        </w:rPr>
        <w:t xml:space="preserve">keep a managed database of downstream </w:t>
      </w:r>
      <w:r w:rsidR="00A87D72">
        <w:rPr>
          <w:rFonts w:cs="Arial"/>
          <w:szCs w:val="22"/>
        </w:rPr>
        <w:t xml:space="preserve">residents </w:t>
      </w:r>
      <w:r w:rsidR="00621696">
        <w:rPr>
          <w:rFonts w:cs="Arial"/>
          <w:szCs w:val="22"/>
        </w:rPr>
        <w:t xml:space="preserve">for targeted </w:t>
      </w:r>
      <w:r w:rsidR="00A87D72">
        <w:rPr>
          <w:rFonts w:cs="Arial"/>
          <w:szCs w:val="22"/>
        </w:rPr>
        <w:t xml:space="preserve">engagement. </w:t>
      </w:r>
    </w:p>
    <w:p w14:paraId="4BC7F787" w14:textId="77777777" w:rsidR="00E53572" w:rsidRDefault="00E53572" w:rsidP="00A87D72">
      <w:pPr>
        <w:pStyle w:val="BodyText"/>
        <w:rPr>
          <w:rFonts w:cs="Arial"/>
          <w:szCs w:val="22"/>
        </w:rPr>
      </w:pPr>
    </w:p>
    <w:p w14:paraId="7C6D5FD3" w14:textId="78210D43" w:rsidR="00CF465C" w:rsidRPr="00A87D72" w:rsidRDefault="00E53572" w:rsidP="00A87D72">
      <w:pPr>
        <w:pStyle w:val="BodyText"/>
        <w:rPr>
          <w:rFonts w:cs="Arial"/>
          <w:szCs w:val="22"/>
        </w:rPr>
      </w:pPr>
      <w:r>
        <w:rPr>
          <w:rFonts w:cs="Arial"/>
          <w:noProof/>
          <w:szCs w:val="22"/>
          <w:lang w:eastAsia="en-AU"/>
        </w:rPr>
        <w:drawing>
          <wp:inline distT="0" distB="0" distL="0" distR="0" wp14:anchorId="2706CAF6" wp14:editId="517C1614">
            <wp:extent cx="6120280" cy="2328863"/>
            <wp:effectExtent l="0" t="0" r="1270" b="825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lition Creek dam_02.JPG"/>
                    <pic:cNvPicPr/>
                  </pic:nvPicPr>
                  <pic:blipFill rotWithShape="1">
                    <a:blip r:embed="rId43" cstate="screen">
                      <a:extLst>
                        <a:ext uri="{28A0092B-C50C-407E-A947-70E740481C1C}">
                          <a14:useLocalDpi xmlns:a14="http://schemas.microsoft.com/office/drawing/2010/main"/>
                        </a:ext>
                      </a:extLst>
                    </a:blip>
                    <a:srcRect t="12761" b="36501"/>
                    <a:stretch/>
                  </pic:blipFill>
                  <pic:spPr bwMode="auto">
                    <a:xfrm>
                      <a:off x="0" y="0"/>
                      <a:ext cx="6120765" cy="2329047"/>
                    </a:xfrm>
                    <a:prstGeom prst="rect">
                      <a:avLst/>
                    </a:prstGeom>
                    <a:ln>
                      <a:noFill/>
                    </a:ln>
                    <a:extLst>
                      <a:ext uri="{53640926-AAD7-44D8-BBD7-CCE9431645EC}">
                        <a14:shadowObscured xmlns:a14="http://schemas.microsoft.com/office/drawing/2010/main"/>
                      </a:ext>
                    </a:extLst>
                  </pic:spPr>
                </pic:pic>
              </a:graphicData>
            </a:graphic>
          </wp:inline>
        </w:drawing>
      </w:r>
    </w:p>
    <w:p w14:paraId="69ABF964" w14:textId="77777777" w:rsidR="00190253" w:rsidRPr="00190253" w:rsidRDefault="00922302" w:rsidP="00190253">
      <w:pPr>
        <w:pStyle w:val="HB"/>
      </w:pPr>
      <w:bookmarkStart w:id="92" w:name="_Toc286580607"/>
      <w:bookmarkStart w:id="93" w:name="_Toc287702881"/>
      <w:bookmarkStart w:id="94" w:name="_Toc287704551"/>
      <w:bookmarkStart w:id="95" w:name="_Toc287707910"/>
      <w:bookmarkStart w:id="96" w:name="_Toc288307914"/>
      <w:r w:rsidRPr="00190253">
        <w:lastRenderedPageBreak/>
        <w:t>Case s</w:t>
      </w:r>
      <w:r w:rsidR="00BA2730" w:rsidRPr="00190253">
        <w:t>tudy</w:t>
      </w:r>
      <w:bookmarkStart w:id="97" w:name="_Toc287702882"/>
      <w:bookmarkStart w:id="98" w:name="_Toc287704552"/>
      <w:bookmarkEnd w:id="92"/>
      <w:bookmarkEnd w:id="93"/>
      <w:bookmarkEnd w:id="94"/>
      <w:r w:rsidR="00366674">
        <w:t xml:space="preserve"> – </w:t>
      </w:r>
      <w:r w:rsidR="007C7FC5">
        <w:t>Improving engagement after</w:t>
      </w:r>
      <w:r w:rsidR="00494B40">
        <w:t xml:space="preserve"> a flood event</w:t>
      </w:r>
      <w:bookmarkEnd w:id="95"/>
      <w:bookmarkEnd w:id="96"/>
      <w:bookmarkEnd w:id="97"/>
      <w:bookmarkEnd w:id="98"/>
      <w:r w:rsidR="00494B40">
        <w:t xml:space="preserve"> </w:t>
      </w:r>
    </w:p>
    <w:p w14:paraId="058B71E9" w14:textId="77777777" w:rsidR="00190253" w:rsidRPr="00190253" w:rsidRDefault="00190253" w:rsidP="00190253"/>
    <w:p w14:paraId="519D9F6E" w14:textId="77777777" w:rsidR="004574E7" w:rsidRDefault="004574E7" w:rsidP="00313BC9">
      <w:pPr>
        <w:pStyle w:val="HC"/>
      </w:pPr>
      <w:bookmarkStart w:id="99" w:name="_Toc286580608"/>
      <w:bookmarkStart w:id="100" w:name="_Toc287702883"/>
      <w:bookmarkStart w:id="101" w:name="_Toc287704553"/>
      <w:r>
        <w:t>Context</w:t>
      </w:r>
      <w:bookmarkEnd w:id="99"/>
      <w:bookmarkEnd w:id="100"/>
      <w:bookmarkEnd w:id="101"/>
    </w:p>
    <w:p w14:paraId="26FA2A1C" w14:textId="6A834CD6" w:rsidR="004574E7" w:rsidRPr="00B23D67" w:rsidRDefault="004574E7" w:rsidP="004574E7">
      <w:pPr>
        <w:pStyle w:val="BodyText"/>
        <w:rPr>
          <w:rFonts w:cs="Arial"/>
          <w:szCs w:val="22"/>
        </w:rPr>
      </w:pPr>
      <w:r w:rsidRPr="00B23D67">
        <w:rPr>
          <w:rFonts w:cs="Arial"/>
          <w:szCs w:val="22"/>
        </w:rPr>
        <w:t>Leading up to a flood event there had been severe drought, bushfires and no major flood in the area for over a decade. Over this time, awareness of flood preparedness and response had diminished in the community and a number of residents were unaw</w:t>
      </w:r>
      <w:r w:rsidR="00E53572">
        <w:rPr>
          <w:rFonts w:cs="Arial"/>
          <w:szCs w:val="22"/>
        </w:rPr>
        <w:t>are they were living on a flood</w:t>
      </w:r>
      <w:r w:rsidRPr="00B23D67">
        <w:rPr>
          <w:rFonts w:cs="Arial"/>
          <w:szCs w:val="22"/>
        </w:rPr>
        <w:t xml:space="preserve">plain. </w:t>
      </w:r>
    </w:p>
    <w:p w14:paraId="662E4445" w14:textId="1DA0EC4C" w:rsidR="004574E7" w:rsidRPr="00B23D67" w:rsidRDefault="00C6454A" w:rsidP="004574E7">
      <w:pPr>
        <w:pStyle w:val="BodyText"/>
        <w:rPr>
          <w:rFonts w:cs="Arial"/>
          <w:szCs w:val="22"/>
        </w:rPr>
      </w:pPr>
      <w:r>
        <w:rPr>
          <w:rFonts w:cs="Arial"/>
          <w:szCs w:val="22"/>
        </w:rPr>
        <w:t>Prior to flooding occurring</w:t>
      </w:r>
      <w:r w:rsidR="00D6456D">
        <w:rPr>
          <w:rFonts w:cs="Arial"/>
          <w:szCs w:val="22"/>
        </w:rPr>
        <w:t>,</w:t>
      </w:r>
      <w:r w:rsidR="004574E7" w:rsidRPr="00B23D67">
        <w:rPr>
          <w:rFonts w:cs="Arial"/>
          <w:szCs w:val="22"/>
        </w:rPr>
        <w:t xml:space="preserve"> the d</w:t>
      </w:r>
      <w:r w:rsidR="00D6456D">
        <w:rPr>
          <w:rFonts w:cs="Arial"/>
          <w:szCs w:val="22"/>
        </w:rPr>
        <w:t>am was less than half full. T</w:t>
      </w:r>
      <w:r w:rsidR="004574E7" w:rsidRPr="00B23D67">
        <w:rPr>
          <w:rFonts w:cs="Arial"/>
          <w:szCs w:val="22"/>
        </w:rPr>
        <w:t>his combined with early release</w:t>
      </w:r>
      <w:r w:rsidR="00D6456D">
        <w:rPr>
          <w:rFonts w:cs="Arial"/>
          <w:szCs w:val="22"/>
        </w:rPr>
        <w:t>s</w:t>
      </w:r>
      <w:r w:rsidR="004574E7" w:rsidRPr="00B23D67">
        <w:rPr>
          <w:rFonts w:cs="Arial"/>
          <w:szCs w:val="22"/>
        </w:rPr>
        <w:t xml:space="preserve"> from the dam helped </w:t>
      </w:r>
      <w:r w:rsidR="00D6456D">
        <w:rPr>
          <w:rFonts w:cs="Arial"/>
          <w:szCs w:val="22"/>
        </w:rPr>
        <w:t xml:space="preserve">to </w:t>
      </w:r>
      <w:r w:rsidR="004574E7" w:rsidRPr="00B23D67">
        <w:rPr>
          <w:rFonts w:cs="Arial"/>
          <w:szCs w:val="22"/>
        </w:rPr>
        <w:t>p</w:t>
      </w:r>
      <w:r w:rsidR="00D6456D">
        <w:rPr>
          <w:rFonts w:cs="Arial"/>
          <w:szCs w:val="22"/>
        </w:rPr>
        <w:t>rovide some flood attenuation. Nevertheless,</w:t>
      </w:r>
      <w:r w:rsidR="004574E7" w:rsidRPr="00B23D67">
        <w:rPr>
          <w:rFonts w:cs="Arial"/>
          <w:szCs w:val="22"/>
        </w:rPr>
        <w:t xml:space="preserve"> the </w:t>
      </w:r>
      <w:r w:rsidR="00F22A5C">
        <w:rPr>
          <w:rFonts w:cs="Arial"/>
          <w:szCs w:val="22"/>
        </w:rPr>
        <w:t xml:space="preserve">peak </w:t>
      </w:r>
      <w:r w:rsidR="004574E7" w:rsidRPr="00B23D67">
        <w:rPr>
          <w:rFonts w:cs="Arial"/>
          <w:szCs w:val="22"/>
        </w:rPr>
        <w:t xml:space="preserve">outflow was much greater than the previous flood </w:t>
      </w:r>
      <w:r>
        <w:rPr>
          <w:rFonts w:cs="Arial"/>
          <w:szCs w:val="22"/>
        </w:rPr>
        <w:t>on</w:t>
      </w:r>
      <w:r w:rsidR="00F22A5C">
        <w:rPr>
          <w:rFonts w:cs="Arial"/>
          <w:szCs w:val="22"/>
        </w:rPr>
        <w:t xml:space="preserve"> </w:t>
      </w:r>
      <w:r w:rsidR="004574E7" w:rsidRPr="00B23D67">
        <w:rPr>
          <w:rFonts w:cs="Arial"/>
          <w:szCs w:val="22"/>
        </w:rPr>
        <w:t>record</w:t>
      </w:r>
      <w:r w:rsidR="00D6456D">
        <w:rPr>
          <w:rFonts w:cs="Arial"/>
          <w:szCs w:val="22"/>
        </w:rPr>
        <w:t>,</w:t>
      </w:r>
      <w:r w:rsidR="004574E7" w:rsidRPr="00B23D67">
        <w:rPr>
          <w:rFonts w:cs="Arial"/>
          <w:szCs w:val="22"/>
        </w:rPr>
        <w:t xml:space="preserve"> and severe flooding occurred downstream. The town and its people had to be evacuated. </w:t>
      </w:r>
    </w:p>
    <w:p w14:paraId="17FDEB94" w14:textId="41BF5700" w:rsidR="004574E7" w:rsidRPr="00B23D67" w:rsidRDefault="004574E7" w:rsidP="004574E7">
      <w:pPr>
        <w:pStyle w:val="BodyText"/>
        <w:rPr>
          <w:rFonts w:cs="Arial"/>
          <w:szCs w:val="22"/>
        </w:rPr>
      </w:pPr>
      <w:r w:rsidRPr="00B23D67">
        <w:rPr>
          <w:rFonts w:cs="Arial"/>
          <w:szCs w:val="22"/>
        </w:rPr>
        <w:t>The dam owner had provided emergency</w:t>
      </w:r>
      <w:r w:rsidR="00C6454A">
        <w:rPr>
          <w:rFonts w:cs="Arial"/>
          <w:szCs w:val="22"/>
        </w:rPr>
        <w:t xml:space="preserve"> information</w:t>
      </w:r>
      <w:r w:rsidRPr="00B23D67">
        <w:rPr>
          <w:rFonts w:cs="Arial"/>
          <w:szCs w:val="22"/>
        </w:rPr>
        <w:t xml:space="preserve"> to response agencies and some downstream landowners but many community members received only short notice or none at all. In addition to anger over warning times, the community thought better dam management practices could have reduced the severity of flooding. </w:t>
      </w:r>
    </w:p>
    <w:p w14:paraId="03433E72" w14:textId="77777777" w:rsidR="004574E7" w:rsidRDefault="004574E7" w:rsidP="00313BC9">
      <w:pPr>
        <w:pStyle w:val="HC"/>
      </w:pPr>
      <w:bookmarkStart w:id="102" w:name="_Toc286580609"/>
      <w:bookmarkStart w:id="103" w:name="_Toc287702884"/>
      <w:bookmarkStart w:id="104" w:name="_Toc287704554"/>
      <w:r>
        <w:t>Engagement approach</w:t>
      </w:r>
      <w:bookmarkEnd w:id="102"/>
      <w:bookmarkEnd w:id="103"/>
      <w:bookmarkEnd w:id="104"/>
    </w:p>
    <w:p w14:paraId="45BF5F4D" w14:textId="77777777" w:rsidR="004574E7" w:rsidRPr="00B23D67" w:rsidRDefault="004574E7" w:rsidP="004574E7">
      <w:pPr>
        <w:pStyle w:val="BodyText"/>
        <w:rPr>
          <w:rFonts w:cs="Arial"/>
          <w:szCs w:val="22"/>
        </w:rPr>
      </w:pPr>
      <w:r w:rsidRPr="00B23D67">
        <w:rPr>
          <w:rFonts w:cs="Arial"/>
          <w:szCs w:val="22"/>
        </w:rPr>
        <w:t xml:space="preserve">Every year, Australian communities face devastating losses caused by disasters. Engagement plays a key role in building disaster resilience and connecting the knowledge, strengths and experience of the community with the expertise, resources and capabilities of emergency management agencies. </w:t>
      </w:r>
    </w:p>
    <w:p w14:paraId="59B7D62E" w14:textId="77777777" w:rsidR="004574E7" w:rsidRPr="00B23D67" w:rsidRDefault="004574E7" w:rsidP="004574E7">
      <w:pPr>
        <w:pStyle w:val="BodyText"/>
        <w:rPr>
          <w:rFonts w:cs="Arial"/>
          <w:szCs w:val="22"/>
        </w:rPr>
      </w:pPr>
      <w:r w:rsidRPr="00B23D67">
        <w:rPr>
          <w:rFonts w:cs="Arial"/>
          <w:szCs w:val="22"/>
        </w:rPr>
        <w:t xml:space="preserve">The challenge for this dam owner was two-fold. They had to engage about the operational constraints related to managing water levels and the risks associated with holding water back, while also involving the community in improving emergency management to better prepare for future </w:t>
      </w:r>
      <w:r w:rsidR="00D1223D">
        <w:rPr>
          <w:rFonts w:cs="Arial"/>
          <w:szCs w:val="22"/>
        </w:rPr>
        <w:t xml:space="preserve">potential </w:t>
      </w:r>
      <w:r w:rsidRPr="00B23D67">
        <w:rPr>
          <w:rFonts w:cs="Arial"/>
          <w:szCs w:val="22"/>
        </w:rPr>
        <w:t xml:space="preserve">flood events. </w:t>
      </w:r>
    </w:p>
    <w:p w14:paraId="7CA07EF2" w14:textId="77777777" w:rsidR="004574E7" w:rsidRDefault="004574E7" w:rsidP="00313BC9">
      <w:pPr>
        <w:pStyle w:val="HC"/>
      </w:pPr>
      <w:bookmarkStart w:id="105" w:name="_Toc286580610"/>
      <w:bookmarkStart w:id="106" w:name="_Toc287702885"/>
      <w:bookmarkStart w:id="107" w:name="_Toc287704555"/>
      <w:r>
        <w:t>Outcomes</w:t>
      </w:r>
      <w:bookmarkEnd w:id="105"/>
      <w:bookmarkEnd w:id="106"/>
      <w:bookmarkEnd w:id="107"/>
      <w:r>
        <w:t xml:space="preserve"> </w:t>
      </w:r>
    </w:p>
    <w:p w14:paraId="3432FAC2" w14:textId="39C14FCD" w:rsidR="004574E7" w:rsidRPr="00B23D67" w:rsidRDefault="004574E7" w:rsidP="004574E7">
      <w:pPr>
        <w:pStyle w:val="BodyText"/>
        <w:rPr>
          <w:rFonts w:cs="Arial"/>
          <w:szCs w:val="22"/>
        </w:rPr>
      </w:pPr>
      <w:r w:rsidRPr="00B23D67">
        <w:rPr>
          <w:rFonts w:cs="Arial"/>
          <w:szCs w:val="22"/>
        </w:rPr>
        <w:t xml:space="preserve">Proactive engagement became a focus for this dam </w:t>
      </w:r>
      <w:r w:rsidR="005E0557">
        <w:rPr>
          <w:rFonts w:cs="Arial"/>
          <w:szCs w:val="22"/>
        </w:rPr>
        <w:t>owner. Since this incident the owner has</w:t>
      </w:r>
      <w:r w:rsidRPr="00B23D67">
        <w:rPr>
          <w:rFonts w:cs="Arial"/>
          <w:szCs w:val="22"/>
        </w:rPr>
        <w:t xml:space="preserve"> renewed their flood warden system and </w:t>
      </w:r>
      <w:r w:rsidR="006E54F3">
        <w:rPr>
          <w:rFonts w:cs="Arial"/>
          <w:szCs w:val="22"/>
        </w:rPr>
        <w:t xml:space="preserve">they </w:t>
      </w:r>
      <w:r w:rsidR="005E0557">
        <w:rPr>
          <w:rFonts w:cs="Arial"/>
          <w:szCs w:val="22"/>
        </w:rPr>
        <w:t xml:space="preserve">now </w:t>
      </w:r>
      <w:r w:rsidRPr="00B23D67">
        <w:rPr>
          <w:rFonts w:cs="Arial"/>
          <w:szCs w:val="22"/>
        </w:rPr>
        <w:t>hold</w:t>
      </w:r>
      <w:r w:rsidR="00771EBD">
        <w:rPr>
          <w:rFonts w:cs="Arial"/>
          <w:szCs w:val="22"/>
        </w:rPr>
        <w:t xml:space="preserve"> </w:t>
      </w:r>
      <w:r w:rsidRPr="00B23D67">
        <w:rPr>
          <w:rFonts w:cs="Arial"/>
          <w:szCs w:val="22"/>
        </w:rPr>
        <w:t>regular meetings to facilitate the fl</w:t>
      </w:r>
      <w:r w:rsidR="005E0557">
        <w:rPr>
          <w:rFonts w:cs="Arial"/>
          <w:szCs w:val="22"/>
        </w:rPr>
        <w:t xml:space="preserve">ow of timely </w:t>
      </w:r>
      <w:r w:rsidRPr="00B23D67">
        <w:rPr>
          <w:rFonts w:cs="Arial"/>
          <w:szCs w:val="22"/>
        </w:rPr>
        <w:t xml:space="preserve">information to the community. Updates about managing storage levels are regularly posted on their website and social media. </w:t>
      </w:r>
    </w:p>
    <w:p w14:paraId="22CAAD3C" w14:textId="1F902FCB" w:rsidR="004574E7" w:rsidRPr="00B23D67" w:rsidRDefault="00C6454A" w:rsidP="004574E7">
      <w:pPr>
        <w:pStyle w:val="BodyText"/>
        <w:rPr>
          <w:rFonts w:cs="Arial"/>
          <w:szCs w:val="22"/>
        </w:rPr>
      </w:pPr>
      <w:r>
        <w:rPr>
          <w:rFonts w:cs="Arial"/>
          <w:szCs w:val="22"/>
        </w:rPr>
        <w:t xml:space="preserve">To supplement formal warnings, the dam owner </w:t>
      </w:r>
      <w:r w:rsidR="004574E7" w:rsidRPr="00B23D67">
        <w:rPr>
          <w:rFonts w:cs="Arial"/>
          <w:szCs w:val="22"/>
        </w:rPr>
        <w:t>has established a well-understood process for providing i</w:t>
      </w:r>
      <w:r w:rsidR="005E0557">
        <w:rPr>
          <w:rFonts w:cs="Arial"/>
          <w:szCs w:val="22"/>
        </w:rPr>
        <w:t>nformation to the community.</w:t>
      </w:r>
      <w:r w:rsidR="004574E7" w:rsidRPr="00B23D67">
        <w:rPr>
          <w:rFonts w:cs="Arial"/>
          <w:szCs w:val="22"/>
        </w:rPr>
        <w:t xml:space="preserve"> The result is a community that is much better informed and more supportive of the dam operator’s efforts in upholding good dam management practices while protecting public safety.  </w:t>
      </w:r>
    </w:p>
    <w:p w14:paraId="54649895" w14:textId="77777777" w:rsidR="00B91B3D" w:rsidRDefault="00B91B3D" w:rsidP="00313BC9">
      <w:pPr>
        <w:pStyle w:val="HC"/>
      </w:pPr>
      <w:bookmarkStart w:id="108" w:name="_Toc286580611"/>
      <w:bookmarkStart w:id="109" w:name="_Toc287702886"/>
      <w:bookmarkStart w:id="110" w:name="_Toc287704556"/>
      <w:r>
        <w:t>Key tips</w:t>
      </w:r>
      <w:bookmarkEnd w:id="108"/>
      <w:bookmarkEnd w:id="109"/>
      <w:bookmarkEnd w:id="110"/>
      <w:r>
        <w:t xml:space="preserve"> </w:t>
      </w:r>
    </w:p>
    <w:p w14:paraId="323E7867" w14:textId="77777777" w:rsidR="00B91B3D" w:rsidRPr="003C2D17" w:rsidRDefault="00B91B3D" w:rsidP="000D5728">
      <w:pPr>
        <w:pStyle w:val="Bullet"/>
        <w:numPr>
          <w:ilvl w:val="0"/>
          <w:numId w:val="21"/>
        </w:numPr>
      </w:pPr>
      <w:r w:rsidRPr="003C2D17">
        <w:t>Effective community engagement should be part of day-to-day business in the prevention, preparedness, response and recovery phases of emergency management for dam owners.</w:t>
      </w:r>
    </w:p>
    <w:p w14:paraId="219DCCF4" w14:textId="77777777" w:rsidR="00B91B3D" w:rsidRPr="003C2D17" w:rsidRDefault="00B91B3D" w:rsidP="000D5728">
      <w:pPr>
        <w:pStyle w:val="Bullet"/>
        <w:numPr>
          <w:ilvl w:val="0"/>
          <w:numId w:val="21"/>
        </w:numPr>
      </w:pPr>
      <w:r w:rsidRPr="003C2D17">
        <w:t xml:space="preserve">The community should be involved in decisions or actions that potentially affect or interest them. Over time you can build connected networks and trusted relationships through active involvement. </w:t>
      </w:r>
    </w:p>
    <w:p w14:paraId="3DCC75B2" w14:textId="77777777" w:rsidR="00B91B3D" w:rsidRPr="003C2D17" w:rsidRDefault="00B91B3D" w:rsidP="000D5728">
      <w:pPr>
        <w:pStyle w:val="Bullet"/>
        <w:numPr>
          <w:ilvl w:val="0"/>
          <w:numId w:val="21"/>
        </w:numPr>
      </w:pPr>
      <w:r w:rsidRPr="003C2D17">
        <w:t>Understanding and responding to community needs and expectations is a continuous exercise and engagement approaches and tools need to be tested and evaluated against changing dynamics.</w:t>
      </w:r>
    </w:p>
    <w:p w14:paraId="67CC0B53" w14:textId="77777777" w:rsidR="00D6131E" w:rsidRDefault="00B91B3D" w:rsidP="000D5728">
      <w:pPr>
        <w:pStyle w:val="Bullet"/>
        <w:numPr>
          <w:ilvl w:val="0"/>
          <w:numId w:val="21"/>
        </w:numPr>
      </w:pPr>
      <w:r w:rsidRPr="003C2D17">
        <w:t>Developing efficient ways of sharing and distributing information is essential to ensuring coordinated communication with organisations and individuals</w:t>
      </w:r>
      <w:r w:rsidR="00811326">
        <w:t xml:space="preserve"> especially in relation to emergency management</w:t>
      </w:r>
      <w:r w:rsidRPr="003C2D17">
        <w:t xml:space="preserve">. </w:t>
      </w:r>
    </w:p>
    <w:p w14:paraId="19DB4AF1" w14:textId="77777777" w:rsidR="00B91B3D" w:rsidRPr="00190253" w:rsidRDefault="00B91B3D" w:rsidP="000D5728">
      <w:pPr>
        <w:pStyle w:val="Bullet"/>
        <w:numPr>
          <w:ilvl w:val="0"/>
          <w:numId w:val="21"/>
        </w:numPr>
        <w:rPr>
          <w:sz w:val="20"/>
          <w:szCs w:val="20"/>
        </w:rPr>
      </w:pPr>
      <w:r w:rsidRPr="00D6131E">
        <w:t>Identifying and addressing barriers to engagement is crucial to ensuring information is accessible to audiences in diverse situations and participation</w:t>
      </w:r>
      <w:r w:rsidR="00D45C50">
        <w:t xml:space="preserve"> is</w:t>
      </w:r>
      <w:r w:rsidRPr="00D6131E">
        <w:t xml:space="preserve"> accessible to all. </w:t>
      </w:r>
    </w:p>
    <w:p w14:paraId="0CD6C696" w14:textId="77777777" w:rsidR="00190253" w:rsidRDefault="00190253" w:rsidP="00190253">
      <w:pPr>
        <w:pStyle w:val="Bullet"/>
        <w:numPr>
          <w:ilvl w:val="0"/>
          <w:numId w:val="0"/>
        </w:numPr>
        <w:ind w:left="360" w:hanging="360"/>
        <w:rPr>
          <w:sz w:val="20"/>
          <w:szCs w:val="20"/>
        </w:rPr>
      </w:pPr>
    </w:p>
    <w:p w14:paraId="268D2376" w14:textId="77777777" w:rsidR="00190253" w:rsidRPr="00494B40" w:rsidRDefault="004F7FA1" w:rsidP="00494B40">
      <w:pPr>
        <w:pStyle w:val="HB"/>
      </w:pPr>
      <w:r>
        <w:br w:type="page"/>
      </w:r>
      <w:bookmarkStart w:id="111" w:name="_Toc287702887"/>
      <w:bookmarkStart w:id="112" w:name="_Toc287704557"/>
      <w:bookmarkStart w:id="113" w:name="_Toc287707911"/>
      <w:bookmarkStart w:id="114" w:name="_Toc288307915"/>
      <w:r w:rsidR="00190253" w:rsidRPr="00190253">
        <w:lastRenderedPageBreak/>
        <w:t>Case study</w:t>
      </w:r>
      <w:bookmarkStart w:id="115" w:name="_Toc287702888"/>
      <w:bookmarkStart w:id="116" w:name="_Toc287704558"/>
      <w:bookmarkEnd w:id="111"/>
      <w:bookmarkEnd w:id="112"/>
      <w:r w:rsidR="00313BC9">
        <w:t xml:space="preserve"> – </w:t>
      </w:r>
      <w:r w:rsidR="00190253" w:rsidRPr="00494B40">
        <w:t>Engaging downstream residents in emergency planning</w:t>
      </w:r>
      <w:bookmarkEnd w:id="113"/>
      <w:bookmarkEnd w:id="114"/>
      <w:bookmarkEnd w:id="115"/>
      <w:bookmarkEnd w:id="116"/>
      <w:r w:rsidR="00190253" w:rsidRPr="00494B40">
        <w:t xml:space="preserve"> </w:t>
      </w:r>
    </w:p>
    <w:p w14:paraId="0F963DD6" w14:textId="77777777" w:rsidR="00190253" w:rsidRDefault="00190253" w:rsidP="00190253"/>
    <w:p w14:paraId="11CEF7A9" w14:textId="77777777" w:rsidR="00494B40" w:rsidRDefault="00494B40" w:rsidP="00313BC9">
      <w:pPr>
        <w:pStyle w:val="HC"/>
      </w:pPr>
      <w:bookmarkStart w:id="117" w:name="_Toc287702889"/>
      <w:bookmarkStart w:id="118" w:name="_Toc287704559"/>
      <w:r>
        <w:t>Context</w:t>
      </w:r>
      <w:bookmarkEnd w:id="117"/>
      <w:bookmarkEnd w:id="118"/>
    </w:p>
    <w:p w14:paraId="4BFFDBB8" w14:textId="77777777" w:rsidR="00190253" w:rsidRPr="00494B40" w:rsidRDefault="00E94E72" w:rsidP="00494B40">
      <w:pPr>
        <w:pStyle w:val="BodyText"/>
        <w:rPr>
          <w:rFonts w:cs="Arial"/>
          <w:szCs w:val="22"/>
        </w:rPr>
      </w:pPr>
      <w:r>
        <w:rPr>
          <w:rFonts w:cs="Arial"/>
          <w:szCs w:val="22"/>
        </w:rPr>
        <w:t xml:space="preserve">This </w:t>
      </w:r>
      <w:r w:rsidR="00190253" w:rsidRPr="00494B40">
        <w:rPr>
          <w:rFonts w:cs="Arial"/>
          <w:szCs w:val="22"/>
        </w:rPr>
        <w:t>dam owner has implemented a number of cost effective, non-structural</w:t>
      </w:r>
      <w:r w:rsidR="00110B53">
        <w:rPr>
          <w:rFonts w:cs="Arial"/>
          <w:szCs w:val="22"/>
        </w:rPr>
        <w:t>,</w:t>
      </w:r>
      <w:r w:rsidR="00190253" w:rsidRPr="00494B40">
        <w:rPr>
          <w:rFonts w:cs="Arial"/>
          <w:szCs w:val="22"/>
        </w:rPr>
        <w:t xml:space="preserve"> safety risk r</w:t>
      </w:r>
      <w:r>
        <w:rPr>
          <w:rFonts w:cs="Arial"/>
          <w:szCs w:val="22"/>
        </w:rPr>
        <w:t>eduction measures at</w:t>
      </w:r>
      <w:r w:rsidR="00190253" w:rsidRPr="00494B40">
        <w:rPr>
          <w:rFonts w:cs="Arial"/>
          <w:szCs w:val="22"/>
        </w:rPr>
        <w:t xml:space="preserve"> their dam sites. In realising the potential risk to downstream properties, the </w:t>
      </w:r>
      <w:r w:rsidR="0035797C">
        <w:rPr>
          <w:rFonts w:cs="Arial"/>
          <w:szCs w:val="22"/>
        </w:rPr>
        <w:t xml:space="preserve">dam </w:t>
      </w:r>
      <w:r w:rsidR="00190253" w:rsidRPr="00494B40">
        <w:rPr>
          <w:rFonts w:cs="Arial"/>
          <w:szCs w:val="22"/>
        </w:rPr>
        <w:t>owner</w:t>
      </w:r>
      <w:r w:rsidR="0035797C">
        <w:rPr>
          <w:rFonts w:cs="Arial"/>
          <w:szCs w:val="22"/>
        </w:rPr>
        <w:t xml:space="preserve"> had a</w:t>
      </w:r>
      <w:r w:rsidR="00190253" w:rsidRPr="00494B40">
        <w:rPr>
          <w:rFonts w:cs="Arial"/>
          <w:szCs w:val="22"/>
        </w:rPr>
        <w:t xml:space="preserve"> fo</w:t>
      </w:r>
      <w:r w:rsidR="0035797C">
        <w:rPr>
          <w:rFonts w:cs="Arial"/>
          <w:szCs w:val="22"/>
        </w:rPr>
        <w:t>cus</w:t>
      </w:r>
      <w:r w:rsidR="00190253" w:rsidRPr="00494B40">
        <w:rPr>
          <w:rFonts w:cs="Arial"/>
          <w:szCs w:val="22"/>
        </w:rPr>
        <w:t xml:space="preserve"> on emergency</w:t>
      </w:r>
      <w:r w:rsidR="0035797C">
        <w:rPr>
          <w:rFonts w:cs="Arial"/>
          <w:szCs w:val="22"/>
        </w:rPr>
        <w:t xml:space="preserve"> management</w:t>
      </w:r>
      <w:r w:rsidR="00190253" w:rsidRPr="00494B40">
        <w:rPr>
          <w:rFonts w:cs="Arial"/>
          <w:szCs w:val="22"/>
        </w:rPr>
        <w:t xml:space="preserve">. </w:t>
      </w:r>
    </w:p>
    <w:p w14:paraId="319D0D11" w14:textId="77777777" w:rsidR="00190253" w:rsidRPr="00494B40" w:rsidRDefault="00190253" w:rsidP="00494B40">
      <w:pPr>
        <w:pStyle w:val="BodyText"/>
        <w:rPr>
          <w:rFonts w:cs="Arial"/>
          <w:szCs w:val="22"/>
        </w:rPr>
      </w:pPr>
      <w:r w:rsidRPr="00494B40">
        <w:rPr>
          <w:rFonts w:cs="Arial"/>
          <w:szCs w:val="22"/>
        </w:rPr>
        <w:t>Measures implemented included developing site specific emergency response plans, sourcing rockfill and sand filter stockpile materials, identifying local contractors with suitable plant and equipment to contact in case of emergency, and improving monitoring technology and surveillance activities.</w:t>
      </w:r>
    </w:p>
    <w:p w14:paraId="710B1C3D" w14:textId="77777777" w:rsidR="00190253" w:rsidRPr="00494B40" w:rsidRDefault="00190253" w:rsidP="00494B40">
      <w:pPr>
        <w:pStyle w:val="BodyText"/>
        <w:rPr>
          <w:rFonts w:cs="Arial"/>
          <w:szCs w:val="22"/>
        </w:rPr>
      </w:pPr>
      <w:r w:rsidRPr="00494B40">
        <w:rPr>
          <w:rFonts w:cs="Arial"/>
          <w:szCs w:val="22"/>
        </w:rPr>
        <w:t xml:space="preserve">In particular, the owner focussed on developing site specific emergency warning plans that incorporated the contact details of downstream residents. The aim of these plans was to engage the local community in emergency preparedness and strengthen the dam owner’s emergency </w:t>
      </w:r>
      <w:r w:rsidR="00DB0B27">
        <w:rPr>
          <w:rFonts w:cs="Arial"/>
          <w:szCs w:val="22"/>
        </w:rPr>
        <w:t xml:space="preserve">management plans. </w:t>
      </w:r>
    </w:p>
    <w:p w14:paraId="524752E9" w14:textId="77777777" w:rsidR="00190253" w:rsidRDefault="00190253" w:rsidP="00313BC9">
      <w:pPr>
        <w:pStyle w:val="HC"/>
      </w:pPr>
      <w:bookmarkStart w:id="119" w:name="_Toc287702890"/>
      <w:bookmarkStart w:id="120" w:name="_Toc287704560"/>
      <w:r w:rsidRPr="00494B40">
        <w:t>Engagement approach</w:t>
      </w:r>
      <w:bookmarkEnd w:id="119"/>
      <w:bookmarkEnd w:id="120"/>
    </w:p>
    <w:p w14:paraId="15448D23" w14:textId="418FE254" w:rsidR="00190253" w:rsidRPr="00494B40" w:rsidRDefault="00190253" w:rsidP="00494B40">
      <w:pPr>
        <w:pStyle w:val="BodyText"/>
        <w:rPr>
          <w:rFonts w:cs="Arial"/>
          <w:szCs w:val="22"/>
        </w:rPr>
      </w:pPr>
      <w:r w:rsidRPr="00494B40">
        <w:rPr>
          <w:rFonts w:cs="Arial"/>
          <w:szCs w:val="22"/>
        </w:rPr>
        <w:t>Building community resilience and raising awareness of the site specific emergency response plans was a focus for the dam owner. To achieve these objectives, the dam owner held one-on-one meetings with property owner</w:t>
      </w:r>
      <w:r w:rsidR="00771EBD">
        <w:rPr>
          <w:rFonts w:cs="Arial"/>
          <w:szCs w:val="22"/>
        </w:rPr>
        <w:t>s</w:t>
      </w:r>
      <w:r w:rsidRPr="00494B40">
        <w:rPr>
          <w:rFonts w:cs="Arial"/>
          <w:szCs w:val="22"/>
        </w:rPr>
        <w:t xml:space="preserve"> located within the identified </w:t>
      </w:r>
      <w:r w:rsidR="00DB0B27">
        <w:rPr>
          <w:rFonts w:cs="Arial"/>
          <w:szCs w:val="22"/>
        </w:rPr>
        <w:t>inundation area</w:t>
      </w:r>
      <w:r w:rsidR="00771EBD">
        <w:rPr>
          <w:rFonts w:cs="Arial"/>
          <w:szCs w:val="22"/>
        </w:rPr>
        <w:t>s</w:t>
      </w:r>
      <w:r w:rsidR="00DB0B27">
        <w:rPr>
          <w:rFonts w:cs="Arial"/>
          <w:szCs w:val="22"/>
        </w:rPr>
        <w:t xml:space="preserve"> of each dam</w:t>
      </w:r>
      <w:r w:rsidRPr="00494B40">
        <w:rPr>
          <w:rFonts w:cs="Arial"/>
          <w:szCs w:val="22"/>
        </w:rPr>
        <w:t xml:space="preserve">.    </w:t>
      </w:r>
    </w:p>
    <w:p w14:paraId="01E73F0D" w14:textId="0D9961EA" w:rsidR="00190253" w:rsidRPr="00494B40" w:rsidRDefault="00190253" w:rsidP="00494B40">
      <w:pPr>
        <w:pStyle w:val="BodyText"/>
        <w:rPr>
          <w:rFonts w:cs="Arial"/>
          <w:szCs w:val="22"/>
        </w:rPr>
      </w:pPr>
      <w:r w:rsidRPr="00494B40">
        <w:rPr>
          <w:rFonts w:cs="Arial"/>
          <w:szCs w:val="22"/>
        </w:rPr>
        <w:t xml:space="preserve">The aim of meeting individually with residents was to educate property owners about the potential risks, </w:t>
      </w:r>
      <w:r w:rsidR="00DB0B27">
        <w:rPr>
          <w:rFonts w:cs="Arial"/>
          <w:szCs w:val="22"/>
        </w:rPr>
        <w:t xml:space="preserve">to outline </w:t>
      </w:r>
      <w:r w:rsidRPr="00494B40">
        <w:rPr>
          <w:rFonts w:cs="Arial"/>
          <w:szCs w:val="22"/>
        </w:rPr>
        <w:t>how these risks were being managed</w:t>
      </w:r>
      <w:r w:rsidR="00771EBD">
        <w:rPr>
          <w:rFonts w:cs="Arial"/>
          <w:szCs w:val="22"/>
        </w:rPr>
        <w:t>,</w:t>
      </w:r>
      <w:r w:rsidRPr="00494B40">
        <w:rPr>
          <w:rFonts w:cs="Arial"/>
          <w:szCs w:val="22"/>
        </w:rPr>
        <w:t xml:space="preserve"> and</w:t>
      </w:r>
      <w:r w:rsidR="00DB0B27">
        <w:rPr>
          <w:rFonts w:cs="Arial"/>
          <w:szCs w:val="22"/>
        </w:rPr>
        <w:t xml:space="preserve"> to discuss the</w:t>
      </w:r>
      <w:r w:rsidRPr="00494B40">
        <w:rPr>
          <w:rFonts w:cs="Arial"/>
          <w:szCs w:val="22"/>
        </w:rPr>
        <w:t xml:space="preserve"> shared role in emergency response – dam owner, emergency services and </w:t>
      </w:r>
      <w:r w:rsidR="00771EBD">
        <w:rPr>
          <w:rFonts w:cs="Arial"/>
          <w:szCs w:val="22"/>
        </w:rPr>
        <w:t xml:space="preserve">the </w:t>
      </w:r>
      <w:r w:rsidRPr="00494B40">
        <w:rPr>
          <w:rFonts w:cs="Arial"/>
          <w:szCs w:val="22"/>
        </w:rPr>
        <w:t xml:space="preserve">community. </w:t>
      </w:r>
    </w:p>
    <w:p w14:paraId="1F6A8634" w14:textId="77777777" w:rsidR="00190253" w:rsidRPr="00494B40" w:rsidRDefault="00190253" w:rsidP="00494B40">
      <w:pPr>
        <w:pStyle w:val="BodyText"/>
        <w:rPr>
          <w:rFonts w:cs="Arial"/>
          <w:szCs w:val="22"/>
        </w:rPr>
      </w:pPr>
      <w:r w:rsidRPr="00494B40">
        <w:rPr>
          <w:rFonts w:cs="Arial"/>
          <w:szCs w:val="22"/>
        </w:rPr>
        <w:t>A toolkit was developed to guide each conversation as part of ensuring the information presented was consistent and accessible. For most meetings, staff members were invited insi</w:t>
      </w:r>
      <w:r w:rsidR="00DB0B27">
        <w:rPr>
          <w:rFonts w:cs="Arial"/>
          <w:szCs w:val="22"/>
        </w:rPr>
        <w:t>de the resident’s home to talk</w:t>
      </w:r>
      <w:r w:rsidRPr="00494B40">
        <w:rPr>
          <w:rFonts w:cs="Arial"/>
          <w:szCs w:val="22"/>
        </w:rPr>
        <w:t xml:space="preserve"> through the information and answer any questions.  </w:t>
      </w:r>
    </w:p>
    <w:p w14:paraId="54AB4060" w14:textId="77777777" w:rsidR="00190253" w:rsidRPr="00494B40" w:rsidRDefault="00190253" w:rsidP="00494B40">
      <w:pPr>
        <w:pStyle w:val="BodyText"/>
        <w:rPr>
          <w:rFonts w:cs="Arial"/>
          <w:szCs w:val="22"/>
        </w:rPr>
      </w:pPr>
      <w:r w:rsidRPr="00494B40">
        <w:rPr>
          <w:rFonts w:cs="Arial"/>
          <w:szCs w:val="22"/>
        </w:rPr>
        <w:t>Each meeting focused on five key areas:</w:t>
      </w:r>
    </w:p>
    <w:p w14:paraId="48D1784B" w14:textId="77777777" w:rsidR="00E94E72" w:rsidRDefault="00E94E72" w:rsidP="000D5728">
      <w:pPr>
        <w:pStyle w:val="Bullet"/>
        <w:numPr>
          <w:ilvl w:val="0"/>
          <w:numId w:val="21"/>
        </w:numPr>
        <w:sectPr w:rsidR="00E94E72" w:rsidSect="00917F00">
          <w:type w:val="continuous"/>
          <w:pgSz w:w="11907" w:h="16839" w:code="9"/>
          <w:pgMar w:top="1701" w:right="1134" w:bottom="1134" w:left="1134" w:header="680" w:footer="249" w:gutter="0"/>
          <w:pgNumType w:chapSep="enDash"/>
          <w:cols w:space="720"/>
          <w:docGrid w:linePitch="360"/>
        </w:sectPr>
      </w:pPr>
    </w:p>
    <w:p w14:paraId="2700B1C9" w14:textId="77777777" w:rsidR="00190253" w:rsidRDefault="00190253" w:rsidP="000D5728">
      <w:pPr>
        <w:pStyle w:val="Bullet"/>
        <w:numPr>
          <w:ilvl w:val="0"/>
          <w:numId w:val="21"/>
        </w:numPr>
      </w:pPr>
      <w:r>
        <w:t>History</w:t>
      </w:r>
      <w:r w:rsidR="00DB0B27">
        <w:t xml:space="preserve"> of dam management at the site</w:t>
      </w:r>
    </w:p>
    <w:p w14:paraId="60B12C02" w14:textId="77777777" w:rsidR="00190253" w:rsidRDefault="00190253" w:rsidP="000D5728">
      <w:pPr>
        <w:pStyle w:val="Bullet"/>
        <w:numPr>
          <w:ilvl w:val="0"/>
          <w:numId w:val="21"/>
        </w:numPr>
      </w:pPr>
      <w:r>
        <w:t>Monitoring an</w:t>
      </w:r>
      <w:r w:rsidR="00DB0B27">
        <w:t>d surveillance</w:t>
      </w:r>
    </w:p>
    <w:p w14:paraId="07F22737" w14:textId="77777777" w:rsidR="00190253" w:rsidRDefault="00DB0B27" w:rsidP="000D5728">
      <w:pPr>
        <w:pStyle w:val="Bullet"/>
        <w:numPr>
          <w:ilvl w:val="0"/>
          <w:numId w:val="21"/>
        </w:numPr>
      </w:pPr>
      <w:r>
        <w:t>Potential risks</w:t>
      </w:r>
    </w:p>
    <w:p w14:paraId="6FD71E54" w14:textId="77777777" w:rsidR="00190253" w:rsidRDefault="00190253" w:rsidP="000D5728">
      <w:pPr>
        <w:pStyle w:val="Bullet"/>
        <w:numPr>
          <w:ilvl w:val="0"/>
          <w:numId w:val="21"/>
        </w:numPr>
      </w:pPr>
      <w:r>
        <w:t>Si</w:t>
      </w:r>
      <w:r w:rsidR="00DB0B27">
        <w:t>te specific emergency response</w:t>
      </w:r>
    </w:p>
    <w:p w14:paraId="2AB362F2" w14:textId="77777777" w:rsidR="00190253" w:rsidRDefault="00DB0B27" w:rsidP="000D5728">
      <w:pPr>
        <w:pStyle w:val="Bullet"/>
        <w:numPr>
          <w:ilvl w:val="0"/>
          <w:numId w:val="21"/>
        </w:numPr>
      </w:pPr>
      <w:r>
        <w:t>Emergency warning procedures</w:t>
      </w:r>
    </w:p>
    <w:p w14:paraId="3EE79D14" w14:textId="77777777" w:rsidR="00E94E72" w:rsidRDefault="00E94E72" w:rsidP="00190253">
      <w:pPr>
        <w:sectPr w:rsidR="00E94E72" w:rsidSect="00E94E72">
          <w:type w:val="continuous"/>
          <w:pgSz w:w="11907" w:h="16839" w:code="9"/>
          <w:pgMar w:top="1701" w:right="1134" w:bottom="1134" w:left="1134" w:header="680" w:footer="249" w:gutter="0"/>
          <w:pgNumType w:chapSep="enDash"/>
          <w:cols w:num="2" w:space="720"/>
          <w:docGrid w:linePitch="360"/>
        </w:sectPr>
      </w:pPr>
    </w:p>
    <w:p w14:paraId="5681E6D3" w14:textId="0F785401" w:rsidR="00190253" w:rsidRDefault="00190253" w:rsidP="00190253">
      <w:r>
        <w:t>At the end of each dis</w:t>
      </w:r>
      <w:r w:rsidR="00DB0B27">
        <w:t xml:space="preserve">cussion, the dam owner took </w:t>
      </w:r>
      <w:r w:rsidR="00771EBD">
        <w:t xml:space="preserve">the </w:t>
      </w:r>
      <w:r w:rsidR="00DB0B27">
        <w:t>resident</w:t>
      </w:r>
      <w:r w:rsidR="00771EBD">
        <w:t>’s</w:t>
      </w:r>
      <w:r>
        <w:t xml:space="preserve"> details to add to the site specific emergency response plan and gave them further information about how they would be contacted if an em</w:t>
      </w:r>
      <w:r w:rsidR="00494B40">
        <w:t>ergency situation was to occur.</w:t>
      </w:r>
    </w:p>
    <w:p w14:paraId="50810F55" w14:textId="77777777" w:rsidR="00190253" w:rsidRPr="00494B40" w:rsidRDefault="00190253" w:rsidP="00313BC9">
      <w:pPr>
        <w:pStyle w:val="HC"/>
      </w:pPr>
      <w:bookmarkStart w:id="121" w:name="_Toc287702891"/>
      <w:bookmarkStart w:id="122" w:name="_Toc287704561"/>
      <w:r w:rsidRPr="00494B40">
        <w:t>Outcomes</w:t>
      </w:r>
      <w:bookmarkEnd w:id="121"/>
      <w:bookmarkEnd w:id="122"/>
    </w:p>
    <w:p w14:paraId="02361230" w14:textId="77777777" w:rsidR="00313BC9" w:rsidRPr="00E94E72" w:rsidRDefault="00190253" w:rsidP="00E94E72">
      <w:pPr>
        <w:pStyle w:val="BodyText"/>
        <w:rPr>
          <w:rFonts w:cs="Arial"/>
          <w:szCs w:val="22"/>
        </w:rPr>
      </w:pPr>
      <w:r w:rsidRPr="00494B40">
        <w:rPr>
          <w:rFonts w:cs="Arial"/>
          <w:szCs w:val="22"/>
        </w:rPr>
        <w:t>The engagement approach succeeded in building community understanding of dam safety risks. Addition</w:t>
      </w:r>
      <w:r w:rsidR="00987404">
        <w:rPr>
          <w:rFonts w:cs="Arial"/>
          <w:szCs w:val="22"/>
        </w:rPr>
        <w:t xml:space="preserve">ally, the one-on-one </w:t>
      </w:r>
      <w:r w:rsidRPr="00494B40">
        <w:rPr>
          <w:rFonts w:cs="Arial"/>
          <w:szCs w:val="22"/>
        </w:rPr>
        <w:t xml:space="preserve">approach contributed to building local resilience by raising awareness of the community’s role in preparing for, responding to and recovering from an emergency incident.  </w:t>
      </w:r>
    </w:p>
    <w:p w14:paraId="6F647AE6" w14:textId="77777777" w:rsidR="00190253" w:rsidRDefault="00190253" w:rsidP="00E94E72">
      <w:pPr>
        <w:pStyle w:val="HC"/>
      </w:pPr>
      <w:bookmarkStart w:id="123" w:name="_Toc287702892"/>
      <w:bookmarkStart w:id="124" w:name="_Toc287704562"/>
      <w:r w:rsidRPr="00494B40">
        <w:t>Key tips</w:t>
      </w:r>
      <w:bookmarkEnd w:id="123"/>
      <w:bookmarkEnd w:id="124"/>
    </w:p>
    <w:p w14:paraId="7CCBC3FD" w14:textId="77777777" w:rsidR="00190253" w:rsidRDefault="00190253" w:rsidP="000D5728">
      <w:pPr>
        <w:pStyle w:val="Bullet"/>
        <w:numPr>
          <w:ilvl w:val="0"/>
          <w:numId w:val="21"/>
        </w:numPr>
      </w:pPr>
      <w:r>
        <w:t xml:space="preserve">Meet stakeholders at a time and location that is convenient for them. Holding meetings and events during standard working hours is not always the best time to engage with people.  </w:t>
      </w:r>
    </w:p>
    <w:p w14:paraId="302AAA30" w14:textId="77777777" w:rsidR="00190253" w:rsidRDefault="00190253" w:rsidP="000D5728">
      <w:pPr>
        <w:pStyle w:val="Bullet"/>
        <w:numPr>
          <w:ilvl w:val="0"/>
          <w:numId w:val="21"/>
        </w:numPr>
      </w:pPr>
      <w:r>
        <w:t xml:space="preserve">Ensure you understand the sensitivities of the topic you are talking about and present the information in a way that </w:t>
      </w:r>
      <w:r w:rsidR="00823A52">
        <w:t xml:space="preserve">informs and alerts but </w:t>
      </w:r>
      <w:r>
        <w:t xml:space="preserve">does not alarm the community. </w:t>
      </w:r>
    </w:p>
    <w:p w14:paraId="6FCFAEDA" w14:textId="77777777" w:rsidR="00190253" w:rsidRDefault="00190253" w:rsidP="000D5728">
      <w:pPr>
        <w:pStyle w:val="Bullet"/>
        <w:numPr>
          <w:ilvl w:val="0"/>
          <w:numId w:val="21"/>
        </w:numPr>
      </w:pPr>
      <w:r>
        <w:t xml:space="preserve">Tailor the information to your audience. What the community need to know will differ from what government, emergency services and other organisations need to know. </w:t>
      </w:r>
    </w:p>
    <w:p w14:paraId="31D73503" w14:textId="77777777" w:rsidR="004F7FA1" w:rsidRDefault="004F7FA1"/>
    <w:p w14:paraId="281983AA" w14:textId="7F45618F" w:rsidR="00336748" w:rsidRDefault="00874F49" w:rsidP="008F6C60">
      <w:pPr>
        <w:pStyle w:val="HA"/>
        <w:jc w:val="both"/>
      </w:pPr>
      <w:bookmarkStart w:id="125" w:name="_Toc286580613"/>
      <w:r w:rsidRPr="00597736">
        <w:rPr>
          <w:noProof/>
          <w:lang w:val="en-AU" w:eastAsia="en-AU"/>
        </w:rPr>
        <w:lastRenderedPageBreak/>
        <mc:AlternateContent>
          <mc:Choice Requires="wps">
            <w:drawing>
              <wp:anchor distT="0" distB="0" distL="114300" distR="114300" simplePos="0" relativeHeight="251686912" behindDoc="0" locked="0" layoutInCell="1" allowOverlap="1" wp14:anchorId="67FED81F" wp14:editId="468BE50F">
                <wp:simplePos x="0" y="0"/>
                <wp:positionH relativeFrom="column">
                  <wp:posOffset>0</wp:posOffset>
                </wp:positionH>
                <wp:positionV relativeFrom="paragraph">
                  <wp:posOffset>-360045</wp:posOffset>
                </wp:positionV>
                <wp:extent cx="720090" cy="720090"/>
                <wp:effectExtent l="50800" t="25400" r="67310" b="92710"/>
                <wp:wrapThrough wrapText="bothSides">
                  <wp:wrapPolygon edited="0">
                    <wp:start x="-1524" y="-762"/>
                    <wp:lineTo x="-1524" y="23619"/>
                    <wp:lineTo x="13714" y="23619"/>
                    <wp:lineTo x="22857" y="12190"/>
                    <wp:lineTo x="15238" y="762"/>
                    <wp:lineTo x="14476" y="-762"/>
                    <wp:lineTo x="-1524" y="-762"/>
                  </wp:wrapPolygon>
                </wp:wrapThrough>
                <wp:docPr id="227" name="Pentagon 227"/>
                <wp:cNvGraphicFramePr/>
                <a:graphic xmlns:a="http://schemas.openxmlformats.org/drawingml/2006/main">
                  <a:graphicData uri="http://schemas.microsoft.com/office/word/2010/wordprocessingShape">
                    <wps:wsp>
                      <wps:cNvSpPr/>
                      <wps:spPr>
                        <a:xfrm>
                          <a:off x="0" y="0"/>
                          <a:ext cx="720090" cy="720090"/>
                        </a:xfrm>
                        <a:prstGeom prst="homePlate">
                          <a:avLst>
                            <a:gd name="adj" fmla="val 44048"/>
                          </a:avLst>
                        </a:prstGeom>
                        <a:solidFill>
                          <a:srgbClr val="DEDEDF"/>
                        </a:solidFill>
                        <a:ln>
                          <a:solidFill>
                            <a:srgbClr val="DEDEDF"/>
                          </a:solidFill>
                        </a:ln>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shape w14:anchorId="008D962B" id="Pentagon 227" o:spid="_x0000_s1026" type="#_x0000_t15" style="position:absolute;margin-left:0;margin-top:-28.35pt;width:56.7pt;height:56.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" adj="12086" fillcolor="#dededf" strokecolor="#dededf">
                <v:shadow on="t" color="black" opacity="22937f" origin=",.5" offset="0,.63889mm"/>
                <w10:wrap type="through"/>
              </v:shape>
            </w:pict>
          </mc:Fallback>
        </mc:AlternateContent>
      </w:r>
      <w:r>
        <w:t>Engaging about planning for the future</w:t>
      </w:r>
    </w:p>
    <w:p w14:paraId="75DCE6D9" w14:textId="77777777" w:rsidR="00953846" w:rsidRDefault="00953846" w:rsidP="00313BC9">
      <w:pPr>
        <w:pStyle w:val="HC"/>
      </w:pPr>
      <w:bookmarkStart w:id="126" w:name="_Toc287702893"/>
      <w:bookmarkStart w:id="127" w:name="_Toc287704563"/>
      <w:r>
        <w:t>Why engage?</w:t>
      </w:r>
      <w:bookmarkEnd w:id="125"/>
      <w:bookmarkEnd w:id="126"/>
      <w:bookmarkEnd w:id="127"/>
      <w:r w:rsidRPr="00491C52">
        <w:t xml:space="preserve"> </w:t>
      </w:r>
    </w:p>
    <w:p w14:paraId="369107B9" w14:textId="77777777" w:rsidR="00B7766E" w:rsidRDefault="00AA33C3" w:rsidP="00953846">
      <w:pPr>
        <w:pStyle w:val="BodyText"/>
        <w:rPr>
          <w:rFonts w:cs="Arial"/>
          <w:szCs w:val="22"/>
        </w:rPr>
      </w:pPr>
      <w:r w:rsidRPr="00BD7B1C">
        <w:rPr>
          <w:rFonts w:cs="Arial"/>
          <w:szCs w:val="22"/>
        </w:rPr>
        <w:t xml:space="preserve">Planning for future infrastructure investment </w:t>
      </w:r>
      <w:r w:rsidR="0041257D">
        <w:rPr>
          <w:rFonts w:cs="Arial"/>
          <w:szCs w:val="22"/>
        </w:rPr>
        <w:t xml:space="preserve">for </w:t>
      </w:r>
      <w:r w:rsidR="00516186" w:rsidRPr="00BD7B1C">
        <w:rPr>
          <w:rFonts w:cs="Arial"/>
          <w:szCs w:val="22"/>
        </w:rPr>
        <w:t>upgrades</w:t>
      </w:r>
      <w:r w:rsidR="00935252">
        <w:rPr>
          <w:rFonts w:cs="Arial"/>
          <w:szCs w:val="22"/>
        </w:rPr>
        <w:t xml:space="preserve"> </w:t>
      </w:r>
      <w:r w:rsidR="00935252" w:rsidRPr="00BD7B1C">
        <w:rPr>
          <w:rFonts w:cs="Arial"/>
          <w:szCs w:val="22"/>
        </w:rPr>
        <w:t>and remediation works</w:t>
      </w:r>
      <w:r w:rsidR="00935252">
        <w:rPr>
          <w:rFonts w:cs="Arial"/>
          <w:szCs w:val="22"/>
        </w:rPr>
        <w:t xml:space="preserve"> involves making decisions on ‘if’ and ‘when’ to undertake projects.</w:t>
      </w:r>
      <w:r w:rsidR="00516186" w:rsidRPr="00BD7B1C">
        <w:rPr>
          <w:rFonts w:cs="Arial"/>
          <w:szCs w:val="22"/>
        </w:rPr>
        <w:t xml:space="preserve"> </w:t>
      </w:r>
      <w:r w:rsidR="00B7766E">
        <w:rPr>
          <w:rFonts w:cs="Arial"/>
          <w:szCs w:val="22"/>
        </w:rPr>
        <w:t>Engaging on long term planning</w:t>
      </w:r>
      <w:r w:rsidR="00516186" w:rsidRPr="00BD7B1C">
        <w:rPr>
          <w:rFonts w:cs="Arial"/>
          <w:szCs w:val="22"/>
        </w:rPr>
        <w:t xml:space="preserve"> can</w:t>
      </w:r>
      <w:r w:rsidR="00B7766E">
        <w:rPr>
          <w:rFonts w:cs="Arial"/>
          <w:szCs w:val="22"/>
        </w:rPr>
        <w:t xml:space="preserve"> therefore</w:t>
      </w:r>
      <w:r w:rsidR="00516186" w:rsidRPr="00BD7B1C">
        <w:rPr>
          <w:rFonts w:cs="Arial"/>
          <w:szCs w:val="22"/>
        </w:rPr>
        <w:t xml:space="preserve"> be</w:t>
      </w:r>
      <w:r w:rsidR="00D7153F" w:rsidRPr="00BD7B1C">
        <w:rPr>
          <w:rFonts w:cs="Arial"/>
          <w:szCs w:val="22"/>
        </w:rPr>
        <w:t xml:space="preserve"> challenging for any dam owner. </w:t>
      </w:r>
    </w:p>
    <w:p w14:paraId="74E20577" w14:textId="77777777" w:rsidR="00D7153F" w:rsidRPr="00BD7B1C" w:rsidRDefault="00D7153F" w:rsidP="00953846">
      <w:pPr>
        <w:pStyle w:val="BodyText"/>
        <w:rPr>
          <w:rFonts w:cs="Arial"/>
          <w:szCs w:val="22"/>
        </w:rPr>
      </w:pPr>
      <w:r w:rsidRPr="00BD7B1C">
        <w:rPr>
          <w:rFonts w:cs="Arial"/>
          <w:szCs w:val="22"/>
        </w:rPr>
        <w:t>Alongside the responsibility f</w:t>
      </w:r>
      <w:r w:rsidR="00D1260D" w:rsidRPr="00BD7B1C">
        <w:rPr>
          <w:rFonts w:cs="Arial"/>
          <w:szCs w:val="22"/>
        </w:rPr>
        <w:t xml:space="preserve">or dam safety, owners should assume </w:t>
      </w:r>
      <w:r w:rsidRPr="00BD7B1C">
        <w:rPr>
          <w:rFonts w:cs="Arial"/>
          <w:szCs w:val="22"/>
        </w:rPr>
        <w:t>that neighbours surrounding dams</w:t>
      </w:r>
      <w:r w:rsidR="00D1260D" w:rsidRPr="00BD7B1C">
        <w:rPr>
          <w:rFonts w:cs="Arial"/>
          <w:szCs w:val="22"/>
        </w:rPr>
        <w:t xml:space="preserve"> expect that these assets will be </w:t>
      </w:r>
      <w:r w:rsidRPr="00BD7B1C">
        <w:rPr>
          <w:rFonts w:cs="Arial"/>
          <w:szCs w:val="22"/>
        </w:rPr>
        <w:t xml:space="preserve">well maintained to ensure their </w:t>
      </w:r>
      <w:r w:rsidR="00C94D8B" w:rsidRPr="00BD7B1C">
        <w:rPr>
          <w:rFonts w:cs="Arial"/>
          <w:szCs w:val="22"/>
        </w:rPr>
        <w:t xml:space="preserve">ongoing </w:t>
      </w:r>
      <w:r w:rsidRPr="00BD7B1C">
        <w:rPr>
          <w:rFonts w:cs="Arial"/>
          <w:szCs w:val="22"/>
        </w:rPr>
        <w:t xml:space="preserve">safety. </w:t>
      </w:r>
    </w:p>
    <w:p w14:paraId="1DF8AE74" w14:textId="77777777" w:rsidR="00953846" w:rsidRPr="00BD7B1C" w:rsidRDefault="0041257D" w:rsidP="00953846">
      <w:pPr>
        <w:pStyle w:val="BodyText"/>
        <w:rPr>
          <w:rFonts w:cs="Arial"/>
          <w:szCs w:val="22"/>
        </w:rPr>
      </w:pPr>
      <w:r>
        <w:rPr>
          <w:rFonts w:cs="Arial"/>
          <w:szCs w:val="22"/>
        </w:rPr>
        <w:t xml:space="preserve">The </w:t>
      </w:r>
      <w:r w:rsidR="00953846" w:rsidRPr="00BD7B1C">
        <w:rPr>
          <w:rFonts w:cs="Arial"/>
          <w:szCs w:val="22"/>
        </w:rPr>
        <w:t xml:space="preserve">risk based approach ensures continuous and progressive safety improvements to dams and is supported by industry and regulatory guidelines. </w:t>
      </w:r>
      <w:r w:rsidR="00D22ABE">
        <w:rPr>
          <w:rFonts w:cs="Arial"/>
          <w:szCs w:val="22"/>
        </w:rPr>
        <w:t>D</w:t>
      </w:r>
      <w:r w:rsidR="00953846" w:rsidRPr="00BD7B1C">
        <w:rPr>
          <w:rFonts w:cs="Arial"/>
          <w:szCs w:val="22"/>
        </w:rPr>
        <w:t>am owners should identify acceptable investment and pricing pathways to achieve life safety and economic risk reduction</w:t>
      </w:r>
      <w:r w:rsidR="00B7766E">
        <w:rPr>
          <w:rFonts w:cs="Arial"/>
          <w:szCs w:val="22"/>
        </w:rPr>
        <w:t xml:space="preserve">, and have robust justification for </w:t>
      </w:r>
      <w:r w:rsidR="006019EC">
        <w:rPr>
          <w:rFonts w:cs="Arial"/>
          <w:szCs w:val="22"/>
        </w:rPr>
        <w:t>making decisions not to pursue further risk reduction</w:t>
      </w:r>
      <w:r w:rsidR="00953846" w:rsidRPr="00BD7B1C">
        <w:rPr>
          <w:rFonts w:cs="Arial"/>
          <w:szCs w:val="22"/>
        </w:rPr>
        <w:t xml:space="preserve">. </w:t>
      </w:r>
    </w:p>
    <w:p w14:paraId="6849544E" w14:textId="77777777" w:rsidR="00953846" w:rsidRPr="00103FDC" w:rsidRDefault="00E02D2F" w:rsidP="00953846">
      <w:pPr>
        <w:pStyle w:val="BodyText"/>
        <w:rPr>
          <w:rFonts w:cs="Arial"/>
          <w:szCs w:val="22"/>
        </w:rPr>
      </w:pPr>
      <w:r w:rsidRPr="00BD7B1C">
        <w:rPr>
          <w:rFonts w:cs="Arial"/>
          <w:szCs w:val="22"/>
        </w:rPr>
        <w:t>As part of the ri</w:t>
      </w:r>
      <w:r w:rsidR="00C94D8B" w:rsidRPr="00BD7B1C">
        <w:rPr>
          <w:rFonts w:cs="Arial"/>
          <w:szCs w:val="22"/>
        </w:rPr>
        <w:t>sk based approach</w:t>
      </w:r>
      <w:r w:rsidRPr="00BD7B1C">
        <w:rPr>
          <w:rFonts w:cs="Arial"/>
          <w:szCs w:val="22"/>
        </w:rPr>
        <w:t xml:space="preserve">, owners should talk to the </w:t>
      </w:r>
      <w:r w:rsidR="00C94D8B" w:rsidRPr="00BD7B1C">
        <w:rPr>
          <w:rFonts w:cs="Arial"/>
          <w:szCs w:val="22"/>
        </w:rPr>
        <w:t xml:space="preserve">community about their </w:t>
      </w:r>
      <w:r w:rsidR="00953846" w:rsidRPr="00BD7B1C">
        <w:rPr>
          <w:rFonts w:cs="Arial"/>
          <w:szCs w:val="22"/>
        </w:rPr>
        <w:t>safety decision principles an</w:t>
      </w:r>
      <w:r w:rsidR="00D22ABE">
        <w:rPr>
          <w:rFonts w:cs="Arial"/>
          <w:szCs w:val="22"/>
        </w:rPr>
        <w:t>d processes for making</w:t>
      </w:r>
      <w:r w:rsidR="00953846" w:rsidRPr="00BD7B1C">
        <w:rPr>
          <w:rFonts w:cs="Arial"/>
          <w:szCs w:val="22"/>
        </w:rPr>
        <w:t xml:space="preserve"> dam safety investments. </w:t>
      </w:r>
      <w:r w:rsidR="00C94D8B" w:rsidRPr="00BD7B1C">
        <w:rPr>
          <w:rFonts w:cs="Arial"/>
          <w:szCs w:val="22"/>
        </w:rPr>
        <w:t xml:space="preserve">Where appropriate, dam owners could also consider </w:t>
      </w:r>
      <w:r w:rsidR="00BD7B1C" w:rsidRPr="00BD7B1C">
        <w:rPr>
          <w:rFonts w:cs="Arial"/>
          <w:szCs w:val="22"/>
        </w:rPr>
        <w:t xml:space="preserve">where seeking feedback could assist them in making </w:t>
      </w:r>
      <w:r w:rsidR="00BD7B1C">
        <w:rPr>
          <w:rFonts w:cs="Arial"/>
          <w:szCs w:val="22"/>
        </w:rPr>
        <w:t xml:space="preserve">these </w:t>
      </w:r>
      <w:r w:rsidR="00BD7B1C" w:rsidRPr="00BD7B1C">
        <w:rPr>
          <w:rFonts w:cs="Arial"/>
          <w:szCs w:val="22"/>
        </w:rPr>
        <w:t>decisions.</w:t>
      </w:r>
      <w:r w:rsidR="00BD7B1C">
        <w:rPr>
          <w:rFonts w:cs="Arial"/>
          <w:szCs w:val="22"/>
        </w:rPr>
        <w:t xml:space="preserve"> </w:t>
      </w:r>
    </w:p>
    <w:p w14:paraId="60342F11" w14:textId="77777777" w:rsidR="008310F4" w:rsidRDefault="008310F4" w:rsidP="00313BC9">
      <w:pPr>
        <w:pStyle w:val="HC"/>
      </w:pPr>
      <w:bookmarkStart w:id="128" w:name="_Toc286580614"/>
      <w:bookmarkStart w:id="129" w:name="_Toc287702894"/>
      <w:bookmarkStart w:id="130" w:name="_Toc287704564"/>
      <w:r>
        <w:t>Engagement level</w:t>
      </w:r>
      <w:bookmarkEnd w:id="128"/>
      <w:bookmarkEnd w:id="129"/>
      <w:bookmarkEnd w:id="130"/>
      <w:r>
        <w:t xml:space="preserve"> </w:t>
      </w:r>
    </w:p>
    <w:p w14:paraId="55ACDAFA" w14:textId="77777777" w:rsidR="00874F49" w:rsidRPr="00874F49" w:rsidRDefault="00874F49" w:rsidP="000D5728">
      <w:pPr>
        <w:pStyle w:val="Bullet"/>
        <w:numPr>
          <w:ilvl w:val="0"/>
          <w:numId w:val="24"/>
        </w:numPr>
      </w:pPr>
      <w:r w:rsidRPr="00874F49">
        <w:t>Inform</w:t>
      </w:r>
    </w:p>
    <w:p w14:paraId="5BD080C3" w14:textId="77777777" w:rsidR="00874F49" w:rsidRPr="00874F49" w:rsidRDefault="00874F49" w:rsidP="000D5728">
      <w:pPr>
        <w:pStyle w:val="Bullet"/>
        <w:numPr>
          <w:ilvl w:val="0"/>
          <w:numId w:val="24"/>
        </w:numPr>
      </w:pPr>
      <w:r w:rsidRPr="00874F49">
        <w:t xml:space="preserve">Consult </w:t>
      </w:r>
    </w:p>
    <w:p w14:paraId="4CFE8D3F" w14:textId="41328223" w:rsidR="008310F4" w:rsidRPr="00874F49" w:rsidRDefault="00874F49" w:rsidP="000D5728">
      <w:pPr>
        <w:pStyle w:val="Bullet"/>
        <w:numPr>
          <w:ilvl w:val="0"/>
          <w:numId w:val="24"/>
        </w:numPr>
      </w:pPr>
      <w:r w:rsidRPr="00874F49">
        <w:t>I</w:t>
      </w:r>
      <w:r w:rsidR="00FA085F" w:rsidRPr="00874F49">
        <w:t xml:space="preserve">nvolve </w:t>
      </w:r>
    </w:p>
    <w:p w14:paraId="5C7D7D35" w14:textId="77777777" w:rsidR="00953846" w:rsidRPr="000B25AB" w:rsidRDefault="00953846" w:rsidP="00313BC9">
      <w:pPr>
        <w:pStyle w:val="HC"/>
      </w:pPr>
      <w:bookmarkStart w:id="131" w:name="_Toc286580615"/>
      <w:bookmarkStart w:id="132" w:name="_Toc287702895"/>
      <w:bookmarkStart w:id="133" w:name="_Toc287704565"/>
      <w:r>
        <w:t>E</w:t>
      </w:r>
      <w:r w:rsidRPr="000B25AB">
        <w:t>ngagement</w:t>
      </w:r>
      <w:r>
        <w:t xml:space="preserve"> objectives</w:t>
      </w:r>
      <w:bookmarkEnd w:id="131"/>
      <w:bookmarkEnd w:id="132"/>
      <w:bookmarkEnd w:id="133"/>
    </w:p>
    <w:p w14:paraId="5539337E" w14:textId="77777777" w:rsidR="00953846" w:rsidRPr="00103FDC" w:rsidRDefault="00953846" w:rsidP="000D5728">
      <w:pPr>
        <w:pStyle w:val="Bullet"/>
        <w:numPr>
          <w:ilvl w:val="0"/>
          <w:numId w:val="24"/>
        </w:numPr>
      </w:pPr>
      <w:r w:rsidRPr="00103FDC">
        <w:t xml:space="preserve">Sharing information with and between communities and agencies about the risk based approach to dam safety and plans for infrastructure investment. </w:t>
      </w:r>
    </w:p>
    <w:p w14:paraId="0E794F6E" w14:textId="77777777" w:rsidR="00953846" w:rsidRPr="00103FDC" w:rsidRDefault="00953846" w:rsidP="000D5728">
      <w:pPr>
        <w:pStyle w:val="Bullet"/>
        <w:numPr>
          <w:ilvl w:val="0"/>
          <w:numId w:val="24"/>
        </w:numPr>
      </w:pPr>
      <w:r w:rsidRPr="00103FDC">
        <w:t xml:space="preserve">Coming to </w:t>
      </w:r>
      <w:r w:rsidR="00EB4881">
        <w:t xml:space="preserve">a better </w:t>
      </w:r>
      <w:r w:rsidRPr="00103FDC">
        <w:t xml:space="preserve">understanding about </w:t>
      </w:r>
      <w:r w:rsidR="00D033BF">
        <w:t xml:space="preserve">how </w:t>
      </w:r>
      <w:r w:rsidRPr="00103FDC">
        <w:t>dam sa</w:t>
      </w:r>
      <w:r>
        <w:t>fety priorities</w:t>
      </w:r>
      <w:r w:rsidR="002F4A81">
        <w:t xml:space="preserve"> are determined</w:t>
      </w:r>
      <w:r>
        <w:t xml:space="preserve"> and ensuring</w:t>
      </w:r>
      <w:r w:rsidRPr="00103FDC">
        <w:t xml:space="preserve"> owners are able to take responsibility for decisions and actions. </w:t>
      </w:r>
    </w:p>
    <w:p w14:paraId="5EE8DC97" w14:textId="77777777" w:rsidR="00953846" w:rsidRPr="00C51A83" w:rsidRDefault="00953846" w:rsidP="00313BC9">
      <w:pPr>
        <w:pStyle w:val="HC"/>
      </w:pPr>
      <w:bookmarkStart w:id="134" w:name="_Toc286580616"/>
      <w:bookmarkStart w:id="135" w:name="_Toc287702896"/>
      <w:bookmarkStart w:id="136" w:name="_Toc287704566"/>
      <w:r>
        <w:t>Potential techniques</w:t>
      </w:r>
      <w:bookmarkEnd w:id="134"/>
      <w:bookmarkEnd w:id="135"/>
      <w:bookmarkEnd w:id="136"/>
      <w:r>
        <w:t xml:space="preserve"> </w:t>
      </w:r>
    </w:p>
    <w:p w14:paraId="26637E73" w14:textId="77777777" w:rsidR="007653F8" w:rsidRDefault="007653F8" w:rsidP="00953846">
      <w:pPr>
        <w:pStyle w:val="BodyText"/>
        <w:rPr>
          <w:rFonts w:cs="Arial"/>
          <w:szCs w:val="22"/>
        </w:rPr>
        <w:sectPr w:rsidR="007653F8" w:rsidSect="00917F00">
          <w:type w:val="continuous"/>
          <w:pgSz w:w="11907" w:h="16839" w:code="9"/>
          <w:pgMar w:top="1701" w:right="1134" w:bottom="1134" w:left="1134" w:header="680" w:footer="249" w:gutter="0"/>
          <w:pgNumType w:chapSep="enDash"/>
          <w:cols w:space="720"/>
          <w:docGrid w:linePitch="360"/>
        </w:sectPr>
      </w:pPr>
    </w:p>
    <w:p w14:paraId="51F6C357" w14:textId="77777777" w:rsidR="00953846" w:rsidRPr="00880890" w:rsidRDefault="00953846" w:rsidP="00953846">
      <w:pPr>
        <w:pStyle w:val="BodyText"/>
        <w:rPr>
          <w:rFonts w:cs="Arial"/>
          <w:szCs w:val="22"/>
        </w:rPr>
      </w:pPr>
      <w:r w:rsidRPr="00880890">
        <w:rPr>
          <w:rFonts w:cs="Arial"/>
          <w:szCs w:val="22"/>
        </w:rPr>
        <w:t>You may want to consider using:</w:t>
      </w:r>
    </w:p>
    <w:p w14:paraId="02B0B7FA" w14:textId="77777777" w:rsidR="00953846" w:rsidRPr="00EE5135" w:rsidRDefault="00953846" w:rsidP="00953846">
      <w:pPr>
        <w:pStyle w:val="Bullets1"/>
        <w:rPr>
          <w:sz w:val="20"/>
          <w:szCs w:val="20"/>
        </w:rPr>
        <w:sectPr w:rsidR="00953846" w:rsidRPr="00EE5135" w:rsidSect="007653F8">
          <w:type w:val="continuous"/>
          <w:pgSz w:w="11907" w:h="16839" w:code="9"/>
          <w:pgMar w:top="1701" w:right="1134" w:bottom="1134" w:left="1134" w:header="680" w:footer="249" w:gutter="0"/>
          <w:pgNumType w:chapSep="enDash"/>
          <w:cols w:num="2" w:space="720"/>
          <w:docGrid w:linePitch="360"/>
        </w:sectPr>
      </w:pPr>
    </w:p>
    <w:p w14:paraId="508E9D5A" w14:textId="77777777" w:rsidR="00953846" w:rsidRDefault="00953846" w:rsidP="00953846">
      <w:pPr>
        <w:pStyle w:val="Bullet"/>
      </w:pPr>
      <w:r>
        <w:t>Online information</w:t>
      </w:r>
    </w:p>
    <w:p w14:paraId="0A3773FF" w14:textId="77777777" w:rsidR="00953846" w:rsidRPr="00103FDC" w:rsidRDefault="00953846" w:rsidP="00953846">
      <w:pPr>
        <w:pStyle w:val="Bullet"/>
      </w:pPr>
      <w:r>
        <w:t xml:space="preserve">Printed information </w:t>
      </w:r>
    </w:p>
    <w:p w14:paraId="0C69B024" w14:textId="77777777" w:rsidR="00953846" w:rsidRPr="00103FDC" w:rsidRDefault="00953846" w:rsidP="00953846">
      <w:pPr>
        <w:pStyle w:val="Bullet"/>
      </w:pPr>
      <w:r>
        <w:t>Briefings and presentations</w:t>
      </w:r>
    </w:p>
    <w:p w14:paraId="4D9718E3" w14:textId="77777777" w:rsidR="00953846" w:rsidRDefault="00953846" w:rsidP="00953846">
      <w:pPr>
        <w:pStyle w:val="Bullet"/>
      </w:pPr>
      <w:r>
        <w:t xml:space="preserve">Forums and workshops </w:t>
      </w:r>
    </w:p>
    <w:p w14:paraId="38A2A511" w14:textId="77777777" w:rsidR="00953846" w:rsidRDefault="00953846" w:rsidP="00953846">
      <w:pPr>
        <w:pStyle w:val="Bullet"/>
      </w:pPr>
      <w:r>
        <w:t xml:space="preserve">Site tours and field trips </w:t>
      </w:r>
    </w:p>
    <w:p w14:paraId="7A1F1128" w14:textId="14E2205A" w:rsidR="00BF0337" w:rsidRDefault="00BF0337" w:rsidP="00953846">
      <w:pPr>
        <w:pStyle w:val="Bullet"/>
      </w:pPr>
      <w:r>
        <w:t>Community drop-in sessions</w:t>
      </w:r>
    </w:p>
    <w:p w14:paraId="52A34688" w14:textId="77777777" w:rsidR="00953846" w:rsidRDefault="00953846" w:rsidP="00953846">
      <w:pPr>
        <w:pStyle w:val="Bullet"/>
      </w:pPr>
      <w:r>
        <w:t>Reference and advisory groups</w:t>
      </w:r>
    </w:p>
    <w:p w14:paraId="49B74BA9" w14:textId="17DE6F29" w:rsidR="00874F49" w:rsidRDefault="00874F49" w:rsidP="00953846">
      <w:pPr>
        <w:pStyle w:val="Bullet"/>
      </w:pPr>
      <w:r>
        <w:t>Expert panels</w:t>
      </w:r>
    </w:p>
    <w:p w14:paraId="5CD5A293" w14:textId="77777777" w:rsidR="00B91B3D" w:rsidRDefault="00B91B3D" w:rsidP="00B91B3D">
      <w:pPr>
        <w:pStyle w:val="Heading2"/>
        <w:sectPr w:rsidR="00B91B3D" w:rsidSect="00B91B3D">
          <w:type w:val="continuous"/>
          <w:pgSz w:w="11907" w:h="16839" w:code="9"/>
          <w:pgMar w:top="1701" w:right="1134" w:bottom="1134" w:left="1134" w:header="680" w:footer="249" w:gutter="0"/>
          <w:pgNumType w:chapSep="enDash"/>
          <w:cols w:num="2" w:space="720"/>
          <w:docGrid w:linePitch="360"/>
        </w:sectPr>
      </w:pPr>
    </w:p>
    <w:p w14:paraId="0ACAD312" w14:textId="77777777" w:rsidR="007653F8" w:rsidRDefault="007653F8" w:rsidP="007653F8"/>
    <w:p w14:paraId="22102212" w14:textId="77777777" w:rsidR="0039033D" w:rsidRPr="007653F8" w:rsidRDefault="0039033D" w:rsidP="007653F8">
      <w:pPr>
        <w:sectPr w:rsidR="0039033D" w:rsidRPr="007653F8" w:rsidSect="007653F8">
          <w:type w:val="continuous"/>
          <w:pgSz w:w="11907" w:h="16839" w:code="9"/>
          <w:pgMar w:top="1701" w:right="1134" w:bottom="1134" w:left="1134" w:header="680" w:footer="249" w:gutter="0"/>
          <w:pgNumType w:chapSep="enDash"/>
          <w:cols w:num="2" w:space="720"/>
          <w:docGrid w:linePitch="360"/>
        </w:sectPr>
      </w:pPr>
    </w:p>
    <w:p w14:paraId="5FF7DFC8" w14:textId="77777777" w:rsidR="007653F8" w:rsidRDefault="007653F8" w:rsidP="00953846">
      <w:pPr>
        <w:pStyle w:val="HB"/>
        <w:sectPr w:rsidR="007653F8" w:rsidSect="00E761BA">
          <w:footerReference w:type="default" r:id="rId44"/>
          <w:footerReference w:type="first" r:id="rId45"/>
          <w:pgSz w:w="11907" w:h="16840" w:code="9"/>
          <w:pgMar w:top="1134" w:right="1134" w:bottom="1134" w:left="1134" w:header="709" w:footer="567" w:gutter="0"/>
          <w:cols w:space="708"/>
          <w:formProt w:val="0"/>
          <w:titlePg/>
          <w:docGrid w:linePitch="360"/>
        </w:sectPr>
      </w:pPr>
    </w:p>
    <w:p w14:paraId="4350F44A" w14:textId="00A12775" w:rsidR="008F6C60" w:rsidRPr="008F6C60" w:rsidRDefault="00922302" w:rsidP="008F6C60">
      <w:pPr>
        <w:pStyle w:val="HB"/>
      </w:pPr>
      <w:bookmarkStart w:id="137" w:name="_Toc286580617"/>
      <w:bookmarkStart w:id="138" w:name="_Toc287702897"/>
      <w:bookmarkStart w:id="139" w:name="_Toc287704567"/>
      <w:bookmarkStart w:id="140" w:name="_Toc287707912"/>
      <w:bookmarkStart w:id="141" w:name="_Toc288307916"/>
      <w:r w:rsidRPr="008F6C60">
        <w:t>Case s</w:t>
      </w:r>
      <w:r w:rsidR="00953846" w:rsidRPr="008F6C60">
        <w:t>tudy</w:t>
      </w:r>
      <w:bookmarkEnd w:id="137"/>
      <w:bookmarkEnd w:id="138"/>
      <w:bookmarkEnd w:id="139"/>
      <w:r w:rsidR="00953846" w:rsidRPr="000E4A66">
        <w:t xml:space="preserve"> </w:t>
      </w:r>
      <w:bookmarkStart w:id="142" w:name="_Toc287702898"/>
      <w:bookmarkStart w:id="143" w:name="_Toc287704568"/>
      <w:r w:rsidR="00313BC9">
        <w:t xml:space="preserve">– </w:t>
      </w:r>
      <w:r w:rsidR="00366674">
        <w:t>Involving stakeholders</w:t>
      </w:r>
      <w:r w:rsidR="008F6C60">
        <w:t xml:space="preserve"> </w:t>
      </w:r>
      <w:bookmarkEnd w:id="142"/>
      <w:bookmarkEnd w:id="143"/>
      <w:r w:rsidR="00366674">
        <w:t>in decision</w:t>
      </w:r>
      <w:r w:rsidR="00771EBD">
        <w:t xml:space="preserve"> </w:t>
      </w:r>
      <w:r w:rsidR="00366674">
        <w:t>making</w:t>
      </w:r>
      <w:bookmarkEnd w:id="140"/>
      <w:bookmarkEnd w:id="141"/>
      <w:r w:rsidR="00366674">
        <w:t xml:space="preserve"> </w:t>
      </w:r>
    </w:p>
    <w:p w14:paraId="13B8A5A9" w14:textId="77777777" w:rsidR="00953846" w:rsidRDefault="00953846" w:rsidP="00313BC9">
      <w:pPr>
        <w:pStyle w:val="HC"/>
      </w:pPr>
      <w:bookmarkStart w:id="144" w:name="_Toc286580618"/>
      <w:bookmarkStart w:id="145" w:name="_Toc287702899"/>
      <w:bookmarkStart w:id="146" w:name="_Toc287704569"/>
      <w:r>
        <w:t>Context</w:t>
      </w:r>
      <w:bookmarkEnd w:id="144"/>
      <w:bookmarkEnd w:id="145"/>
      <w:bookmarkEnd w:id="146"/>
    </w:p>
    <w:p w14:paraId="2DB7F1A7" w14:textId="77777777" w:rsidR="00953846" w:rsidRPr="00AB24AD" w:rsidRDefault="00953846" w:rsidP="00953846">
      <w:pPr>
        <w:pStyle w:val="BodyText"/>
        <w:rPr>
          <w:rFonts w:cs="Arial"/>
          <w:szCs w:val="22"/>
        </w:rPr>
      </w:pPr>
      <w:r w:rsidRPr="00AB24AD">
        <w:rPr>
          <w:rFonts w:cs="Arial"/>
          <w:szCs w:val="22"/>
        </w:rPr>
        <w:t xml:space="preserve">As part of a dam improvement program, the owner undertook design reviews of its top five priority dams. The aim of the review process was to identify any deficiencies in the dams when measured against contemporary engineering standards. </w:t>
      </w:r>
    </w:p>
    <w:p w14:paraId="04BE626C" w14:textId="77777777" w:rsidR="00953846" w:rsidRPr="00AB24AD" w:rsidRDefault="00953846" w:rsidP="00953846">
      <w:pPr>
        <w:pStyle w:val="BodyText"/>
        <w:rPr>
          <w:rFonts w:cs="Arial"/>
          <w:szCs w:val="22"/>
        </w:rPr>
      </w:pPr>
      <w:r w:rsidRPr="00AB24AD">
        <w:rPr>
          <w:rFonts w:cs="Arial"/>
          <w:szCs w:val="22"/>
        </w:rPr>
        <w:t>The knowledge of required improvements to the dams coupled with funding constraints and limited resources demanded a process for prioritising future work</w:t>
      </w:r>
      <w:r w:rsidR="00BD7B1C">
        <w:rPr>
          <w:rFonts w:cs="Arial"/>
          <w:szCs w:val="22"/>
        </w:rPr>
        <w:t>s</w:t>
      </w:r>
      <w:r w:rsidRPr="00AB24AD">
        <w:rPr>
          <w:rFonts w:cs="Arial"/>
          <w:szCs w:val="22"/>
        </w:rPr>
        <w:t>. The dam owner com</w:t>
      </w:r>
      <w:r>
        <w:rPr>
          <w:rFonts w:cs="Arial"/>
          <w:szCs w:val="22"/>
        </w:rPr>
        <w:t>menced a risk assessment process</w:t>
      </w:r>
      <w:r w:rsidRPr="00AB24AD">
        <w:rPr>
          <w:rFonts w:cs="Arial"/>
          <w:szCs w:val="22"/>
        </w:rPr>
        <w:t xml:space="preserve"> to quantify the risk posed by each dam and to determine a program of impr</w:t>
      </w:r>
      <w:r w:rsidR="00AB3C78">
        <w:rPr>
          <w:rFonts w:cs="Arial"/>
          <w:szCs w:val="22"/>
        </w:rPr>
        <w:t>ovement works</w:t>
      </w:r>
      <w:r w:rsidRPr="00AB24AD">
        <w:rPr>
          <w:rFonts w:cs="Arial"/>
          <w:szCs w:val="22"/>
        </w:rPr>
        <w:t>.</w:t>
      </w:r>
    </w:p>
    <w:p w14:paraId="16D2790B" w14:textId="77777777" w:rsidR="00953846" w:rsidRDefault="00953846" w:rsidP="00313BC9">
      <w:pPr>
        <w:pStyle w:val="HC"/>
      </w:pPr>
      <w:bookmarkStart w:id="147" w:name="_Toc286580619"/>
      <w:bookmarkStart w:id="148" w:name="_Toc287702900"/>
      <w:bookmarkStart w:id="149" w:name="_Toc287704570"/>
      <w:r>
        <w:t>Engagement approach</w:t>
      </w:r>
      <w:bookmarkEnd w:id="147"/>
      <w:bookmarkEnd w:id="148"/>
      <w:bookmarkEnd w:id="149"/>
    </w:p>
    <w:p w14:paraId="237A4A21" w14:textId="73B97983" w:rsidR="00953846" w:rsidRPr="00AB24AD" w:rsidRDefault="00953846" w:rsidP="00953846">
      <w:pPr>
        <w:pStyle w:val="BodyText"/>
        <w:rPr>
          <w:rFonts w:cs="Arial"/>
          <w:szCs w:val="22"/>
        </w:rPr>
      </w:pPr>
      <w:r w:rsidRPr="00AB24AD">
        <w:rPr>
          <w:rFonts w:cs="Arial"/>
          <w:szCs w:val="22"/>
        </w:rPr>
        <w:t xml:space="preserve">To assist in determining </w:t>
      </w:r>
      <w:r>
        <w:rPr>
          <w:rFonts w:cs="Arial"/>
          <w:szCs w:val="22"/>
        </w:rPr>
        <w:t xml:space="preserve">a </w:t>
      </w:r>
      <w:r w:rsidRPr="00AB24AD">
        <w:rPr>
          <w:rFonts w:cs="Arial"/>
          <w:szCs w:val="22"/>
        </w:rPr>
        <w:t>priorit</w:t>
      </w:r>
      <w:r>
        <w:rPr>
          <w:rFonts w:cs="Arial"/>
          <w:szCs w:val="22"/>
        </w:rPr>
        <w:t>y</w:t>
      </w:r>
      <w:r w:rsidR="007F32A3">
        <w:rPr>
          <w:rFonts w:cs="Arial"/>
          <w:szCs w:val="22"/>
        </w:rPr>
        <w:t xml:space="preserve"> list of future</w:t>
      </w:r>
      <w:r w:rsidRPr="00AB24AD">
        <w:rPr>
          <w:rFonts w:cs="Arial"/>
          <w:szCs w:val="22"/>
        </w:rPr>
        <w:t xml:space="preserve"> improvement works, the dam owner chose to assemble a stakeholder reference panel as part of their engagement program. Members of the panel were drawn from regulatory agencies, local government, emergency services and local user groups. </w:t>
      </w:r>
    </w:p>
    <w:p w14:paraId="257A9122" w14:textId="77777777" w:rsidR="00953846" w:rsidRPr="00AB24AD" w:rsidRDefault="00953846" w:rsidP="00953846">
      <w:pPr>
        <w:pStyle w:val="BodyText"/>
        <w:rPr>
          <w:rFonts w:cs="Arial"/>
          <w:szCs w:val="22"/>
        </w:rPr>
      </w:pPr>
      <w:r w:rsidRPr="00AB24AD">
        <w:rPr>
          <w:rFonts w:cs="Arial"/>
          <w:szCs w:val="22"/>
        </w:rPr>
        <w:t xml:space="preserve">Before the panel’s first meeting most members knew very little about dams or the risk assessment process. A program of meetings and site visits for the panel initially focussed on education in relation to dam operation, design aspects of dams and risk assessment concepts. </w:t>
      </w:r>
    </w:p>
    <w:p w14:paraId="6A1E8138" w14:textId="77777777" w:rsidR="00953846" w:rsidRPr="00AB24AD" w:rsidRDefault="00953846" w:rsidP="00953846">
      <w:pPr>
        <w:pStyle w:val="BodyText"/>
        <w:rPr>
          <w:rFonts w:cs="Arial"/>
          <w:szCs w:val="22"/>
        </w:rPr>
      </w:pPr>
      <w:r w:rsidRPr="00AB24AD">
        <w:rPr>
          <w:rFonts w:cs="Arial"/>
          <w:szCs w:val="22"/>
        </w:rPr>
        <w:t xml:space="preserve">As the process developed, results from design reviews and risk assessments were presented for the panel to review and comment on. The process was an iterative one, requiring the panel to feedback on the range and calculation of consequences being used to revise risk assessments. </w:t>
      </w:r>
    </w:p>
    <w:p w14:paraId="2F502034" w14:textId="77777777" w:rsidR="00953846" w:rsidRDefault="00953846" w:rsidP="00313BC9">
      <w:pPr>
        <w:pStyle w:val="HC"/>
      </w:pPr>
      <w:bookmarkStart w:id="150" w:name="_Toc286580620"/>
      <w:bookmarkStart w:id="151" w:name="_Toc287702901"/>
      <w:bookmarkStart w:id="152" w:name="_Toc287704571"/>
      <w:r>
        <w:t>Outcomes</w:t>
      </w:r>
      <w:bookmarkEnd w:id="150"/>
      <w:bookmarkEnd w:id="151"/>
      <w:bookmarkEnd w:id="152"/>
      <w:r>
        <w:t xml:space="preserve"> </w:t>
      </w:r>
    </w:p>
    <w:p w14:paraId="2FF04315" w14:textId="77777777" w:rsidR="00953846" w:rsidRPr="00AB24AD" w:rsidRDefault="00953846" w:rsidP="00953846">
      <w:pPr>
        <w:pStyle w:val="BodyText"/>
        <w:rPr>
          <w:rFonts w:cs="Arial"/>
          <w:szCs w:val="22"/>
        </w:rPr>
      </w:pPr>
      <w:r w:rsidRPr="00AB24AD">
        <w:rPr>
          <w:rFonts w:cs="Arial"/>
          <w:szCs w:val="22"/>
        </w:rPr>
        <w:t>The process succeeded in bringing panel members to a common understanding on risks associated with dams. The need for improvement was recognised, as was the requirement to rank improvement works in descending order of societal risk.</w:t>
      </w:r>
    </w:p>
    <w:p w14:paraId="2F4A4E74" w14:textId="77777777" w:rsidR="00953846" w:rsidRPr="00811326" w:rsidRDefault="00953846" w:rsidP="00811326">
      <w:pPr>
        <w:pStyle w:val="BodyText"/>
        <w:rPr>
          <w:rFonts w:cs="Arial"/>
          <w:szCs w:val="22"/>
        </w:rPr>
      </w:pPr>
      <w:r w:rsidRPr="00AB24AD">
        <w:rPr>
          <w:rFonts w:cs="Arial"/>
          <w:szCs w:val="22"/>
        </w:rPr>
        <w:t>The consultative process informed decision</w:t>
      </w:r>
      <w:r>
        <w:rPr>
          <w:rFonts w:cs="Arial"/>
          <w:szCs w:val="22"/>
        </w:rPr>
        <w:t xml:space="preserve"> </w:t>
      </w:r>
      <w:r w:rsidRPr="00AB24AD">
        <w:rPr>
          <w:rFonts w:cs="Arial"/>
          <w:szCs w:val="22"/>
        </w:rPr>
        <w:t>making, allowing stakeholders and the dam owner to consider a diverse range of assumptions, perspectives, requirements and objectives. Feedback from the panel helped the dam owner to prioritise and commit to a substantial ongoing program of upgrade works.</w:t>
      </w:r>
    </w:p>
    <w:p w14:paraId="50B0791A" w14:textId="77777777" w:rsidR="007653F8" w:rsidRDefault="007653F8" w:rsidP="00313BC9">
      <w:pPr>
        <w:pStyle w:val="HC"/>
      </w:pPr>
      <w:bookmarkStart w:id="153" w:name="_Toc286580621"/>
      <w:bookmarkStart w:id="154" w:name="_Toc287702902"/>
      <w:bookmarkStart w:id="155" w:name="_Toc287704572"/>
      <w:r>
        <w:t>Key tips</w:t>
      </w:r>
      <w:bookmarkEnd w:id="153"/>
      <w:bookmarkEnd w:id="154"/>
      <w:bookmarkEnd w:id="155"/>
      <w:r>
        <w:t xml:space="preserve"> </w:t>
      </w:r>
    </w:p>
    <w:p w14:paraId="1D22C6CB" w14:textId="77777777" w:rsidR="007653F8" w:rsidRPr="00AB24AD" w:rsidRDefault="007653F8" w:rsidP="000D5728">
      <w:pPr>
        <w:pStyle w:val="Bullet"/>
        <w:numPr>
          <w:ilvl w:val="0"/>
          <w:numId w:val="22"/>
        </w:numPr>
      </w:pPr>
      <w:r w:rsidRPr="00AB24AD">
        <w:t xml:space="preserve">Education plays a key role in any engagement process. Make sure your participants have all the information they will need to contribute to the engagement process in a meaningful way. </w:t>
      </w:r>
    </w:p>
    <w:p w14:paraId="5A31263F" w14:textId="77777777" w:rsidR="007653F8" w:rsidRPr="00AB24AD" w:rsidRDefault="007653F8" w:rsidP="000D5728">
      <w:pPr>
        <w:pStyle w:val="Bullet"/>
        <w:numPr>
          <w:ilvl w:val="0"/>
          <w:numId w:val="22"/>
        </w:numPr>
      </w:pPr>
      <w:r w:rsidRPr="00AB24AD">
        <w:t xml:space="preserve">Effective engagement is built around the premise that the feedback provided by stakeholders and community will contribute to the decision making process. </w:t>
      </w:r>
    </w:p>
    <w:p w14:paraId="2A952A30" w14:textId="77777777" w:rsidR="007653F8" w:rsidRPr="00AB24AD" w:rsidRDefault="007653F8" w:rsidP="000D5728">
      <w:pPr>
        <w:pStyle w:val="Bullet"/>
        <w:numPr>
          <w:ilvl w:val="0"/>
          <w:numId w:val="22"/>
        </w:numPr>
      </w:pPr>
      <w:r w:rsidRPr="00AB24AD">
        <w:t xml:space="preserve">Effective engagement promotes sustainable decisions by recognising and communicating the needs and interests of all participants, including decision makers. </w:t>
      </w:r>
    </w:p>
    <w:p w14:paraId="37802B1C" w14:textId="77777777" w:rsidR="007653F8" w:rsidRPr="00AB24AD" w:rsidRDefault="007653F8" w:rsidP="000D5728">
      <w:pPr>
        <w:pStyle w:val="Bullet"/>
        <w:numPr>
          <w:ilvl w:val="0"/>
          <w:numId w:val="22"/>
        </w:numPr>
      </w:pPr>
      <w:r w:rsidRPr="00AB24AD">
        <w:t>Good engagement requires an investment in time and money, but it can save mone</w:t>
      </w:r>
      <w:r>
        <w:t xml:space="preserve">y in the long run. Consult with </w:t>
      </w:r>
      <w:r w:rsidRPr="00AB24AD">
        <w:t>those who are most affected by your decisions and allow ample time for this to be done.</w:t>
      </w:r>
    </w:p>
    <w:p w14:paraId="4B02A970" w14:textId="77777777" w:rsidR="007653F8" w:rsidRDefault="007653F8" w:rsidP="000D5728">
      <w:pPr>
        <w:pStyle w:val="Bullet"/>
        <w:numPr>
          <w:ilvl w:val="0"/>
          <w:numId w:val="22"/>
        </w:numPr>
      </w:pPr>
      <w:r w:rsidRPr="00AB24AD">
        <w:t xml:space="preserve">A robust decision making process can mitigate or reduce risk factors. Being transparent about your decision making processes will help the community see the reasoning behind your investment program. </w:t>
      </w:r>
    </w:p>
    <w:p w14:paraId="5D298FD7" w14:textId="13C0A8D8" w:rsidR="001F78F9" w:rsidRDefault="000E4A66" w:rsidP="001F78F9">
      <w:r>
        <w:br w:type="page"/>
      </w:r>
    </w:p>
    <w:p w14:paraId="7D25B52A" w14:textId="77777777" w:rsidR="002F74F0" w:rsidRDefault="002F74F0" w:rsidP="001F78F9"/>
    <w:p w14:paraId="2AA3F755" w14:textId="77777777" w:rsidR="002F74F0" w:rsidRDefault="002F74F0" w:rsidP="001F78F9"/>
    <w:p w14:paraId="6F544115" w14:textId="77777777" w:rsidR="002F74F0" w:rsidRPr="001F78F9" w:rsidRDefault="002F74F0" w:rsidP="001F78F9">
      <w:pPr>
        <w:rPr>
          <w:rFonts w:cs="Arial"/>
        </w:rPr>
      </w:pPr>
    </w:p>
    <w:p w14:paraId="34441BCE" w14:textId="68029C05" w:rsidR="001F78F9" w:rsidRPr="00AF2648" w:rsidRDefault="007F32A3" w:rsidP="001F78F9">
      <w:pPr>
        <w:shd w:val="clear" w:color="auto" w:fill="5D99A4"/>
        <w:rPr>
          <w:b/>
          <w:sz w:val="28"/>
          <w:szCs w:val="28"/>
        </w:rPr>
      </w:pPr>
      <w:r>
        <w:rPr>
          <w:b/>
          <w:sz w:val="28"/>
          <w:szCs w:val="28"/>
        </w:rPr>
        <w:t>Case s</w:t>
      </w:r>
      <w:r w:rsidR="001F78F9">
        <w:rPr>
          <w:b/>
          <w:sz w:val="28"/>
          <w:szCs w:val="28"/>
        </w:rPr>
        <w:t xml:space="preserve">tudy – </w:t>
      </w:r>
      <w:r w:rsidR="001F78F9" w:rsidRPr="00AF2648">
        <w:rPr>
          <w:b/>
          <w:sz w:val="28"/>
          <w:szCs w:val="28"/>
        </w:rPr>
        <w:t xml:space="preserve">Working collaboratively to reduce population </w:t>
      </w:r>
      <w:r w:rsidR="001F78F9">
        <w:rPr>
          <w:b/>
          <w:sz w:val="28"/>
          <w:szCs w:val="28"/>
        </w:rPr>
        <w:t xml:space="preserve">at </w:t>
      </w:r>
      <w:r w:rsidR="001F78F9" w:rsidRPr="00AF2648">
        <w:rPr>
          <w:b/>
          <w:sz w:val="28"/>
          <w:szCs w:val="28"/>
        </w:rPr>
        <w:t xml:space="preserve">risk </w:t>
      </w:r>
    </w:p>
    <w:p w14:paraId="33EB862D" w14:textId="77777777" w:rsidR="001F78F9" w:rsidRPr="001F78F9" w:rsidRDefault="001F78F9" w:rsidP="001F78F9">
      <w:pPr>
        <w:shd w:val="clear" w:color="auto" w:fill="5D99A4"/>
        <w:rPr>
          <w:sz w:val="20"/>
          <w:szCs w:val="20"/>
        </w:rPr>
      </w:pPr>
    </w:p>
    <w:p w14:paraId="6D874C1B" w14:textId="77777777" w:rsidR="001F78F9" w:rsidRPr="001F78F9" w:rsidRDefault="001F78F9" w:rsidP="001F78F9">
      <w:pPr>
        <w:pStyle w:val="CommentText"/>
        <w:shd w:val="clear" w:color="auto" w:fill="5D99A4"/>
        <w:rPr>
          <w:sz w:val="20"/>
        </w:rPr>
      </w:pPr>
      <w:r w:rsidRPr="001F78F9">
        <w:rPr>
          <w:sz w:val="20"/>
        </w:rPr>
        <w:t xml:space="preserve">As part of looking at non-structural ways to reduce population at risk for communities downstream of one of its dams, the owner detailed survey work and hydraulic modelling to scope dam break flooding extents. The data gathered showed areas of a local camping site in a caravan park were at risk of inundation in the event of a dam break incident. </w:t>
      </w:r>
    </w:p>
    <w:p w14:paraId="7A7F86E4" w14:textId="77777777" w:rsidR="001F78F9" w:rsidRPr="001F78F9" w:rsidRDefault="001F78F9" w:rsidP="001F78F9">
      <w:pPr>
        <w:pStyle w:val="CommentText"/>
        <w:shd w:val="clear" w:color="auto" w:fill="5D99A4"/>
        <w:rPr>
          <w:sz w:val="20"/>
        </w:rPr>
      </w:pPr>
    </w:p>
    <w:p w14:paraId="0966C601" w14:textId="77777777" w:rsidR="001F78F9" w:rsidRPr="001F78F9" w:rsidRDefault="001F78F9" w:rsidP="001F78F9">
      <w:pPr>
        <w:shd w:val="clear" w:color="auto" w:fill="5D99A4"/>
        <w:rPr>
          <w:sz w:val="20"/>
          <w:szCs w:val="20"/>
        </w:rPr>
      </w:pPr>
      <w:r w:rsidRPr="001F78F9">
        <w:rPr>
          <w:sz w:val="20"/>
          <w:szCs w:val="20"/>
        </w:rPr>
        <w:t xml:space="preserve">Although the risk of a dam break was low, proactive engagement with the caravan park owner was key to implementing a potential solution. The solution would involve planting out areas of the park to definitively prevent camping in these areas. Meetings were held with the park owner to discuss the results of the survey and the potential safety risks. </w:t>
      </w:r>
    </w:p>
    <w:p w14:paraId="46C6BA80" w14:textId="77777777" w:rsidR="001F78F9" w:rsidRPr="001F78F9" w:rsidRDefault="001F78F9" w:rsidP="001F78F9">
      <w:pPr>
        <w:shd w:val="clear" w:color="auto" w:fill="5D99A4"/>
        <w:rPr>
          <w:sz w:val="20"/>
          <w:szCs w:val="20"/>
        </w:rPr>
      </w:pPr>
    </w:p>
    <w:p w14:paraId="50EDABCC" w14:textId="77777777" w:rsidR="001F78F9" w:rsidRPr="001F78F9" w:rsidRDefault="001F78F9" w:rsidP="001F78F9">
      <w:pPr>
        <w:shd w:val="clear" w:color="auto" w:fill="5D99A4"/>
        <w:rPr>
          <w:sz w:val="20"/>
          <w:szCs w:val="20"/>
        </w:rPr>
      </w:pPr>
      <w:r w:rsidRPr="001F78F9">
        <w:rPr>
          <w:sz w:val="20"/>
          <w:szCs w:val="20"/>
        </w:rPr>
        <w:t xml:space="preserve">The caravan park owner was receptive to the solution and discussions were held about the types of plants that would be used. Based on the feedback received, the dam owner agreed to plant out the camping areas with native trees and shrubs, enhancing the natural aesthetics of the site. It is now no longer possible to pitch a tent or park a car or caravan within the estimated inundation area.   </w:t>
      </w:r>
    </w:p>
    <w:p w14:paraId="48E48F25" w14:textId="77777777" w:rsidR="001F78F9" w:rsidRPr="001F78F9" w:rsidRDefault="001F78F9" w:rsidP="001F78F9">
      <w:pPr>
        <w:shd w:val="clear" w:color="auto" w:fill="5D99A4"/>
        <w:rPr>
          <w:sz w:val="20"/>
          <w:szCs w:val="20"/>
        </w:rPr>
      </w:pPr>
    </w:p>
    <w:p w14:paraId="1C43834C" w14:textId="6510AA69" w:rsidR="00040AD8" w:rsidRPr="00040AD8" w:rsidRDefault="001F78F9" w:rsidP="00040AD8">
      <w:pPr>
        <w:shd w:val="clear" w:color="auto" w:fill="5D99A4"/>
        <w:rPr>
          <w:sz w:val="20"/>
          <w:szCs w:val="20"/>
        </w:rPr>
      </w:pPr>
      <w:r w:rsidRPr="001F78F9">
        <w:rPr>
          <w:sz w:val="20"/>
          <w:szCs w:val="20"/>
        </w:rPr>
        <w:t xml:space="preserve">This outcome shows the importance of working collaboratively with stakeholders to manage dam safety risks. </w:t>
      </w:r>
      <w:bookmarkStart w:id="156" w:name="_Toc288307917"/>
    </w:p>
    <w:p w14:paraId="762E8365" w14:textId="45CC6328" w:rsidR="002F74F0" w:rsidRDefault="001F78F9" w:rsidP="00FD1404">
      <w:pPr>
        <w:pStyle w:val="HA"/>
      </w:pPr>
      <w:r>
        <w:br/>
      </w:r>
      <w:r w:rsidR="002F74F0">
        <w:rPr>
          <w:noProof/>
          <w:lang w:val="en-AU" w:eastAsia="en-AU"/>
        </w:rPr>
        <w:drawing>
          <wp:inline distT="0" distB="0" distL="0" distR="0" wp14:anchorId="4D04CE52" wp14:editId="16868A73">
            <wp:extent cx="6120765" cy="3321423"/>
            <wp:effectExtent l="0" t="0" r="635" b="635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ed out areas Korumburra Caravan Park_2.jpg"/>
                    <pic:cNvPicPr/>
                  </pic:nvPicPr>
                  <pic:blipFill rotWithShape="1">
                    <a:blip r:embed="rId46" cstate="screen">
                      <a:extLst>
                        <a:ext uri="{28A0092B-C50C-407E-A947-70E740481C1C}">
                          <a14:useLocalDpi xmlns:a14="http://schemas.microsoft.com/office/drawing/2010/main"/>
                        </a:ext>
                      </a:extLst>
                    </a:blip>
                    <a:srcRect t="4980" b="22665"/>
                    <a:stretch/>
                  </pic:blipFill>
                  <pic:spPr bwMode="auto">
                    <a:xfrm>
                      <a:off x="0" y="0"/>
                      <a:ext cx="6120765" cy="3321423"/>
                    </a:xfrm>
                    <a:prstGeom prst="rect">
                      <a:avLst/>
                    </a:prstGeom>
                    <a:ln>
                      <a:noFill/>
                    </a:ln>
                    <a:extLst>
                      <a:ext uri="{53640926-AAD7-44D8-BBD7-CCE9431645EC}">
                        <a14:shadowObscured xmlns:a14="http://schemas.microsoft.com/office/drawing/2010/main"/>
                      </a:ext>
                    </a:extLst>
                  </pic:spPr>
                </pic:pic>
              </a:graphicData>
            </a:graphic>
          </wp:inline>
        </w:drawing>
      </w:r>
    </w:p>
    <w:p w14:paraId="17450D18" w14:textId="77777777" w:rsidR="002F74F0" w:rsidRDefault="002F74F0" w:rsidP="00FD1404">
      <w:pPr>
        <w:pStyle w:val="HA"/>
      </w:pPr>
    </w:p>
    <w:p w14:paraId="5F5DD133" w14:textId="77777777" w:rsidR="002F74F0" w:rsidRDefault="002F74F0" w:rsidP="00FD1404">
      <w:pPr>
        <w:pStyle w:val="HA"/>
      </w:pPr>
    </w:p>
    <w:p w14:paraId="427A0AA9" w14:textId="77777777" w:rsidR="00040AD8" w:rsidRDefault="00040AD8" w:rsidP="00040AD8"/>
    <w:p w14:paraId="5EF7C7AA" w14:textId="77777777" w:rsidR="00040AD8" w:rsidRPr="00040AD8" w:rsidRDefault="00040AD8" w:rsidP="00040AD8"/>
    <w:p w14:paraId="71F40F93" w14:textId="77777777" w:rsidR="00040AD8" w:rsidRDefault="00040AD8" w:rsidP="00040AD8">
      <w:pPr>
        <w:pStyle w:val="HA"/>
        <w:spacing w:line="240" w:lineRule="auto"/>
      </w:pPr>
    </w:p>
    <w:p w14:paraId="350B5667" w14:textId="7173A8F5" w:rsidR="000B3A21" w:rsidRDefault="004574E7" w:rsidP="00040AD8">
      <w:pPr>
        <w:pStyle w:val="HA"/>
        <w:spacing w:after="480"/>
      </w:pPr>
      <w:r w:rsidRPr="000E4A66">
        <w:t>Where to find further information</w:t>
      </w:r>
      <w:bookmarkEnd w:id="156"/>
      <w:r w:rsidRPr="000E4A66">
        <w:t xml:space="preserve"> </w:t>
      </w:r>
    </w:p>
    <w:p w14:paraId="0EFE7667" w14:textId="77777777" w:rsidR="004574E7" w:rsidRDefault="004574E7" w:rsidP="004F7FA1">
      <w:pPr>
        <w:pStyle w:val="HB"/>
      </w:pPr>
      <w:bookmarkStart w:id="157" w:name="_Toc286580624"/>
      <w:bookmarkStart w:id="158" w:name="_Toc287702905"/>
      <w:bookmarkStart w:id="159" w:name="_Toc287704575"/>
      <w:bookmarkStart w:id="160" w:name="_Toc287707914"/>
      <w:bookmarkStart w:id="161" w:name="_Toc288307918"/>
      <w:r>
        <w:t>Websites</w:t>
      </w:r>
      <w:bookmarkEnd w:id="157"/>
      <w:bookmarkEnd w:id="158"/>
      <w:bookmarkEnd w:id="159"/>
      <w:bookmarkEnd w:id="160"/>
      <w:bookmarkEnd w:id="161"/>
      <w:r>
        <w:t xml:space="preserve"> </w:t>
      </w:r>
    </w:p>
    <w:p w14:paraId="5310FDBF" w14:textId="77777777" w:rsidR="005E6137" w:rsidRPr="005E6137" w:rsidRDefault="005E6137" w:rsidP="005E6137"/>
    <w:p w14:paraId="4DE3684B" w14:textId="77777777" w:rsidR="00BA692C" w:rsidRPr="000B3A21" w:rsidRDefault="00BA692C" w:rsidP="00BA692C">
      <w:pPr>
        <w:pStyle w:val="Bullets1"/>
        <w:numPr>
          <w:ilvl w:val="0"/>
          <w:numId w:val="0"/>
        </w:numPr>
        <w:rPr>
          <w:i/>
        </w:rPr>
      </w:pPr>
      <w:r w:rsidRPr="000B3A21">
        <w:rPr>
          <w:i/>
        </w:rPr>
        <w:t xml:space="preserve">International Association for Public Participation </w:t>
      </w:r>
    </w:p>
    <w:p w14:paraId="2824F245" w14:textId="77777777" w:rsidR="00BA692C" w:rsidRPr="000B3A21" w:rsidRDefault="00711C54" w:rsidP="00BA692C">
      <w:pPr>
        <w:pStyle w:val="Bullets1"/>
        <w:numPr>
          <w:ilvl w:val="0"/>
          <w:numId w:val="0"/>
        </w:numPr>
      </w:pPr>
      <w:hyperlink r:id="rId47" w:history="1">
        <w:r w:rsidR="00BA692C" w:rsidRPr="000B3A21">
          <w:rPr>
            <w:rStyle w:val="Hyperlink"/>
            <w:rFonts w:asciiTheme="minorHAnsi" w:hAnsiTheme="minorHAnsi"/>
          </w:rPr>
          <w:t>www.iap2.org.au</w:t>
        </w:r>
      </w:hyperlink>
      <w:r w:rsidR="00BA692C" w:rsidRPr="000B3A21">
        <w:t xml:space="preserve"> </w:t>
      </w:r>
    </w:p>
    <w:p w14:paraId="2C6EFF8F" w14:textId="77777777" w:rsidR="00BA692C" w:rsidRPr="000B3A21" w:rsidRDefault="00BA692C" w:rsidP="00BA692C">
      <w:pPr>
        <w:pStyle w:val="Bullets1"/>
        <w:numPr>
          <w:ilvl w:val="0"/>
          <w:numId w:val="0"/>
        </w:numPr>
      </w:pPr>
    </w:p>
    <w:p w14:paraId="394ED728" w14:textId="23ACA50A" w:rsidR="00480544" w:rsidRPr="00737470" w:rsidRDefault="00480544" w:rsidP="00480544">
      <w:pPr>
        <w:pStyle w:val="Bullets1"/>
        <w:numPr>
          <w:ilvl w:val="0"/>
          <w:numId w:val="0"/>
        </w:numPr>
        <w:rPr>
          <w:i/>
        </w:rPr>
      </w:pPr>
      <w:r w:rsidRPr="00737470">
        <w:rPr>
          <w:i/>
        </w:rPr>
        <w:t>Department of Environment, Land</w:t>
      </w:r>
      <w:r w:rsidR="00720467">
        <w:rPr>
          <w:i/>
        </w:rPr>
        <w:t>,</w:t>
      </w:r>
      <w:r w:rsidRPr="00737470">
        <w:rPr>
          <w:i/>
        </w:rPr>
        <w:t xml:space="preserve"> </w:t>
      </w:r>
      <w:r w:rsidR="00720467">
        <w:rPr>
          <w:i/>
        </w:rPr>
        <w:t>Water</w:t>
      </w:r>
      <w:r w:rsidR="00720467" w:rsidRPr="00737470">
        <w:rPr>
          <w:i/>
        </w:rPr>
        <w:t xml:space="preserve"> </w:t>
      </w:r>
      <w:r w:rsidRPr="00737470">
        <w:rPr>
          <w:i/>
        </w:rPr>
        <w:t xml:space="preserve">and Planning: Effective Engagement </w:t>
      </w:r>
      <w:r>
        <w:rPr>
          <w:i/>
        </w:rPr>
        <w:t>(resource website)</w:t>
      </w:r>
    </w:p>
    <w:p w14:paraId="20A0FAF1" w14:textId="77777777" w:rsidR="00480544" w:rsidRDefault="00711C54" w:rsidP="00480544">
      <w:pPr>
        <w:pStyle w:val="Bullets1"/>
        <w:numPr>
          <w:ilvl w:val="0"/>
          <w:numId w:val="0"/>
        </w:numPr>
      </w:pPr>
      <w:hyperlink r:id="rId48" w:history="1">
        <w:r w:rsidR="00480544" w:rsidRPr="00595299">
          <w:rPr>
            <w:rStyle w:val="Hyperlink"/>
            <w:rFonts w:asciiTheme="minorHAnsi" w:hAnsiTheme="minorHAnsi"/>
          </w:rPr>
          <w:t>http://www.dse.vic.gov.au/effective-engagement</w:t>
        </w:r>
      </w:hyperlink>
      <w:r w:rsidR="00480544" w:rsidRPr="00737470">
        <w:t xml:space="preserve"> </w:t>
      </w:r>
    </w:p>
    <w:p w14:paraId="5AC7A81F" w14:textId="77777777" w:rsidR="00480544" w:rsidRDefault="00480544" w:rsidP="00480544">
      <w:pPr>
        <w:pStyle w:val="Bullets1"/>
        <w:numPr>
          <w:ilvl w:val="0"/>
          <w:numId w:val="0"/>
        </w:numPr>
      </w:pPr>
    </w:p>
    <w:p w14:paraId="38898C6C" w14:textId="77777777" w:rsidR="006C1A79" w:rsidRDefault="006C1A79" w:rsidP="00BA692C">
      <w:pPr>
        <w:pStyle w:val="Bullets1"/>
        <w:numPr>
          <w:ilvl w:val="0"/>
          <w:numId w:val="0"/>
        </w:numPr>
        <w:rPr>
          <w:i/>
        </w:rPr>
      </w:pPr>
      <w:r>
        <w:rPr>
          <w:i/>
        </w:rPr>
        <w:t>Attorn</w:t>
      </w:r>
      <w:r w:rsidR="00F105FA">
        <w:rPr>
          <w:i/>
        </w:rPr>
        <w:t>e</w:t>
      </w:r>
      <w:r>
        <w:rPr>
          <w:i/>
        </w:rPr>
        <w:t xml:space="preserve">y General’s </w:t>
      </w:r>
      <w:r w:rsidR="00F105FA">
        <w:rPr>
          <w:i/>
        </w:rPr>
        <w:t>Department</w:t>
      </w:r>
      <w:r>
        <w:rPr>
          <w:i/>
        </w:rPr>
        <w:t xml:space="preserve"> – Emergency Management – Community Awareness and Education</w:t>
      </w:r>
      <w:r w:rsidR="00804FF6">
        <w:rPr>
          <w:i/>
        </w:rPr>
        <w:t xml:space="preserve"> </w:t>
      </w:r>
    </w:p>
    <w:p w14:paraId="0FDCD8F0" w14:textId="77777777" w:rsidR="006C1A79" w:rsidRDefault="00711C54" w:rsidP="00BA692C">
      <w:pPr>
        <w:pStyle w:val="Bullets1"/>
        <w:numPr>
          <w:ilvl w:val="0"/>
          <w:numId w:val="0"/>
        </w:numPr>
        <w:rPr>
          <w:i/>
        </w:rPr>
      </w:pPr>
      <w:hyperlink r:id="rId49" w:history="1">
        <w:r w:rsidR="006C1A79" w:rsidRPr="00595299">
          <w:rPr>
            <w:rStyle w:val="Hyperlink"/>
            <w:rFonts w:asciiTheme="minorHAnsi" w:hAnsiTheme="minorHAnsi"/>
            <w:i/>
          </w:rPr>
          <w:t>http://www.em.gov.au/Emergencymanagement/communityengagement/Pages/default.aspx</w:t>
        </w:r>
      </w:hyperlink>
      <w:r w:rsidR="006C1A79">
        <w:rPr>
          <w:i/>
        </w:rPr>
        <w:t xml:space="preserve"> </w:t>
      </w:r>
    </w:p>
    <w:p w14:paraId="267B3087" w14:textId="77777777" w:rsidR="006C1A79" w:rsidRDefault="006C1A79" w:rsidP="00BA692C">
      <w:pPr>
        <w:pStyle w:val="Bullets1"/>
        <w:numPr>
          <w:ilvl w:val="0"/>
          <w:numId w:val="0"/>
        </w:numPr>
        <w:rPr>
          <w:i/>
          <w:color w:val="auto"/>
        </w:rPr>
      </w:pPr>
    </w:p>
    <w:p w14:paraId="5F016D81" w14:textId="77777777" w:rsidR="000D5728" w:rsidRPr="000D5728" w:rsidRDefault="000D5728" w:rsidP="000D5728">
      <w:pPr>
        <w:pStyle w:val="HB"/>
      </w:pPr>
      <w:bookmarkStart w:id="162" w:name="_Toc287707915"/>
      <w:bookmarkStart w:id="163" w:name="_Toc288307919"/>
      <w:r w:rsidRPr="000D5728">
        <w:t>Documents</w:t>
      </w:r>
      <w:bookmarkEnd w:id="162"/>
      <w:bookmarkEnd w:id="163"/>
    </w:p>
    <w:p w14:paraId="54D2CC1F" w14:textId="1FD62D75" w:rsidR="00F105FA" w:rsidRPr="002F74F0" w:rsidRDefault="00F105FA" w:rsidP="00F105FA">
      <w:pPr>
        <w:pStyle w:val="Bullets1"/>
        <w:numPr>
          <w:ilvl w:val="0"/>
          <w:numId w:val="0"/>
        </w:numPr>
      </w:pPr>
      <w:r w:rsidRPr="002F74F0">
        <w:t>Attorney General’s Department – National Strategy for Disaster Resilience: Building the resilience of our nation to disasters</w:t>
      </w:r>
      <w:r w:rsidR="00720467" w:rsidRPr="002F74F0">
        <w:t xml:space="preserve"> – </w:t>
      </w:r>
      <w:r w:rsidRPr="002F74F0">
        <w:t>Council of Australian Governments – February 2011</w:t>
      </w:r>
    </w:p>
    <w:p w14:paraId="35EDAE6F" w14:textId="77777777" w:rsidR="00F105FA" w:rsidRPr="00804FF6" w:rsidRDefault="00711C54" w:rsidP="00F105FA">
      <w:pPr>
        <w:pStyle w:val="Bullets1"/>
        <w:numPr>
          <w:ilvl w:val="0"/>
          <w:numId w:val="0"/>
        </w:numPr>
        <w:rPr>
          <w:i/>
        </w:rPr>
      </w:pPr>
      <w:hyperlink r:id="rId50" w:history="1">
        <w:r w:rsidR="00F105FA" w:rsidRPr="00BA5D47">
          <w:rPr>
            <w:rStyle w:val="Hyperlink"/>
            <w:rFonts w:asciiTheme="minorHAnsi" w:hAnsiTheme="minorHAnsi"/>
            <w:i/>
          </w:rPr>
          <w:t>https://www.em.gov.au/Documents/1National%20Strategy%20for%20Disaster%20Resilience%20-%20pdf.PDF</w:t>
        </w:r>
      </w:hyperlink>
      <w:r w:rsidR="00F105FA">
        <w:rPr>
          <w:i/>
        </w:rPr>
        <w:t xml:space="preserve"> </w:t>
      </w:r>
    </w:p>
    <w:p w14:paraId="0E51AE3B" w14:textId="77777777" w:rsidR="002F74F0" w:rsidRDefault="002F74F0" w:rsidP="00737470">
      <w:pPr>
        <w:pStyle w:val="Bullets1"/>
        <w:numPr>
          <w:ilvl w:val="0"/>
          <w:numId w:val="0"/>
        </w:numPr>
        <w:rPr>
          <w:i/>
        </w:rPr>
      </w:pPr>
    </w:p>
    <w:p w14:paraId="76423E13" w14:textId="77777777" w:rsidR="00F105FA" w:rsidRPr="002F74F0" w:rsidRDefault="00F105FA" w:rsidP="00737470">
      <w:pPr>
        <w:pStyle w:val="Bullets1"/>
        <w:numPr>
          <w:ilvl w:val="0"/>
          <w:numId w:val="0"/>
        </w:numPr>
      </w:pPr>
      <w:r w:rsidRPr="002F74F0">
        <w:t xml:space="preserve">Attorney General’s Department – Emergency Management Australia – National Strategy for Disaster Resilience: </w:t>
      </w:r>
      <w:r w:rsidRPr="002F74F0">
        <w:rPr>
          <w:rFonts w:cs="Arial"/>
          <w:szCs w:val="22"/>
        </w:rPr>
        <w:t>Community Engagement Framework Handbook 6</w:t>
      </w:r>
    </w:p>
    <w:p w14:paraId="4F135212" w14:textId="7651DF12" w:rsidR="00A60043" w:rsidRDefault="00711C54" w:rsidP="00A60043">
      <w:pPr>
        <w:pStyle w:val="Bullets1"/>
        <w:numPr>
          <w:ilvl w:val="0"/>
          <w:numId w:val="0"/>
        </w:numPr>
        <w:rPr>
          <w:i/>
          <w:color w:val="auto"/>
        </w:rPr>
      </w:pPr>
      <w:hyperlink r:id="rId51" w:history="1">
        <w:r w:rsidR="002F74F0" w:rsidRPr="00C161BA">
          <w:rPr>
            <w:rStyle w:val="Hyperlink"/>
            <w:rFonts w:asciiTheme="minorHAnsi" w:hAnsiTheme="minorHAnsi"/>
          </w:rPr>
          <w:t>https://www.em.gov.au/Publications/Australianemergencymanualseries/Documents/National%20Strategy%20for%20Disaster%20Resilience%20Community%20Engagement%20Framework.PDF</w:t>
        </w:r>
      </w:hyperlink>
      <w:r w:rsidR="002F74F0">
        <w:t xml:space="preserve"> </w:t>
      </w:r>
    </w:p>
    <w:p w14:paraId="3DE7BE82" w14:textId="77777777" w:rsidR="002F74F0" w:rsidRDefault="002F74F0" w:rsidP="00A60043">
      <w:pPr>
        <w:pStyle w:val="Bullets1"/>
        <w:numPr>
          <w:ilvl w:val="0"/>
          <w:numId w:val="0"/>
        </w:numPr>
        <w:rPr>
          <w:color w:val="auto"/>
        </w:rPr>
      </w:pPr>
    </w:p>
    <w:p w14:paraId="33405BB3" w14:textId="77777777" w:rsidR="007B376E" w:rsidRDefault="007B376E" w:rsidP="00A60043">
      <w:pPr>
        <w:pStyle w:val="Bullets1"/>
        <w:numPr>
          <w:ilvl w:val="0"/>
          <w:numId w:val="0"/>
        </w:numPr>
        <w:rPr>
          <w:i/>
          <w:color w:val="auto"/>
        </w:rPr>
      </w:pPr>
      <w:r>
        <w:rPr>
          <w:color w:val="auto"/>
        </w:rPr>
        <w:t>Department of Environment, Land</w:t>
      </w:r>
      <w:r w:rsidR="00165AD5">
        <w:rPr>
          <w:color w:val="auto"/>
        </w:rPr>
        <w:t xml:space="preserve">, </w:t>
      </w:r>
      <w:r>
        <w:rPr>
          <w:color w:val="auto"/>
        </w:rPr>
        <w:t xml:space="preserve">Water and Planning – </w:t>
      </w:r>
      <w:r w:rsidRPr="007B376E">
        <w:rPr>
          <w:color w:val="auto"/>
        </w:rPr>
        <w:t>Guidance Note on Dam Safety Decision Principles</w:t>
      </w:r>
      <w:r>
        <w:rPr>
          <w:color w:val="auto"/>
        </w:rPr>
        <w:t xml:space="preserve"> 2015 </w:t>
      </w:r>
    </w:p>
    <w:p w14:paraId="470AAFBA" w14:textId="1265A2A9" w:rsidR="00A60043" w:rsidRDefault="00711C54" w:rsidP="00A60043">
      <w:pPr>
        <w:pStyle w:val="Bullets1"/>
        <w:numPr>
          <w:ilvl w:val="0"/>
          <w:numId w:val="0"/>
        </w:numPr>
        <w:rPr>
          <w:i/>
          <w:color w:val="auto"/>
        </w:rPr>
      </w:pPr>
      <w:hyperlink r:id="rId52" w:history="1">
        <w:r w:rsidR="002F74F0" w:rsidRPr="00C161BA">
          <w:rPr>
            <w:rStyle w:val="Hyperlink"/>
            <w:rFonts w:asciiTheme="minorHAnsi" w:hAnsiTheme="minorHAnsi"/>
            <w:i/>
          </w:rPr>
          <w:t>http://www.depi.vic.gov.au/__data/assets/pdf_file/0006/176946/FINAL-Guidance-Note-4-June2012.pdf</w:t>
        </w:r>
      </w:hyperlink>
      <w:r w:rsidR="002F74F0">
        <w:rPr>
          <w:i/>
          <w:color w:val="auto"/>
        </w:rPr>
        <w:t xml:space="preserve"> </w:t>
      </w:r>
      <w:r w:rsidR="007B376E">
        <w:rPr>
          <w:i/>
          <w:color w:val="auto"/>
        </w:rPr>
        <w:t xml:space="preserve"> </w:t>
      </w:r>
    </w:p>
    <w:p w14:paraId="00045A46" w14:textId="77777777" w:rsidR="000D5728" w:rsidRDefault="000D5728">
      <w:pPr>
        <w:rPr>
          <w:rFonts w:cs="Arial"/>
          <w:szCs w:val="22"/>
        </w:rPr>
      </w:pPr>
    </w:p>
    <w:p w14:paraId="4207F1E4" w14:textId="77777777" w:rsidR="0032596E" w:rsidRDefault="0032596E" w:rsidP="00873E7D">
      <w:pPr>
        <w:pStyle w:val="Heading1"/>
        <w:ind w:left="850" w:hanging="850"/>
        <w:rPr>
          <w:rFonts w:ascii="Calibri" w:hAnsi="Calibri"/>
          <w:b w:val="0"/>
          <w:color w:val="228591"/>
          <w:kern w:val="0"/>
          <w:sz w:val="40"/>
          <w:szCs w:val="24"/>
          <w:lang w:val="en-US"/>
        </w:rPr>
        <w:sectPr w:rsidR="0032596E" w:rsidSect="007653F8">
          <w:type w:val="continuous"/>
          <w:pgSz w:w="11907" w:h="16840" w:code="9"/>
          <w:pgMar w:top="1134" w:right="1134" w:bottom="1134" w:left="1134" w:header="709" w:footer="567" w:gutter="0"/>
          <w:cols w:space="708"/>
          <w:formProt w:val="0"/>
          <w:titlePg/>
          <w:docGrid w:linePitch="360"/>
        </w:sectPr>
      </w:pPr>
    </w:p>
    <w:p w14:paraId="45D79617" w14:textId="77777777" w:rsidR="00175DD1" w:rsidRDefault="00175DD1" w:rsidP="00175DD1">
      <w:pPr>
        <w:pStyle w:val="HA"/>
      </w:pPr>
      <w:bookmarkStart w:id="164" w:name="_Toc288307920"/>
      <w:r>
        <w:lastRenderedPageBreak/>
        <w:t>Engagement techniques o</w:t>
      </w:r>
      <w:r w:rsidRPr="00873E7D">
        <w:t>verview</w:t>
      </w:r>
      <w:bookmarkEnd w:id="164"/>
      <w:r w:rsidRPr="00873E7D">
        <w:t xml:space="preserve"> </w:t>
      </w:r>
    </w:p>
    <w:p w14:paraId="44845AC2" w14:textId="4F437CF1" w:rsidR="000A771B" w:rsidRDefault="000A771B" w:rsidP="00D033BF">
      <w:r w:rsidRPr="000A771B">
        <w:t>This provides an overview of some techniques that can be used when engaging with stakeholders and communities.</w:t>
      </w:r>
    </w:p>
    <w:p w14:paraId="249AADC1" w14:textId="77777777" w:rsidR="00B327F0" w:rsidRPr="00006B05" w:rsidRDefault="000A771B" w:rsidP="00D033BF">
      <w:pPr>
        <w:rPr>
          <w:b/>
        </w:rPr>
      </w:pPr>
      <w:r w:rsidRPr="00006B05">
        <w:rPr>
          <w:b/>
        </w:rPr>
        <w:t>Table 1</w:t>
      </w:r>
    </w:p>
    <w:tbl>
      <w:tblPr>
        <w:tblStyle w:val="DELWPTable"/>
        <w:tblW w:w="15452" w:type="dxa"/>
        <w:tblLayout w:type="fixed"/>
        <w:tblLook w:val="04A0" w:firstRow="1" w:lastRow="0" w:firstColumn="1" w:lastColumn="0" w:noHBand="0" w:noVBand="1"/>
      </w:tblPr>
      <w:tblGrid>
        <w:gridCol w:w="2978"/>
        <w:gridCol w:w="3260"/>
        <w:gridCol w:w="5103"/>
        <w:gridCol w:w="822"/>
        <w:gridCol w:w="822"/>
        <w:gridCol w:w="822"/>
        <w:gridCol w:w="822"/>
        <w:gridCol w:w="823"/>
      </w:tblGrid>
      <w:tr w:rsidR="00175DD1" w14:paraId="3B1BD8B8" w14:textId="77777777" w:rsidTr="00B97585">
        <w:trPr>
          <w:cnfStyle w:val="100000000000" w:firstRow="1" w:lastRow="0" w:firstColumn="0" w:lastColumn="0" w:oddVBand="0" w:evenVBand="0" w:oddHBand="0" w:evenHBand="0" w:firstRowFirstColumn="0" w:firstRowLastColumn="0" w:lastRowFirstColumn="0" w:lastRowLastColumn="0"/>
        </w:trPr>
        <w:tc>
          <w:tcPr>
            <w:tcW w:w="2978" w:type="dxa"/>
          </w:tcPr>
          <w:p w14:paraId="5D088074" w14:textId="77777777" w:rsidR="00175DD1" w:rsidRPr="00C31664" w:rsidRDefault="00175DD1" w:rsidP="00175DD1">
            <w:pPr>
              <w:pStyle w:val="TblHd"/>
              <w:rPr>
                <w:color w:val="FFFFFF" w:themeColor="background1"/>
              </w:rPr>
            </w:pPr>
            <w:r w:rsidRPr="00C31664">
              <w:rPr>
                <w:color w:val="FFFFFF" w:themeColor="background1"/>
              </w:rPr>
              <w:t>Technique</w:t>
            </w:r>
          </w:p>
        </w:tc>
        <w:tc>
          <w:tcPr>
            <w:tcW w:w="3260" w:type="dxa"/>
          </w:tcPr>
          <w:p w14:paraId="2A34DCF3" w14:textId="77777777" w:rsidR="00175DD1" w:rsidRPr="00C31664" w:rsidRDefault="00175DD1" w:rsidP="00175DD1">
            <w:pPr>
              <w:pStyle w:val="TblHd"/>
              <w:rPr>
                <w:color w:val="FFFFFF" w:themeColor="background1"/>
              </w:rPr>
            </w:pPr>
            <w:r w:rsidRPr="00C31664">
              <w:rPr>
                <w:color w:val="FFFFFF" w:themeColor="background1"/>
              </w:rPr>
              <w:t>Useful for</w:t>
            </w:r>
          </w:p>
        </w:tc>
        <w:tc>
          <w:tcPr>
            <w:tcW w:w="5103" w:type="dxa"/>
          </w:tcPr>
          <w:p w14:paraId="490D24F4" w14:textId="77777777" w:rsidR="00175DD1" w:rsidRPr="00C31664" w:rsidRDefault="00175DD1" w:rsidP="00175DD1">
            <w:pPr>
              <w:pStyle w:val="TblHd"/>
              <w:rPr>
                <w:color w:val="FFFFFF" w:themeColor="background1"/>
              </w:rPr>
            </w:pPr>
            <w:r w:rsidRPr="00C31664">
              <w:rPr>
                <w:color w:val="FFFFFF" w:themeColor="background1"/>
              </w:rPr>
              <w:t>Key tips</w:t>
            </w:r>
          </w:p>
        </w:tc>
        <w:tc>
          <w:tcPr>
            <w:tcW w:w="4111" w:type="dxa"/>
            <w:gridSpan w:val="5"/>
          </w:tcPr>
          <w:p w14:paraId="184F73D8" w14:textId="77777777" w:rsidR="00175DD1" w:rsidRPr="00C31664" w:rsidRDefault="00175DD1" w:rsidP="00175DD1">
            <w:pPr>
              <w:pStyle w:val="TblHd"/>
              <w:jc w:val="center"/>
              <w:rPr>
                <w:color w:val="FFFFFF" w:themeColor="background1"/>
                <w:sz w:val="18"/>
                <w:szCs w:val="18"/>
              </w:rPr>
            </w:pPr>
            <w:r w:rsidRPr="00C31664">
              <w:rPr>
                <w:color w:val="FFFFFF" w:themeColor="background1"/>
                <w:sz w:val="18"/>
                <w:szCs w:val="18"/>
              </w:rPr>
              <w:t>IAP2 Spectrum level most suitable for the technique</w:t>
            </w:r>
          </w:p>
        </w:tc>
      </w:tr>
      <w:tr w:rsidR="00175DD1" w14:paraId="22A38523" w14:textId="77777777" w:rsidTr="00B97585">
        <w:trPr>
          <w:trHeight w:val="1402"/>
        </w:trPr>
        <w:tc>
          <w:tcPr>
            <w:tcW w:w="2978" w:type="dxa"/>
          </w:tcPr>
          <w:p w14:paraId="3655EDFA" w14:textId="77777777" w:rsidR="00175DD1" w:rsidRPr="00A659F8" w:rsidRDefault="00175DD1" w:rsidP="00175DD1">
            <w:pPr>
              <w:pStyle w:val="BodyText"/>
              <w:rPr>
                <w:rFonts w:cs="Arial"/>
                <w:b/>
                <w:sz w:val="14"/>
                <w:szCs w:val="14"/>
              </w:rPr>
            </w:pPr>
            <w:r w:rsidRPr="00A659F8">
              <w:rPr>
                <w:rFonts w:cs="Arial"/>
                <w:b/>
                <w:sz w:val="14"/>
                <w:szCs w:val="14"/>
              </w:rPr>
              <w:t>Information hotline</w:t>
            </w:r>
          </w:p>
          <w:p w14:paraId="19974F36" w14:textId="77777777" w:rsidR="00175DD1" w:rsidRPr="00A659F8" w:rsidRDefault="00175DD1" w:rsidP="00175DD1">
            <w:pPr>
              <w:pStyle w:val="BodyText"/>
              <w:rPr>
                <w:rFonts w:cs="Arial"/>
                <w:sz w:val="14"/>
                <w:szCs w:val="14"/>
              </w:rPr>
            </w:pPr>
            <w:r w:rsidRPr="00A659F8">
              <w:rPr>
                <w:rFonts w:cs="Arial"/>
                <w:sz w:val="14"/>
                <w:szCs w:val="14"/>
              </w:rPr>
              <w:t xml:space="preserve">A toll free, well publicised telephone number the community can call to seek information, ask questions and provide feedback. Hotlines may include recorded messages. </w:t>
            </w:r>
          </w:p>
        </w:tc>
        <w:tc>
          <w:tcPr>
            <w:tcW w:w="3260" w:type="dxa"/>
          </w:tcPr>
          <w:p w14:paraId="5CC697B8" w14:textId="77777777" w:rsidR="00175DD1" w:rsidRPr="00A659F8" w:rsidRDefault="00175DD1" w:rsidP="00175DD1">
            <w:pPr>
              <w:pStyle w:val="BodyText"/>
              <w:numPr>
                <w:ilvl w:val="0"/>
                <w:numId w:val="26"/>
              </w:numPr>
              <w:rPr>
                <w:rFonts w:cs="Arial"/>
                <w:sz w:val="14"/>
                <w:szCs w:val="14"/>
              </w:rPr>
            </w:pPr>
            <w:r w:rsidRPr="00A659F8">
              <w:rPr>
                <w:rFonts w:cs="Arial"/>
                <w:sz w:val="14"/>
                <w:szCs w:val="14"/>
              </w:rPr>
              <w:t>Supporting any large or complex initiative.</w:t>
            </w:r>
          </w:p>
          <w:p w14:paraId="49B74429" w14:textId="77777777" w:rsidR="00175DD1" w:rsidRPr="00A659F8" w:rsidRDefault="00175DD1" w:rsidP="00175DD1">
            <w:pPr>
              <w:pStyle w:val="BodyText"/>
              <w:numPr>
                <w:ilvl w:val="0"/>
                <w:numId w:val="26"/>
              </w:numPr>
              <w:rPr>
                <w:rFonts w:cs="Arial"/>
                <w:sz w:val="14"/>
                <w:szCs w:val="14"/>
              </w:rPr>
            </w:pPr>
            <w:r w:rsidRPr="00A659F8">
              <w:rPr>
                <w:rFonts w:cs="Arial"/>
                <w:sz w:val="14"/>
                <w:szCs w:val="14"/>
              </w:rPr>
              <w:t xml:space="preserve">Providing a ready source of information. </w:t>
            </w:r>
          </w:p>
          <w:p w14:paraId="25CA9D67" w14:textId="77777777" w:rsidR="00175DD1" w:rsidRDefault="00175DD1" w:rsidP="00175DD1">
            <w:pPr>
              <w:pStyle w:val="BodyText"/>
              <w:rPr>
                <w:rFonts w:cs="Arial"/>
                <w:sz w:val="14"/>
                <w:szCs w:val="14"/>
              </w:rPr>
            </w:pPr>
          </w:p>
          <w:p w14:paraId="16BEBC54" w14:textId="77777777" w:rsidR="00A659F8" w:rsidRPr="00A659F8" w:rsidRDefault="00A659F8" w:rsidP="00175DD1">
            <w:pPr>
              <w:pStyle w:val="BodyText"/>
              <w:rPr>
                <w:rFonts w:cs="Arial"/>
                <w:sz w:val="14"/>
                <w:szCs w:val="14"/>
              </w:rPr>
            </w:pPr>
          </w:p>
        </w:tc>
        <w:tc>
          <w:tcPr>
            <w:tcW w:w="5103" w:type="dxa"/>
          </w:tcPr>
          <w:p w14:paraId="2E4B976B" w14:textId="77777777" w:rsidR="00175DD1" w:rsidRPr="00A659F8" w:rsidRDefault="00175DD1" w:rsidP="00175DD1">
            <w:pPr>
              <w:pStyle w:val="BodyText"/>
              <w:rPr>
                <w:rFonts w:cs="Arial"/>
                <w:sz w:val="14"/>
                <w:szCs w:val="14"/>
              </w:rPr>
            </w:pPr>
            <w:r w:rsidRPr="00A659F8">
              <w:rPr>
                <w:rFonts w:cs="Arial"/>
                <w:sz w:val="14"/>
                <w:szCs w:val="14"/>
              </w:rPr>
              <w:t xml:space="preserve">Determine who will have responsibility in the team for answering calls.  </w:t>
            </w:r>
          </w:p>
          <w:p w14:paraId="24FCA07D" w14:textId="77777777" w:rsidR="00175DD1" w:rsidRPr="00A659F8" w:rsidRDefault="00175DD1" w:rsidP="00175DD1">
            <w:pPr>
              <w:pStyle w:val="BodyText"/>
              <w:rPr>
                <w:rFonts w:cs="Arial"/>
                <w:sz w:val="14"/>
                <w:szCs w:val="14"/>
              </w:rPr>
            </w:pPr>
            <w:r w:rsidRPr="00A659F8">
              <w:rPr>
                <w:rFonts w:cs="Arial"/>
                <w:sz w:val="14"/>
                <w:szCs w:val="14"/>
              </w:rPr>
              <w:t xml:space="preserve">Designated team contacts must be committed to providing prompt and accurate responses in a timely manner. </w:t>
            </w:r>
          </w:p>
          <w:p w14:paraId="0AA5B33B" w14:textId="77777777" w:rsidR="00175DD1" w:rsidRPr="00A659F8" w:rsidRDefault="00175DD1" w:rsidP="001C724A">
            <w:pPr>
              <w:pStyle w:val="BodyText"/>
              <w:rPr>
                <w:rFonts w:cs="Arial"/>
                <w:sz w:val="14"/>
                <w:szCs w:val="14"/>
              </w:rPr>
            </w:pPr>
            <w:r w:rsidRPr="00A659F8">
              <w:rPr>
                <w:rFonts w:cs="Arial"/>
                <w:sz w:val="14"/>
                <w:szCs w:val="14"/>
              </w:rPr>
              <w:t xml:space="preserve">Minimum response times for enquiries can be used as a key indicator to measure engagement performance. </w:t>
            </w:r>
          </w:p>
        </w:tc>
        <w:tc>
          <w:tcPr>
            <w:tcW w:w="822" w:type="dxa"/>
          </w:tcPr>
          <w:p w14:paraId="11D98D6B" w14:textId="77777777" w:rsidR="00175DD1" w:rsidRPr="00120FD4" w:rsidRDefault="00175DD1" w:rsidP="00175DD1">
            <w:pPr>
              <w:pStyle w:val="BodyText"/>
              <w:jc w:val="center"/>
              <w:rPr>
                <w:rFonts w:cs="Arial"/>
                <w:b/>
                <w:sz w:val="12"/>
                <w:szCs w:val="12"/>
              </w:rPr>
            </w:pPr>
            <w:r w:rsidRPr="00120FD4">
              <w:rPr>
                <w:rFonts w:cs="Arial"/>
                <w:b/>
                <w:sz w:val="12"/>
                <w:szCs w:val="12"/>
              </w:rPr>
              <w:t>Inform</w:t>
            </w:r>
          </w:p>
          <w:p w14:paraId="6212F113" w14:textId="77777777" w:rsidR="00175DD1" w:rsidRPr="0093377C" w:rsidRDefault="00175DD1" w:rsidP="00175DD1">
            <w:pPr>
              <w:pStyle w:val="BodyText"/>
              <w:jc w:val="center"/>
              <w:rPr>
                <w:rFonts w:cs="Arial"/>
                <w:b/>
                <w:szCs w:val="22"/>
              </w:rPr>
            </w:pPr>
            <w:r w:rsidRPr="0093377C">
              <w:rPr>
                <w:rFonts w:ascii="Zapf Dingbats" w:hAnsi="Zapf Dingbats" w:cs="Arial"/>
                <w:b/>
                <w:szCs w:val="22"/>
              </w:rPr>
              <w:t>✔</w:t>
            </w:r>
          </w:p>
        </w:tc>
        <w:tc>
          <w:tcPr>
            <w:tcW w:w="822" w:type="dxa"/>
          </w:tcPr>
          <w:p w14:paraId="0BB75061" w14:textId="77777777" w:rsidR="00175DD1" w:rsidRPr="00120FD4" w:rsidRDefault="00175DD1" w:rsidP="00175DD1">
            <w:pPr>
              <w:pStyle w:val="BodyText"/>
              <w:jc w:val="center"/>
              <w:rPr>
                <w:rFonts w:cs="Arial"/>
                <w:b/>
                <w:sz w:val="12"/>
                <w:szCs w:val="12"/>
              </w:rPr>
            </w:pPr>
            <w:r w:rsidRPr="00120FD4">
              <w:rPr>
                <w:rFonts w:cs="Arial"/>
                <w:b/>
                <w:sz w:val="12"/>
                <w:szCs w:val="12"/>
              </w:rPr>
              <w:t>Consult</w:t>
            </w:r>
          </w:p>
          <w:p w14:paraId="129350FD" w14:textId="77777777" w:rsidR="00175DD1" w:rsidRPr="0093377C" w:rsidRDefault="00175DD1" w:rsidP="00175DD1">
            <w:pPr>
              <w:pStyle w:val="BodyText"/>
              <w:jc w:val="center"/>
              <w:rPr>
                <w:rFonts w:cs="Arial"/>
                <w:b/>
                <w:szCs w:val="22"/>
              </w:rPr>
            </w:pPr>
            <w:r w:rsidRPr="0093377C">
              <w:rPr>
                <w:rFonts w:ascii="Zapf Dingbats" w:hAnsi="Zapf Dingbats" w:cs="Arial"/>
                <w:b/>
                <w:szCs w:val="22"/>
              </w:rPr>
              <w:t>✔</w:t>
            </w:r>
          </w:p>
        </w:tc>
        <w:tc>
          <w:tcPr>
            <w:tcW w:w="822" w:type="dxa"/>
          </w:tcPr>
          <w:p w14:paraId="3896B2C8" w14:textId="77777777" w:rsidR="00175DD1" w:rsidRPr="00120FD4" w:rsidRDefault="00175DD1" w:rsidP="00175DD1">
            <w:pPr>
              <w:pStyle w:val="BodyText"/>
              <w:jc w:val="center"/>
              <w:rPr>
                <w:rFonts w:cs="Arial"/>
                <w:b/>
                <w:sz w:val="12"/>
                <w:szCs w:val="12"/>
              </w:rPr>
            </w:pPr>
            <w:r w:rsidRPr="00120FD4">
              <w:rPr>
                <w:rFonts w:cs="Arial"/>
                <w:b/>
                <w:sz w:val="12"/>
                <w:szCs w:val="12"/>
              </w:rPr>
              <w:t>Involve</w:t>
            </w:r>
          </w:p>
        </w:tc>
        <w:tc>
          <w:tcPr>
            <w:tcW w:w="822" w:type="dxa"/>
          </w:tcPr>
          <w:p w14:paraId="08557754" w14:textId="77777777" w:rsidR="00175DD1" w:rsidRPr="00120FD4" w:rsidRDefault="00175DD1" w:rsidP="00175DD1">
            <w:pPr>
              <w:pStyle w:val="BodyText"/>
              <w:jc w:val="center"/>
              <w:rPr>
                <w:rFonts w:cs="Arial"/>
                <w:b/>
                <w:sz w:val="12"/>
                <w:szCs w:val="12"/>
              </w:rPr>
            </w:pPr>
            <w:r w:rsidRPr="00120FD4">
              <w:rPr>
                <w:rFonts w:cs="Arial"/>
                <w:b/>
                <w:sz w:val="12"/>
                <w:szCs w:val="12"/>
              </w:rPr>
              <w:t>Collaborate</w:t>
            </w:r>
          </w:p>
        </w:tc>
        <w:tc>
          <w:tcPr>
            <w:tcW w:w="823" w:type="dxa"/>
          </w:tcPr>
          <w:p w14:paraId="51CF8EBB" w14:textId="77777777" w:rsidR="00175DD1" w:rsidRPr="00120FD4" w:rsidRDefault="00175DD1" w:rsidP="00175DD1">
            <w:pPr>
              <w:pStyle w:val="BodyText"/>
              <w:jc w:val="center"/>
              <w:rPr>
                <w:rFonts w:cs="Arial"/>
                <w:b/>
                <w:sz w:val="12"/>
                <w:szCs w:val="12"/>
              </w:rPr>
            </w:pPr>
            <w:r w:rsidRPr="00120FD4">
              <w:rPr>
                <w:rFonts w:cs="Arial"/>
                <w:b/>
                <w:sz w:val="12"/>
                <w:szCs w:val="12"/>
              </w:rPr>
              <w:t>Empower</w:t>
            </w:r>
          </w:p>
        </w:tc>
      </w:tr>
      <w:tr w:rsidR="00175DD1" w14:paraId="3C9535E3" w14:textId="77777777" w:rsidTr="00B97585">
        <w:tc>
          <w:tcPr>
            <w:tcW w:w="2978" w:type="dxa"/>
          </w:tcPr>
          <w:p w14:paraId="76374416" w14:textId="77777777" w:rsidR="00175DD1" w:rsidRPr="00A659F8" w:rsidRDefault="00175DD1" w:rsidP="00175DD1">
            <w:pPr>
              <w:pStyle w:val="BodyText"/>
              <w:rPr>
                <w:rFonts w:cs="Arial"/>
                <w:b/>
                <w:sz w:val="14"/>
                <w:szCs w:val="14"/>
              </w:rPr>
            </w:pPr>
            <w:r w:rsidRPr="00A659F8">
              <w:rPr>
                <w:rFonts w:cs="Arial"/>
                <w:b/>
                <w:sz w:val="14"/>
                <w:szCs w:val="14"/>
              </w:rPr>
              <w:t>Printed materials</w:t>
            </w:r>
          </w:p>
          <w:p w14:paraId="413BFEEC" w14:textId="77777777" w:rsidR="00175DD1" w:rsidRPr="00A659F8" w:rsidRDefault="00175DD1" w:rsidP="00175DD1">
            <w:pPr>
              <w:pStyle w:val="BodyText"/>
              <w:rPr>
                <w:rFonts w:cs="Arial"/>
                <w:sz w:val="14"/>
                <w:szCs w:val="14"/>
              </w:rPr>
            </w:pPr>
            <w:r w:rsidRPr="00A659F8">
              <w:rPr>
                <w:rFonts w:cs="Arial"/>
                <w:sz w:val="14"/>
                <w:szCs w:val="14"/>
              </w:rPr>
              <w:t>Examples include letters, fact sheets, bulletins, newsletters, brochures, FAQs and reports. Involves any printed material directly mailed, emailed or other wise delivered to the community.</w:t>
            </w:r>
          </w:p>
        </w:tc>
        <w:tc>
          <w:tcPr>
            <w:tcW w:w="3260" w:type="dxa"/>
          </w:tcPr>
          <w:p w14:paraId="35AF722F" w14:textId="77777777" w:rsidR="00175DD1" w:rsidRPr="00A659F8" w:rsidRDefault="00175DD1" w:rsidP="00175DD1">
            <w:pPr>
              <w:pStyle w:val="BodyText"/>
              <w:numPr>
                <w:ilvl w:val="0"/>
                <w:numId w:val="26"/>
              </w:numPr>
              <w:rPr>
                <w:rFonts w:cs="Arial"/>
                <w:sz w:val="14"/>
                <w:szCs w:val="14"/>
              </w:rPr>
            </w:pPr>
            <w:r w:rsidRPr="00A659F8">
              <w:rPr>
                <w:rFonts w:cs="Arial"/>
                <w:sz w:val="14"/>
                <w:szCs w:val="14"/>
              </w:rPr>
              <w:t xml:space="preserve">Keeping the community informed about a project or issue. </w:t>
            </w:r>
          </w:p>
          <w:p w14:paraId="26BC55BC" w14:textId="77777777" w:rsidR="00175DD1" w:rsidRPr="00A659F8" w:rsidRDefault="00175DD1" w:rsidP="00175DD1">
            <w:pPr>
              <w:pStyle w:val="BodyText"/>
              <w:numPr>
                <w:ilvl w:val="0"/>
                <w:numId w:val="26"/>
              </w:numPr>
              <w:rPr>
                <w:rFonts w:cs="Arial"/>
                <w:sz w:val="14"/>
                <w:szCs w:val="14"/>
              </w:rPr>
            </w:pPr>
            <w:r w:rsidRPr="00A659F8">
              <w:rPr>
                <w:rFonts w:cs="Arial"/>
                <w:sz w:val="14"/>
                <w:szCs w:val="14"/>
              </w:rPr>
              <w:t>Reaching community members who may not come to meetings or go online.</w:t>
            </w:r>
          </w:p>
          <w:p w14:paraId="2231CCEA" w14:textId="77777777" w:rsidR="00175DD1" w:rsidRPr="00A659F8" w:rsidRDefault="00175DD1" w:rsidP="00175DD1">
            <w:pPr>
              <w:pStyle w:val="BodyText"/>
              <w:numPr>
                <w:ilvl w:val="0"/>
                <w:numId w:val="26"/>
              </w:numPr>
              <w:rPr>
                <w:rFonts w:cs="Arial"/>
                <w:sz w:val="14"/>
                <w:szCs w:val="14"/>
              </w:rPr>
            </w:pPr>
            <w:r w:rsidRPr="00A659F8">
              <w:rPr>
                <w:rFonts w:cs="Arial"/>
                <w:sz w:val="14"/>
                <w:szCs w:val="14"/>
              </w:rPr>
              <w:t xml:space="preserve">Making sure community members receive important information including status reports, meeting notices and comment forms. </w:t>
            </w:r>
          </w:p>
          <w:p w14:paraId="6B8EE8A6" w14:textId="77777777" w:rsidR="00175DD1" w:rsidRPr="00A659F8" w:rsidRDefault="00175DD1" w:rsidP="00175DD1">
            <w:pPr>
              <w:pStyle w:val="BodyText"/>
              <w:numPr>
                <w:ilvl w:val="0"/>
                <w:numId w:val="26"/>
              </w:numPr>
              <w:rPr>
                <w:rFonts w:cs="Arial"/>
                <w:sz w:val="14"/>
                <w:szCs w:val="14"/>
              </w:rPr>
            </w:pPr>
            <w:r w:rsidRPr="00A659F8">
              <w:rPr>
                <w:rFonts w:cs="Arial"/>
                <w:sz w:val="14"/>
                <w:szCs w:val="14"/>
              </w:rPr>
              <w:t xml:space="preserve">Reaching larger target audiences across geographically dispersed locations. </w:t>
            </w:r>
          </w:p>
          <w:p w14:paraId="4181A603" w14:textId="77777777" w:rsidR="00175DD1" w:rsidRDefault="00175DD1" w:rsidP="00175DD1">
            <w:pPr>
              <w:pStyle w:val="BodyText"/>
              <w:numPr>
                <w:ilvl w:val="0"/>
                <w:numId w:val="26"/>
              </w:numPr>
              <w:rPr>
                <w:rFonts w:cs="Arial"/>
                <w:sz w:val="14"/>
                <w:szCs w:val="14"/>
              </w:rPr>
            </w:pPr>
            <w:r w:rsidRPr="00A659F8">
              <w:rPr>
                <w:rFonts w:cs="Arial"/>
                <w:sz w:val="14"/>
                <w:szCs w:val="14"/>
              </w:rPr>
              <w:t>Facilitating the communication of the public involvement process.</w:t>
            </w:r>
          </w:p>
          <w:p w14:paraId="6480189F" w14:textId="77777777" w:rsidR="00A659F8" w:rsidRPr="00A659F8" w:rsidRDefault="00A659F8" w:rsidP="00A659F8">
            <w:pPr>
              <w:pStyle w:val="BodyText"/>
              <w:ind w:left="360"/>
              <w:rPr>
                <w:rFonts w:cs="Arial"/>
                <w:sz w:val="14"/>
                <w:szCs w:val="14"/>
              </w:rPr>
            </w:pPr>
          </w:p>
        </w:tc>
        <w:tc>
          <w:tcPr>
            <w:tcW w:w="5103" w:type="dxa"/>
          </w:tcPr>
          <w:p w14:paraId="213D7065" w14:textId="77777777" w:rsidR="00175DD1" w:rsidRPr="00A659F8" w:rsidRDefault="00175DD1" w:rsidP="00175DD1">
            <w:pPr>
              <w:pStyle w:val="BodyText"/>
              <w:rPr>
                <w:rFonts w:cs="Arial"/>
                <w:sz w:val="14"/>
                <w:szCs w:val="14"/>
              </w:rPr>
            </w:pPr>
            <w:r w:rsidRPr="00A659F8">
              <w:rPr>
                <w:rFonts w:cs="Arial"/>
                <w:sz w:val="14"/>
                <w:szCs w:val="14"/>
              </w:rPr>
              <w:t xml:space="preserve">Keep written materials short and simple to ensure readability. </w:t>
            </w:r>
          </w:p>
          <w:p w14:paraId="4D0D83FE" w14:textId="77777777" w:rsidR="00175DD1" w:rsidRPr="00A659F8" w:rsidRDefault="00175DD1" w:rsidP="00175DD1">
            <w:pPr>
              <w:pStyle w:val="BodyText"/>
              <w:rPr>
                <w:rFonts w:cs="Arial"/>
                <w:sz w:val="14"/>
                <w:szCs w:val="14"/>
              </w:rPr>
            </w:pPr>
            <w:r w:rsidRPr="00A659F8">
              <w:rPr>
                <w:rFonts w:cs="Arial"/>
                <w:sz w:val="14"/>
                <w:szCs w:val="14"/>
              </w:rPr>
              <w:t xml:space="preserve">Focus on making them easy for the reader to engage with using images and visuals to help explain complex concepts. </w:t>
            </w:r>
          </w:p>
          <w:p w14:paraId="1A8D950C" w14:textId="77777777" w:rsidR="00175DD1" w:rsidRPr="00A659F8" w:rsidRDefault="00175DD1" w:rsidP="00175DD1">
            <w:pPr>
              <w:pStyle w:val="BodyText"/>
              <w:rPr>
                <w:rFonts w:cs="Arial"/>
                <w:sz w:val="14"/>
                <w:szCs w:val="14"/>
              </w:rPr>
            </w:pPr>
            <w:r w:rsidRPr="00A659F8">
              <w:rPr>
                <w:rFonts w:cs="Arial"/>
                <w:sz w:val="14"/>
                <w:szCs w:val="14"/>
              </w:rPr>
              <w:t xml:space="preserve">Include comment forms with progress reports, newsletters and other mailings, using them to get feedback. </w:t>
            </w:r>
          </w:p>
          <w:p w14:paraId="449BA4CE" w14:textId="77777777" w:rsidR="00175DD1" w:rsidRPr="00A659F8" w:rsidRDefault="00175DD1" w:rsidP="00175DD1">
            <w:pPr>
              <w:pStyle w:val="BodyText"/>
              <w:rPr>
                <w:rFonts w:cs="Arial"/>
                <w:sz w:val="14"/>
                <w:szCs w:val="14"/>
              </w:rPr>
            </w:pPr>
            <w:r w:rsidRPr="00A659F8">
              <w:rPr>
                <w:rFonts w:cs="Arial"/>
                <w:sz w:val="14"/>
                <w:szCs w:val="14"/>
              </w:rPr>
              <w:t xml:space="preserve">Better return rates will be achieved if you include a postage-paid, addressed envelope or design the mail-back portions as postage paid self mailers. </w:t>
            </w:r>
          </w:p>
        </w:tc>
        <w:tc>
          <w:tcPr>
            <w:tcW w:w="822" w:type="dxa"/>
          </w:tcPr>
          <w:p w14:paraId="220E5C90" w14:textId="77777777" w:rsidR="00175DD1" w:rsidRPr="0093377C" w:rsidRDefault="00175DD1" w:rsidP="00175DD1">
            <w:pPr>
              <w:pStyle w:val="BodyText"/>
              <w:jc w:val="center"/>
              <w:rPr>
                <w:rFonts w:ascii="Zapf Dingbats" w:hAnsi="Zapf Dingbats" w:cs="Arial"/>
                <w:b/>
                <w:szCs w:val="22"/>
              </w:rPr>
            </w:pPr>
          </w:p>
          <w:p w14:paraId="1C01BF1B" w14:textId="77777777" w:rsidR="00175DD1" w:rsidRPr="0093377C" w:rsidRDefault="00175DD1" w:rsidP="00175DD1">
            <w:pPr>
              <w:pStyle w:val="BodyText"/>
              <w:jc w:val="center"/>
              <w:rPr>
                <w:rFonts w:cs="Arial"/>
                <w:szCs w:val="22"/>
              </w:rPr>
            </w:pPr>
            <w:r w:rsidRPr="0093377C">
              <w:rPr>
                <w:rFonts w:ascii="Zapf Dingbats" w:hAnsi="Zapf Dingbats" w:cs="Arial"/>
                <w:b/>
                <w:szCs w:val="22"/>
              </w:rPr>
              <w:t>✔</w:t>
            </w:r>
          </w:p>
        </w:tc>
        <w:tc>
          <w:tcPr>
            <w:tcW w:w="822" w:type="dxa"/>
          </w:tcPr>
          <w:p w14:paraId="0A0D2A88" w14:textId="77777777" w:rsidR="00175DD1" w:rsidRPr="0093377C" w:rsidRDefault="00175DD1" w:rsidP="00175DD1">
            <w:pPr>
              <w:pStyle w:val="BodyText"/>
              <w:jc w:val="center"/>
              <w:rPr>
                <w:rFonts w:cs="Arial"/>
                <w:szCs w:val="22"/>
              </w:rPr>
            </w:pPr>
          </w:p>
        </w:tc>
        <w:tc>
          <w:tcPr>
            <w:tcW w:w="822" w:type="dxa"/>
          </w:tcPr>
          <w:p w14:paraId="36254DF7" w14:textId="77777777" w:rsidR="00175DD1" w:rsidRPr="0093377C" w:rsidRDefault="00175DD1" w:rsidP="00175DD1">
            <w:pPr>
              <w:pStyle w:val="BodyText"/>
              <w:jc w:val="center"/>
              <w:rPr>
                <w:rFonts w:cs="Arial"/>
                <w:szCs w:val="22"/>
              </w:rPr>
            </w:pPr>
          </w:p>
        </w:tc>
        <w:tc>
          <w:tcPr>
            <w:tcW w:w="822" w:type="dxa"/>
          </w:tcPr>
          <w:p w14:paraId="502CDD2A" w14:textId="77777777" w:rsidR="00175DD1" w:rsidRPr="0093377C" w:rsidRDefault="00175DD1" w:rsidP="00175DD1">
            <w:pPr>
              <w:pStyle w:val="BodyText"/>
              <w:jc w:val="center"/>
              <w:rPr>
                <w:rFonts w:cs="Arial"/>
                <w:szCs w:val="22"/>
              </w:rPr>
            </w:pPr>
          </w:p>
        </w:tc>
        <w:tc>
          <w:tcPr>
            <w:tcW w:w="823" w:type="dxa"/>
          </w:tcPr>
          <w:p w14:paraId="642D6554" w14:textId="77777777" w:rsidR="00175DD1" w:rsidRPr="0093377C" w:rsidRDefault="00175DD1" w:rsidP="00175DD1">
            <w:pPr>
              <w:pStyle w:val="BodyText"/>
              <w:jc w:val="center"/>
              <w:rPr>
                <w:rFonts w:cs="Arial"/>
                <w:szCs w:val="22"/>
              </w:rPr>
            </w:pPr>
          </w:p>
        </w:tc>
      </w:tr>
      <w:tr w:rsidR="00175DD1" w14:paraId="491B9C9E" w14:textId="77777777" w:rsidTr="00B97585">
        <w:tc>
          <w:tcPr>
            <w:tcW w:w="2978" w:type="dxa"/>
          </w:tcPr>
          <w:p w14:paraId="43410E4C" w14:textId="77777777" w:rsidR="00175DD1" w:rsidRPr="00A659F8" w:rsidRDefault="00175DD1" w:rsidP="00175DD1">
            <w:pPr>
              <w:pStyle w:val="BodyText"/>
              <w:rPr>
                <w:rFonts w:cs="Arial"/>
                <w:b/>
                <w:sz w:val="14"/>
                <w:szCs w:val="14"/>
              </w:rPr>
            </w:pPr>
            <w:r w:rsidRPr="00A659F8">
              <w:rPr>
                <w:rFonts w:cs="Arial"/>
                <w:b/>
                <w:sz w:val="14"/>
                <w:szCs w:val="14"/>
              </w:rPr>
              <w:t>Online information</w:t>
            </w:r>
          </w:p>
          <w:p w14:paraId="31CE425E" w14:textId="77777777" w:rsidR="00175DD1" w:rsidRPr="00A659F8" w:rsidRDefault="00175DD1" w:rsidP="00175DD1">
            <w:pPr>
              <w:pStyle w:val="BodyText"/>
              <w:rPr>
                <w:rFonts w:cs="Arial"/>
                <w:sz w:val="14"/>
                <w:szCs w:val="14"/>
              </w:rPr>
            </w:pPr>
            <w:r w:rsidRPr="00A659F8">
              <w:rPr>
                <w:rFonts w:cs="Arial"/>
                <w:sz w:val="14"/>
                <w:szCs w:val="14"/>
              </w:rPr>
              <w:t xml:space="preserve">Examples include a website or an electronically based information repository or web-based platform. </w:t>
            </w:r>
          </w:p>
        </w:tc>
        <w:tc>
          <w:tcPr>
            <w:tcW w:w="3260" w:type="dxa"/>
          </w:tcPr>
          <w:p w14:paraId="50D4D1EF" w14:textId="77777777" w:rsidR="00175DD1" w:rsidRPr="00A659F8" w:rsidRDefault="00175DD1" w:rsidP="00175DD1">
            <w:pPr>
              <w:pStyle w:val="BodyText"/>
              <w:numPr>
                <w:ilvl w:val="0"/>
                <w:numId w:val="26"/>
              </w:numPr>
              <w:rPr>
                <w:rFonts w:cs="Arial"/>
                <w:sz w:val="14"/>
                <w:szCs w:val="14"/>
              </w:rPr>
            </w:pPr>
            <w:r w:rsidRPr="00A659F8">
              <w:rPr>
                <w:rFonts w:cs="Arial"/>
                <w:sz w:val="14"/>
                <w:szCs w:val="14"/>
              </w:rPr>
              <w:t>Creating an information repository available anywhere at anytime to anyone with an internet connection.</w:t>
            </w:r>
          </w:p>
          <w:p w14:paraId="0F86AA19" w14:textId="77777777" w:rsidR="00175DD1" w:rsidRPr="00A659F8" w:rsidRDefault="00175DD1" w:rsidP="00175DD1">
            <w:pPr>
              <w:pStyle w:val="BodyText"/>
              <w:numPr>
                <w:ilvl w:val="0"/>
                <w:numId w:val="26"/>
              </w:numPr>
              <w:rPr>
                <w:rFonts w:cs="Arial"/>
                <w:sz w:val="14"/>
                <w:szCs w:val="14"/>
              </w:rPr>
            </w:pPr>
            <w:r w:rsidRPr="00A659F8">
              <w:rPr>
                <w:rFonts w:cs="Arial"/>
                <w:sz w:val="14"/>
                <w:szCs w:val="14"/>
              </w:rPr>
              <w:t xml:space="preserve">Reaching larger target audiences across geographically dispersed locations. </w:t>
            </w:r>
          </w:p>
          <w:p w14:paraId="3C38469E" w14:textId="77777777" w:rsidR="00175DD1" w:rsidRPr="00A659F8" w:rsidRDefault="00175DD1" w:rsidP="00175DD1">
            <w:pPr>
              <w:pStyle w:val="BodyText"/>
              <w:numPr>
                <w:ilvl w:val="0"/>
                <w:numId w:val="26"/>
              </w:numPr>
              <w:rPr>
                <w:rFonts w:cs="Arial"/>
                <w:sz w:val="14"/>
                <w:szCs w:val="14"/>
              </w:rPr>
            </w:pPr>
            <w:r w:rsidRPr="00A659F8">
              <w:rPr>
                <w:rFonts w:cs="Arial"/>
                <w:sz w:val="14"/>
                <w:szCs w:val="14"/>
              </w:rPr>
              <w:t xml:space="preserve">Supporting other communication tools. </w:t>
            </w:r>
          </w:p>
          <w:p w14:paraId="55F9E474" w14:textId="77777777" w:rsidR="00175DD1" w:rsidRPr="00A659F8" w:rsidRDefault="00175DD1" w:rsidP="00175DD1">
            <w:pPr>
              <w:pStyle w:val="BodyText"/>
              <w:rPr>
                <w:rFonts w:cs="Arial"/>
                <w:sz w:val="14"/>
                <w:szCs w:val="14"/>
              </w:rPr>
            </w:pPr>
            <w:r w:rsidRPr="00A659F8">
              <w:rPr>
                <w:rFonts w:cs="Arial"/>
                <w:sz w:val="14"/>
                <w:szCs w:val="14"/>
              </w:rPr>
              <w:t xml:space="preserve"> </w:t>
            </w:r>
          </w:p>
        </w:tc>
        <w:tc>
          <w:tcPr>
            <w:tcW w:w="5103" w:type="dxa"/>
          </w:tcPr>
          <w:p w14:paraId="6EBE13CC" w14:textId="77777777" w:rsidR="00175DD1" w:rsidRPr="00A659F8" w:rsidRDefault="00175DD1" w:rsidP="00175DD1">
            <w:pPr>
              <w:pStyle w:val="BodyText"/>
              <w:rPr>
                <w:rFonts w:cs="Arial"/>
                <w:sz w:val="14"/>
                <w:szCs w:val="14"/>
              </w:rPr>
            </w:pPr>
            <w:r w:rsidRPr="00A659F8">
              <w:rPr>
                <w:rFonts w:cs="Arial"/>
                <w:sz w:val="14"/>
                <w:szCs w:val="14"/>
              </w:rPr>
              <w:t>Determine who will be responsible for keeping online materials up-to-date and relevant.</w:t>
            </w:r>
          </w:p>
          <w:p w14:paraId="0D0A7B43" w14:textId="77777777" w:rsidR="00175DD1" w:rsidRPr="00A659F8" w:rsidRDefault="00175DD1" w:rsidP="00175DD1">
            <w:pPr>
              <w:pStyle w:val="BodyText"/>
              <w:rPr>
                <w:rFonts w:cs="Arial"/>
                <w:sz w:val="14"/>
                <w:szCs w:val="14"/>
              </w:rPr>
            </w:pPr>
            <w:r w:rsidRPr="00A659F8">
              <w:rPr>
                <w:rFonts w:cs="Arial"/>
                <w:sz w:val="14"/>
                <w:szCs w:val="14"/>
              </w:rPr>
              <w:t xml:space="preserve">Gather feedback on the layout of online materials prior to publishing. Make sure the information can be easily accessed.  </w:t>
            </w:r>
          </w:p>
          <w:p w14:paraId="66278072" w14:textId="77777777" w:rsidR="00175DD1" w:rsidRPr="00A659F8" w:rsidRDefault="00175DD1" w:rsidP="00175DD1">
            <w:pPr>
              <w:pStyle w:val="BodyText"/>
              <w:rPr>
                <w:rFonts w:cs="Arial"/>
                <w:sz w:val="14"/>
                <w:szCs w:val="14"/>
              </w:rPr>
            </w:pPr>
            <w:r w:rsidRPr="00A659F8">
              <w:rPr>
                <w:rFonts w:cs="Arial"/>
                <w:sz w:val="14"/>
                <w:szCs w:val="14"/>
              </w:rPr>
              <w:t xml:space="preserve">Use a mixture of text, images, video and audio to engage your audience. </w:t>
            </w:r>
          </w:p>
          <w:p w14:paraId="14777DB8" w14:textId="77777777" w:rsidR="00175DD1" w:rsidRPr="00A659F8" w:rsidRDefault="00175DD1" w:rsidP="00175DD1">
            <w:pPr>
              <w:pStyle w:val="BodyText"/>
              <w:rPr>
                <w:rFonts w:cs="Arial"/>
                <w:sz w:val="14"/>
                <w:szCs w:val="14"/>
              </w:rPr>
            </w:pPr>
            <w:r w:rsidRPr="00A659F8">
              <w:rPr>
                <w:rFonts w:cs="Arial"/>
                <w:sz w:val="14"/>
                <w:szCs w:val="14"/>
              </w:rPr>
              <w:t xml:space="preserve">Keep file sizes small so materials can be easily downloaded. </w:t>
            </w:r>
          </w:p>
          <w:p w14:paraId="471EA953" w14:textId="77777777" w:rsidR="00175DD1" w:rsidRPr="00A659F8" w:rsidRDefault="00175DD1" w:rsidP="00175DD1">
            <w:pPr>
              <w:pStyle w:val="BodyText"/>
              <w:rPr>
                <w:rFonts w:cs="Arial"/>
                <w:sz w:val="14"/>
                <w:szCs w:val="14"/>
              </w:rPr>
            </w:pPr>
            <w:r w:rsidRPr="00A659F8">
              <w:rPr>
                <w:rFonts w:cs="Arial"/>
                <w:sz w:val="14"/>
                <w:szCs w:val="14"/>
              </w:rPr>
              <w:t>Promote the website through other communication materials.</w:t>
            </w:r>
          </w:p>
          <w:p w14:paraId="7E52B8CE" w14:textId="77777777" w:rsidR="00175DD1" w:rsidRPr="00A659F8" w:rsidRDefault="00175DD1" w:rsidP="00175DD1">
            <w:pPr>
              <w:pStyle w:val="BodyText"/>
              <w:rPr>
                <w:rFonts w:cs="Arial"/>
                <w:sz w:val="14"/>
                <w:szCs w:val="14"/>
              </w:rPr>
            </w:pPr>
            <w:r w:rsidRPr="00A659F8">
              <w:rPr>
                <w:rFonts w:cs="Arial"/>
                <w:sz w:val="14"/>
                <w:szCs w:val="14"/>
              </w:rPr>
              <w:t xml:space="preserve">For websites with a comments section, determine who in the team is responsible for retrieving comments and responding to issues and queries. </w:t>
            </w:r>
          </w:p>
          <w:p w14:paraId="4688A701" w14:textId="77777777" w:rsidR="00175DD1" w:rsidRPr="00A659F8" w:rsidRDefault="00175DD1" w:rsidP="00175DD1">
            <w:pPr>
              <w:pStyle w:val="BodyText"/>
              <w:rPr>
                <w:rFonts w:cs="Arial"/>
                <w:sz w:val="14"/>
                <w:szCs w:val="14"/>
              </w:rPr>
            </w:pPr>
            <w:r w:rsidRPr="00A659F8">
              <w:rPr>
                <w:rFonts w:cs="Arial"/>
                <w:sz w:val="14"/>
                <w:szCs w:val="14"/>
              </w:rPr>
              <w:t xml:space="preserve">Monitor how much traffic the site receives and the type of information people are looking at. This will help you identify what people are most interested in. </w:t>
            </w:r>
          </w:p>
          <w:p w14:paraId="690549DD" w14:textId="77777777" w:rsidR="00175DD1" w:rsidRDefault="00175DD1" w:rsidP="00175DD1">
            <w:pPr>
              <w:pStyle w:val="BodyText"/>
              <w:rPr>
                <w:rFonts w:cs="Arial"/>
                <w:sz w:val="14"/>
                <w:szCs w:val="14"/>
              </w:rPr>
            </w:pPr>
          </w:p>
          <w:p w14:paraId="037BA80F" w14:textId="77777777" w:rsidR="00A659F8" w:rsidRPr="00A659F8" w:rsidRDefault="00A659F8" w:rsidP="00175DD1">
            <w:pPr>
              <w:pStyle w:val="BodyText"/>
              <w:rPr>
                <w:rFonts w:cs="Arial"/>
                <w:sz w:val="14"/>
                <w:szCs w:val="14"/>
              </w:rPr>
            </w:pPr>
          </w:p>
        </w:tc>
        <w:tc>
          <w:tcPr>
            <w:tcW w:w="822" w:type="dxa"/>
          </w:tcPr>
          <w:p w14:paraId="39EB00FF" w14:textId="77777777" w:rsidR="00175DD1" w:rsidRPr="0093377C" w:rsidRDefault="00175DD1" w:rsidP="00175DD1">
            <w:pPr>
              <w:pStyle w:val="BodyText"/>
              <w:jc w:val="center"/>
              <w:rPr>
                <w:rFonts w:cs="Arial"/>
                <w:b/>
                <w:szCs w:val="22"/>
              </w:rPr>
            </w:pPr>
          </w:p>
          <w:p w14:paraId="0791FD4C" w14:textId="77777777" w:rsidR="00175DD1" w:rsidRPr="0093377C" w:rsidRDefault="00175DD1" w:rsidP="00175DD1">
            <w:pPr>
              <w:pStyle w:val="BodyText"/>
              <w:jc w:val="center"/>
              <w:rPr>
                <w:rFonts w:cs="Arial"/>
                <w:szCs w:val="22"/>
              </w:rPr>
            </w:pPr>
            <w:r w:rsidRPr="0093377C">
              <w:rPr>
                <w:rFonts w:ascii="Zapf Dingbats" w:hAnsi="Zapf Dingbats" w:cs="Arial"/>
                <w:b/>
                <w:szCs w:val="22"/>
              </w:rPr>
              <w:t>✔</w:t>
            </w:r>
          </w:p>
        </w:tc>
        <w:tc>
          <w:tcPr>
            <w:tcW w:w="822" w:type="dxa"/>
          </w:tcPr>
          <w:p w14:paraId="06AF0B1A" w14:textId="77777777" w:rsidR="00175DD1" w:rsidRPr="0093377C" w:rsidRDefault="00175DD1" w:rsidP="00175DD1">
            <w:pPr>
              <w:pStyle w:val="BodyText"/>
              <w:jc w:val="center"/>
              <w:rPr>
                <w:rFonts w:cs="Arial"/>
                <w:b/>
                <w:szCs w:val="22"/>
              </w:rPr>
            </w:pPr>
          </w:p>
          <w:p w14:paraId="0449AAA8" w14:textId="77777777" w:rsidR="00175DD1" w:rsidRPr="0093377C" w:rsidRDefault="00175DD1" w:rsidP="00175DD1">
            <w:pPr>
              <w:pStyle w:val="BodyText"/>
              <w:jc w:val="center"/>
              <w:rPr>
                <w:rFonts w:cs="Arial"/>
                <w:szCs w:val="22"/>
              </w:rPr>
            </w:pPr>
            <w:r w:rsidRPr="0093377C">
              <w:rPr>
                <w:rFonts w:ascii="Zapf Dingbats" w:hAnsi="Zapf Dingbats" w:cs="Arial"/>
                <w:b/>
                <w:szCs w:val="22"/>
              </w:rPr>
              <w:t>✔</w:t>
            </w:r>
          </w:p>
        </w:tc>
        <w:tc>
          <w:tcPr>
            <w:tcW w:w="822" w:type="dxa"/>
          </w:tcPr>
          <w:p w14:paraId="1924AA14" w14:textId="77777777" w:rsidR="00175DD1" w:rsidRPr="0093377C" w:rsidRDefault="00175DD1" w:rsidP="00175DD1">
            <w:pPr>
              <w:pStyle w:val="BodyText"/>
              <w:jc w:val="center"/>
              <w:rPr>
                <w:rFonts w:cs="Arial"/>
                <w:szCs w:val="22"/>
              </w:rPr>
            </w:pPr>
          </w:p>
        </w:tc>
        <w:tc>
          <w:tcPr>
            <w:tcW w:w="822" w:type="dxa"/>
          </w:tcPr>
          <w:p w14:paraId="2E9D79D6" w14:textId="77777777" w:rsidR="00175DD1" w:rsidRPr="0093377C" w:rsidRDefault="00175DD1" w:rsidP="00175DD1">
            <w:pPr>
              <w:pStyle w:val="BodyText"/>
              <w:jc w:val="center"/>
              <w:rPr>
                <w:rFonts w:cs="Arial"/>
                <w:szCs w:val="22"/>
              </w:rPr>
            </w:pPr>
          </w:p>
        </w:tc>
        <w:tc>
          <w:tcPr>
            <w:tcW w:w="823" w:type="dxa"/>
          </w:tcPr>
          <w:p w14:paraId="6A57E5E6" w14:textId="77777777" w:rsidR="00175DD1" w:rsidRPr="0093377C" w:rsidRDefault="00175DD1" w:rsidP="00175DD1">
            <w:pPr>
              <w:pStyle w:val="BodyText"/>
              <w:jc w:val="center"/>
              <w:rPr>
                <w:rFonts w:cs="Arial"/>
                <w:szCs w:val="22"/>
              </w:rPr>
            </w:pPr>
          </w:p>
        </w:tc>
      </w:tr>
      <w:tr w:rsidR="00175DD1" w14:paraId="7349F8FB" w14:textId="77777777" w:rsidTr="00B97585">
        <w:tc>
          <w:tcPr>
            <w:tcW w:w="2978" w:type="dxa"/>
          </w:tcPr>
          <w:p w14:paraId="43544119" w14:textId="77777777" w:rsidR="00175DD1" w:rsidRPr="00A659F8" w:rsidRDefault="00175DD1" w:rsidP="00175DD1">
            <w:pPr>
              <w:pStyle w:val="BodyText"/>
              <w:rPr>
                <w:rFonts w:cs="Arial"/>
                <w:b/>
                <w:sz w:val="14"/>
                <w:szCs w:val="14"/>
              </w:rPr>
            </w:pPr>
            <w:r w:rsidRPr="00A659F8">
              <w:rPr>
                <w:rFonts w:cs="Arial"/>
                <w:b/>
                <w:sz w:val="14"/>
                <w:szCs w:val="14"/>
              </w:rPr>
              <w:lastRenderedPageBreak/>
              <w:t>Online forum</w:t>
            </w:r>
          </w:p>
          <w:p w14:paraId="125244E9" w14:textId="77777777" w:rsidR="00175DD1" w:rsidRPr="00A659F8" w:rsidRDefault="00175DD1" w:rsidP="00175DD1">
            <w:pPr>
              <w:pStyle w:val="BodyText"/>
              <w:rPr>
                <w:rFonts w:cs="Arial"/>
                <w:sz w:val="14"/>
                <w:szCs w:val="14"/>
              </w:rPr>
            </w:pPr>
            <w:r w:rsidRPr="00A659F8">
              <w:rPr>
                <w:rFonts w:cs="Arial"/>
                <w:sz w:val="14"/>
                <w:szCs w:val="14"/>
              </w:rPr>
              <w:t xml:space="preserve">Includes any web-based platform where participants can post messages or comments.  </w:t>
            </w:r>
          </w:p>
        </w:tc>
        <w:tc>
          <w:tcPr>
            <w:tcW w:w="3260" w:type="dxa"/>
          </w:tcPr>
          <w:p w14:paraId="792A568A" w14:textId="77777777" w:rsidR="00175DD1" w:rsidRPr="00A659F8" w:rsidRDefault="00175DD1" w:rsidP="00175DD1">
            <w:pPr>
              <w:pStyle w:val="BodyText"/>
              <w:numPr>
                <w:ilvl w:val="0"/>
                <w:numId w:val="27"/>
              </w:numPr>
              <w:rPr>
                <w:rFonts w:cs="Arial"/>
                <w:sz w:val="14"/>
                <w:szCs w:val="14"/>
              </w:rPr>
            </w:pPr>
            <w:r w:rsidRPr="00A659F8">
              <w:rPr>
                <w:rFonts w:cs="Arial"/>
                <w:sz w:val="14"/>
                <w:szCs w:val="14"/>
              </w:rPr>
              <w:t xml:space="preserve">Reaching larger target audiences across geographically dispersed locations. Can be accessed at anytime by anyone with an internet connection. </w:t>
            </w:r>
          </w:p>
          <w:p w14:paraId="6846D94D" w14:textId="77777777" w:rsidR="00175DD1" w:rsidRPr="00A659F8" w:rsidRDefault="00175DD1" w:rsidP="00175DD1">
            <w:pPr>
              <w:pStyle w:val="BodyText"/>
              <w:numPr>
                <w:ilvl w:val="0"/>
                <w:numId w:val="27"/>
              </w:numPr>
              <w:rPr>
                <w:rFonts w:cs="Arial"/>
                <w:sz w:val="14"/>
                <w:szCs w:val="14"/>
              </w:rPr>
            </w:pPr>
            <w:r w:rsidRPr="00A659F8">
              <w:rPr>
                <w:rFonts w:cs="Arial"/>
                <w:sz w:val="14"/>
                <w:szCs w:val="14"/>
              </w:rPr>
              <w:t xml:space="preserve">Providing less vocal community members with an opportunity to share their views. </w:t>
            </w:r>
          </w:p>
          <w:p w14:paraId="010B51D8" w14:textId="77777777" w:rsidR="00175DD1" w:rsidRPr="00A659F8" w:rsidRDefault="00175DD1" w:rsidP="00175DD1">
            <w:pPr>
              <w:pStyle w:val="BodyText"/>
              <w:numPr>
                <w:ilvl w:val="0"/>
                <w:numId w:val="27"/>
              </w:numPr>
              <w:rPr>
                <w:rFonts w:cs="Arial"/>
                <w:sz w:val="14"/>
                <w:szCs w:val="14"/>
              </w:rPr>
            </w:pPr>
            <w:r w:rsidRPr="00A659F8">
              <w:rPr>
                <w:rFonts w:cs="Arial"/>
                <w:sz w:val="14"/>
                <w:szCs w:val="14"/>
              </w:rPr>
              <w:t xml:space="preserve">Gathering feedback from a range of different perspectives.   </w:t>
            </w:r>
          </w:p>
        </w:tc>
        <w:tc>
          <w:tcPr>
            <w:tcW w:w="5103" w:type="dxa"/>
          </w:tcPr>
          <w:p w14:paraId="2A4F6A0B" w14:textId="77777777" w:rsidR="00175DD1" w:rsidRPr="00A659F8" w:rsidRDefault="00175DD1" w:rsidP="00175DD1">
            <w:pPr>
              <w:pStyle w:val="BodyText"/>
              <w:rPr>
                <w:rFonts w:cs="Arial"/>
                <w:sz w:val="14"/>
                <w:szCs w:val="14"/>
              </w:rPr>
            </w:pPr>
            <w:r w:rsidRPr="00A659F8">
              <w:rPr>
                <w:rFonts w:cs="Arial"/>
                <w:sz w:val="14"/>
                <w:szCs w:val="14"/>
              </w:rPr>
              <w:t xml:space="preserve">Clearly outline the rules for participation – e.g. monitoring inappropriate comments.  </w:t>
            </w:r>
          </w:p>
          <w:p w14:paraId="43A3DFAB" w14:textId="77777777" w:rsidR="00E753BD" w:rsidRPr="00A659F8" w:rsidRDefault="00E753BD" w:rsidP="00175DD1">
            <w:pPr>
              <w:pStyle w:val="BodyText"/>
              <w:rPr>
                <w:rFonts w:cs="Arial"/>
                <w:sz w:val="14"/>
                <w:szCs w:val="14"/>
              </w:rPr>
            </w:pPr>
            <w:r w:rsidRPr="00A659F8">
              <w:rPr>
                <w:rFonts w:cs="Arial"/>
                <w:sz w:val="14"/>
                <w:szCs w:val="14"/>
              </w:rPr>
              <w:t xml:space="preserve">If you are collecting personal information, you will need to include a privacy statement about how the data will be used, stored and disclosed.  </w:t>
            </w:r>
          </w:p>
          <w:p w14:paraId="00C886E4" w14:textId="77777777" w:rsidR="00175DD1" w:rsidRPr="00A659F8" w:rsidRDefault="00175DD1" w:rsidP="00175DD1">
            <w:pPr>
              <w:pStyle w:val="BodyText"/>
              <w:rPr>
                <w:rFonts w:cs="Arial"/>
                <w:sz w:val="14"/>
                <w:szCs w:val="14"/>
              </w:rPr>
            </w:pPr>
            <w:r w:rsidRPr="00A659F8">
              <w:rPr>
                <w:rFonts w:cs="Arial"/>
                <w:sz w:val="14"/>
                <w:szCs w:val="14"/>
              </w:rPr>
              <w:t xml:space="preserve">Outline how feedback will be used in the consultation and decision making process.  </w:t>
            </w:r>
          </w:p>
          <w:p w14:paraId="27EB99DE" w14:textId="77777777" w:rsidR="00175DD1" w:rsidRPr="00A659F8" w:rsidRDefault="00175DD1" w:rsidP="00175DD1">
            <w:pPr>
              <w:pStyle w:val="BodyText"/>
              <w:rPr>
                <w:rFonts w:cs="Arial"/>
                <w:sz w:val="14"/>
                <w:szCs w:val="14"/>
              </w:rPr>
            </w:pPr>
            <w:r w:rsidRPr="00A659F8">
              <w:rPr>
                <w:rFonts w:cs="Arial"/>
                <w:sz w:val="14"/>
                <w:szCs w:val="14"/>
              </w:rPr>
              <w:t xml:space="preserve">Determine who will have responsibility for monitoring and responding to comments.  </w:t>
            </w:r>
          </w:p>
          <w:p w14:paraId="232C88F1" w14:textId="77777777" w:rsidR="00175DD1" w:rsidRDefault="00175DD1" w:rsidP="00175DD1">
            <w:pPr>
              <w:pStyle w:val="BodyText"/>
              <w:rPr>
                <w:rFonts w:cs="Arial"/>
                <w:sz w:val="14"/>
                <w:szCs w:val="14"/>
              </w:rPr>
            </w:pPr>
            <w:r w:rsidRPr="00A659F8">
              <w:rPr>
                <w:rFonts w:cs="Arial"/>
                <w:sz w:val="14"/>
                <w:szCs w:val="14"/>
              </w:rPr>
              <w:t xml:space="preserve">Minimum response times for enquiries can be used as a key indicator to measure engagement performance. </w:t>
            </w:r>
          </w:p>
          <w:p w14:paraId="147AA69B" w14:textId="77777777" w:rsidR="00A659F8" w:rsidRPr="00A659F8" w:rsidRDefault="00A659F8" w:rsidP="00175DD1">
            <w:pPr>
              <w:pStyle w:val="BodyText"/>
              <w:rPr>
                <w:rFonts w:cs="Arial"/>
                <w:sz w:val="14"/>
                <w:szCs w:val="14"/>
              </w:rPr>
            </w:pPr>
          </w:p>
        </w:tc>
        <w:tc>
          <w:tcPr>
            <w:tcW w:w="822" w:type="dxa"/>
          </w:tcPr>
          <w:p w14:paraId="405635D4" w14:textId="77777777" w:rsidR="00B327F0" w:rsidRPr="00120FD4" w:rsidRDefault="00B327F0" w:rsidP="00B327F0">
            <w:pPr>
              <w:pStyle w:val="BodyText"/>
              <w:jc w:val="center"/>
              <w:rPr>
                <w:rFonts w:cs="Arial"/>
                <w:b/>
                <w:sz w:val="12"/>
                <w:szCs w:val="12"/>
              </w:rPr>
            </w:pPr>
            <w:r w:rsidRPr="00120FD4">
              <w:rPr>
                <w:rFonts w:cs="Arial"/>
                <w:b/>
                <w:sz w:val="12"/>
                <w:szCs w:val="12"/>
              </w:rPr>
              <w:t>Inform</w:t>
            </w:r>
          </w:p>
          <w:p w14:paraId="465BD9F9" w14:textId="77777777" w:rsidR="00175DD1" w:rsidRPr="0093377C" w:rsidRDefault="00175DD1" w:rsidP="00B327F0">
            <w:pPr>
              <w:pStyle w:val="BodyText"/>
              <w:rPr>
                <w:rFonts w:cs="Arial"/>
                <w:szCs w:val="22"/>
              </w:rPr>
            </w:pPr>
            <w:r w:rsidRPr="0093377C">
              <w:rPr>
                <w:rFonts w:ascii="Zapf Dingbats" w:hAnsi="Zapf Dingbats" w:cs="Arial"/>
                <w:b/>
                <w:szCs w:val="22"/>
              </w:rPr>
              <w:t>✔</w:t>
            </w:r>
          </w:p>
        </w:tc>
        <w:tc>
          <w:tcPr>
            <w:tcW w:w="822" w:type="dxa"/>
          </w:tcPr>
          <w:p w14:paraId="4CC6006B" w14:textId="77777777" w:rsidR="00B327F0" w:rsidRPr="00120FD4" w:rsidRDefault="00B327F0" w:rsidP="00B327F0">
            <w:pPr>
              <w:pStyle w:val="BodyText"/>
              <w:jc w:val="center"/>
              <w:rPr>
                <w:rFonts w:cs="Arial"/>
                <w:b/>
                <w:sz w:val="12"/>
                <w:szCs w:val="12"/>
              </w:rPr>
            </w:pPr>
            <w:r w:rsidRPr="00120FD4">
              <w:rPr>
                <w:rFonts w:cs="Arial"/>
                <w:b/>
                <w:sz w:val="12"/>
                <w:szCs w:val="12"/>
              </w:rPr>
              <w:t>Consult</w:t>
            </w:r>
          </w:p>
          <w:p w14:paraId="630AF657" w14:textId="77777777" w:rsidR="00175DD1" w:rsidRPr="0093377C" w:rsidRDefault="00175DD1" w:rsidP="00B327F0">
            <w:pPr>
              <w:pStyle w:val="BodyText"/>
              <w:rPr>
                <w:rFonts w:cs="Arial"/>
                <w:szCs w:val="22"/>
              </w:rPr>
            </w:pPr>
            <w:r w:rsidRPr="0093377C">
              <w:rPr>
                <w:rFonts w:ascii="Zapf Dingbats" w:hAnsi="Zapf Dingbats" w:cs="Arial"/>
                <w:b/>
                <w:szCs w:val="22"/>
              </w:rPr>
              <w:t>✔</w:t>
            </w:r>
          </w:p>
        </w:tc>
        <w:tc>
          <w:tcPr>
            <w:tcW w:w="822" w:type="dxa"/>
          </w:tcPr>
          <w:p w14:paraId="36994FE8" w14:textId="77777777" w:rsidR="00175DD1" w:rsidRPr="0093377C" w:rsidRDefault="00B327F0" w:rsidP="00175DD1">
            <w:pPr>
              <w:pStyle w:val="BodyText"/>
              <w:jc w:val="center"/>
              <w:rPr>
                <w:rFonts w:ascii="Zapf Dingbats" w:hAnsi="Zapf Dingbats" w:cs="Arial"/>
                <w:b/>
                <w:szCs w:val="22"/>
              </w:rPr>
            </w:pPr>
            <w:r w:rsidRPr="00120FD4">
              <w:rPr>
                <w:rFonts w:cs="Arial"/>
                <w:b/>
                <w:sz w:val="12"/>
                <w:szCs w:val="12"/>
              </w:rPr>
              <w:t>Involve</w:t>
            </w:r>
          </w:p>
          <w:p w14:paraId="329B4B21" w14:textId="77777777" w:rsidR="00175DD1" w:rsidRPr="0093377C" w:rsidRDefault="00175DD1" w:rsidP="00175DD1">
            <w:pPr>
              <w:pStyle w:val="BodyText"/>
              <w:jc w:val="center"/>
              <w:rPr>
                <w:rFonts w:cs="Arial"/>
                <w:szCs w:val="22"/>
              </w:rPr>
            </w:pPr>
            <w:r w:rsidRPr="0093377C">
              <w:rPr>
                <w:rFonts w:ascii="Zapf Dingbats" w:hAnsi="Zapf Dingbats" w:cs="Arial"/>
                <w:b/>
                <w:szCs w:val="22"/>
              </w:rPr>
              <w:t>✔</w:t>
            </w:r>
          </w:p>
        </w:tc>
        <w:tc>
          <w:tcPr>
            <w:tcW w:w="822" w:type="dxa"/>
          </w:tcPr>
          <w:p w14:paraId="0A9DEE49" w14:textId="77777777" w:rsidR="00175DD1" w:rsidRPr="0093377C" w:rsidRDefault="00B327F0" w:rsidP="00175DD1">
            <w:pPr>
              <w:pStyle w:val="BodyText"/>
              <w:jc w:val="center"/>
              <w:rPr>
                <w:rFonts w:cs="Arial"/>
                <w:szCs w:val="22"/>
              </w:rPr>
            </w:pPr>
            <w:r w:rsidRPr="00120FD4">
              <w:rPr>
                <w:rFonts w:cs="Arial"/>
                <w:b/>
                <w:sz w:val="12"/>
                <w:szCs w:val="12"/>
              </w:rPr>
              <w:t>Collaborate</w:t>
            </w:r>
          </w:p>
        </w:tc>
        <w:tc>
          <w:tcPr>
            <w:tcW w:w="823" w:type="dxa"/>
          </w:tcPr>
          <w:p w14:paraId="67CB09F5" w14:textId="77777777" w:rsidR="00175DD1" w:rsidRPr="0093377C" w:rsidRDefault="00B327F0" w:rsidP="00175DD1">
            <w:pPr>
              <w:pStyle w:val="BodyText"/>
              <w:jc w:val="center"/>
              <w:rPr>
                <w:rFonts w:cs="Arial"/>
                <w:szCs w:val="22"/>
              </w:rPr>
            </w:pPr>
            <w:r w:rsidRPr="00120FD4">
              <w:rPr>
                <w:rFonts w:cs="Arial"/>
                <w:b/>
                <w:sz w:val="12"/>
                <w:szCs w:val="12"/>
              </w:rPr>
              <w:t>Empower</w:t>
            </w:r>
          </w:p>
        </w:tc>
      </w:tr>
      <w:tr w:rsidR="00CF3B66" w14:paraId="2BE12578" w14:textId="77777777" w:rsidTr="00B97585">
        <w:tc>
          <w:tcPr>
            <w:tcW w:w="2978" w:type="dxa"/>
          </w:tcPr>
          <w:p w14:paraId="77E1B47C" w14:textId="77777777" w:rsidR="00CF3B66" w:rsidRPr="00A659F8" w:rsidRDefault="00CF3B66" w:rsidP="00175DD1">
            <w:pPr>
              <w:pStyle w:val="BodyText"/>
              <w:rPr>
                <w:rFonts w:cs="Arial"/>
                <w:b/>
                <w:sz w:val="14"/>
                <w:szCs w:val="14"/>
              </w:rPr>
            </w:pPr>
            <w:r w:rsidRPr="00A659F8">
              <w:rPr>
                <w:rFonts w:cs="Arial"/>
                <w:b/>
                <w:sz w:val="14"/>
                <w:szCs w:val="14"/>
              </w:rPr>
              <w:t>Comment forms</w:t>
            </w:r>
          </w:p>
          <w:p w14:paraId="28D5EA44" w14:textId="77777777" w:rsidR="00CF3B66" w:rsidRPr="00A659F8" w:rsidRDefault="00CF3B66" w:rsidP="00175DD1">
            <w:pPr>
              <w:pStyle w:val="BodyText"/>
              <w:rPr>
                <w:rFonts w:cs="Arial"/>
                <w:sz w:val="14"/>
                <w:szCs w:val="14"/>
              </w:rPr>
            </w:pPr>
            <w:r w:rsidRPr="00A659F8">
              <w:rPr>
                <w:rFonts w:cs="Arial"/>
                <w:sz w:val="14"/>
                <w:szCs w:val="14"/>
              </w:rPr>
              <w:t xml:space="preserve">Also includes surveys, questionnaires and polls. </w:t>
            </w:r>
          </w:p>
        </w:tc>
        <w:tc>
          <w:tcPr>
            <w:tcW w:w="3260" w:type="dxa"/>
          </w:tcPr>
          <w:p w14:paraId="3188F7DD" w14:textId="77777777" w:rsidR="00CF3B66" w:rsidRPr="00A659F8" w:rsidRDefault="00CF3B66" w:rsidP="00175DD1">
            <w:pPr>
              <w:pStyle w:val="BodyText"/>
              <w:numPr>
                <w:ilvl w:val="0"/>
                <w:numId w:val="27"/>
              </w:numPr>
              <w:rPr>
                <w:rFonts w:cs="Arial"/>
                <w:sz w:val="14"/>
                <w:szCs w:val="14"/>
              </w:rPr>
            </w:pPr>
            <w:r w:rsidRPr="00A659F8">
              <w:rPr>
                <w:rFonts w:cs="Arial"/>
                <w:sz w:val="14"/>
                <w:szCs w:val="14"/>
              </w:rPr>
              <w:t xml:space="preserve">Collecting community feedback – both quantitative and qualitative.     </w:t>
            </w:r>
          </w:p>
          <w:p w14:paraId="6E99A5DC" w14:textId="77777777" w:rsidR="00CF3B66" w:rsidRPr="00A659F8" w:rsidRDefault="00CF3B66" w:rsidP="00175DD1">
            <w:pPr>
              <w:pStyle w:val="BodyText"/>
              <w:numPr>
                <w:ilvl w:val="0"/>
                <w:numId w:val="27"/>
              </w:numPr>
              <w:rPr>
                <w:rFonts w:cs="Arial"/>
                <w:sz w:val="14"/>
                <w:szCs w:val="14"/>
              </w:rPr>
            </w:pPr>
            <w:r w:rsidRPr="00A659F8">
              <w:rPr>
                <w:rFonts w:cs="Arial"/>
                <w:sz w:val="14"/>
                <w:szCs w:val="14"/>
              </w:rPr>
              <w:t xml:space="preserve">Providing less vocal community members with an opportunity to share their views. </w:t>
            </w:r>
          </w:p>
        </w:tc>
        <w:tc>
          <w:tcPr>
            <w:tcW w:w="5103" w:type="dxa"/>
          </w:tcPr>
          <w:p w14:paraId="177CDB31" w14:textId="77777777" w:rsidR="00CF3B66" w:rsidRPr="00A659F8" w:rsidRDefault="00CF3B66" w:rsidP="00175DD1">
            <w:pPr>
              <w:pStyle w:val="BodyText"/>
              <w:rPr>
                <w:rFonts w:cs="Arial"/>
                <w:sz w:val="14"/>
                <w:szCs w:val="14"/>
              </w:rPr>
            </w:pPr>
            <w:r w:rsidRPr="00A659F8">
              <w:rPr>
                <w:rFonts w:cs="Arial"/>
                <w:sz w:val="14"/>
                <w:szCs w:val="14"/>
              </w:rPr>
              <w:t xml:space="preserve">Be careful not to use leading questions to shape public opinion.  </w:t>
            </w:r>
          </w:p>
          <w:p w14:paraId="2BF19A6E" w14:textId="77777777" w:rsidR="00CF3B66" w:rsidRPr="00A659F8" w:rsidRDefault="00CF3B66" w:rsidP="00175DD1">
            <w:pPr>
              <w:pStyle w:val="BodyText"/>
              <w:rPr>
                <w:rFonts w:cs="Arial"/>
                <w:sz w:val="14"/>
                <w:szCs w:val="14"/>
              </w:rPr>
            </w:pPr>
            <w:r w:rsidRPr="00A659F8">
              <w:rPr>
                <w:rFonts w:cs="Arial"/>
                <w:sz w:val="14"/>
                <w:szCs w:val="14"/>
              </w:rPr>
              <w:t xml:space="preserve">Present the information in creative ways to encourage the community to engage with the form, poll or questionnaire.  </w:t>
            </w:r>
          </w:p>
          <w:p w14:paraId="6EBE2734" w14:textId="77777777" w:rsidR="00CF3B66" w:rsidRPr="00A659F8" w:rsidRDefault="00CF3B66" w:rsidP="00175DD1">
            <w:pPr>
              <w:pStyle w:val="BodyText"/>
              <w:rPr>
                <w:rFonts w:cs="Arial"/>
                <w:sz w:val="14"/>
                <w:szCs w:val="14"/>
              </w:rPr>
            </w:pPr>
            <w:r w:rsidRPr="00A659F8">
              <w:rPr>
                <w:rFonts w:cs="Arial"/>
                <w:sz w:val="14"/>
                <w:szCs w:val="14"/>
              </w:rPr>
              <w:t xml:space="preserve">Be clear on the purpose of the form, timing for collecting comments and how the feedback will be used.  </w:t>
            </w:r>
          </w:p>
          <w:p w14:paraId="0FF2ED68" w14:textId="77777777" w:rsidR="00CF3B66" w:rsidRPr="00A659F8" w:rsidRDefault="00CF3B66" w:rsidP="00EB4881">
            <w:pPr>
              <w:pStyle w:val="BodyText"/>
              <w:rPr>
                <w:rFonts w:cs="Arial"/>
                <w:sz w:val="14"/>
                <w:szCs w:val="14"/>
              </w:rPr>
            </w:pPr>
            <w:r w:rsidRPr="00A659F8">
              <w:rPr>
                <w:rFonts w:cs="Arial"/>
                <w:sz w:val="14"/>
                <w:szCs w:val="14"/>
              </w:rPr>
              <w:t xml:space="preserve">If you are collecting personal information, you will need to include a privacy statement about data will be used, stored and disclosed.  </w:t>
            </w:r>
          </w:p>
          <w:p w14:paraId="758A5777" w14:textId="34A6CB41" w:rsidR="00CF3B66" w:rsidRPr="00A659F8" w:rsidRDefault="00CF3B66" w:rsidP="00175DD1">
            <w:pPr>
              <w:pStyle w:val="BodyText"/>
              <w:rPr>
                <w:rFonts w:cs="Arial"/>
                <w:sz w:val="14"/>
                <w:szCs w:val="14"/>
              </w:rPr>
            </w:pPr>
            <w:r w:rsidRPr="00A659F8">
              <w:rPr>
                <w:rFonts w:cs="Arial"/>
                <w:sz w:val="14"/>
                <w:szCs w:val="14"/>
              </w:rPr>
              <w:t xml:space="preserve">Establish a clear process for collecting and analysing the information to ensure it can be used strategically.   </w:t>
            </w:r>
          </w:p>
        </w:tc>
        <w:tc>
          <w:tcPr>
            <w:tcW w:w="822" w:type="dxa"/>
          </w:tcPr>
          <w:p w14:paraId="624CBB37" w14:textId="77777777" w:rsidR="00CF3B66" w:rsidRPr="00120FD4" w:rsidRDefault="00CF3B66" w:rsidP="00F92450">
            <w:pPr>
              <w:pStyle w:val="BodyText"/>
              <w:rPr>
                <w:rFonts w:cs="Arial"/>
                <w:b/>
                <w:sz w:val="12"/>
                <w:szCs w:val="12"/>
              </w:rPr>
            </w:pPr>
            <w:r w:rsidRPr="00120FD4">
              <w:rPr>
                <w:rFonts w:cs="Arial"/>
                <w:b/>
                <w:sz w:val="12"/>
                <w:szCs w:val="12"/>
              </w:rPr>
              <w:t>Inform</w:t>
            </w:r>
          </w:p>
          <w:p w14:paraId="34B726D1" w14:textId="77777777" w:rsidR="00CF3B66" w:rsidRDefault="00CF3B66" w:rsidP="00F92450">
            <w:pPr>
              <w:pStyle w:val="BodyText"/>
              <w:jc w:val="center"/>
              <w:rPr>
                <w:rFonts w:ascii="Zapf Dingbats" w:hAnsi="Zapf Dingbats" w:cs="Arial"/>
                <w:b/>
                <w:szCs w:val="22"/>
              </w:rPr>
            </w:pPr>
          </w:p>
          <w:p w14:paraId="574A6245" w14:textId="77777777" w:rsidR="00CF3B66" w:rsidRPr="0093377C" w:rsidRDefault="00CF3B66" w:rsidP="00175DD1">
            <w:pPr>
              <w:pStyle w:val="BodyText"/>
              <w:jc w:val="center"/>
              <w:rPr>
                <w:rFonts w:cs="Arial"/>
                <w:szCs w:val="22"/>
              </w:rPr>
            </w:pPr>
          </w:p>
        </w:tc>
        <w:tc>
          <w:tcPr>
            <w:tcW w:w="822" w:type="dxa"/>
          </w:tcPr>
          <w:p w14:paraId="79B29111" w14:textId="77777777" w:rsidR="00CF3B66" w:rsidRPr="00120FD4" w:rsidRDefault="00CF3B66" w:rsidP="00F92450">
            <w:pPr>
              <w:pStyle w:val="BodyText"/>
              <w:rPr>
                <w:rFonts w:cs="Arial"/>
                <w:b/>
                <w:sz w:val="12"/>
                <w:szCs w:val="12"/>
              </w:rPr>
            </w:pPr>
            <w:r w:rsidRPr="00120FD4">
              <w:rPr>
                <w:rFonts w:cs="Arial"/>
                <w:b/>
                <w:sz w:val="12"/>
                <w:szCs w:val="12"/>
              </w:rPr>
              <w:t>Consult</w:t>
            </w:r>
          </w:p>
          <w:p w14:paraId="52743448" w14:textId="77777777" w:rsidR="00CF3B66" w:rsidRDefault="00CF3B66" w:rsidP="00F92450">
            <w:pPr>
              <w:pStyle w:val="BodyText"/>
              <w:jc w:val="center"/>
              <w:rPr>
                <w:rFonts w:ascii="Zapf Dingbats" w:hAnsi="Zapf Dingbats" w:cs="Arial"/>
                <w:b/>
                <w:szCs w:val="22"/>
              </w:rPr>
            </w:pPr>
          </w:p>
          <w:p w14:paraId="7823596E" w14:textId="4F0698C7" w:rsidR="00CF3B66" w:rsidRPr="0093377C" w:rsidRDefault="00CF3B66" w:rsidP="00175DD1">
            <w:pPr>
              <w:pStyle w:val="BodyText"/>
              <w:jc w:val="center"/>
              <w:rPr>
                <w:rFonts w:cs="Arial"/>
                <w:szCs w:val="22"/>
              </w:rPr>
            </w:pPr>
            <w:r w:rsidRPr="0093377C">
              <w:rPr>
                <w:rFonts w:ascii="Zapf Dingbats" w:hAnsi="Zapf Dingbats" w:cs="Arial"/>
                <w:b/>
                <w:szCs w:val="22"/>
              </w:rPr>
              <w:t>✔</w:t>
            </w:r>
          </w:p>
        </w:tc>
        <w:tc>
          <w:tcPr>
            <w:tcW w:w="822" w:type="dxa"/>
          </w:tcPr>
          <w:p w14:paraId="4B1FF657" w14:textId="77777777" w:rsidR="00CF3B66" w:rsidRPr="00B327F0" w:rsidRDefault="00CF3B66" w:rsidP="00F92450">
            <w:pPr>
              <w:pStyle w:val="BodyText"/>
              <w:jc w:val="center"/>
              <w:rPr>
                <w:rFonts w:cs="Arial"/>
                <w:b/>
                <w:sz w:val="12"/>
                <w:szCs w:val="12"/>
              </w:rPr>
            </w:pPr>
            <w:r w:rsidRPr="00120FD4">
              <w:rPr>
                <w:rFonts w:cs="Arial"/>
                <w:b/>
                <w:sz w:val="12"/>
                <w:szCs w:val="12"/>
              </w:rPr>
              <w:t>Involve</w:t>
            </w:r>
          </w:p>
          <w:p w14:paraId="7F2AC339" w14:textId="77777777" w:rsidR="00CF3B66" w:rsidRPr="0093377C" w:rsidRDefault="00CF3B66" w:rsidP="00175DD1">
            <w:pPr>
              <w:pStyle w:val="BodyText"/>
              <w:jc w:val="center"/>
              <w:rPr>
                <w:rFonts w:cs="Arial"/>
                <w:szCs w:val="22"/>
              </w:rPr>
            </w:pPr>
          </w:p>
        </w:tc>
        <w:tc>
          <w:tcPr>
            <w:tcW w:w="822" w:type="dxa"/>
          </w:tcPr>
          <w:p w14:paraId="26906210" w14:textId="243A3E99" w:rsidR="00CF3B66" w:rsidRPr="0093377C" w:rsidRDefault="00CF3B66" w:rsidP="00175DD1">
            <w:pPr>
              <w:pStyle w:val="BodyText"/>
              <w:jc w:val="center"/>
              <w:rPr>
                <w:rFonts w:cs="Arial"/>
                <w:szCs w:val="22"/>
              </w:rPr>
            </w:pPr>
            <w:r w:rsidRPr="00120FD4">
              <w:rPr>
                <w:rFonts w:cs="Arial"/>
                <w:b/>
                <w:sz w:val="12"/>
                <w:szCs w:val="12"/>
              </w:rPr>
              <w:t>Collaborate</w:t>
            </w:r>
          </w:p>
        </w:tc>
        <w:tc>
          <w:tcPr>
            <w:tcW w:w="823" w:type="dxa"/>
          </w:tcPr>
          <w:p w14:paraId="0C0EB923" w14:textId="69804900" w:rsidR="00CF3B66" w:rsidRPr="0093377C" w:rsidRDefault="00CF3B66" w:rsidP="00175DD1">
            <w:pPr>
              <w:pStyle w:val="BodyText"/>
              <w:jc w:val="center"/>
              <w:rPr>
                <w:rFonts w:cs="Arial"/>
                <w:szCs w:val="22"/>
              </w:rPr>
            </w:pPr>
            <w:r w:rsidRPr="00120FD4">
              <w:rPr>
                <w:rFonts w:cs="Arial"/>
                <w:b/>
                <w:sz w:val="12"/>
                <w:szCs w:val="12"/>
              </w:rPr>
              <w:t>Empower</w:t>
            </w:r>
          </w:p>
        </w:tc>
      </w:tr>
      <w:tr w:rsidR="00CF3B66" w14:paraId="0155C3F9" w14:textId="77777777" w:rsidTr="00B97585">
        <w:tc>
          <w:tcPr>
            <w:tcW w:w="2978" w:type="dxa"/>
          </w:tcPr>
          <w:p w14:paraId="77673772" w14:textId="77777777" w:rsidR="00CF3B66" w:rsidRPr="00A659F8" w:rsidRDefault="00CF3B66" w:rsidP="00175DD1">
            <w:pPr>
              <w:pStyle w:val="BodyText"/>
              <w:rPr>
                <w:rFonts w:cs="Arial"/>
                <w:b/>
                <w:sz w:val="14"/>
                <w:szCs w:val="14"/>
              </w:rPr>
            </w:pPr>
            <w:r w:rsidRPr="00A659F8">
              <w:rPr>
                <w:rFonts w:cs="Arial"/>
                <w:b/>
                <w:sz w:val="14"/>
                <w:szCs w:val="14"/>
              </w:rPr>
              <w:t>Interviews</w:t>
            </w:r>
          </w:p>
          <w:p w14:paraId="4DC6FBDC" w14:textId="19867ACB" w:rsidR="00CF3B66" w:rsidRPr="00A659F8" w:rsidRDefault="00CF3B66" w:rsidP="00175DD1">
            <w:pPr>
              <w:pStyle w:val="BodyText"/>
              <w:rPr>
                <w:rFonts w:cs="Arial"/>
                <w:b/>
                <w:sz w:val="14"/>
                <w:szCs w:val="14"/>
              </w:rPr>
            </w:pPr>
            <w:r w:rsidRPr="00A659F8">
              <w:rPr>
                <w:rFonts w:cs="Arial"/>
                <w:sz w:val="14"/>
                <w:szCs w:val="14"/>
              </w:rPr>
              <w:t>One-on-one style meetings or a small group focussed discussion designed for a specific objective with selected community members or representatives.</w:t>
            </w:r>
          </w:p>
        </w:tc>
        <w:tc>
          <w:tcPr>
            <w:tcW w:w="3260" w:type="dxa"/>
          </w:tcPr>
          <w:p w14:paraId="65B9130B" w14:textId="77777777" w:rsidR="00CF3B66" w:rsidRPr="00A659F8" w:rsidRDefault="00CF3B66" w:rsidP="00175DD1">
            <w:pPr>
              <w:pStyle w:val="BodyText"/>
              <w:numPr>
                <w:ilvl w:val="0"/>
                <w:numId w:val="27"/>
              </w:numPr>
              <w:rPr>
                <w:rFonts w:cs="Arial"/>
                <w:sz w:val="14"/>
                <w:szCs w:val="14"/>
              </w:rPr>
            </w:pPr>
            <w:r w:rsidRPr="00A659F8">
              <w:rPr>
                <w:rFonts w:cs="Arial"/>
                <w:sz w:val="14"/>
                <w:szCs w:val="14"/>
              </w:rPr>
              <w:t xml:space="preserve">Building rapport and trust with the community. </w:t>
            </w:r>
          </w:p>
          <w:p w14:paraId="081C6AF6" w14:textId="77777777" w:rsidR="00CF3B66" w:rsidRPr="00A659F8" w:rsidRDefault="00CF3B66" w:rsidP="00175DD1">
            <w:pPr>
              <w:pStyle w:val="BodyText"/>
              <w:numPr>
                <w:ilvl w:val="0"/>
                <w:numId w:val="27"/>
              </w:numPr>
              <w:rPr>
                <w:rFonts w:cs="Arial"/>
                <w:sz w:val="14"/>
                <w:szCs w:val="14"/>
              </w:rPr>
            </w:pPr>
            <w:r w:rsidRPr="00A659F8">
              <w:rPr>
                <w:rFonts w:cs="Arial"/>
                <w:sz w:val="14"/>
                <w:szCs w:val="14"/>
              </w:rPr>
              <w:t xml:space="preserve">Understanding individual perspectives on an issue. </w:t>
            </w:r>
          </w:p>
          <w:p w14:paraId="45400A4D" w14:textId="77777777" w:rsidR="00CF3B66" w:rsidRPr="00A659F8" w:rsidRDefault="00CF3B66" w:rsidP="00175DD1">
            <w:pPr>
              <w:pStyle w:val="BodyText"/>
              <w:numPr>
                <w:ilvl w:val="0"/>
                <w:numId w:val="27"/>
              </w:numPr>
              <w:rPr>
                <w:rFonts w:cs="Arial"/>
                <w:sz w:val="14"/>
                <w:szCs w:val="14"/>
              </w:rPr>
            </w:pPr>
            <w:r w:rsidRPr="00A659F8">
              <w:rPr>
                <w:rFonts w:cs="Arial"/>
                <w:sz w:val="14"/>
                <w:szCs w:val="14"/>
              </w:rPr>
              <w:t xml:space="preserve">Bringing out solutions or ideas. </w:t>
            </w:r>
          </w:p>
          <w:p w14:paraId="44D808E2" w14:textId="77777777" w:rsidR="00CF3B66" w:rsidRPr="00A659F8" w:rsidRDefault="00CF3B66" w:rsidP="00175DD1">
            <w:pPr>
              <w:pStyle w:val="BodyText"/>
              <w:numPr>
                <w:ilvl w:val="0"/>
                <w:numId w:val="27"/>
              </w:numPr>
              <w:rPr>
                <w:rFonts w:cs="Arial"/>
                <w:sz w:val="14"/>
                <w:szCs w:val="14"/>
              </w:rPr>
            </w:pPr>
            <w:r w:rsidRPr="00A659F8">
              <w:rPr>
                <w:rFonts w:cs="Arial"/>
                <w:sz w:val="14"/>
                <w:szCs w:val="14"/>
              </w:rPr>
              <w:t xml:space="preserve">Getting feedback on specific issues. </w:t>
            </w:r>
          </w:p>
        </w:tc>
        <w:tc>
          <w:tcPr>
            <w:tcW w:w="5103" w:type="dxa"/>
          </w:tcPr>
          <w:p w14:paraId="2ED9A8EF" w14:textId="77777777" w:rsidR="00CF3B66" w:rsidRPr="00A659F8" w:rsidRDefault="00CF3B66" w:rsidP="00175DD1">
            <w:pPr>
              <w:pStyle w:val="BodyText"/>
              <w:rPr>
                <w:rFonts w:cs="Arial"/>
                <w:sz w:val="14"/>
                <w:szCs w:val="14"/>
              </w:rPr>
            </w:pPr>
            <w:r w:rsidRPr="00A659F8">
              <w:rPr>
                <w:rFonts w:cs="Arial"/>
                <w:sz w:val="14"/>
                <w:szCs w:val="14"/>
              </w:rPr>
              <w:t xml:space="preserve">Provide background information to the participant beforehand so they can formulate questions. </w:t>
            </w:r>
          </w:p>
          <w:p w14:paraId="6F32A2B3" w14:textId="77777777" w:rsidR="00CF3B66" w:rsidRPr="00A659F8" w:rsidRDefault="00CF3B66" w:rsidP="00175DD1">
            <w:pPr>
              <w:pStyle w:val="BodyText"/>
              <w:rPr>
                <w:rFonts w:cs="Arial"/>
                <w:sz w:val="14"/>
                <w:szCs w:val="14"/>
              </w:rPr>
            </w:pPr>
            <w:r w:rsidRPr="00A659F8">
              <w:rPr>
                <w:rFonts w:cs="Arial"/>
                <w:sz w:val="14"/>
                <w:szCs w:val="14"/>
              </w:rPr>
              <w:t xml:space="preserve">Hold the meeting at a convenient time, at a safe and neutral location. You want the participant to feel comfortable. </w:t>
            </w:r>
          </w:p>
          <w:p w14:paraId="0498B0FB" w14:textId="77777777" w:rsidR="00CF3B66" w:rsidRPr="00A659F8" w:rsidRDefault="00CF3B66" w:rsidP="00175DD1">
            <w:pPr>
              <w:pStyle w:val="BodyText"/>
              <w:rPr>
                <w:rFonts w:cs="Arial"/>
                <w:sz w:val="14"/>
                <w:szCs w:val="14"/>
              </w:rPr>
            </w:pPr>
            <w:r w:rsidRPr="00A659F8">
              <w:rPr>
                <w:rFonts w:cs="Arial"/>
                <w:sz w:val="14"/>
                <w:szCs w:val="14"/>
              </w:rPr>
              <w:t xml:space="preserve">Ensure the interviewer has a thorough understanding of the project or issue. </w:t>
            </w:r>
          </w:p>
          <w:p w14:paraId="70CA3BB6" w14:textId="77777777" w:rsidR="00CF3B66" w:rsidRPr="00A659F8" w:rsidRDefault="00CF3B66" w:rsidP="00175DD1">
            <w:pPr>
              <w:pStyle w:val="BodyText"/>
              <w:rPr>
                <w:rFonts w:cs="Arial"/>
                <w:sz w:val="14"/>
                <w:szCs w:val="14"/>
              </w:rPr>
            </w:pPr>
            <w:r w:rsidRPr="00A659F8">
              <w:rPr>
                <w:rFonts w:cs="Arial"/>
                <w:sz w:val="14"/>
                <w:szCs w:val="14"/>
              </w:rPr>
              <w:t xml:space="preserve">Be on time, polite and neutral. </w:t>
            </w:r>
          </w:p>
          <w:p w14:paraId="0AEF8E23" w14:textId="77777777" w:rsidR="00CF3B66" w:rsidRDefault="00CF3B66" w:rsidP="00175DD1">
            <w:pPr>
              <w:pStyle w:val="BodyText"/>
              <w:rPr>
                <w:rFonts w:cs="Arial"/>
                <w:sz w:val="14"/>
                <w:szCs w:val="14"/>
              </w:rPr>
            </w:pPr>
            <w:r w:rsidRPr="00A659F8">
              <w:rPr>
                <w:rFonts w:cs="Arial"/>
                <w:sz w:val="14"/>
                <w:szCs w:val="14"/>
              </w:rPr>
              <w:t xml:space="preserve">Inform the participant about how their feedback will be used and what follow-up information they will receive. </w:t>
            </w:r>
          </w:p>
          <w:p w14:paraId="1961AD9B" w14:textId="77777777" w:rsidR="00CF3B66" w:rsidRPr="00A659F8" w:rsidRDefault="00CF3B66" w:rsidP="00175DD1">
            <w:pPr>
              <w:pStyle w:val="BodyText"/>
              <w:rPr>
                <w:rFonts w:cs="Arial"/>
                <w:sz w:val="14"/>
                <w:szCs w:val="14"/>
              </w:rPr>
            </w:pPr>
          </w:p>
        </w:tc>
        <w:tc>
          <w:tcPr>
            <w:tcW w:w="822" w:type="dxa"/>
          </w:tcPr>
          <w:p w14:paraId="63A1FB15" w14:textId="77777777" w:rsidR="00CF3B66" w:rsidRPr="00120FD4" w:rsidRDefault="00CF3B66" w:rsidP="00F92450">
            <w:pPr>
              <w:pStyle w:val="BodyText"/>
              <w:rPr>
                <w:rFonts w:cs="Arial"/>
                <w:b/>
                <w:sz w:val="12"/>
                <w:szCs w:val="12"/>
              </w:rPr>
            </w:pPr>
            <w:r w:rsidRPr="00120FD4">
              <w:rPr>
                <w:rFonts w:cs="Arial"/>
                <w:b/>
                <w:sz w:val="12"/>
                <w:szCs w:val="12"/>
              </w:rPr>
              <w:t>Inform</w:t>
            </w:r>
          </w:p>
          <w:p w14:paraId="582A51FC" w14:textId="77777777" w:rsidR="00CF3B66" w:rsidRDefault="00CF3B66" w:rsidP="00F92450">
            <w:pPr>
              <w:pStyle w:val="BodyText"/>
              <w:jc w:val="center"/>
              <w:rPr>
                <w:rFonts w:ascii="Zapf Dingbats" w:hAnsi="Zapf Dingbats" w:cs="Arial"/>
                <w:b/>
                <w:szCs w:val="22"/>
              </w:rPr>
            </w:pPr>
          </w:p>
          <w:p w14:paraId="6A42D984" w14:textId="6A9805F6" w:rsidR="00CF3B66" w:rsidRPr="0093377C" w:rsidRDefault="00CF3B66" w:rsidP="00175DD1">
            <w:pPr>
              <w:pStyle w:val="BodyText"/>
              <w:jc w:val="center"/>
              <w:rPr>
                <w:rFonts w:cs="Arial"/>
                <w:szCs w:val="22"/>
              </w:rPr>
            </w:pPr>
            <w:r w:rsidRPr="0093377C">
              <w:rPr>
                <w:rFonts w:ascii="Zapf Dingbats" w:hAnsi="Zapf Dingbats" w:cs="Arial"/>
                <w:b/>
                <w:szCs w:val="22"/>
              </w:rPr>
              <w:t>✔</w:t>
            </w:r>
          </w:p>
        </w:tc>
        <w:tc>
          <w:tcPr>
            <w:tcW w:w="822" w:type="dxa"/>
          </w:tcPr>
          <w:p w14:paraId="0B82640F" w14:textId="77777777" w:rsidR="00CF3B66" w:rsidRPr="00120FD4" w:rsidRDefault="00CF3B66" w:rsidP="00F92450">
            <w:pPr>
              <w:pStyle w:val="BodyText"/>
              <w:rPr>
                <w:rFonts w:cs="Arial"/>
                <w:b/>
                <w:sz w:val="12"/>
                <w:szCs w:val="12"/>
              </w:rPr>
            </w:pPr>
            <w:r w:rsidRPr="00120FD4">
              <w:rPr>
                <w:rFonts w:cs="Arial"/>
                <w:b/>
                <w:sz w:val="12"/>
                <w:szCs w:val="12"/>
              </w:rPr>
              <w:t>Consult</w:t>
            </w:r>
          </w:p>
          <w:p w14:paraId="24454B93" w14:textId="77777777" w:rsidR="00CF3B66" w:rsidRDefault="00CF3B66" w:rsidP="00F92450">
            <w:pPr>
              <w:pStyle w:val="BodyText"/>
              <w:jc w:val="center"/>
              <w:rPr>
                <w:rFonts w:ascii="Zapf Dingbats" w:hAnsi="Zapf Dingbats" w:cs="Arial"/>
                <w:b/>
                <w:szCs w:val="22"/>
              </w:rPr>
            </w:pPr>
          </w:p>
          <w:p w14:paraId="0196ADA4" w14:textId="1170FBC1" w:rsidR="00CF3B66" w:rsidRPr="0093377C" w:rsidRDefault="00CF3B66" w:rsidP="00175DD1">
            <w:pPr>
              <w:pStyle w:val="BodyText"/>
              <w:jc w:val="center"/>
              <w:rPr>
                <w:rFonts w:cs="Arial"/>
                <w:szCs w:val="22"/>
              </w:rPr>
            </w:pPr>
            <w:r w:rsidRPr="0093377C">
              <w:rPr>
                <w:rFonts w:ascii="Zapf Dingbats" w:hAnsi="Zapf Dingbats" w:cs="Arial"/>
                <w:b/>
                <w:szCs w:val="22"/>
              </w:rPr>
              <w:t>✔</w:t>
            </w:r>
          </w:p>
        </w:tc>
        <w:tc>
          <w:tcPr>
            <w:tcW w:w="822" w:type="dxa"/>
          </w:tcPr>
          <w:p w14:paraId="3676DB2E" w14:textId="77777777" w:rsidR="00CF3B66" w:rsidRPr="00B327F0" w:rsidRDefault="00CF3B66" w:rsidP="00F92450">
            <w:pPr>
              <w:pStyle w:val="BodyText"/>
              <w:jc w:val="center"/>
              <w:rPr>
                <w:rFonts w:cs="Arial"/>
                <w:b/>
                <w:sz w:val="12"/>
                <w:szCs w:val="12"/>
              </w:rPr>
            </w:pPr>
            <w:r w:rsidRPr="00120FD4">
              <w:rPr>
                <w:rFonts w:cs="Arial"/>
                <w:b/>
                <w:sz w:val="12"/>
                <w:szCs w:val="12"/>
              </w:rPr>
              <w:t>Involve</w:t>
            </w:r>
          </w:p>
          <w:p w14:paraId="0C901E8F" w14:textId="77777777" w:rsidR="00CF3B66" w:rsidRPr="0093377C" w:rsidRDefault="00CF3B66" w:rsidP="00175DD1">
            <w:pPr>
              <w:pStyle w:val="BodyText"/>
              <w:jc w:val="center"/>
              <w:rPr>
                <w:rFonts w:cs="Arial"/>
                <w:szCs w:val="22"/>
              </w:rPr>
            </w:pPr>
          </w:p>
        </w:tc>
        <w:tc>
          <w:tcPr>
            <w:tcW w:w="822" w:type="dxa"/>
          </w:tcPr>
          <w:p w14:paraId="0FF10D59" w14:textId="08C332CE" w:rsidR="00CF3B66" w:rsidRPr="0093377C" w:rsidRDefault="00CF3B66" w:rsidP="00175DD1">
            <w:pPr>
              <w:pStyle w:val="BodyText"/>
              <w:jc w:val="center"/>
              <w:rPr>
                <w:rFonts w:cs="Arial"/>
                <w:szCs w:val="22"/>
              </w:rPr>
            </w:pPr>
            <w:r w:rsidRPr="00120FD4">
              <w:rPr>
                <w:rFonts w:cs="Arial"/>
                <w:b/>
                <w:sz w:val="12"/>
                <w:szCs w:val="12"/>
              </w:rPr>
              <w:t>Collaborate</w:t>
            </w:r>
          </w:p>
        </w:tc>
        <w:tc>
          <w:tcPr>
            <w:tcW w:w="823" w:type="dxa"/>
          </w:tcPr>
          <w:p w14:paraId="2D99D38E" w14:textId="4380BA10" w:rsidR="00CF3B66" w:rsidRPr="0093377C" w:rsidRDefault="00CF3B66" w:rsidP="00175DD1">
            <w:pPr>
              <w:pStyle w:val="BodyText"/>
              <w:jc w:val="center"/>
              <w:rPr>
                <w:rFonts w:cs="Arial"/>
                <w:szCs w:val="22"/>
              </w:rPr>
            </w:pPr>
            <w:r w:rsidRPr="00120FD4">
              <w:rPr>
                <w:rFonts w:cs="Arial"/>
                <w:b/>
                <w:sz w:val="12"/>
                <w:szCs w:val="12"/>
              </w:rPr>
              <w:t>Empower</w:t>
            </w:r>
          </w:p>
        </w:tc>
      </w:tr>
      <w:tr w:rsidR="00CF3B66" w14:paraId="1511E161" w14:textId="77777777" w:rsidTr="00B97585">
        <w:trPr>
          <w:trHeight w:val="1396"/>
        </w:trPr>
        <w:tc>
          <w:tcPr>
            <w:tcW w:w="2978" w:type="dxa"/>
          </w:tcPr>
          <w:p w14:paraId="524BC6F7" w14:textId="77777777" w:rsidR="00CF3B66" w:rsidRPr="00A659F8" w:rsidRDefault="00CF3B66" w:rsidP="00175DD1">
            <w:pPr>
              <w:pStyle w:val="BodyText"/>
              <w:rPr>
                <w:rFonts w:cs="Arial"/>
                <w:b/>
                <w:sz w:val="14"/>
                <w:szCs w:val="14"/>
              </w:rPr>
            </w:pPr>
            <w:r w:rsidRPr="00A659F8">
              <w:rPr>
                <w:rFonts w:cs="Arial"/>
                <w:b/>
                <w:sz w:val="14"/>
                <w:szCs w:val="14"/>
              </w:rPr>
              <w:t>Focus groups</w:t>
            </w:r>
          </w:p>
          <w:p w14:paraId="401CC6F7" w14:textId="4AEEBEEC" w:rsidR="00CF3B66" w:rsidRPr="00A659F8" w:rsidRDefault="00CF3B66" w:rsidP="00175DD1">
            <w:pPr>
              <w:pStyle w:val="BodyText"/>
              <w:rPr>
                <w:rFonts w:cs="Arial"/>
                <w:sz w:val="14"/>
                <w:szCs w:val="14"/>
              </w:rPr>
            </w:pPr>
            <w:r w:rsidRPr="00A659F8">
              <w:rPr>
                <w:rFonts w:cs="Arial"/>
                <w:sz w:val="14"/>
                <w:szCs w:val="14"/>
              </w:rPr>
              <w:t>A small group facilitated discussion/interview, used to gauge public opinion.  Groups can be randomly selected or hand picked</w:t>
            </w:r>
            <w:r w:rsidR="00F92450">
              <w:rPr>
                <w:rFonts w:cs="Arial"/>
                <w:sz w:val="14"/>
                <w:szCs w:val="14"/>
              </w:rPr>
              <w:t>,</w:t>
            </w:r>
            <w:r w:rsidRPr="00A659F8">
              <w:rPr>
                <w:rFonts w:cs="Arial"/>
                <w:sz w:val="14"/>
                <w:szCs w:val="14"/>
              </w:rPr>
              <w:t xml:space="preserve"> and usually contain 4-12 members.</w:t>
            </w:r>
          </w:p>
          <w:p w14:paraId="2B09B52B" w14:textId="77777777" w:rsidR="00CF3B66" w:rsidRPr="00A659F8" w:rsidRDefault="00CF3B66" w:rsidP="00175DD1">
            <w:pPr>
              <w:pStyle w:val="BodyText"/>
              <w:rPr>
                <w:rFonts w:cs="Arial"/>
                <w:sz w:val="14"/>
                <w:szCs w:val="14"/>
              </w:rPr>
            </w:pPr>
          </w:p>
        </w:tc>
        <w:tc>
          <w:tcPr>
            <w:tcW w:w="3260" w:type="dxa"/>
          </w:tcPr>
          <w:p w14:paraId="2E77F861" w14:textId="77777777" w:rsidR="00CF3B66" w:rsidRPr="00A659F8" w:rsidRDefault="00CF3B66" w:rsidP="00175DD1">
            <w:pPr>
              <w:pStyle w:val="BodyText"/>
              <w:numPr>
                <w:ilvl w:val="0"/>
                <w:numId w:val="27"/>
              </w:numPr>
              <w:rPr>
                <w:rFonts w:cs="Arial"/>
                <w:sz w:val="14"/>
                <w:szCs w:val="14"/>
              </w:rPr>
            </w:pPr>
            <w:r w:rsidRPr="00A659F8">
              <w:rPr>
                <w:rFonts w:cs="Arial"/>
                <w:sz w:val="14"/>
                <w:szCs w:val="14"/>
              </w:rPr>
              <w:t xml:space="preserve">Engaging with under-represented community members. </w:t>
            </w:r>
          </w:p>
          <w:p w14:paraId="4B807F33" w14:textId="77777777" w:rsidR="00CF3B66" w:rsidRPr="00A659F8" w:rsidRDefault="00CF3B66" w:rsidP="00175DD1">
            <w:pPr>
              <w:pStyle w:val="BodyText"/>
              <w:numPr>
                <w:ilvl w:val="0"/>
                <w:numId w:val="27"/>
              </w:numPr>
              <w:rPr>
                <w:rFonts w:cs="Arial"/>
                <w:sz w:val="14"/>
                <w:szCs w:val="14"/>
              </w:rPr>
            </w:pPr>
            <w:r w:rsidRPr="00A659F8">
              <w:rPr>
                <w:rFonts w:cs="Arial"/>
                <w:sz w:val="14"/>
                <w:szCs w:val="14"/>
              </w:rPr>
              <w:t xml:space="preserve">Understanding community attitudes or values about a particular issue or project. </w:t>
            </w:r>
          </w:p>
        </w:tc>
        <w:tc>
          <w:tcPr>
            <w:tcW w:w="5103" w:type="dxa"/>
          </w:tcPr>
          <w:p w14:paraId="1B9C98D4" w14:textId="77777777" w:rsidR="00CF3B66" w:rsidRPr="00A659F8" w:rsidRDefault="00CF3B66" w:rsidP="00175DD1">
            <w:pPr>
              <w:pStyle w:val="BodyText"/>
              <w:rPr>
                <w:rFonts w:cs="Arial"/>
                <w:sz w:val="14"/>
                <w:szCs w:val="14"/>
              </w:rPr>
            </w:pPr>
            <w:r w:rsidRPr="00A659F8">
              <w:rPr>
                <w:rFonts w:cs="Arial"/>
                <w:sz w:val="14"/>
                <w:szCs w:val="14"/>
              </w:rPr>
              <w:t>Clearly communicate the purpose of the focus group and intended outcome.</w:t>
            </w:r>
          </w:p>
          <w:p w14:paraId="619FB390" w14:textId="77777777" w:rsidR="00CF3B66" w:rsidRPr="00A659F8" w:rsidRDefault="00CF3B66" w:rsidP="00175DD1">
            <w:pPr>
              <w:pStyle w:val="BodyText"/>
              <w:rPr>
                <w:rFonts w:cs="Arial"/>
                <w:sz w:val="14"/>
                <w:szCs w:val="14"/>
              </w:rPr>
            </w:pPr>
            <w:r w:rsidRPr="00A659F8">
              <w:rPr>
                <w:rFonts w:cs="Arial"/>
                <w:sz w:val="14"/>
                <w:szCs w:val="14"/>
              </w:rPr>
              <w:t>Use a skilled facilitator who has a good understanding of the project or issue.</w:t>
            </w:r>
          </w:p>
          <w:p w14:paraId="46B87E25" w14:textId="77777777" w:rsidR="00CF3B66" w:rsidRPr="00A659F8" w:rsidRDefault="00CF3B66" w:rsidP="00175DD1">
            <w:pPr>
              <w:pStyle w:val="BodyText"/>
              <w:rPr>
                <w:rFonts w:cs="Arial"/>
                <w:sz w:val="14"/>
                <w:szCs w:val="14"/>
              </w:rPr>
            </w:pPr>
            <w:r w:rsidRPr="00A659F8">
              <w:rPr>
                <w:rFonts w:cs="Arial"/>
                <w:sz w:val="14"/>
                <w:szCs w:val="14"/>
              </w:rPr>
              <w:t xml:space="preserve">Hold the discussion in a safe and neutral location. </w:t>
            </w:r>
          </w:p>
        </w:tc>
        <w:tc>
          <w:tcPr>
            <w:tcW w:w="822" w:type="dxa"/>
          </w:tcPr>
          <w:p w14:paraId="27842237" w14:textId="77777777" w:rsidR="00CF3B66" w:rsidRPr="00120FD4" w:rsidRDefault="00CF3B66" w:rsidP="00F92450">
            <w:pPr>
              <w:pStyle w:val="BodyText"/>
              <w:rPr>
                <w:rFonts w:cs="Arial"/>
                <w:b/>
                <w:sz w:val="12"/>
                <w:szCs w:val="12"/>
              </w:rPr>
            </w:pPr>
            <w:r w:rsidRPr="00120FD4">
              <w:rPr>
                <w:rFonts w:cs="Arial"/>
                <w:b/>
                <w:sz w:val="12"/>
                <w:szCs w:val="12"/>
              </w:rPr>
              <w:t>Inform</w:t>
            </w:r>
          </w:p>
          <w:p w14:paraId="132167DB" w14:textId="77777777" w:rsidR="00CF3B66" w:rsidRDefault="00CF3B66" w:rsidP="00F92450">
            <w:pPr>
              <w:pStyle w:val="BodyText"/>
              <w:jc w:val="center"/>
              <w:rPr>
                <w:rFonts w:ascii="Zapf Dingbats" w:hAnsi="Zapf Dingbats" w:cs="Arial"/>
                <w:b/>
                <w:szCs w:val="22"/>
              </w:rPr>
            </w:pPr>
          </w:p>
          <w:p w14:paraId="2ECC1B52" w14:textId="435C5CFC" w:rsidR="00CF3B66" w:rsidRPr="0093377C" w:rsidRDefault="00CF3B66" w:rsidP="00175DD1">
            <w:pPr>
              <w:pStyle w:val="BodyText"/>
              <w:jc w:val="center"/>
              <w:rPr>
                <w:rFonts w:cs="Arial"/>
                <w:szCs w:val="22"/>
              </w:rPr>
            </w:pPr>
          </w:p>
        </w:tc>
        <w:tc>
          <w:tcPr>
            <w:tcW w:w="822" w:type="dxa"/>
          </w:tcPr>
          <w:p w14:paraId="4830D9BC" w14:textId="77777777" w:rsidR="00CF3B66" w:rsidRPr="00120FD4" w:rsidRDefault="00CF3B66" w:rsidP="00F92450">
            <w:pPr>
              <w:pStyle w:val="BodyText"/>
              <w:rPr>
                <w:rFonts w:cs="Arial"/>
                <w:b/>
                <w:sz w:val="12"/>
                <w:szCs w:val="12"/>
              </w:rPr>
            </w:pPr>
            <w:r w:rsidRPr="00120FD4">
              <w:rPr>
                <w:rFonts w:cs="Arial"/>
                <w:b/>
                <w:sz w:val="12"/>
                <w:szCs w:val="12"/>
              </w:rPr>
              <w:t>Consult</w:t>
            </w:r>
          </w:p>
          <w:p w14:paraId="151DD512" w14:textId="77777777" w:rsidR="00CF3B66" w:rsidRDefault="00CF3B66" w:rsidP="00F92450">
            <w:pPr>
              <w:pStyle w:val="BodyText"/>
              <w:jc w:val="center"/>
              <w:rPr>
                <w:rFonts w:ascii="Zapf Dingbats" w:hAnsi="Zapf Dingbats" w:cs="Arial"/>
                <w:b/>
                <w:szCs w:val="22"/>
              </w:rPr>
            </w:pPr>
          </w:p>
          <w:p w14:paraId="423895B2" w14:textId="3483C9DD" w:rsidR="00CF3B66" w:rsidRPr="0093377C" w:rsidRDefault="00CF3B66" w:rsidP="00175DD1">
            <w:pPr>
              <w:pStyle w:val="BodyText"/>
              <w:jc w:val="center"/>
              <w:rPr>
                <w:rFonts w:cs="Arial"/>
                <w:szCs w:val="22"/>
              </w:rPr>
            </w:pPr>
            <w:r w:rsidRPr="0093377C">
              <w:rPr>
                <w:rFonts w:ascii="Zapf Dingbats" w:hAnsi="Zapf Dingbats" w:cs="Arial"/>
                <w:b/>
                <w:szCs w:val="22"/>
              </w:rPr>
              <w:t>✔</w:t>
            </w:r>
          </w:p>
        </w:tc>
        <w:tc>
          <w:tcPr>
            <w:tcW w:w="822" w:type="dxa"/>
          </w:tcPr>
          <w:p w14:paraId="3EE3F136" w14:textId="77777777" w:rsidR="00CF3B66" w:rsidRPr="00B327F0" w:rsidRDefault="00CF3B66" w:rsidP="00F92450">
            <w:pPr>
              <w:pStyle w:val="BodyText"/>
              <w:jc w:val="center"/>
              <w:rPr>
                <w:rFonts w:cs="Arial"/>
                <w:b/>
                <w:sz w:val="12"/>
                <w:szCs w:val="12"/>
              </w:rPr>
            </w:pPr>
            <w:r w:rsidRPr="00120FD4">
              <w:rPr>
                <w:rFonts w:cs="Arial"/>
                <w:b/>
                <w:sz w:val="12"/>
                <w:szCs w:val="12"/>
              </w:rPr>
              <w:t>Involve</w:t>
            </w:r>
          </w:p>
          <w:p w14:paraId="0FD398D2" w14:textId="77777777" w:rsidR="00CF3B66" w:rsidRPr="0093377C" w:rsidRDefault="00CF3B66" w:rsidP="00175DD1">
            <w:pPr>
              <w:pStyle w:val="BodyText"/>
              <w:jc w:val="center"/>
              <w:rPr>
                <w:rFonts w:cs="Arial"/>
                <w:szCs w:val="22"/>
              </w:rPr>
            </w:pPr>
          </w:p>
        </w:tc>
        <w:tc>
          <w:tcPr>
            <w:tcW w:w="822" w:type="dxa"/>
          </w:tcPr>
          <w:p w14:paraId="439A6AE2" w14:textId="49A97ADC" w:rsidR="00CF3B66" w:rsidRPr="0093377C" w:rsidRDefault="00CF3B66" w:rsidP="00175DD1">
            <w:pPr>
              <w:pStyle w:val="BodyText"/>
              <w:jc w:val="center"/>
              <w:rPr>
                <w:rFonts w:cs="Arial"/>
                <w:szCs w:val="22"/>
              </w:rPr>
            </w:pPr>
            <w:r w:rsidRPr="00120FD4">
              <w:rPr>
                <w:rFonts w:cs="Arial"/>
                <w:b/>
                <w:sz w:val="12"/>
                <w:szCs w:val="12"/>
              </w:rPr>
              <w:t>Collaborate</w:t>
            </w:r>
          </w:p>
        </w:tc>
        <w:tc>
          <w:tcPr>
            <w:tcW w:w="823" w:type="dxa"/>
          </w:tcPr>
          <w:p w14:paraId="16033B98" w14:textId="05DB2663" w:rsidR="00CF3B66" w:rsidRPr="0093377C" w:rsidRDefault="00CF3B66" w:rsidP="00175DD1">
            <w:pPr>
              <w:pStyle w:val="BodyText"/>
              <w:jc w:val="center"/>
              <w:rPr>
                <w:rFonts w:cs="Arial"/>
                <w:szCs w:val="22"/>
              </w:rPr>
            </w:pPr>
            <w:r w:rsidRPr="00120FD4">
              <w:rPr>
                <w:rFonts w:cs="Arial"/>
                <w:b/>
                <w:sz w:val="12"/>
                <w:szCs w:val="12"/>
              </w:rPr>
              <w:t>Empower</w:t>
            </w:r>
          </w:p>
        </w:tc>
      </w:tr>
      <w:tr w:rsidR="00CF3B66" w14:paraId="43C983BE" w14:textId="77777777" w:rsidTr="00B97585">
        <w:tc>
          <w:tcPr>
            <w:tcW w:w="2978" w:type="dxa"/>
          </w:tcPr>
          <w:p w14:paraId="6A0011B0" w14:textId="77777777" w:rsidR="00CF3B66" w:rsidRPr="00A659F8" w:rsidRDefault="00CF3B66" w:rsidP="00175DD1">
            <w:pPr>
              <w:pStyle w:val="BodyText"/>
              <w:rPr>
                <w:rFonts w:cs="Arial"/>
                <w:b/>
                <w:sz w:val="14"/>
                <w:szCs w:val="14"/>
              </w:rPr>
            </w:pPr>
            <w:r w:rsidRPr="00A659F8">
              <w:rPr>
                <w:rFonts w:cs="Arial"/>
                <w:b/>
                <w:sz w:val="14"/>
                <w:szCs w:val="14"/>
              </w:rPr>
              <w:t>Briefings and presentations</w:t>
            </w:r>
          </w:p>
          <w:p w14:paraId="1FB389C5" w14:textId="77777777" w:rsidR="00CF3B66" w:rsidRPr="00A659F8" w:rsidRDefault="00CF3B66" w:rsidP="00175DD1">
            <w:pPr>
              <w:pStyle w:val="BodyText"/>
              <w:rPr>
                <w:rFonts w:cs="Arial"/>
                <w:sz w:val="14"/>
                <w:szCs w:val="14"/>
              </w:rPr>
            </w:pPr>
            <w:r w:rsidRPr="00A659F8">
              <w:rPr>
                <w:rFonts w:cs="Arial"/>
                <w:sz w:val="14"/>
                <w:szCs w:val="14"/>
              </w:rPr>
              <w:t xml:space="preserve">Presentation to organised groups to raise awareness, impart information, answer questions and generate interest in participation. </w:t>
            </w:r>
          </w:p>
        </w:tc>
        <w:tc>
          <w:tcPr>
            <w:tcW w:w="3260" w:type="dxa"/>
          </w:tcPr>
          <w:p w14:paraId="45B91592" w14:textId="77777777" w:rsidR="00CF3B66" w:rsidRPr="00A659F8" w:rsidRDefault="00CF3B66" w:rsidP="00175DD1">
            <w:pPr>
              <w:pStyle w:val="BodyText"/>
              <w:numPr>
                <w:ilvl w:val="0"/>
                <w:numId w:val="27"/>
              </w:numPr>
              <w:rPr>
                <w:rFonts w:cs="Arial"/>
                <w:sz w:val="14"/>
                <w:szCs w:val="14"/>
              </w:rPr>
            </w:pPr>
            <w:r w:rsidRPr="00A659F8">
              <w:rPr>
                <w:rFonts w:cs="Arial"/>
                <w:sz w:val="14"/>
                <w:szCs w:val="14"/>
              </w:rPr>
              <w:t>Creating awareness about a project or issue.</w:t>
            </w:r>
          </w:p>
          <w:p w14:paraId="687D550F" w14:textId="77777777" w:rsidR="00CF3B66" w:rsidRPr="00A659F8" w:rsidRDefault="00CF3B66" w:rsidP="00175DD1">
            <w:pPr>
              <w:pStyle w:val="BodyText"/>
              <w:numPr>
                <w:ilvl w:val="0"/>
                <w:numId w:val="27"/>
              </w:numPr>
              <w:rPr>
                <w:rFonts w:cs="Arial"/>
                <w:sz w:val="14"/>
                <w:szCs w:val="14"/>
              </w:rPr>
            </w:pPr>
            <w:r w:rsidRPr="00A659F8">
              <w:rPr>
                <w:rFonts w:cs="Arial"/>
                <w:sz w:val="14"/>
                <w:szCs w:val="14"/>
              </w:rPr>
              <w:t xml:space="preserve">Building rapport and trust with the community. </w:t>
            </w:r>
          </w:p>
          <w:p w14:paraId="2B35042E" w14:textId="77777777" w:rsidR="00CF3B66" w:rsidRPr="00A659F8" w:rsidRDefault="00CF3B66" w:rsidP="00175DD1">
            <w:pPr>
              <w:pStyle w:val="BodyText"/>
              <w:numPr>
                <w:ilvl w:val="0"/>
                <w:numId w:val="27"/>
              </w:numPr>
              <w:rPr>
                <w:rFonts w:cs="Arial"/>
                <w:sz w:val="14"/>
                <w:szCs w:val="14"/>
              </w:rPr>
            </w:pPr>
            <w:r w:rsidRPr="00A659F8">
              <w:rPr>
                <w:rFonts w:cs="Arial"/>
                <w:sz w:val="14"/>
                <w:szCs w:val="14"/>
              </w:rPr>
              <w:t xml:space="preserve">Identifying interested community members and their issues.  </w:t>
            </w:r>
          </w:p>
        </w:tc>
        <w:tc>
          <w:tcPr>
            <w:tcW w:w="5103" w:type="dxa"/>
          </w:tcPr>
          <w:p w14:paraId="2BEE297C" w14:textId="77777777" w:rsidR="00CF3B66" w:rsidRPr="00A659F8" w:rsidRDefault="00CF3B66" w:rsidP="00175DD1">
            <w:pPr>
              <w:pStyle w:val="BodyText"/>
              <w:rPr>
                <w:rFonts w:cs="Arial"/>
                <w:sz w:val="14"/>
                <w:szCs w:val="14"/>
              </w:rPr>
            </w:pPr>
            <w:r w:rsidRPr="00A659F8">
              <w:rPr>
                <w:rFonts w:cs="Arial"/>
                <w:sz w:val="14"/>
                <w:szCs w:val="14"/>
              </w:rPr>
              <w:t xml:space="preserve">Understand your audience beforehand to anticipate likely issues or concerns. </w:t>
            </w:r>
          </w:p>
          <w:p w14:paraId="6ABA4C8A" w14:textId="77777777" w:rsidR="00CF3B66" w:rsidRPr="00A659F8" w:rsidRDefault="00CF3B66" w:rsidP="00175DD1">
            <w:pPr>
              <w:pStyle w:val="BodyText"/>
              <w:rPr>
                <w:rFonts w:cs="Arial"/>
                <w:sz w:val="14"/>
                <w:szCs w:val="14"/>
              </w:rPr>
            </w:pPr>
            <w:r w:rsidRPr="00A659F8">
              <w:rPr>
                <w:rFonts w:cs="Arial"/>
                <w:sz w:val="14"/>
                <w:szCs w:val="14"/>
              </w:rPr>
              <w:t xml:space="preserve">Ensure the presenter has a good understanding of the presentation material so they can answer questions. </w:t>
            </w:r>
          </w:p>
          <w:p w14:paraId="081749D0" w14:textId="441F413F" w:rsidR="00CF3B66" w:rsidRPr="00A659F8" w:rsidRDefault="00CF3B66" w:rsidP="00175DD1">
            <w:pPr>
              <w:pStyle w:val="BodyText"/>
              <w:rPr>
                <w:rFonts w:cs="Arial"/>
                <w:sz w:val="14"/>
                <w:szCs w:val="14"/>
              </w:rPr>
            </w:pPr>
            <w:r w:rsidRPr="00A659F8">
              <w:rPr>
                <w:rFonts w:cs="Arial"/>
                <w:sz w:val="14"/>
                <w:szCs w:val="14"/>
              </w:rPr>
              <w:t>Make sure the presentation is not too long and the content is presented creatively. Use a mix of text, video and audio</w:t>
            </w:r>
            <w:r w:rsidR="00F92450">
              <w:rPr>
                <w:rFonts w:cs="Arial"/>
                <w:sz w:val="14"/>
                <w:szCs w:val="14"/>
              </w:rPr>
              <w:t>, if possible</w:t>
            </w:r>
            <w:r w:rsidRPr="00A659F8">
              <w:rPr>
                <w:rFonts w:cs="Arial"/>
                <w:sz w:val="14"/>
                <w:szCs w:val="14"/>
              </w:rPr>
              <w:t>.</w:t>
            </w:r>
          </w:p>
          <w:p w14:paraId="007777D3" w14:textId="77777777" w:rsidR="00CF3B66" w:rsidRPr="00A659F8" w:rsidRDefault="00CF3B66" w:rsidP="00175DD1">
            <w:pPr>
              <w:pStyle w:val="BodyText"/>
              <w:rPr>
                <w:rFonts w:cs="Arial"/>
                <w:sz w:val="14"/>
                <w:szCs w:val="14"/>
              </w:rPr>
            </w:pPr>
            <w:r w:rsidRPr="00A659F8">
              <w:rPr>
                <w:rFonts w:cs="Arial"/>
                <w:sz w:val="14"/>
                <w:szCs w:val="14"/>
              </w:rPr>
              <w:t xml:space="preserve">Bring information you can leave behind or promote online materials. </w:t>
            </w:r>
          </w:p>
        </w:tc>
        <w:tc>
          <w:tcPr>
            <w:tcW w:w="822" w:type="dxa"/>
          </w:tcPr>
          <w:p w14:paraId="023C832B" w14:textId="77777777" w:rsidR="00CF3B66" w:rsidRPr="00120FD4" w:rsidRDefault="00CF3B66" w:rsidP="00B327F0">
            <w:pPr>
              <w:pStyle w:val="BodyText"/>
              <w:rPr>
                <w:rFonts w:cs="Arial"/>
                <w:b/>
                <w:sz w:val="12"/>
                <w:szCs w:val="12"/>
              </w:rPr>
            </w:pPr>
            <w:r w:rsidRPr="00120FD4">
              <w:rPr>
                <w:rFonts w:cs="Arial"/>
                <w:b/>
                <w:sz w:val="12"/>
                <w:szCs w:val="12"/>
              </w:rPr>
              <w:t>Inform</w:t>
            </w:r>
          </w:p>
          <w:p w14:paraId="6680ADDC" w14:textId="77777777" w:rsidR="00CF3B66" w:rsidRDefault="00CF3B66" w:rsidP="00175DD1">
            <w:pPr>
              <w:pStyle w:val="BodyText"/>
              <w:jc w:val="center"/>
              <w:rPr>
                <w:rFonts w:ascii="Zapf Dingbats" w:hAnsi="Zapf Dingbats" w:cs="Arial"/>
                <w:b/>
                <w:szCs w:val="22"/>
              </w:rPr>
            </w:pPr>
          </w:p>
          <w:p w14:paraId="719AC0D2" w14:textId="77777777" w:rsidR="00CF3B66" w:rsidRPr="0093377C" w:rsidRDefault="00CF3B66" w:rsidP="00175DD1">
            <w:pPr>
              <w:pStyle w:val="BodyText"/>
              <w:jc w:val="center"/>
              <w:rPr>
                <w:rFonts w:cs="Arial"/>
                <w:szCs w:val="22"/>
              </w:rPr>
            </w:pPr>
            <w:r w:rsidRPr="0093377C">
              <w:rPr>
                <w:rFonts w:ascii="Zapf Dingbats" w:hAnsi="Zapf Dingbats" w:cs="Arial"/>
                <w:b/>
                <w:szCs w:val="22"/>
              </w:rPr>
              <w:t>✔</w:t>
            </w:r>
          </w:p>
        </w:tc>
        <w:tc>
          <w:tcPr>
            <w:tcW w:w="822" w:type="dxa"/>
          </w:tcPr>
          <w:p w14:paraId="58E43F75" w14:textId="77777777" w:rsidR="00CF3B66" w:rsidRPr="00120FD4" w:rsidRDefault="00CF3B66" w:rsidP="00B327F0">
            <w:pPr>
              <w:pStyle w:val="BodyText"/>
              <w:rPr>
                <w:rFonts w:cs="Arial"/>
                <w:b/>
                <w:sz w:val="12"/>
                <w:szCs w:val="12"/>
              </w:rPr>
            </w:pPr>
            <w:r w:rsidRPr="00120FD4">
              <w:rPr>
                <w:rFonts w:cs="Arial"/>
                <w:b/>
                <w:sz w:val="12"/>
                <w:szCs w:val="12"/>
              </w:rPr>
              <w:t>Consult</w:t>
            </w:r>
          </w:p>
          <w:p w14:paraId="47635F6B" w14:textId="77777777" w:rsidR="00CF3B66" w:rsidRDefault="00CF3B66" w:rsidP="00175DD1">
            <w:pPr>
              <w:pStyle w:val="BodyText"/>
              <w:jc w:val="center"/>
              <w:rPr>
                <w:rFonts w:ascii="Zapf Dingbats" w:hAnsi="Zapf Dingbats" w:cs="Arial"/>
                <w:b/>
                <w:szCs w:val="22"/>
              </w:rPr>
            </w:pPr>
          </w:p>
          <w:p w14:paraId="4A5065A3" w14:textId="77777777" w:rsidR="00CF3B66" w:rsidRPr="0093377C" w:rsidRDefault="00CF3B66" w:rsidP="00175DD1">
            <w:pPr>
              <w:pStyle w:val="BodyText"/>
              <w:jc w:val="center"/>
              <w:rPr>
                <w:rFonts w:cs="Arial"/>
                <w:szCs w:val="22"/>
              </w:rPr>
            </w:pPr>
            <w:r w:rsidRPr="0093377C">
              <w:rPr>
                <w:rFonts w:ascii="Zapf Dingbats" w:hAnsi="Zapf Dingbats" w:cs="Arial"/>
                <w:b/>
                <w:szCs w:val="22"/>
              </w:rPr>
              <w:t>✔</w:t>
            </w:r>
          </w:p>
        </w:tc>
        <w:tc>
          <w:tcPr>
            <w:tcW w:w="822" w:type="dxa"/>
          </w:tcPr>
          <w:p w14:paraId="0957E8EC" w14:textId="77777777" w:rsidR="00CF3B66" w:rsidRPr="00B327F0" w:rsidRDefault="00CF3B66" w:rsidP="00B327F0">
            <w:pPr>
              <w:pStyle w:val="BodyText"/>
              <w:jc w:val="center"/>
              <w:rPr>
                <w:rFonts w:cs="Arial"/>
                <w:b/>
                <w:sz w:val="12"/>
                <w:szCs w:val="12"/>
              </w:rPr>
            </w:pPr>
            <w:r w:rsidRPr="00120FD4">
              <w:rPr>
                <w:rFonts w:cs="Arial"/>
                <w:b/>
                <w:sz w:val="12"/>
                <w:szCs w:val="12"/>
              </w:rPr>
              <w:t>Involve</w:t>
            </w:r>
          </w:p>
          <w:p w14:paraId="0C8F5CE3" w14:textId="77777777" w:rsidR="00CF3B66" w:rsidRPr="0093377C" w:rsidRDefault="00CF3B66" w:rsidP="00175DD1">
            <w:pPr>
              <w:pStyle w:val="BodyText"/>
              <w:jc w:val="center"/>
              <w:rPr>
                <w:rFonts w:cs="Arial"/>
                <w:szCs w:val="22"/>
              </w:rPr>
            </w:pPr>
          </w:p>
        </w:tc>
        <w:tc>
          <w:tcPr>
            <w:tcW w:w="822" w:type="dxa"/>
          </w:tcPr>
          <w:p w14:paraId="72EB17F3" w14:textId="77777777" w:rsidR="00CF3B66" w:rsidRPr="0093377C" w:rsidRDefault="00CF3B66" w:rsidP="00175DD1">
            <w:pPr>
              <w:pStyle w:val="BodyText"/>
              <w:jc w:val="center"/>
              <w:rPr>
                <w:rFonts w:cs="Arial"/>
                <w:szCs w:val="22"/>
              </w:rPr>
            </w:pPr>
            <w:r w:rsidRPr="00120FD4">
              <w:rPr>
                <w:rFonts w:cs="Arial"/>
                <w:b/>
                <w:sz w:val="12"/>
                <w:szCs w:val="12"/>
              </w:rPr>
              <w:t>Collaborate</w:t>
            </w:r>
          </w:p>
        </w:tc>
        <w:tc>
          <w:tcPr>
            <w:tcW w:w="823" w:type="dxa"/>
          </w:tcPr>
          <w:p w14:paraId="4002BAEA" w14:textId="77777777" w:rsidR="00CF3B66" w:rsidRPr="0093377C" w:rsidRDefault="00CF3B66" w:rsidP="00175DD1">
            <w:pPr>
              <w:pStyle w:val="BodyText"/>
              <w:jc w:val="center"/>
              <w:rPr>
                <w:rFonts w:cs="Arial"/>
                <w:szCs w:val="22"/>
              </w:rPr>
            </w:pPr>
            <w:r w:rsidRPr="00120FD4">
              <w:rPr>
                <w:rFonts w:cs="Arial"/>
                <w:b/>
                <w:sz w:val="12"/>
                <w:szCs w:val="12"/>
              </w:rPr>
              <w:t>Empower</w:t>
            </w:r>
          </w:p>
        </w:tc>
      </w:tr>
      <w:tr w:rsidR="00174845" w14:paraId="4CC6A81F" w14:textId="77777777" w:rsidTr="00B97585">
        <w:tc>
          <w:tcPr>
            <w:tcW w:w="2978" w:type="dxa"/>
          </w:tcPr>
          <w:p w14:paraId="24CFD69C" w14:textId="77777777" w:rsidR="00174845" w:rsidRPr="00174845" w:rsidRDefault="00174845" w:rsidP="00175DD1">
            <w:pPr>
              <w:pStyle w:val="BodyText"/>
              <w:rPr>
                <w:rFonts w:cs="Arial"/>
                <w:b/>
                <w:sz w:val="14"/>
                <w:szCs w:val="14"/>
              </w:rPr>
            </w:pPr>
            <w:r w:rsidRPr="00174845">
              <w:rPr>
                <w:rFonts w:cs="Arial"/>
                <w:b/>
                <w:sz w:val="14"/>
                <w:szCs w:val="14"/>
              </w:rPr>
              <w:lastRenderedPageBreak/>
              <w:t>Drop-in sessions</w:t>
            </w:r>
          </w:p>
          <w:p w14:paraId="5468D631" w14:textId="77777777" w:rsidR="00174845" w:rsidRPr="00174845" w:rsidRDefault="00174845" w:rsidP="00175DD1">
            <w:pPr>
              <w:pStyle w:val="BodyText"/>
              <w:rPr>
                <w:rFonts w:cs="Arial"/>
                <w:b/>
                <w:sz w:val="14"/>
                <w:szCs w:val="14"/>
              </w:rPr>
            </w:pPr>
            <w:r w:rsidRPr="00174845">
              <w:rPr>
                <w:rFonts w:cs="Arial"/>
                <w:sz w:val="14"/>
                <w:szCs w:val="14"/>
              </w:rPr>
              <w:t>An informal setting where community members can drop in at their convenience to ask questions, gather information or talk to team members about their issues or concerns.</w:t>
            </w:r>
            <w:r w:rsidRPr="00174845">
              <w:rPr>
                <w:rFonts w:cs="Arial"/>
                <w:b/>
                <w:sz w:val="14"/>
                <w:szCs w:val="14"/>
              </w:rPr>
              <w:t xml:space="preserve"> </w:t>
            </w:r>
          </w:p>
        </w:tc>
        <w:tc>
          <w:tcPr>
            <w:tcW w:w="3260" w:type="dxa"/>
          </w:tcPr>
          <w:p w14:paraId="54EE067E" w14:textId="32E76247" w:rsidR="00174845" w:rsidRPr="00174845" w:rsidRDefault="00174845" w:rsidP="00175DD1">
            <w:pPr>
              <w:pStyle w:val="BodyText"/>
              <w:numPr>
                <w:ilvl w:val="0"/>
                <w:numId w:val="27"/>
              </w:numPr>
              <w:rPr>
                <w:rFonts w:cs="Arial"/>
                <w:sz w:val="14"/>
                <w:szCs w:val="14"/>
              </w:rPr>
            </w:pPr>
            <w:r w:rsidRPr="00174845">
              <w:rPr>
                <w:rFonts w:cs="Arial"/>
                <w:sz w:val="14"/>
                <w:szCs w:val="14"/>
              </w:rPr>
              <w:t>Providing specific information to interested community members.</w:t>
            </w:r>
          </w:p>
          <w:p w14:paraId="4A7BF0CE" w14:textId="77777777" w:rsidR="00174845" w:rsidRPr="00174845" w:rsidRDefault="00174845" w:rsidP="00175DD1">
            <w:pPr>
              <w:pStyle w:val="BodyText"/>
              <w:numPr>
                <w:ilvl w:val="0"/>
                <w:numId w:val="27"/>
              </w:numPr>
              <w:rPr>
                <w:rFonts w:cs="Arial"/>
                <w:sz w:val="14"/>
                <w:szCs w:val="14"/>
              </w:rPr>
            </w:pPr>
            <w:r w:rsidRPr="00174845">
              <w:rPr>
                <w:rFonts w:cs="Arial"/>
                <w:sz w:val="14"/>
                <w:szCs w:val="14"/>
              </w:rPr>
              <w:t xml:space="preserve">Understanding individual issues. </w:t>
            </w:r>
          </w:p>
          <w:p w14:paraId="0FD1F14C" w14:textId="77777777" w:rsidR="00174845" w:rsidRPr="00174845" w:rsidRDefault="00174845" w:rsidP="00175DD1">
            <w:pPr>
              <w:pStyle w:val="BodyText"/>
              <w:numPr>
                <w:ilvl w:val="0"/>
                <w:numId w:val="27"/>
              </w:numPr>
              <w:rPr>
                <w:rFonts w:cs="Arial"/>
                <w:sz w:val="14"/>
                <w:szCs w:val="14"/>
              </w:rPr>
            </w:pPr>
            <w:r w:rsidRPr="00174845">
              <w:rPr>
                <w:rFonts w:cs="Arial"/>
                <w:sz w:val="14"/>
                <w:szCs w:val="14"/>
              </w:rPr>
              <w:t xml:space="preserve">Providing less vocal community members with an opportunity to share their views and ask questions.    </w:t>
            </w:r>
          </w:p>
        </w:tc>
        <w:tc>
          <w:tcPr>
            <w:tcW w:w="5103" w:type="dxa"/>
          </w:tcPr>
          <w:p w14:paraId="042297A7" w14:textId="29E0F06D" w:rsidR="00174845" w:rsidRPr="00174845" w:rsidRDefault="00174845" w:rsidP="00175DD1">
            <w:pPr>
              <w:pStyle w:val="BodyText"/>
              <w:rPr>
                <w:rFonts w:cs="Arial"/>
                <w:sz w:val="14"/>
                <w:szCs w:val="14"/>
              </w:rPr>
            </w:pPr>
            <w:r w:rsidRPr="00174845">
              <w:rPr>
                <w:rFonts w:cs="Arial"/>
                <w:sz w:val="14"/>
                <w:szCs w:val="14"/>
              </w:rPr>
              <w:t xml:space="preserve">Prepare information and materials beforehand and anticipate any likely questions or concerns. </w:t>
            </w:r>
          </w:p>
          <w:p w14:paraId="3E208722" w14:textId="77777777" w:rsidR="00174845" w:rsidRPr="00174845" w:rsidRDefault="00174845" w:rsidP="00175DD1">
            <w:pPr>
              <w:pStyle w:val="BodyText"/>
              <w:rPr>
                <w:rFonts w:cs="Arial"/>
                <w:sz w:val="14"/>
                <w:szCs w:val="14"/>
              </w:rPr>
            </w:pPr>
            <w:r w:rsidRPr="00174845">
              <w:rPr>
                <w:rFonts w:cs="Arial"/>
                <w:sz w:val="14"/>
                <w:szCs w:val="14"/>
              </w:rPr>
              <w:t xml:space="preserve">Make sure you hold the session at a convenient time and location.   </w:t>
            </w:r>
          </w:p>
          <w:p w14:paraId="00ECF64D" w14:textId="77777777" w:rsidR="00174845" w:rsidRPr="00174845" w:rsidRDefault="00174845" w:rsidP="00175DD1">
            <w:pPr>
              <w:pStyle w:val="BodyText"/>
              <w:rPr>
                <w:rFonts w:cs="Arial"/>
                <w:sz w:val="14"/>
                <w:szCs w:val="14"/>
              </w:rPr>
            </w:pPr>
            <w:r w:rsidRPr="00174845">
              <w:rPr>
                <w:rFonts w:cs="Arial"/>
                <w:sz w:val="14"/>
                <w:szCs w:val="14"/>
              </w:rPr>
              <w:t xml:space="preserve">Bring additional communications materials such as fact sheets, information graphics and 3D models. </w:t>
            </w:r>
          </w:p>
          <w:p w14:paraId="1DB19E5F" w14:textId="77777777" w:rsidR="00174845" w:rsidRPr="00174845" w:rsidRDefault="00174845" w:rsidP="00175DD1">
            <w:pPr>
              <w:pStyle w:val="BodyText"/>
              <w:rPr>
                <w:rFonts w:cs="Arial"/>
                <w:sz w:val="14"/>
                <w:szCs w:val="14"/>
              </w:rPr>
            </w:pPr>
            <w:r w:rsidRPr="00174845">
              <w:rPr>
                <w:rFonts w:cs="Arial"/>
                <w:sz w:val="14"/>
                <w:szCs w:val="14"/>
              </w:rPr>
              <w:t xml:space="preserve">Better representation will be achieved if you hold the session at an existing community event e.g. school fete, local markets. </w:t>
            </w:r>
          </w:p>
        </w:tc>
        <w:tc>
          <w:tcPr>
            <w:tcW w:w="822" w:type="dxa"/>
          </w:tcPr>
          <w:p w14:paraId="684A2C9A" w14:textId="77777777" w:rsidR="00174845" w:rsidRPr="00120FD4" w:rsidRDefault="00174845" w:rsidP="00F92450">
            <w:pPr>
              <w:pStyle w:val="BodyText"/>
              <w:rPr>
                <w:rFonts w:cs="Arial"/>
                <w:b/>
                <w:sz w:val="12"/>
                <w:szCs w:val="12"/>
              </w:rPr>
            </w:pPr>
            <w:r w:rsidRPr="00120FD4">
              <w:rPr>
                <w:rFonts w:cs="Arial"/>
                <w:b/>
                <w:sz w:val="12"/>
                <w:szCs w:val="12"/>
              </w:rPr>
              <w:t>Inform</w:t>
            </w:r>
          </w:p>
          <w:p w14:paraId="009DF27B" w14:textId="77777777" w:rsidR="00174845" w:rsidRDefault="00174845" w:rsidP="00F92450">
            <w:pPr>
              <w:pStyle w:val="BodyText"/>
              <w:jc w:val="center"/>
              <w:rPr>
                <w:rFonts w:ascii="Zapf Dingbats" w:hAnsi="Zapf Dingbats" w:cs="Arial"/>
                <w:b/>
                <w:szCs w:val="22"/>
              </w:rPr>
            </w:pPr>
          </w:p>
          <w:p w14:paraId="4C92AE67" w14:textId="466C06B1" w:rsidR="00174845" w:rsidRPr="0093377C" w:rsidRDefault="00174845" w:rsidP="00175DD1">
            <w:pPr>
              <w:pStyle w:val="BodyText"/>
              <w:jc w:val="center"/>
              <w:rPr>
                <w:rFonts w:cs="Arial"/>
                <w:szCs w:val="22"/>
              </w:rPr>
            </w:pPr>
            <w:r w:rsidRPr="0093377C">
              <w:rPr>
                <w:rFonts w:ascii="Zapf Dingbats" w:hAnsi="Zapf Dingbats" w:cs="Arial"/>
                <w:b/>
                <w:szCs w:val="22"/>
              </w:rPr>
              <w:t>✔</w:t>
            </w:r>
          </w:p>
        </w:tc>
        <w:tc>
          <w:tcPr>
            <w:tcW w:w="822" w:type="dxa"/>
          </w:tcPr>
          <w:p w14:paraId="53273783" w14:textId="77777777" w:rsidR="00174845" w:rsidRPr="00120FD4" w:rsidRDefault="00174845" w:rsidP="00F92450">
            <w:pPr>
              <w:pStyle w:val="BodyText"/>
              <w:rPr>
                <w:rFonts w:cs="Arial"/>
                <w:b/>
                <w:sz w:val="12"/>
                <w:szCs w:val="12"/>
              </w:rPr>
            </w:pPr>
            <w:r w:rsidRPr="00120FD4">
              <w:rPr>
                <w:rFonts w:cs="Arial"/>
                <w:b/>
                <w:sz w:val="12"/>
                <w:szCs w:val="12"/>
              </w:rPr>
              <w:t>Consult</w:t>
            </w:r>
          </w:p>
          <w:p w14:paraId="22896DD0" w14:textId="77777777" w:rsidR="00174845" w:rsidRDefault="00174845" w:rsidP="00F92450">
            <w:pPr>
              <w:pStyle w:val="BodyText"/>
              <w:jc w:val="center"/>
              <w:rPr>
                <w:rFonts w:ascii="Zapf Dingbats" w:hAnsi="Zapf Dingbats" w:cs="Arial"/>
                <w:b/>
                <w:szCs w:val="22"/>
              </w:rPr>
            </w:pPr>
          </w:p>
          <w:p w14:paraId="65775A41" w14:textId="0D469A82" w:rsidR="00174845" w:rsidRPr="0093377C" w:rsidRDefault="00174845" w:rsidP="00175DD1">
            <w:pPr>
              <w:pStyle w:val="BodyText"/>
              <w:jc w:val="center"/>
              <w:rPr>
                <w:rFonts w:cs="Arial"/>
                <w:szCs w:val="22"/>
              </w:rPr>
            </w:pPr>
            <w:r w:rsidRPr="0093377C">
              <w:rPr>
                <w:rFonts w:ascii="Zapf Dingbats" w:hAnsi="Zapf Dingbats" w:cs="Arial"/>
                <w:b/>
                <w:szCs w:val="22"/>
              </w:rPr>
              <w:t>✔</w:t>
            </w:r>
          </w:p>
        </w:tc>
        <w:tc>
          <w:tcPr>
            <w:tcW w:w="822" w:type="dxa"/>
          </w:tcPr>
          <w:p w14:paraId="68A22DD0" w14:textId="77777777" w:rsidR="00174845" w:rsidRPr="00B327F0" w:rsidRDefault="00174845" w:rsidP="00F92450">
            <w:pPr>
              <w:pStyle w:val="BodyText"/>
              <w:jc w:val="center"/>
              <w:rPr>
                <w:rFonts w:cs="Arial"/>
                <w:b/>
                <w:sz w:val="12"/>
                <w:szCs w:val="12"/>
              </w:rPr>
            </w:pPr>
            <w:r w:rsidRPr="00120FD4">
              <w:rPr>
                <w:rFonts w:cs="Arial"/>
                <w:b/>
                <w:sz w:val="12"/>
                <w:szCs w:val="12"/>
              </w:rPr>
              <w:t>Involve</w:t>
            </w:r>
          </w:p>
          <w:p w14:paraId="2ECE6600" w14:textId="77777777" w:rsidR="00174845" w:rsidRPr="0093377C" w:rsidRDefault="00174845" w:rsidP="00175DD1">
            <w:pPr>
              <w:pStyle w:val="BodyText"/>
              <w:jc w:val="center"/>
              <w:rPr>
                <w:rFonts w:cs="Arial"/>
                <w:szCs w:val="22"/>
              </w:rPr>
            </w:pPr>
          </w:p>
        </w:tc>
        <w:tc>
          <w:tcPr>
            <w:tcW w:w="822" w:type="dxa"/>
          </w:tcPr>
          <w:p w14:paraId="3F2BE78A" w14:textId="30C4746F" w:rsidR="00174845" w:rsidRPr="0093377C" w:rsidRDefault="00174845" w:rsidP="00175DD1">
            <w:pPr>
              <w:pStyle w:val="BodyText"/>
              <w:jc w:val="center"/>
              <w:rPr>
                <w:rFonts w:cs="Arial"/>
                <w:szCs w:val="22"/>
              </w:rPr>
            </w:pPr>
            <w:r w:rsidRPr="00120FD4">
              <w:rPr>
                <w:rFonts w:cs="Arial"/>
                <w:b/>
                <w:sz w:val="12"/>
                <w:szCs w:val="12"/>
              </w:rPr>
              <w:t>Collaborate</w:t>
            </w:r>
          </w:p>
        </w:tc>
        <w:tc>
          <w:tcPr>
            <w:tcW w:w="823" w:type="dxa"/>
          </w:tcPr>
          <w:p w14:paraId="125E754C" w14:textId="7BB38111" w:rsidR="00174845" w:rsidRPr="0093377C" w:rsidRDefault="00174845" w:rsidP="00175DD1">
            <w:pPr>
              <w:pStyle w:val="BodyText"/>
              <w:jc w:val="center"/>
              <w:rPr>
                <w:rFonts w:cs="Arial"/>
                <w:szCs w:val="22"/>
              </w:rPr>
            </w:pPr>
            <w:r w:rsidRPr="00120FD4">
              <w:rPr>
                <w:rFonts w:cs="Arial"/>
                <w:b/>
                <w:sz w:val="12"/>
                <w:szCs w:val="12"/>
              </w:rPr>
              <w:t>Empower</w:t>
            </w:r>
          </w:p>
        </w:tc>
      </w:tr>
      <w:tr w:rsidR="00174845" w14:paraId="65E9220D" w14:textId="77777777" w:rsidTr="00B97585">
        <w:tc>
          <w:tcPr>
            <w:tcW w:w="2978" w:type="dxa"/>
          </w:tcPr>
          <w:p w14:paraId="7C2C79FC" w14:textId="77777777" w:rsidR="00174845" w:rsidRPr="005001E7" w:rsidRDefault="00174845" w:rsidP="00175DD1">
            <w:pPr>
              <w:pStyle w:val="BodyText"/>
              <w:rPr>
                <w:rFonts w:cs="Arial"/>
                <w:b/>
                <w:sz w:val="14"/>
                <w:szCs w:val="14"/>
              </w:rPr>
            </w:pPr>
            <w:r w:rsidRPr="005001E7">
              <w:rPr>
                <w:rFonts w:cs="Arial"/>
                <w:b/>
                <w:sz w:val="14"/>
                <w:szCs w:val="14"/>
              </w:rPr>
              <w:t>Door knocks</w:t>
            </w:r>
          </w:p>
          <w:p w14:paraId="5150B8C0" w14:textId="77777777" w:rsidR="00174845" w:rsidRPr="005001E7" w:rsidRDefault="00174845" w:rsidP="00175DD1">
            <w:pPr>
              <w:pStyle w:val="BodyText"/>
              <w:rPr>
                <w:rFonts w:cs="Arial"/>
                <w:sz w:val="14"/>
                <w:szCs w:val="14"/>
              </w:rPr>
            </w:pPr>
            <w:r w:rsidRPr="005001E7">
              <w:rPr>
                <w:rFonts w:cs="Arial"/>
                <w:sz w:val="14"/>
                <w:szCs w:val="14"/>
              </w:rPr>
              <w:t xml:space="preserve">Team members visit local residents to offer information relevant to them. </w:t>
            </w:r>
          </w:p>
        </w:tc>
        <w:tc>
          <w:tcPr>
            <w:tcW w:w="3260" w:type="dxa"/>
          </w:tcPr>
          <w:p w14:paraId="20CC6F80" w14:textId="77777777" w:rsidR="00174845" w:rsidRPr="005001E7" w:rsidRDefault="00174845" w:rsidP="00175DD1">
            <w:pPr>
              <w:pStyle w:val="BodyText"/>
              <w:numPr>
                <w:ilvl w:val="0"/>
                <w:numId w:val="27"/>
              </w:numPr>
              <w:rPr>
                <w:rFonts w:cs="Arial"/>
                <w:sz w:val="14"/>
                <w:szCs w:val="14"/>
              </w:rPr>
            </w:pPr>
            <w:r w:rsidRPr="005001E7">
              <w:rPr>
                <w:rFonts w:cs="Arial"/>
                <w:sz w:val="14"/>
                <w:szCs w:val="14"/>
              </w:rPr>
              <w:t xml:space="preserve">Providing specific information to a target audience. </w:t>
            </w:r>
          </w:p>
          <w:p w14:paraId="5DDE3B7E" w14:textId="77777777" w:rsidR="00174845" w:rsidRPr="005001E7" w:rsidRDefault="00174845" w:rsidP="00175DD1">
            <w:pPr>
              <w:pStyle w:val="BodyText"/>
              <w:numPr>
                <w:ilvl w:val="0"/>
                <w:numId w:val="27"/>
              </w:numPr>
              <w:rPr>
                <w:rFonts w:cs="Arial"/>
                <w:sz w:val="14"/>
                <w:szCs w:val="14"/>
              </w:rPr>
            </w:pPr>
            <w:r w:rsidRPr="005001E7">
              <w:rPr>
                <w:rFonts w:cs="Arial"/>
                <w:sz w:val="14"/>
                <w:szCs w:val="14"/>
              </w:rPr>
              <w:t xml:space="preserve">Understanding individual issues. </w:t>
            </w:r>
          </w:p>
          <w:p w14:paraId="319D413E" w14:textId="77777777" w:rsidR="00174845" w:rsidRPr="005001E7" w:rsidRDefault="00174845" w:rsidP="00175DD1">
            <w:pPr>
              <w:pStyle w:val="BodyText"/>
              <w:numPr>
                <w:ilvl w:val="0"/>
                <w:numId w:val="27"/>
              </w:numPr>
              <w:rPr>
                <w:rFonts w:cs="Arial"/>
                <w:sz w:val="14"/>
                <w:szCs w:val="14"/>
              </w:rPr>
            </w:pPr>
            <w:r w:rsidRPr="005001E7">
              <w:rPr>
                <w:rFonts w:cs="Arial"/>
                <w:sz w:val="14"/>
                <w:szCs w:val="14"/>
              </w:rPr>
              <w:t xml:space="preserve">Building rapport with the community. </w:t>
            </w:r>
          </w:p>
        </w:tc>
        <w:tc>
          <w:tcPr>
            <w:tcW w:w="5103" w:type="dxa"/>
          </w:tcPr>
          <w:p w14:paraId="78DCB3A6" w14:textId="77777777" w:rsidR="00174845" w:rsidRPr="005001E7" w:rsidRDefault="00174845" w:rsidP="00175DD1">
            <w:pPr>
              <w:pStyle w:val="BodyText"/>
              <w:rPr>
                <w:rFonts w:cs="Arial"/>
                <w:sz w:val="14"/>
                <w:szCs w:val="14"/>
              </w:rPr>
            </w:pPr>
            <w:r w:rsidRPr="005001E7">
              <w:rPr>
                <w:rFonts w:cs="Arial"/>
                <w:sz w:val="14"/>
                <w:szCs w:val="14"/>
              </w:rPr>
              <w:t xml:space="preserve">Ensure the responsible team members have a good understanding of the project or issue. </w:t>
            </w:r>
          </w:p>
          <w:p w14:paraId="45E4D620" w14:textId="77777777" w:rsidR="00174845" w:rsidRPr="005001E7" w:rsidRDefault="00174845" w:rsidP="00175DD1">
            <w:pPr>
              <w:pStyle w:val="BodyText"/>
              <w:rPr>
                <w:rFonts w:cs="Arial"/>
                <w:sz w:val="14"/>
                <w:szCs w:val="14"/>
              </w:rPr>
            </w:pPr>
            <w:r w:rsidRPr="005001E7">
              <w:rPr>
                <w:rFonts w:cs="Arial"/>
                <w:sz w:val="14"/>
                <w:szCs w:val="14"/>
              </w:rPr>
              <w:t xml:space="preserve">Bring additional communication materials to help project teams communicate key information. </w:t>
            </w:r>
          </w:p>
          <w:p w14:paraId="76F755F9" w14:textId="77777777" w:rsidR="00174845" w:rsidRPr="005001E7" w:rsidRDefault="00174845" w:rsidP="00175DD1">
            <w:pPr>
              <w:pStyle w:val="BodyText"/>
              <w:rPr>
                <w:rFonts w:cs="Arial"/>
                <w:sz w:val="14"/>
                <w:szCs w:val="14"/>
              </w:rPr>
            </w:pPr>
            <w:r w:rsidRPr="005001E7">
              <w:rPr>
                <w:rFonts w:cs="Arial"/>
                <w:sz w:val="14"/>
                <w:szCs w:val="14"/>
              </w:rPr>
              <w:t xml:space="preserve">Take two members of the team for safety and support. </w:t>
            </w:r>
          </w:p>
          <w:p w14:paraId="09AA352F" w14:textId="77777777" w:rsidR="00174845" w:rsidRPr="005001E7" w:rsidRDefault="00174845" w:rsidP="00175DD1">
            <w:pPr>
              <w:pStyle w:val="BodyText"/>
              <w:rPr>
                <w:rFonts w:cs="Arial"/>
                <w:sz w:val="14"/>
                <w:szCs w:val="14"/>
              </w:rPr>
            </w:pPr>
            <w:r w:rsidRPr="005001E7">
              <w:rPr>
                <w:rFonts w:cs="Arial"/>
                <w:sz w:val="14"/>
                <w:szCs w:val="14"/>
              </w:rPr>
              <w:t xml:space="preserve">Make sure you record the issues raised in an appropriate format. </w:t>
            </w:r>
          </w:p>
        </w:tc>
        <w:tc>
          <w:tcPr>
            <w:tcW w:w="822" w:type="dxa"/>
          </w:tcPr>
          <w:p w14:paraId="14930F34" w14:textId="77777777" w:rsidR="00174845" w:rsidRPr="00120FD4" w:rsidRDefault="00174845" w:rsidP="00F92450">
            <w:pPr>
              <w:pStyle w:val="BodyText"/>
              <w:rPr>
                <w:rFonts w:cs="Arial"/>
                <w:b/>
                <w:sz w:val="12"/>
                <w:szCs w:val="12"/>
              </w:rPr>
            </w:pPr>
            <w:r w:rsidRPr="00120FD4">
              <w:rPr>
                <w:rFonts w:cs="Arial"/>
                <w:b/>
                <w:sz w:val="12"/>
                <w:szCs w:val="12"/>
              </w:rPr>
              <w:t>Inform</w:t>
            </w:r>
          </w:p>
          <w:p w14:paraId="68BB08BE" w14:textId="77777777" w:rsidR="00174845" w:rsidRDefault="00174845" w:rsidP="00F92450">
            <w:pPr>
              <w:pStyle w:val="BodyText"/>
              <w:jc w:val="center"/>
              <w:rPr>
                <w:rFonts w:ascii="Zapf Dingbats" w:hAnsi="Zapf Dingbats" w:cs="Arial"/>
                <w:b/>
                <w:szCs w:val="22"/>
              </w:rPr>
            </w:pPr>
          </w:p>
          <w:p w14:paraId="2C29802B" w14:textId="6A4B4C78" w:rsidR="00174845" w:rsidRPr="0093377C" w:rsidRDefault="00174845" w:rsidP="00175DD1">
            <w:pPr>
              <w:pStyle w:val="BodyText"/>
              <w:jc w:val="center"/>
              <w:rPr>
                <w:rFonts w:cs="Arial"/>
                <w:szCs w:val="22"/>
              </w:rPr>
            </w:pPr>
            <w:r w:rsidRPr="0093377C">
              <w:rPr>
                <w:rFonts w:ascii="Zapf Dingbats" w:hAnsi="Zapf Dingbats" w:cs="Arial"/>
                <w:b/>
                <w:szCs w:val="22"/>
              </w:rPr>
              <w:t>✔</w:t>
            </w:r>
          </w:p>
        </w:tc>
        <w:tc>
          <w:tcPr>
            <w:tcW w:w="822" w:type="dxa"/>
          </w:tcPr>
          <w:p w14:paraId="4BE121B3" w14:textId="77777777" w:rsidR="00174845" w:rsidRPr="00120FD4" w:rsidRDefault="00174845" w:rsidP="00F92450">
            <w:pPr>
              <w:pStyle w:val="BodyText"/>
              <w:rPr>
                <w:rFonts w:cs="Arial"/>
                <w:b/>
                <w:sz w:val="12"/>
                <w:szCs w:val="12"/>
              </w:rPr>
            </w:pPr>
            <w:r w:rsidRPr="00120FD4">
              <w:rPr>
                <w:rFonts w:cs="Arial"/>
                <w:b/>
                <w:sz w:val="12"/>
                <w:szCs w:val="12"/>
              </w:rPr>
              <w:t>Consult</w:t>
            </w:r>
          </w:p>
          <w:p w14:paraId="16D6A992" w14:textId="77777777" w:rsidR="00174845" w:rsidRDefault="00174845" w:rsidP="00F92450">
            <w:pPr>
              <w:pStyle w:val="BodyText"/>
              <w:jc w:val="center"/>
              <w:rPr>
                <w:rFonts w:ascii="Zapf Dingbats" w:hAnsi="Zapf Dingbats" w:cs="Arial"/>
                <w:b/>
                <w:szCs w:val="22"/>
              </w:rPr>
            </w:pPr>
          </w:p>
          <w:p w14:paraId="1E02036C" w14:textId="4433FBD6" w:rsidR="00174845" w:rsidRPr="0093377C" w:rsidRDefault="00174845" w:rsidP="00175DD1">
            <w:pPr>
              <w:pStyle w:val="BodyText"/>
              <w:jc w:val="center"/>
              <w:rPr>
                <w:rFonts w:cs="Arial"/>
                <w:szCs w:val="22"/>
              </w:rPr>
            </w:pPr>
            <w:r w:rsidRPr="0093377C">
              <w:rPr>
                <w:rFonts w:ascii="Zapf Dingbats" w:hAnsi="Zapf Dingbats" w:cs="Arial"/>
                <w:b/>
                <w:szCs w:val="22"/>
              </w:rPr>
              <w:t>✔</w:t>
            </w:r>
          </w:p>
        </w:tc>
        <w:tc>
          <w:tcPr>
            <w:tcW w:w="822" w:type="dxa"/>
          </w:tcPr>
          <w:p w14:paraId="19512A9E" w14:textId="77777777" w:rsidR="00174845" w:rsidRPr="00B327F0" w:rsidRDefault="00174845" w:rsidP="00F92450">
            <w:pPr>
              <w:pStyle w:val="BodyText"/>
              <w:jc w:val="center"/>
              <w:rPr>
                <w:rFonts w:cs="Arial"/>
                <w:b/>
                <w:sz w:val="12"/>
                <w:szCs w:val="12"/>
              </w:rPr>
            </w:pPr>
            <w:r w:rsidRPr="00120FD4">
              <w:rPr>
                <w:rFonts w:cs="Arial"/>
                <w:b/>
                <w:sz w:val="12"/>
                <w:szCs w:val="12"/>
              </w:rPr>
              <w:t>Involve</w:t>
            </w:r>
          </w:p>
          <w:p w14:paraId="4E4A01CD" w14:textId="77777777" w:rsidR="00174845" w:rsidRPr="0093377C" w:rsidRDefault="00174845" w:rsidP="00175DD1">
            <w:pPr>
              <w:pStyle w:val="BodyText"/>
              <w:jc w:val="center"/>
              <w:rPr>
                <w:rFonts w:cs="Arial"/>
                <w:szCs w:val="22"/>
              </w:rPr>
            </w:pPr>
          </w:p>
        </w:tc>
        <w:tc>
          <w:tcPr>
            <w:tcW w:w="822" w:type="dxa"/>
          </w:tcPr>
          <w:p w14:paraId="0833FED3" w14:textId="59DCBC20" w:rsidR="00174845" w:rsidRPr="0093377C" w:rsidRDefault="00174845" w:rsidP="00175DD1">
            <w:pPr>
              <w:pStyle w:val="BodyText"/>
              <w:jc w:val="center"/>
              <w:rPr>
                <w:rFonts w:cs="Arial"/>
                <w:szCs w:val="22"/>
              </w:rPr>
            </w:pPr>
            <w:r w:rsidRPr="00120FD4">
              <w:rPr>
                <w:rFonts w:cs="Arial"/>
                <w:b/>
                <w:sz w:val="12"/>
                <w:szCs w:val="12"/>
              </w:rPr>
              <w:t>Collaborate</w:t>
            </w:r>
          </w:p>
        </w:tc>
        <w:tc>
          <w:tcPr>
            <w:tcW w:w="823" w:type="dxa"/>
          </w:tcPr>
          <w:p w14:paraId="4DC3A6F7" w14:textId="0429F178" w:rsidR="00174845" w:rsidRPr="0093377C" w:rsidRDefault="00174845" w:rsidP="00175DD1">
            <w:pPr>
              <w:pStyle w:val="BodyText"/>
              <w:jc w:val="center"/>
              <w:rPr>
                <w:rFonts w:cs="Arial"/>
                <w:szCs w:val="22"/>
              </w:rPr>
            </w:pPr>
            <w:r w:rsidRPr="00120FD4">
              <w:rPr>
                <w:rFonts w:cs="Arial"/>
                <w:b/>
                <w:sz w:val="12"/>
                <w:szCs w:val="12"/>
              </w:rPr>
              <w:t>Empower</w:t>
            </w:r>
          </w:p>
        </w:tc>
      </w:tr>
      <w:tr w:rsidR="00174845" w14:paraId="31F7668D" w14:textId="77777777" w:rsidTr="00B97585">
        <w:tc>
          <w:tcPr>
            <w:tcW w:w="2978" w:type="dxa"/>
          </w:tcPr>
          <w:p w14:paraId="3BCC4223" w14:textId="77777777" w:rsidR="00174845" w:rsidRPr="00174845" w:rsidRDefault="00174845" w:rsidP="00175DD1">
            <w:pPr>
              <w:pStyle w:val="BodyText"/>
              <w:rPr>
                <w:rFonts w:cs="Arial"/>
                <w:b/>
                <w:sz w:val="14"/>
                <w:szCs w:val="14"/>
              </w:rPr>
            </w:pPr>
            <w:r w:rsidRPr="00174845">
              <w:rPr>
                <w:rFonts w:cs="Arial"/>
                <w:b/>
                <w:sz w:val="14"/>
                <w:szCs w:val="14"/>
              </w:rPr>
              <w:t>Forums and workshops</w:t>
            </w:r>
          </w:p>
          <w:p w14:paraId="26120465" w14:textId="77777777" w:rsidR="00174845" w:rsidRPr="00174845" w:rsidRDefault="00174845" w:rsidP="00175DD1">
            <w:pPr>
              <w:pStyle w:val="BodyText"/>
              <w:rPr>
                <w:rFonts w:cs="Arial"/>
                <w:sz w:val="14"/>
                <w:szCs w:val="14"/>
              </w:rPr>
            </w:pPr>
            <w:r w:rsidRPr="00174845">
              <w:rPr>
                <w:rFonts w:cs="Arial"/>
                <w:sz w:val="14"/>
                <w:szCs w:val="14"/>
              </w:rPr>
              <w:t>A public forum where participants break off from the larger group to work in smaller groups.</w:t>
            </w:r>
          </w:p>
        </w:tc>
        <w:tc>
          <w:tcPr>
            <w:tcW w:w="3260" w:type="dxa"/>
          </w:tcPr>
          <w:p w14:paraId="1C3F5BB4" w14:textId="77777777" w:rsidR="00174845" w:rsidRPr="00174845" w:rsidRDefault="00174845" w:rsidP="00175DD1">
            <w:pPr>
              <w:pStyle w:val="BodyText"/>
              <w:numPr>
                <w:ilvl w:val="0"/>
                <w:numId w:val="27"/>
              </w:numPr>
              <w:rPr>
                <w:rFonts w:cs="Arial"/>
                <w:sz w:val="14"/>
                <w:szCs w:val="14"/>
              </w:rPr>
            </w:pPr>
            <w:r w:rsidRPr="00174845">
              <w:rPr>
                <w:rFonts w:cs="Arial"/>
                <w:sz w:val="14"/>
                <w:szCs w:val="14"/>
              </w:rPr>
              <w:t>Reaching audiences from culturally diverse backgrounds.</w:t>
            </w:r>
          </w:p>
          <w:p w14:paraId="45ADC708" w14:textId="77777777" w:rsidR="00174845" w:rsidRPr="00174845" w:rsidRDefault="00174845" w:rsidP="00175DD1">
            <w:pPr>
              <w:pStyle w:val="BodyText"/>
              <w:numPr>
                <w:ilvl w:val="0"/>
                <w:numId w:val="27"/>
              </w:numPr>
              <w:rPr>
                <w:rFonts w:cs="Arial"/>
                <w:sz w:val="14"/>
                <w:szCs w:val="14"/>
              </w:rPr>
            </w:pPr>
            <w:r w:rsidRPr="00174845">
              <w:rPr>
                <w:rFonts w:cs="Arial"/>
                <w:sz w:val="14"/>
                <w:szCs w:val="14"/>
              </w:rPr>
              <w:t xml:space="preserve">Promoting different ideas and perspectives. Community members are encouraged to share their individual points of view and listen to those of others.  </w:t>
            </w:r>
          </w:p>
          <w:p w14:paraId="36B9520D" w14:textId="77777777" w:rsidR="00174845" w:rsidRPr="00174845" w:rsidRDefault="00174845" w:rsidP="00175DD1">
            <w:pPr>
              <w:pStyle w:val="BodyText"/>
              <w:numPr>
                <w:ilvl w:val="0"/>
                <w:numId w:val="27"/>
              </w:numPr>
              <w:rPr>
                <w:rFonts w:cs="Arial"/>
                <w:sz w:val="14"/>
                <w:szCs w:val="14"/>
              </w:rPr>
            </w:pPr>
            <w:r w:rsidRPr="00174845">
              <w:rPr>
                <w:rFonts w:cs="Arial"/>
                <w:sz w:val="14"/>
                <w:szCs w:val="14"/>
              </w:rPr>
              <w:t>Exploring sensitive issues or overcoming barriers.</w:t>
            </w:r>
          </w:p>
          <w:p w14:paraId="001E5B00" w14:textId="7E16DBBC" w:rsidR="00174845" w:rsidRPr="005001E7" w:rsidRDefault="00174845" w:rsidP="00B327F0">
            <w:pPr>
              <w:pStyle w:val="BodyText"/>
              <w:numPr>
                <w:ilvl w:val="0"/>
                <w:numId w:val="27"/>
              </w:numPr>
              <w:rPr>
                <w:rFonts w:cs="Arial"/>
                <w:sz w:val="14"/>
                <w:szCs w:val="14"/>
              </w:rPr>
            </w:pPr>
            <w:r w:rsidRPr="00174845">
              <w:rPr>
                <w:rFonts w:cs="Arial"/>
                <w:sz w:val="14"/>
                <w:szCs w:val="14"/>
              </w:rPr>
              <w:t xml:space="preserve">Gathering specific information from community members that can feed directly into the decision making process. </w:t>
            </w:r>
          </w:p>
        </w:tc>
        <w:tc>
          <w:tcPr>
            <w:tcW w:w="5103" w:type="dxa"/>
          </w:tcPr>
          <w:p w14:paraId="2795BA76" w14:textId="77777777" w:rsidR="00174845" w:rsidRPr="00174845" w:rsidRDefault="00174845" w:rsidP="00175DD1">
            <w:pPr>
              <w:pStyle w:val="BodyText"/>
              <w:rPr>
                <w:rFonts w:cs="Arial"/>
                <w:sz w:val="14"/>
                <w:szCs w:val="14"/>
              </w:rPr>
            </w:pPr>
            <w:r w:rsidRPr="00174845">
              <w:rPr>
                <w:rFonts w:cs="Arial"/>
                <w:sz w:val="14"/>
                <w:szCs w:val="14"/>
              </w:rPr>
              <w:t>Use facilitators that have a good understanding of the project or issue.</w:t>
            </w:r>
          </w:p>
          <w:p w14:paraId="361F01D5" w14:textId="77777777" w:rsidR="00174845" w:rsidRPr="00174845" w:rsidRDefault="00174845" w:rsidP="00175DD1">
            <w:pPr>
              <w:pStyle w:val="BodyText"/>
              <w:rPr>
                <w:rFonts w:cs="Arial"/>
                <w:sz w:val="14"/>
                <w:szCs w:val="14"/>
              </w:rPr>
            </w:pPr>
            <w:r w:rsidRPr="00174845">
              <w:rPr>
                <w:rFonts w:cs="Arial"/>
                <w:sz w:val="14"/>
                <w:szCs w:val="14"/>
              </w:rPr>
              <w:t xml:space="preserve">Make sure the forum is well structured and tightly facilitated to achieve the desired level of participation. </w:t>
            </w:r>
          </w:p>
          <w:p w14:paraId="5E961CBF" w14:textId="77777777" w:rsidR="00174845" w:rsidRPr="00174845" w:rsidRDefault="00174845" w:rsidP="00175DD1">
            <w:pPr>
              <w:pStyle w:val="BodyText"/>
              <w:rPr>
                <w:rFonts w:cs="Arial"/>
                <w:sz w:val="14"/>
                <w:szCs w:val="14"/>
              </w:rPr>
            </w:pPr>
            <w:r w:rsidRPr="00174845">
              <w:rPr>
                <w:rFonts w:cs="Arial"/>
                <w:sz w:val="14"/>
                <w:szCs w:val="14"/>
              </w:rPr>
              <w:t xml:space="preserve">Use a variety of activities to keep the groups engaged. </w:t>
            </w:r>
          </w:p>
          <w:p w14:paraId="3FD9B975" w14:textId="77777777" w:rsidR="00174845" w:rsidRPr="00174845" w:rsidRDefault="00174845" w:rsidP="00175DD1">
            <w:pPr>
              <w:pStyle w:val="BodyText"/>
              <w:rPr>
                <w:rFonts w:cs="Arial"/>
                <w:sz w:val="14"/>
                <w:szCs w:val="14"/>
              </w:rPr>
            </w:pPr>
            <w:r w:rsidRPr="00174845">
              <w:rPr>
                <w:rFonts w:cs="Arial"/>
                <w:sz w:val="14"/>
                <w:szCs w:val="14"/>
              </w:rPr>
              <w:t xml:space="preserve">Allocate time for the smaller groups to report back to the larger group. This will allow the community to understand different perspectives and common themes. </w:t>
            </w:r>
          </w:p>
          <w:p w14:paraId="1EAC90D4" w14:textId="77777777" w:rsidR="00174845" w:rsidRPr="00174845" w:rsidRDefault="00174845" w:rsidP="00175DD1">
            <w:pPr>
              <w:pStyle w:val="BodyText"/>
              <w:rPr>
                <w:rFonts w:cs="Arial"/>
                <w:sz w:val="14"/>
                <w:szCs w:val="14"/>
              </w:rPr>
            </w:pPr>
            <w:r w:rsidRPr="00174845">
              <w:rPr>
                <w:rFonts w:cs="Arial"/>
                <w:sz w:val="14"/>
                <w:szCs w:val="14"/>
              </w:rPr>
              <w:t>Establish a clear process for collecting and analysing the information, as this can be time consuming.</w:t>
            </w:r>
          </w:p>
        </w:tc>
        <w:tc>
          <w:tcPr>
            <w:tcW w:w="822" w:type="dxa"/>
          </w:tcPr>
          <w:p w14:paraId="6712213D" w14:textId="77777777" w:rsidR="00174845" w:rsidRPr="00120FD4" w:rsidRDefault="00174845" w:rsidP="00F92450">
            <w:pPr>
              <w:pStyle w:val="BodyText"/>
              <w:rPr>
                <w:rFonts w:cs="Arial"/>
                <w:b/>
                <w:sz w:val="12"/>
                <w:szCs w:val="12"/>
              </w:rPr>
            </w:pPr>
            <w:r w:rsidRPr="00120FD4">
              <w:rPr>
                <w:rFonts w:cs="Arial"/>
                <w:b/>
                <w:sz w:val="12"/>
                <w:szCs w:val="12"/>
              </w:rPr>
              <w:t>Inform</w:t>
            </w:r>
          </w:p>
          <w:p w14:paraId="3D92021E" w14:textId="77777777" w:rsidR="00174845" w:rsidRDefault="00174845" w:rsidP="00F92450">
            <w:pPr>
              <w:pStyle w:val="BodyText"/>
              <w:jc w:val="center"/>
              <w:rPr>
                <w:rFonts w:ascii="Zapf Dingbats" w:hAnsi="Zapf Dingbats" w:cs="Arial"/>
                <w:b/>
                <w:szCs w:val="22"/>
              </w:rPr>
            </w:pPr>
          </w:p>
          <w:p w14:paraId="7FCD5C7A" w14:textId="25681463" w:rsidR="00174845" w:rsidRPr="0093377C" w:rsidRDefault="00174845" w:rsidP="00175DD1">
            <w:pPr>
              <w:pStyle w:val="BodyText"/>
              <w:jc w:val="center"/>
              <w:rPr>
                <w:rFonts w:cs="Arial"/>
                <w:szCs w:val="22"/>
              </w:rPr>
            </w:pPr>
            <w:r w:rsidRPr="0093377C">
              <w:rPr>
                <w:rFonts w:ascii="Zapf Dingbats" w:hAnsi="Zapf Dingbats" w:cs="Arial"/>
                <w:b/>
                <w:szCs w:val="22"/>
              </w:rPr>
              <w:t>✔</w:t>
            </w:r>
          </w:p>
        </w:tc>
        <w:tc>
          <w:tcPr>
            <w:tcW w:w="822" w:type="dxa"/>
          </w:tcPr>
          <w:p w14:paraId="3070E5DD" w14:textId="77777777" w:rsidR="00174845" w:rsidRPr="00120FD4" w:rsidRDefault="00174845" w:rsidP="00F92450">
            <w:pPr>
              <w:pStyle w:val="BodyText"/>
              <w:rPr>
                <w:rFonts w:cs="Arial"/>
                <w:b/>
                <w:sz w:val="12"/>
                <w:szCs w:val="12"/>
              </w:rPr>
            </w:pPr>
            <w:r w:rsidRPr="00120FD4">
              <w:rPr>
                <w:rFonts w:cs="Arial"/>
                <w:b/>
                <w:sz w:val="12"/>
                <w:szCs w:val="12"/>
              </w:rPr>
              <w:t>Consult</w:t>
            </w:r>
          </w:p>
          <w:p w14:paraId="762F25C0" w14:textId="77777777" w:rsidR="00174845" w:rsidRDefault="00174845" w:rsidP="00F92450">
            <w:pPr>
              <w:pStyle w:val="BodyText"/>
              <w:jc w:val="center"/>
              <w:rPr>
                <w:rFonts w:ascii="Zapf Dingbats" w:hAnsi="Zapf Dingbats" w:cs="Arial"/>
                <w:b/>
                <w:szCs w:val="22"/>
              </w:rPr>
            </w:pPr>
          </w:p>
          <w:p w14:paraId="32771484" w14:textId="09C8281F" w:rsidR="00174845" w:rsidRPr="0093377C" w:rsidRDefault="00174845" w:rsidP="00175DD1">
            <w:pPr>
              <w:pStyle w:val="BodyText"/>
              <w:jc w:val="center"/>
              <w:rPr>
                <w:rFonts w:cs="Arial"/>
                <w:szCs w:val="22"/>
              </w:rPr>
            </w:pPr>
            <w:r w:rsidRPr="0093377C">
              <w:rPr>
                <w:rFonts w:ascii="Zapf Dingbats" w:hAnsi="Zapf Dingbats" w:cs="Arial"/>
                <w:b/>
                <w:szCs w:val="22"/>
              </w:rPr>
              <w:t>✔</w:t>
            </w:r>
          </w:p>
        </w:tc>
        <w:tc>
          <w:tcPr>
            <w:tcW w:w="822" w:type="dxa"/>
          </w:tcPr>
          <w:p w14:paraId="4E32CFF9" w14:textId="77777777" w:rsidR="00174845" w:rsidRPr="00B327F0" w:rsidRDefault="00174845" w:rsidP="00F92450">
            <w:pPr>
              <w:pStyle w:val="BodyText"/>
              <w:jc w:val="center"/>
              <w:rPr>
                <w:rFonts w:cs="Arial"/>
                <w:b/>
                <w:sz w:val="12"/>
                <w:szCs w:val="12"/>
              </w:rPr>
            </w:pPr>
            <w:r w:rsidRPr="00120FD4">
              <w:rPr>
                <w:rFonts w:cs="Arial"/>
                <w:b/>
                <w:sz w:val="12"/>
                <w:szCs w:val="12"/>
              </w:rPr>
              <w:t>Involve</w:t>
            </w:r>
          </w:p>
          <w:p w14:paraId="1803859A" w14:textId="77777777" w:rsidR="00174845" w:rsidRDefault="00174845" w:rsidP="00175DD1">
            <w:pPr>
              <w:pStyle w:val="BodyText"/>
              <w:jc w:val="center"/>
              <w:rPr>
                <w:rFonts w:ascii="Zapf Dingbats" w:hAnsi="Zapf Dingbats" w:cs="Arial"/>
                <w:b/>
                <w:szCs w:val="22"/>
              </w:rPr>
            </w:pPr>
          </w:p>
          <w:p w14:paraId="40966C4B" w14:textId="4AF625EA" w:rsidR="00174845" w:rsidRPr="0093377C" w:rsidRDefault="00174845" w:rsidP="00175DD1">
            <w:pPr>
              <w:pStyle w:val="BodyText"/>
              <w:jc w:val="center"/>
              <w:rPr>
                <w:rFonts w:cs="Arial"/>
                <w:szCs w:val="22"/>
              </w:rPr>
            </w:pPr>
            <w:r w:rsidRPr="0093377C">
              <w:rPr>
                <w:rFonts w:ascii="Zapf Dingbats" w:hAnsi="Zapf Dingbats" w:cs="Arial"/>
                <w:b/>
                <w:szCs w:val="22"/>
              </w:rPr>
              <w:t>✔</w:t>
            </w:r>
          </w:p>
        </w:tc>
        <w:tc>
          <w:tcPr>
            <w:tcW w:w="822" w:type="dxa"/>
          </w:tcPr>
          <w:p w14:paraId="60196895" w14:textId="77777777" w:rsidR="00174845" w:rsidRDefault="00174845" w:rsidP="00175DD1">
            <w:pPr>
              <w:pStyle w:val="BodyText"/>
              <w:jc w:val="center"/>
              <w:rPr>
                <w:rFonts w:cs="Arial"/>
                <w:b/>
                <w:sz w:val="12"/>
                <w:szCs w:val="12"/>
              </w:rPr>
            </w:pPr>
            <w:r w:rsidRPr="00120FD4">
              <w:rPr>
                <w:rFonts w:cs="Arial"/>
                <w:b/>
                <w:sz w:val="12"/>
                <w:szCs w:val="12"/>
              </w:rPr>
              <w:t>Collaborate</w:t>
            </w:r>
          </w:p>
          <w:p w14:paraId="5A2919B2" w14:textId="77777777" w:rsidR="00174845" w:rsidRDefault="00174845" w:rsidP="00175DD1">
            <w:pPr>
              <w:pStyle w:val="BodyText"/>
              <w:jc w:val="center"/>
              <w:rPr>
                <w:rFonts w:ascii="Zapf Dingbats" w:hAnsi="Zapf Dingbats" w:cs="Arial"/>
                <w:b/>
                <w:szCs w:val="22"/>
              </w:rPr>
            </w:pPr>
          </w:p>
          <w:p w14:paraId="5CEEF1B9" w14:textId="49CE0F85" w:rsidR="00174845" w:rsidRPr="0093377C" w:rsidRDefault="00174845" w:rsidP="00175DD1">
            <w:pPr>
              <w:pStyle w:val="BodyText"/>
              <w:jc w:val="center"/>
              <w:rPr>
                <w:rFonts w:cs="Arial"/>
                <w:szCs w:val="22"/>
              </w:rPr>
            </w:pPr>
            <w:r w:rsidRPr="0093377C">
              <w:rPr>
                <w:rFonts w:ascii="Zapf Dingbats" w:hAnsi="Zapf Dingbats" w:cs="Arial"/>
                <w:b/>
                <w:szCs w:val="22"/>
              </w:rPr>
              <w:t>✔</w:t>
            </w:r>
          </w:p>
        </w:tc>
        <w:tc>
          <w:tcPr>
            <w:tcW w:w="823" w:type="dxa"/>
          </w:tcPr>
          <w:p w14:paraId="013630AB" w14:textId="77777777" w:rsidR="00174845" w:rsidRDefault="00174845" w:rsidP="00175DD1">
            <w:pPr>
              <w:pStyle w:val="BodyText"/>
              <w:jc w:val="center"/>
              <w:rPr>
                <w:rFonts w:cs="Arial"/>
                <w:b/>
                <w:sz w:val="12"/>
                <w:szCs w:val="12"/>
              </w:rPr>
            </w:pPr>
            <w:r w:rsidRPr="00120FD4">
              <w:rPr>
                <w:rFonts w:cs="Arial"/>
                <w:b/>
                <w:sz w:val="12"/>
                <w:szCs w:val="12"/>
              </w:rPr>
              <w:t>Empower</w:t>
            </w:r>
          </w:p>
          <w:p w14:paraId="75CB96B4" w14:textId="77777777" w:rsidR="00174845" w:rsidRDefault="00174845" w:rsidP="00175DD1">
            <w:pPr>
              <w:pStyle w:val="BodyText"/>
              <w:jc w:val="center"/>
              <w:rPr>
                <w:rFonts w:ascii="Zapf Dingbats" w:hAnsi="Zapf Dingbats" w:cs="Arial"/>
                <w:b/>
                <w:szCs w:val="22"/>
              </w:rPr>
            </w:pPr>
          </w:p>
          <w:p w14:paraId="55BC4030" w14:textId="1E617DD0" w:rsidR="00174845" w:rsidRPr="0093377C" w:rsidRDefault="00174845" w:rsidP="00174845">
            <w:pPr>
              <w:pStyle w:val="BodyText"/>
              <w:rPr>
                <w:rFonts w:cs="Arial"/>
                <w:szCs w:val="22"/>
              </w:rPr>
            </w:pPr>
          </w:p>
        </w:tc>
      </w:tr>
      <w:tr w:rsidR="00174845" w14:paraId="6F8EDF2F" w14:textId="77777777" w:rsidTr="00B97585">
        <w:tc>
          <w:tcPr>
            <w:tcW w:w="2978" w:type="dxa"/>
          </w:tcPr>
          <w:p w14:paraId="7B260563" w14:textId="77777777" w:rsidR="00174845" w:rsidRPr="005001E7" w:rsidRDefault="00174845" w:rsidP="00175DD1">
            <w:pPr>
              <w:pStyle w:val="BodyText"/>
              <w:rPr>
                <w:rFonts w:cs="Arial"/>
                <w:b/>
                <w:sz w:val="14"/>
                <w:szCs w:val="14"/>
              </w:rPr>
            </w:pPr>
            <w:r w:rsidRPr="005001E7">
              <w:rPr>
                <w:rFonts w:cs="Arial"/>
                <w:b/>
                <w:sz w:val="14"/>
                <w:szCs w:val="14"/>
              </w:rPr>
              <w:t>Site tours and field trips</w:t>
            </w:r>
          </w:p>
          <w:p w14:paraId="7CA9A2D1" w14:textId="77777777" w:rsidR="00174845" w:rsidRPr="005001E7" w:rsidRDefault="00174845" w:rsidP="00175DD1">
            <w:pPr>
              <w:pStyle w:val="BodyText"/>
              <w:rPr>
                <w:rFonts w:cs="Arial"/>
                <w:sz w:val="14"/>
                <w:szCs w:val="14"/>
              </w:rPr>
            </w:pPr>
            <w:r w:rsidRPr="005001E7">
              <w:rPr>
                <w:rFonts w:cs="Arial"/>
                <w:sz w:val="14"/>
                <w:szCs w:val="14"/>
              </w:rPr>
              <w:t>Opportunities for members of the public to learn about or see a particular topic first-hand by going on a tour or visiting a site.</w:t>
            </w:r>
            <w:r w:rsidRPr="005001E7">
              <w:rPr>
                <w:rFonts w:cs="Arial"/>
                <w:b/>
                <w:sz w:val="14"/>
                <w:szCs w:val="14"/>
              </w:rPr>
              <w:t xml:space="preserve"> </w:t>
            </w:r>
          </w:p>
        </w:tc>
        <w:tc>
          <w:tcPr>
            <w:tcW w:w="3260" w:type="dxa"/>
          </w:tcPr>
          <w:p w14:paraId="12D835DF" w14:textId="77777777" w:rsidR="00174845" w:rsidRPr="005001E7" w:rsidRDefault="00174845" w:rsidP="00175DD1">
            <w:pPr>
              <w:pStyle w:val="BodyText"/>
              <w:numPr>
                <w:ilvl w:val="0"/>
                <w:numId w:val="27"/>
              </w:numPr>
              <w:rPr>
                <w:rFonts w:cs="Arial"/>
                <w:sz w:val="14"/>
                <w:szCs w:val="14"/>
              </w:rPr>
            </w:pPr>
            <w:r w:rsidRPr="005001E7">
              <w:rPr>
                <w:rFonts w:cs="Arial"/>
                <w:sz w:val="14"/>
                <w:szCs w:val="14"/>
              </w:rPr>
              <w:t xml:space="preserve">Building rapport and trust. </w:t>
            </w:r>
          </w:p>
          <w:p w14:paraId="0B976EED" w14:textId="77777777" w:rsidR="00174845" w:rsidRPr="005001E7" w:rsidRDefault="00174845" w:rsidP="00175DD1">
            <w:pPr>
              <w:pStyle w:val="BodyText"/>
              <w:numPr>
                <w:ilvl w:val="0"/>
                <w:numId w:val="27"/>
              </w:numPr>
              <w:rPr>
                <w:rFonts w:cs="Arial"/>
                <w:sz w:val="14"/>
                <w:szCs w:val="14"/>
              </w:rPr>
            </w:pPr>
            <w:r w:rsidRPr="005001E7">
              <w:rPr>
                <w:rFonts w:cs="Arial"/>
                <w:sz w:val="14"/>
                <w:szCs w:val="14"/>
              </w:rPr>
              <w:t xml:space="preserve">Providing a visual of the project or issue. </w:t>
            </w:r>
          </w:p>
          <w:p w14:paraId="4B873571" w14:textId="77777777" w:rsidR="00174845" w:rsidRPr="005001E7" w:rsidRDefault="00174845" w:rsidP="00175DD1">
            <w:pPr>
              <w:pStyle w:val="BodyText"/>
              <w:numPr>
                <w:ilvl w:val="0"/>
                <w:numId w:val="27"/>
              </w:numPr>
              <w:rPr>
                <w:rFonts w:cs="Arial"/>
                <w:sz w:val="14"/>
                <w:szCs w:val="14"/>
              </w:rPr>
            </w:pPr>
            <w:r w:rsidRPr="005001E7">
              <w:rPr>
                <w:rFonts w:cs="Arial"/>
                <w:sz w:val="14"/>
                <w:szCs w:val="14"/>
              </w:rPr>
              <w:t xml:space="preserve">Understanding individual issues.      </w:t>
            </w:r>
          </w:p>
        </w:tc>
        <w:tc>
          <w:tcPr>
            <w:tcW w:w="5103" w:type="dxa"/>
          </w:tcPr>
          <w:p w14:paraId="1D1A047F" w14:textId="77777777" w:rsidR="00174845" w:rsidRPr="005001E7" w:rsidRDefault="00174845" w:rsidP="00175DD1">
            <w:pPr>
              <w:pStyle w:val="BodyText"/>
              <w:rPr>
                <w:rFonts w:cs="Arial"/>
                <w:sz w:val="14"/>
                <w:szCs w:val="14"/>
              </w:rPr>
            </w:pPr>
            <w:r w:rsidRPr="005001E7">
              <w:rPr>
                <w:rFonts w:cs="Arial"/>
                <w:sz w:val="14"/>
                <w:szCs w:val="14"/>
              </w:rPr>
              <w:t xml:space="preserve">Determine who in the team will lead the site tour. Use a team member with a comprehensive understanding of the project or issue. </w:t>
            </w:r>
          </w:p>
          <w:p w14:paraId="0A2B4AD1" w14:textId="7B2040DE" w:rsidR="00174845" w:rsidRPr="005001E7" w:rsidRDefault="00174845" w:rsidP="00175DD1">
            <w:pPr>
              <w:pStyle w:val="BodyText"/>
              <w:rPr>
                <w:rFonts w:cs="Arial"/>
                <w:sz w:val="14"/>
                <w:szCs w:val="14"/>
              </w:rPr>
            </w:pPr>
            <w:r w:rsidRPr="005001E7">
              <w:rPr>
                <w:rFonts w:cs="Arial"/>
                <w:sz w:val="14"/>
                <w:szCs w:val="14"/>
              </w:rPr>
              <w:t xml:space="preserve">Make sure the site tour is well structured and guided.  Clearly communicate when feedback or questions can be received.  </w:t>
            </w:r>
          </w:p>
          <w:p w14:paraId="39E1DCC3" w14:textId="77777777" w:rsidR="00174845" w:rsidRPr="005001E7" w:rsidRDefault="00174845" w:rsidP="00175DD1">
            <w:pPr>
              <w:pStyle w:val="BodyText"/>
              <w:rPr>
                <w:rFonts w:cs="Arial"/>
                <w:sz w:val="14"/>
                <w:szCs w:val="14"/>
              </w:rPr>
            </w:pPr>
            <w:r w:rsidRPr="005001E7">
              <w:rPr>
                <w:rFonts w:cs="Arial"/>
                <w:sz w:val="14"/>
                <w:szCs w:val="14"/>
              </w:rPr>
              <w:t xml:space="preserve">Establish a clear process for collecting and recording questions raised. </w:t>
            </w:r>
          </w:p>
        </w:tc>
        <w:tc>
          <w:tcPr>
            <w:tcW w:w="822" w:type="dxa"/>
          </w:tcPr>
          <w:p w14:paraId="28DEFE75" w14:textId="77777777" w:rsidR="00174845" w:rsidRPr="00120FD4" w:rsidRDefault="00174845" w:rsidP="00B327F0">
            <w:pPr>
              <w:pStyle w:val="BodyText"/>
              <w:rPr>
                <w:rFonts w:cs="Arial"/>
                <w:b/>
                <w:sz w:val="12"/>
                <w:szCs w:val="12"/>
              </w:rPr>
            </w:pPr>
            <w:r w:rsidRPr="00120FD4">
              <w:rPr>
                <w:rFonts w:cs="Arial"/>
                <w:b/>
                <w:sz w:val="12"/>
                <w:szCs w:val="12"/>
              </w:rPr>
              <w:t>Inform</w:t>
            </w:r>
          </w:p>
          <w:p w14:paraId="0DD48B46" w14:textId="77777777" w:rsidR="00174845" w:rsidRPr="0093377C" w:rsidRDefault="00174845" w:rsidP="00175DD1">
            <w:pPr>
              <w:pStyle w:val="BodyText"/>
              <w:jc w:val="center"/>
              <w:rPr>
                <w:rFonts w:cs="Arial"/>
                <w:szCs w:val="22"/>
              </w:rPr>
            </w:pPr>
          </w:p>
          <w:p w14:paraId="2DEFBBD2" w14:textId="77777777" w:rsidR="00174845" w:rsidRPr="0093377C" w:rsidRDefault="00174845" w:rsidP="00175DD1">
            <w:pPr>
              <w:pStyle w:val="BodyText"/>
              <w:jc w:val="center"/>
              <w:rPr>
                <w:rFonts w:cs="Arial"/>
                <w:szCs w:val="22"/>
              </w:rPr>
            </w:pPr>
            <w:r w:rsidRPr="0093377C">
              <w:rPr>
                <w:rFonts w:ascii="Zapf Dingbats" w:hAnsi="Zapf Dingbats" w:cs="Arial"/>
                <w:b/>
                <w:szCs w:val="22"/>
              </w:rPr>
              <w:t>✔</w:t>
            </w:r>
          </w:p>
        </w:tc>
        <w:tc>
          <w:tcPr>
            <w:tcW w:w="822" w:type="dxa"/>
          </w:tcPr>
          <w:p w14:paraId="61053463" w14:textId="77777777" w:rsidR="00174845" w:rsidRPr="00120FD4" w:rsidRDefault="00174845" w:rsidP="00B327F0">
            <w:pPr>
              <w:pStyle w:val="BodyText"/>
              <w:rPr>
                <w:rFonts w:cs="Arial"/>
                <w:b/>
                <w:sz w:val="12"/>
                <w:szCs w:val="12"/>
              </w:rPr>
            </w:pPr>
            <w:r w:rsidRPr="00120FD4">
              <w:rPr>
                <w:rFonts w:cs="Arial"/>
                <w:b/>
                <w:sz w:val="12"/>
                <w:szCs w:val="12"/>
              </w:rPr>
              <w:t>Consult</w:t>
            </w:r>
          </w:p>
          <w:p w14:paraId="1FB7B6A6" w14:textId="77777777" w:rsidR="00174845" w:rsidRPr="0093377C" w:rsidRDefault="00174845" w:rsidP="00175DD1">
            <w:pPr>
              <w:pStyle w:val="BodyText"/>
              <w:jc w:val="center"/>
              <w:rPr>
                <w:rFonts w:cs="Arial"/>
                <w:szCs w:val="22"/>
              </w:rPr>
            </w:pPr>
          </w:p>
          <w:p w14:paraId="65E6BB5F" w14:textId="77777777" w:rsidR="00174845" w:rsidRPr="0093377C" w:rsidRDefault="00174845" w:rsidP="00175DD1">
            <w:pPr>
              <w:pStyle w:val="BodyText"/>
              <w:jc w:val="center"/>
              <w:rPr>
                <w:rFonts w:cs="Arial"/>
                <w:szCs w:val="22"/>
              </w:rPr>
            </w:pPr>
          </w:p>
        </w:tc>
        <w:tc>
          <w:tcPr>
            <w:tcW w:w="822" w:type="dxa"/>
          </w:tcPr>
          <w:p w14:paraId="5FAF06C6" w14:textId="77777777" w:rsidR="00174845" w:rsidRPr="00B327F0" w:rsidRDefault="00174845" w:rsidP="00B327F0">
            <w:pPr>
              <w:pStyle w:val="BodyText"/>
              <w:jc w:val="center"/>
              <w:rPr>
                <w:rFonts w:cs="Arial"/>
                <w:b/>
                <w:sz w:val="12"/>
                <w:szCs w:val="12"/>
              </w:rPr>
            </w:pPr>
            <w:r w:rsidRPr="00120FD4">
              <w:rPr>
                <w:rFonts w:cs="Arial"/>
                <w:b/>
                <w:sz w:val="12"/>
                <w:szCs w:val="12"/>
              </w:rPr>
              <w:t>Involve</w:t>
            </w:r>
          </w:p>
          <w:p w14:paraId="58A3BCE9" w14:textId="77777777" w:rsidR="00174845" w:rsidRPr="0093377C" w:rsidRDefault="00174845" w:rsidP="00175DD1">
            <w:pPr>
              <w:pStyle w:val="BodyText"/>
              <w:jc w:val="center"/>
              <w:rPr>
                <w:rFonts w:cs="Arial"/>
                <w:szCs w:val="22"/>
              </w:rPr>
            </w:pPr>
          </w:p>
        </w:tc>
        <w:tc>
          <w:tcPr>
            <w:tcW w:w="822" w:type="dxa"/>
          </w:tcPr>
          <w:p w14:paraId="1C930E77" w14:textId="77777777" w:rsidR="00174845" w:rsidRPr="0093377C" w:rsidRDefault="00174845" w:rsidP="00175DD1">
            <w:pPr>
              <w:pStyle w:val="BodyText"/>
              <w:jc w:val="center"/>
              <w:rPr>
                <w:rFonts w:cs="Arial"/>
                <w:szCs w:val="22"/>
              </w:rPr>
            </w:pPr>
            <w:r w:rsidRPr="00120FD4">
              <w:rPr>
                <w:rFonts w:cs="Arial"/>
                <w:b/>
                <w:sz w:val="12"/>
                <w:szCs w:val="12"/>
              </w:rPr>
              <w:t>Collaborate</w:t>
            </w:r>
          </w:p>
        </w:tc>
        <w:tc>
          <w:tcPr>
            <w:tcW w:w="823" w:type="dxa"/>
          </w:tcPr>
          <w:p w14:paraId="509E9A36" w14:textId="77777777" w:rsidR="00174845" w:rsidRPr="0093377C" w:rsidRDefault="00174845" w:rsidP="00175DD1">
            <w:pPr>
              <w:pStyle w:val="BodyText"/>
              <w:jc w:val="center"/>
              <w:rPr>
                <w:rFonts w:cs="Arial"/>
                <w:szCs w:val="22"/>
              </w:rPr>
            </w:pPr>
            <w:r w:rsidRPr="00120FD4">
              <w:rPr>
                <w:rFonts w:cs="Arial"/>
                <w:b/>
                <w:sz w:val="12"/>
                <w:szCs w:val="12"/>
              </w:rPr>
              <w:t>Empower</w:t>
            </w:r>
          </w:p>
        </w:tc>
      </w:tr>
      <w:tr w:rsidR="00174845" w14:paraId="2FA152A0" w14:textId="77777777" w:rsidTr="005001E7">
        <w:trPr>
          <w:trHeight w:val="95"/>
        </w:trPr>
        <w:tc>
          <w:tcPr>
            <w:tcW w:w="2978" w:type="dxa"/>
          </w:tcPr>
          <w:p w14:paraId="5714F88C" w14:textId="77777777" w:rsidR="00174845" w:rsidRPr="005001E7" w:rsidRDefault="00174845" w:rsidP="00175DD1">
            <w:pPr>
              <w:pStyle w:val="BodyText"/>
              <w:rPr>
                <w:rFonts w:cs="Arial"/>
                <w:b/>
                <w:sz w:val="14"/>
                <w:szCs w:val="14"/>
              </w:rPr>
            </w:pPr>
            <w:r w:rsidRPr="005001E7">
              <w:rPr>
                <w:rFonts w:cs="Arial"/>
                <w:b/>
                <w:sz w:val="14"/>
                <w:szCs w:val="14"/>
              </w:rPr>
              <w:t>Reference and advisory groups</w:t>
            </w:r>
          </w:p>
          <w:p w14:paraId="5A8FF10B" w14:textId="77777777" w:rsidR="00174845" w:rsidRPr="005001E7" w:rsidRDefault="00174845" w:rsidP="00175DD1">
            <w:pPr>
              <w:pStyle w:val="BodyText"/>
              <w:rPr>
                <w:rFonts w:cs="Arial"/>
                <w:sz w:val="14"/>
                <w:szCs w:val="14"/>
              </w:rPr>
            </w:pPr>
            <w:r w:rsidRPr="005001E7">
              <w:rPr>
                <w:rFonts w:cs="Arial"/>
                <w:sz w:val="14"/>
                <w:szCs w:val="14"/>
              </w:rPr>
              <w:t xml:space="preserve">A body of representatives convened to meet on a regular basis over time to provide advice to the decision maker. </w:t>
            </w:r>
          </w:p>
        </w:tc>
        <w:tc>
          <w:tcPr>
            <w:tcW w:w="3260" w:type="dxa"/>
          </w:tcPr>
          <w:p w14:paraId="5F1F1932" w14:textId="77777777" w:rsidR="00174845" w:rsidRPr="005001E7" w:rsidRDefault="00174845" w:rsidP="00175DD1">
            <w:pPr>
              <w:pStyle w:val="BodyText"/>
              <w:numPr>
                <w:ilvl w:val="0"/>
                <w:numId w:val="27"/>
              </w:numPr>
              <w:rPr>
                <w:rFonts w:cs="Arial"/>
                <w:sz w:val="14"/>
                <w:szCs w:val="14"/>
              </w:rPr>
            </w:pPr>
            <w:r w:rsidRPr="005001E7">
              <w:rPr>
                <w:rFonts w:cs="Arial"/>
                <w:sz w:val="14"/>
                <w:szCs w:val="14"/>
              </w:rPr>
              <w:t xml:space="preserve">Understanding a diverse range of perspectives.  </w:t>
            </w:r>
          </w:p>
          <w:p w14:paraId="47168A13" w14:textId="77777777" w:rsidR="00174845" w:rsidRPr="005001E7" w:rsidRDefault="00174845" w:rsidP="00175DD1">
            <w:pPr>
              <w:pStyle w:val="BodyText"/>
              <w:numPr>
                <w:ilvl w:val="0"/>
                <w:numId w:val="27"/>
              </w:numPr>
              <w:rPr>
                <w:rFonts w:cs="Arial"/>
                <w:sz w:val="14"/>
                <w:szCs w:val="14"/>
              </w:rPr>
            </w:pPr>
            <w:r w:rsidRPr="005001E7">
              <w:rPr>
                <w:rFonts w:cs="Arial"/>
                <w:sz w:val="14"/>
                <w:szCs w:val="14"/>
              </w:rPr>
              <w:t xml:space="preserve">Involving community members in the decision making process. </w:t>
            </w:r>
          </w:p>
          <w:p w14:paraId="46BBDEDB" w14:textId="77777777" w:rsidR="00174845" w:rsidRPr="005001E7" w:rsidRDefault="00174845" w:rsidP="00175DD1">
            <w:pPr>
              <w:pStyle w:val="BodyText"/>
              <w:numPr>
                <w:ilvl w:val="0"/>
                <w:numId w:val="27"/>
              </w:numPr>
              <w:rPr>
                <w:rFonts w:cs="Arial"/>
                <w:sz w:val="14"/>
                <w:szCs w:val="14"/>
              </w:rPr>
            </w:pPr>
            <w:r w:rsidRPr="005001E7">
              <w:rPr>
                <w:rFonts w:cs="Arial"/>
                <w:sz w:val="14"/>
                <w:szCs w:val="14"/>
              </w:rPr>
              <w:t>Overcoming conflicts of interest.</w:t>
            </w:r>
          </w:p>
        </w:tc>
        <w:tc>
          <w:tcPr>
            <w:tcW w:w="5103" w:type="dxa"/>
          </w:tcPr>
          <w:p w14:paraId="30615D3D" w14:textId="1F658CCC" w:rsidR="00174845" w:rsidRPr="00F92450" w:rsidRDefault="00174845" w:rsidP="00175DD1">
            <w:pPr>
              <w:pStyle w:val="BodyText"/>
              <w:rPr>
                <w:rFonts w:cs="Arial"/>
                <w:sz w:val="12"/>
                <w:szCs w:val="12"/>
              </w:rPr>
            </w:pPr>
            <w:r w:rsidRPr="00F92450">
              <w:rPr>
                <w:rFonts w:cs="Arial"/>
                <w:sz w:val="12"/>
                <w:szCs w:val="12"/>
              </w:rPr>
              <w:t xml:space="preserve">Make sure you have a diverse representation of the community. It is important to include community members who will have a direct influence on the decision making process.  </w:t>
            </w:r>
          </w:p>
          <w:p w14:paraId="2242B34C" w14:textId="77777777" w:rsidR="00174845" w:rsidRPr="00F92450" w:rsidRDefault="00174845" w:rsidP="00175DD1">
            <w:pPr>
              <w:pStyle w:val="BodyText"/>
              <w:rPr>
                <w:rFonts w:cs="Arial"/>
                <w:sz w:val="12"/>
                <w:szCs w:val="12"/>
              </w:rPr>
            </w:pPr>
            <w:r w:rsidRPr="00F92450">
              <w:rPr>
                <w:rFonts w:cs="Arial"/>
                <w:sz w:val="12"/>
                <w:szCs w:val="12"/>
              </w:rPr>
              <w:t xml:space="preserve">Establish clear terms of reference for the group. Consider involving the group in the development of the terms of reference and circulate at the initial meeting.  </w:t>
            </w:r>
          </w:p>
          <w:p w14:paraId="73E51EAF" w14:textId="77777777" w:rsidR="00174845" w:rsidRPr="00F92450" w:rsidRDefault="00174845" w:rsidP="00175DD1">
            <w:pPr>
              <w:pStyle w:val="BodyText"/>
              <w:rPr>
                <w:rFonts w:cs="Arial"/>
                <w:sz w:val="12"/>
                <w:szCs w:val="12"/>
              </w:rPr>
            </w:pPr>
            <w:r w:rsidRPr="00F92450">
              <w:rPr>
                <w:rFonts w:cs="Arial"/>
                <w:sz w:val="12"/>
                <w:szCs w:val="12"/>
              </w:rPr>
              <w:t xml:space="preserve">Clearly outline the level of influence the group will have on final project decisions.  </w:t>
            </w:r>
          </w:p>
          <w:p w14:paraId="37D702A1" w14:textId="77777777" w:rsidR="00174845" w:rsidRPr="00F92450" w:rsidRDefault="00174845" w:rsidP="00175DD1">
            <w:pPr>
              <w:pStyle w:val="BodyText"/>
              <w:rPr>
                <w:rFonts w:cs="Arial"/>
                <w:sz w:val="12"/>
                <w:szCs w:val="12"/>
              </w:rPr>
            </w:pPr>
            <w:r w:rsidRPr="00F92450">
              <w:rPr>
                <w:rFonts w:cs="Arial"/>
                <w:sz w:val="12"/>
                <w:szCs w:val="12"/>
              </w:rPr>
              <w:t xml:space="preserve">Use a senior member of the project team to facilitate the group. Make sure they have a strong understanding of the project and its issues. </w:t>
            </w:r>
          </w:p>
          <w:p w14:paraId="4E8CB96C" w14:textId="77777777" w:rsidR="00174845" w:rsidRPr="00F92450" w:rsidRDefault="00174845" w:rsidP="00175DD1">
            <w:pPr>
              <w:pStyle w:val="BodyText"/>
              <w:rPr>
                <w:rFonts w:cs="Arial"/>
                <w:sz w:val="12"/>
                <w:szCs w:val="12"/>
              </w:rPr>
            </w:pPr>
            <w:r w:rsidRPr="00F92450">
              <w:rPr>
                <w:rFonts w:cs="Arial"/>
                <w:sz w:val="12"/>
                <w:szCs w:val="12"/>
              </w:rPr>
              <w:t xml:space="preserve">Use a range of tools and techniques to communicate and engage with the group. This will ensure attendance remains consistent over the project lifecycle. </w:t>
            </w:r>
          </w:p>
          <w:p w14:paraId="07B24366" w14:textId="77777777" w:rsidR="00174845" w:rsidRPr="00F92450" w:rsidRDefault="00174845" w:rsidP="00175DD1">
            <w:pPr>
              <w:pStyle w:val="BodyText"/>
              <w:rPr>
                <w:rFonts w:cs="Arial"/>
                <w:sz w:val="12"/>
                <w:szCs w:val="12"/>
              </w:rPr>
            </w:pPr>
            <w:r w:rsidRPr="00F92450">
              <w:rPr>
                <w:rFonts w:cs="Arial"/>
                <w:sz w:val="12"/>
                <w:szCs w:val="12"/>
              </w:rPr>
              <w:t xml:space="preserve">Determine the frequency of the meetings with the group. Frequency of the meetings may change depending on where you are in the project lifecycle. </w:t>
            </w:r>
          </w:p>
          <w:p w14:paraId="5CD04764" w14:textId="77777777" w:rsidR="00174845" w:rsidRPr="00F92450" w:rsidRDefault="00174845" w:rsidP="00175DD1">
            <w:pPr>
              <w:pStyle w:val="BodyText"/>
              <w:rPr>
                <w:rFonts w:cs="Arial"/>
                <w:sz w:val="12"/>
                <w:szCs w:val="12"/>
              </w:rPr>
            </w:pPr>
            <w:r w:rsidRPr="00F92450">
              <w:rPr>
                <w:rFonts w:cs="Arial"/>
                <w:sz w:val="12"/>
                <w:szCs w:val="12"/>
              </w:rPr>
              <w:t xml:space="preserve">Capture feedback and questions in the meeting minutes. Circulate a copy of the minutes with an agenda prior to each meeting.    </w:t>
            </w:r>
          </w:p>
        </w:tc>
        <w:tc>
          <w:tcPr>
            <w:tcW w:w="822" w:type="dxa"/>
          </w:tcPr>
          <w:p w14:paraId="3D4FAF08" w14:textId="77777777" w:rsidR="00174845" w:rsidRPr="0093377C" w:rsidRDefault="00174845" w:rsidP="00175DD1">
            <w:pPr>
              <w:pStyle w:val="BodyText"/>
              <w:jc w:val="center"/>
              <w:rPr>
                <w:rFonts w:cs="Arial"/>
                <w:szCs w:val="22"/>
              </w:rPr>
            </w:pPr>
          </w:p>
        </w:tc>
        <w:tc>
          <w:tcPr>
            <w:tcW w:w="822" w:type="dxa"/>
          </w:tcPr>
          <w:p w14:paraId="34FA885E" w14:textId="77777777" w:rsidR="00174845" w:rsidRPr="0093377C" w:rsidRDefault="00174845" w:rsidP="00175DD1">
            <w:pPr>
              <w:pStyle w:val="BodyText"/>
              <w:jc w:val="center"/>
              <w:rPr>
                <w:rFonts w:cs="Arial"/>
                <w:szCs w:val="22"/>
              </w:rPr>
            </w:pPr>
          </w:p>
          <w:p w14:paraId="0A4E5C69" w14:textId="77777777" w:rsidR="00174845" w:rsidRPr="0093377C" w:rsidRDefault="00174845" w:rsidP="00175DD1">
            <w:pPr>
              <w:pStyle w:val="BodyText"/>
              <w:jc w:val="center"/>
              <w:rPr>
                <w:rFonts w:cs="Arial"/>
                <w:szCs w:val="22"/>
              </w:rPr>
            </w:pPr>
            <w:r w:rsidRPr="0093377C">
              <w:rPr>
                <w:rFonts w:ascii="Zapf Dingbats" w:hAnsi="Zapf Dingbats" w:cs="Arial"/>
                <w:b/>
                <w:szCs w:val="22"/>
              </w:rPr>
              <w:t>✔</w:t>
            </w:r>
          </w:p>
        </w:tc>
        <w:tc>
          <w:tcPr>
            <w:tcW w:w="822" w:type="dxa"/>
          </w:tcPr>
          <w:p w14:paraId="7B3BEEF3" w14:textId="77777777" w:rsidR="00174845" w:rsidRPr="0093377C" w:rsidRDefault="00174845" w:rsidP="00175DD1">
            <w:pPr>
              <w:pStyle w:val="BodyText"/>
              <w:jc w:val="center"/>
              <w:rPr>
                <w:rFonts w:cs="Arial"/>
                <w:szCs w:val="22"/>
              </w:rPr>
            </w:pPr>
          </w:p>
          <w:p w14:paraId="454AD311" w14:textId="77777777" w:rsidR="00174845" w:rsidRPr="0093377C" w:rsidRDefault="00174845" w:rsidP="00175DD1">
            <w:pPr>
              <w:pStyle w:val="BodyText"/>
              <w:jc w:val="center"/>
              <w:rPr>
                <w:rFonts w:cs="Arial"/>
                <w:szCs w:val="22"/>
              </w:rPr>
            </w:pPr>
            <w:r w:rsidRPr="0093377C">
              <w:rPr>
                <w:rFonts w:ascii="Zapf Dingbats" w:hAnsi="Zapf Dingbats" w:cs="Arial"/>
                <w:b/>
                <w:szCs w:val="22"/>
              </w:rPr>
              <w:t>✔</w:t>
            </w:r>
          </w:p>
        </w:tc>
        <w:tc>
          <w:tcPr>
            <w:tcW w:w="822" w:type="dxa"/>
          </w:tcPr>
          <w:p w14:paraId="62901781" w14:textId="77777777" w:rsidR="00174845" w:rsidRPr="0093377C" w:rsidRDefault="00174845" w:rsidP="00175DD1">
            <w:pPr>
              <w:pStyle w:val="BodyText"/>
              <w:jc w:val="center"/>
              <w:rPr>
                <w:rFonts w:cs="Arial"/>
                <w:szCs w:val="22"/>
              </w:rPr>
            </w:pPr>
          </w:p>
          <w:p w14:paraId="4CE29205" w14:textId="77777777" w:rsidR="00174845" w:rsidRPr="0093377C" w:rsidRDefault="00174845" w:rsidP="00175DD1">
            <w:pPr>
              <w:pStyle w:val="BodyText"/>
              <w:jc w:val="center"/>
              <w:rPr>
                <w:rFonts w:cs="Arial"/>
                <w:szCs w:val="22"/>
              </w:rPr>
            </w:pPr>
            <w:r w:rsidRPr="0093377C">
              <w:rPr>
                <w:rFonts w:ascii="Zapf Dingbats" w:hAnsi="Zapf Dingbats" w:cs="Arial"/>
                <w:b/>
                <w:szCs w:val="22"/>
              </w:rPr>
              <w:t>✔</w:t>
            </w:r>
          </w:p>
        </w:tc>
        <w:tc>
          <w:tcPr>
            <w:tcW w:w="823" w:type="dxa"/>
          </w:tcPr>
          <w:p w14:paraId="2B08A1B5" w14:textId="77777777" w:rsidR="00174845" w:rsidRPr="0093377C" w:rsidRDefault="00174845" w:rsidP="00175DD1">
            <w:pPr>
              <w:pStyle w:val="BodyText"/>
              <w:jc w:val="center"/>
              <w:rPr>
                <w:rFonts w:cs="Arial"/>
                <w:szCs w:val="22"/>
              </w:rPr>
            </w:pPr>
          </w:p>
          <w:p w14:paraId="05307912" w14:textId="77777777" w:rsidR="00174845" w:rsidRPr="0093377C" w:rsidRDefault="00174845" w:rsidP="00175DD1">
            <w:pPr>
              <w:pStyle w:val="BodyText"/>
              <w:jc w:val="center"/>
              <w:rPr>
                <w:rFonts w:cs="Arial"/>
                <w:szCs w:val="22"/>
              </w:rPr>
            </w:pPr>
            <w:r w:rsidRPr="0093377C">
              <w:rPr>
                <w:rFonts w:ascii="Zapf Dingbats" w:hAnsi="Zapf Dingbats" w:cs="Arial"/>
                <w:b/>
                <w:szCs w:val="22"/>
              </w:rPr>
              <w:t>✔</w:t>
            </w:r>
          </w:p>
        </w:tc>
      </w:tr>
      <w:tr w:rsidR="00174845" w14:paraId="0DD87073" w14:textId="77777777" w:rsidTr="00B97585">
        <w:tc>
          <w:tcPr>
            <w:tcW w:w="2978" w:type="dxa"/>
          </w:tcPr>
          <w:p w14:paraId="5AEB889C" w14:textId="77777777" w:rsidR="00174845" w:rsidRPr="005001E7" w:rsidRDefault="00174845" w:rsidP="00175DD1">
            <w:pPr>
              <w:pStyle w:val="BodyText"/>
              <w:rPr>
                <w:rFonts w:cs="Arial"/>
                <w:b/>
                <w:sz w:val="14"/>
                <w:szCs w:val="14"/>
              </w:rPr>
            </w:pPr>
            <w:r w:rsidRPr="005001E7">
              <w:rPr>
                <w:rFonts w:cs="Arial"/>
                <w:b/>
                <w:sz w:val="14"/>
                <w:szCs w:val="14"/>
              </w:rPr>
              <w:lastRenderedPageBreak/>
              <w:t>Expert Panel</w:t>
            </w:r>
          </w:p>
          <w:p w14:paraId="18E4A343" w14:textId="77777777" w:rsidR="00174845" w:rsidRPr="005001E7" w:rsidRDefault="00174845" w:rsidP="00175DD1">
            <w:pPr>
              <w:pStyle w:val="BodyText"/>
              <w:rPr>
                <w:rFonts w:cs="Arial"/>
                <w:b/>
                <w:sz w:val="14"/>
                <w:szCs w:val="14"/>
              </w:rPr>
            </w:pPr>
            <w:r w:rsidRPr="005001E7">
              <w:rPr>
                <w:rFonts w:cs="Arial"/>
                <w:sz w:val="14"/>
                <w:szCs w:val="14"/>
              </w:rPr>
              <w:t>A meeting or conference to discuss a particular topic involving multiple speakers or experts in the field.</w:t>
            </w:r>
            <w:r w:rsidRPr="005001E7">
              <w:rPr>
                <w:rFonts w:cs="Arial"/>
                <w:b/>
                <w:sz w:val="14"/>
                <w:szCs w:val="14"/>
              </w:rPr>
              <w:t xml:space="preserve"> </w:t>
            </w:r>
          </w:p>
        </w:tc>
        <w:tc>
          <w:tcPr>
            <w:tcW w:w="3260" w:type="dxa"/>
          </w:tcPr>
          <w:p w14:paraId="16580BF9" w14:textId="77777777" w:rsidR="00174845" w:rsidRPr="005001E7" w:rsidRDefault="00174845" w:rsidP="00175DD1">
            <w:pPr>
              <w:pStyle w:val="BodyText"/>
              <w:numPr>
                <w:ilvl w:val="0"/>
                <w:numId w:val="27"/>
              </w:numPr>
              <w:rPr>
                <w:rFonts w:cs="Arial"/>
                <w:sz w:val="14"/>
                <w:szCs w:val="14"/>
              </w:rPr>
            </w:pPr>
            <w:r w:rsidRPr="005001E7">
              <w:rPr>
                <w:rFonts w:cs="Arial"/>
                <w:sz w:val="14"/>
                <w:szCs w:val="14"/>
              </w:rPr>
              <w:t xml:space="preserve">Providing an opportunity for experts to share their views. </w:t>
            </w:r>
          </w:p>
          <w:p w14:paraId="4ACFFFA3" w14:textId="77777777" w:rsidR="00174845" w:rsidRPr="005001E7" w:rsidRDefault="00174845" w:rsidP="00175DD1">
            <w:pPr>
              <w:pStyle w:val="BodyText"/>
              <w:numPr>
                <w:ilvl w:val="0"/>
                <w:numId w:val="27"/>
              </w:numPr>
              <w:rPr>
                <w:rFonts w:cs="Arial"/>
                <w:sz w:val="14"/>
                <w:szCs w:val="14"/>
              </w:rPr>
            </w:pPr>
            <w:r w:rsidRPr="005001E7">
              <w:rPr>
                <w:rFonts w:cs="Arial"/>
                <w:sz w:val="14"/>
                <w:szCs w:val="14"/>
              </w:rPr>
              <w:t xml:space="preserve">Promoting different ideas and perspectives. </w:t>
            </w:r>
          </w:p>
          <w:p w14:paraId="288EE230" w14:textId="77777777" w:rsidR="00174845" w:rsidRPr="005001E7" w:rsidRDefault="00174845" w:rsidP="00175DD1">
            <w:pPr>
              <w:pStyle w:val="BodyText"/>
              <w:numPr>
                <w:ilvl w:val="0"/>
                <w:numId w:val="27"/>
              </w:numPr>
              <w:rPr>
                <w:rFonts w:cs="Arial"/>
                <w:sz w:val="14"/>
                <w:szCs w:val="14"/>
              </w:rPr>
            </w:pPr>
            <w:r w:rsidRPr="005001E7">
              <w:rPr>
                <w:rFonts w:cs="Arial"/>
                <w:sz w:val="14"/>
                <w:szCs w:val="14"/>
              </w:rPr>
              <w:t xml:space="preserve">Gathering expert feedback on a particular issue. </w:t>
            </w:r>
          </w:p>
        </w:tc>
        <w:tc>
          <w:tcPr>
            <w:tcW w:w="5103" w:type="dxa"/>
          </w:tcPr>
          <w:p w14:paraId="0C881A57" w14:textId="77777777" w:rsidR="00174845" w:rsidRPr="005001E7" w:rsidRDefault="00174845" w:rsidP="00175DD1">
            <w:pPr>
              <w:pStyle w:val="BodyText"/>
              <w:rPr>
                <w:rFonts w:cs="Arial"/>
                <w:sz w:val="14"/>
                <w:szCs w:val="14"/>
              </w:rPr>
            </w:pPr>
            <w:r w:rsidRPr="005001E7">
              <w:rPr>
                <w:rFonts w:cs="Arial"/>
                <w:sz w:val="14"/>
                <w:szCs w:val="14"/>
              </w:rPr>
              <w:t xml:space="preserve">Make sure you have a range of presenters who will provide balanced views. </w:t>
            </w:r>
          </w:p>
          <w:p w14:paraId="5C673958" w14:textId="77777777" w:rsidR="00174845" w:rsidRPr="005001E7" w:rsidRDefault="00174845" w:rsidP="00175DD1">
            <w:pPr>
              <w:pStyle w:val="BodyText"/>
              <w:rPr>
                <w:rFonts w:cs="Arial"/>
                <w:sz w:val="14"/>
                <w:szCs w:val="14"/>
              </w:rPr>
            </w:pPr>
            <w:r w:rsidRPr="005001E7">
              <w:rPr>
                <w:rFonts w:cs="Arial"/>
                <w:sz w:val="14"/>
                <w:szCs w:val="14"/>
              </w:rPr>
              <w:t xml:space="preserve">Determine clear governance and meeting expectations for the panel, including terms of reference. </w:t>
            </w:r>
          </w:p>
          <w:p w14:paraId="7F0FD894" w14:textId="77777777" w:rsidR="00174845" w:rsidRPr="005001E7" w:rsidRDefault="00174845" w:rsidP="00175DD1">
            <w:pPr>
              <w:pStyle w:val="BodyText"/>
              <w:rPr>
                <w:rFonts w:cs="Arial"/>
                <w:sz w:val="14"/>
                <w:szCs w:val="14"/>
              </w:rPr>
            </w:pPr>
            <w:r w:rsidRPr="005001E7">
              <w:rPr>
                <w:rFonts w:cs="Arial"/>
                <w:sz w:val="14"/>
                <w:szCs w:val="14"/>
              </w:rPr>
              <w:t xml:space="preserve">Outline how the feedback will be used in the decision making process. </w:t>
            </w:r>
          </w:p>
          <w:p w14:paraId="1DF4B063" w14:textId="77777777" w:rsidR="00174845" w:rsidRPr="005001E7" w:rsidRDefault="00174845" w:rsidP="00175DD1">
            <w:pPr>
              <w:pStyle w:val="BodyText"/>
              <w:rPr>
                <w:rFonts w:cs="Arial"/>
                <w:sz w:val="14"/>
                <w:szCs w:val="14"/>
              </w:rPr>
            </w:pPr>
            <w:r w:rsidRPr="005001E7">
              <w:rPr>
                <w:rFonts w:cs="Arial"/>
                <w:sz w:val="14"/>
                <w:szCs w:val="14"/>
              </w:rPr>
              <w:t xml:space="preserve">Determine who will have responsibility for responding to comments.  </w:t>
            </w:r>
          </w:p>
          <w:p w14:paraId="4F1F7AF0" w14:textId="77777777" w:rsidR="00174845" w:rsidRPr="005001E7" w:rsidRDefault="00174845" w:rsidP="00175DD1">
            <w:pPr>
              <w:pStyle w:val="BodyText"/>
              <w:rPr>
                <w:rFonts w:cs="Arial"/>
                <w:sz w:val="14"/>
                <w:szCs w:val="14"/>
              </w:rPr>
            </w:pPr>
            <w:r w:rsidRPr="005001E7">
              <w:rPr>
                <w:rFonts w:cs="Arial"/>
                <w:sz w:val="14"/>
                <w:szCs w:val="14"/>
              </w:rPr>
              <w:t xml:space="preserve">Establish a process for capturing ideas and issues. Issue a summary of the discussion to all participants. </w:t>
            </w:r>
          </w:p>
        </w:tc>
        <w:tc>
          <w:tcPr>
            <w:tcW w:w="822" w:type="dxa"/>
          </w:tcPr>
          <w:p w14:paraId="05BC3324" w14:textId="77777777" w:rsidR="00174845" w:rsidRPr="0093377C" w:rsidRDefault="00174845" w:rsidP="00175DD1">
            <w:pPr>
              <w:pStyle w:val="BodyText"/>
              <w:jc w:val="center"/>
              <w:rPr>
                <w:rFonts w:cs="Arial"/>
                <w:szCs w:val="22"/>
              </w:rPr>
            </w:pPr>
          </w:p>
          <w:p w14:paraId="20029969" w14:textId="77777777" w:rsidR="00174845" w:rsidRPr="0093377C" w:rsidRDefault="00174845" w:rsidP="00175DD1">
            <w:pPr>
              <w:pStyle w:val="BodyText"/>
              <w:jc w:val="center"/>
              <w:rPr>
                <w:rFonts w:cs="Arial"/>
                <w:szCs w:val="22"/>
              </w:rPr>
            </w:pPr>
            <w:r w:rsidRPr="0093377C">
              <w:rPr>
                <w:rFonts w:ascii="Zapf Dingbats" w:hAnsi="Zapf Dingbats" w:cs="Arial"/>
                <w:b/>
                <w:szCs w:val="22"/>
              </w:rPr>
              <w:t>✔</w:t>
            </w:r>
          </w:p>
        </w:tc>
        <w:tc>
          <w:tcPr>
            <w:tcW w:w="822" w:type="dxa"/>
          </w:tcPr>
          <w:p w14:paraId="1EC426DD" w14:textId="77777777" w:rsidR="00174845" w:rsidRPr="0093377C" w:rsidRDefault="00174845" w:rsidP="00175DD1">
            <w:pPr>
              <w:pStyle w:val="BodyText"/>
              <w:jc w:val="center"/>
              <w:rPr>
                <w:rFonts w:cs="Arial"/>
                <w:szCs w:val="22"/>
              </w:rPr>
            </w:pPr>
          </w:p>
          <w:p w14:paraId="6613BE54" w14:textId="77777777" w:rsidR="00174845" w:rsidRPr="0093377C" w:rsidRDefault="00174845" w:rsidP="00175DD1">
            <w:pPr>
              <w:pStyle w:val="BodyText"/>
              <w:jc w:val="center"/>
              <w:rPr>
                <w:rFonts w:cs="Arial"/>
                <w:szCs w:val="22"/>
              </w:rPr>
            </w:pPr>
            <w:r w:rsidRPr="0093377C">
              <w:rPr>
                <w:rFonts w:ascii="Zapf Dingbats" w:hAnsi="Zapf Dingbats" w:cs="Arial"/>
                <w:b/>
                <w:szCs w:val="22"/>
              </w:rPr>
              <w:t>✔</w:t>
            </w:r>
          </w:p>
        </w:tc>
        <w:tc>
          <w:tcPr>
            <w:tcW w:w="822" w:type="dxa"/>
          </w:tcPr>
          <w:p w14:paraId="1E7998C0" w14:textId="77777777" w:rsidR="00174845" w:rsidRPr="0093377C" w:rsidRDefault="00174845" w:rsidP="00175DD1">
            <w:pPr>
              <w:pStyle w:val="BodyText"/>
              <w:jc w:val="center"/>
              <w:rPr>
                <w:rFonts w:cs="Arial"/>
                <w:szCs w:val="22"/>
              </w:rPr>
            </w:pPr>
          </w:p>
        </w:tc>
        <w:tc>
          <w:tcPr>
            <w:tcW w:w="822" w:type="dxa"/>
          </w:tcPr>
          <w:p w14:paraId="39E5B75F" w14:textId="77777777" w:rsidR="00174845" w:rsidRPr="0093377C" w:rsidRDefault="00174845" w:rsidP="00175DD1">
            <w:pPr>
              <w:pStyle w:val="BodyText"/>
              <w:jc w:val="center"/>
              <w:rPr>
                <w:rFonts w:cs="Arial"/>
                <w:szCs w:val="22"/>
              </w:rPr>
            </w:pPr>
          </w:p>
        </w:tc>
        <w:tc>
          <w:tcPr>
            <w:tcW w:w="823" w:type="dxa"/>
          </w:tcPr>
          <w:p w14:paraId="3CB88523" w14:textId="77777777" w:rsidR="00174845" w:rsidRPr="0093377C" w:rsidRDefault="00174845" w:rsidP="00175DD1">
            <w:pPr>
              <w:pStyle w:val="BodyText"/>
              <w:jc w:val="center"/>
              <w:rPr>
                <w:rFonts w:cs="Arial"/>
                <w:szCs w:val="22"/>
              </w:rPr>
            </w:pPr>
          </w:p>
        </w:tc>
      </w:tr>
      <w:tr w:rsidR="00174845" w14:paraId="6A9A1520" w14:textId="77777777" w:rsidTr="00B97585">
        <w:tc>
          <w:tcPr>
            <w:tcW w:w="2978" w:type="dxa"/>
          </w:tcPr>
          <w:p w14:paraId="435EB25C" w14:textId="77777777" w:rsidR="00174845" w:rsidRPr="005001E7" w:rsidRDefault="00174845" w:rsidP="00175DD1">
            <w:pPr>
              <w:pStyle w:val="BodyText"/>
              <w:rPr>
                <w:rFonts w:cs="Arial"/>
                <w:b/>
                <w:sz w:val="14"/>
                <w:szCs w:val="14"/>
              </w:rPr>
            </w:pPr>
            <w:r w:rsidRPr="005001E7">
              <w:rPr>
                <w:rFonts w:cs="Arial"/>
                <w:b/>
                <w:sz w:val="14"/>
                <w:szCs w:val="14"/>
              </w:rPr>
              <w:t>Media including social media</w:t>
            </w:r>
          </w:p>
          <w:p w14:paraId="22ED514F" w14:textId="77777777" w:rsidR="00174845" w:rsidRPr="005001E7" w:rsidRDefault="00174845" w:rsidP="00175DD1">
            <w:pPr>
              <w:pStyle w:val="BodyText"/>
              <w:rPr>
                <w:rFonts w:cs="Arial"/>
                <w:sz w:val="14"/>
                <w:szCs w:val="14"/>
              </w:rPr>
            </w:pPr>
            <w:r w:rsidRPr="005001E7">
              <w:rPr>
                <w:rFonts w:cs="Arial"/>
                <w:sz w:val="14"/>
                <w:szCs w:val="14"/>
              </w:rPr>
              <w:t xml:space="preserve">Includes media releases and updates to social media channels including Facebook and Twitter. </w:t>
            </w:r>
          </w:p>
        </w:tc>
        <w:tc>
          <w:tcPr>
            <w:tcW w:w="3260" w:type="dxa"/>
          </w:tcPr>
          <w:p w14:paraId="05550E08" w14:textId="77777777" w:rsidR="00174845" w:rsidRPr="005001E7" w:rsidRDefault="00174845" w:rsidP="00175DD1">
            <w:pPr>
              <w:pStyle w:val="BodyText"/>
              <w:numPr>
                <w:ilvl w:val="0"/>
                <w:numId w:val="27"/>
              </w:numPr>
              <w:rPr>
                <w:rFonts w:cs="Arial"/>
                <w:sz w:val="14"/>
                <w:szCs w:val="14"/>
              </w:rPr>
            </w:pPr>
            <w:r w:rsidRPr="005001E7">
              <w:rPr>
                <w:rFonts w:cs="Arial"/>
                <w:sz w:val="14"/>
                <w:szCs w:val="14"/>
              </w:rPr>
              <w:t xml:space="preserve">Keeping the community informed about a project or issue. </w:t>
            </w:r>
          </w:p>
          <w:p w14:paraId="2B080394" w14:textId="77777777" w:rsidR="00174845" w:rsidRPr="005001E7" w:rsidRDefault="00174845" w:rsidP="00175DD1">
            <w:pPr>
              <w:pStyle w:val="BodyText"/>
              <w:numPr>
                <w:ilvl w:val="0"/>
                <w:numId w:val="27"/>
              </w:numPr>
              <w:rPr>
                <w:rFonts w:cs="Arial"/>
                <w:sz w:val="14"/>
                <w:szCs w:val="14"/>
              </w:rPr>
            </w:pPr>
            <w:r w:rsidRPr="005001E7">
              <w:rPr>
                <w:rFonts w:cs="Arial"/>
                <w:sz w:val="14"/>
                <w:szCs w:val="14"/>
              </w:rPr>
              <w:t>Reaching community members who may not come to meetings or go online (media only).</w:t>
            </w:r>
          </w:p>
          <w:p w14:paraId="6D7E00DB" w14:textId="77777777" w:rsidR="00174845" w:rsidRPr="005001E7" w:rsidRDefault="00174845" w:rsidP="00175DD1">
            <w:pPr>
              <w:pStyle w:val="BodyText"/>
              <w:numPr>
                <w:ilvl w:val="0"/>
                <w:numId w:val="27"/>
              </w:numPr>
              <w:rPr>
                <w:rFonts w:cs="Arial"/>
                <w:sz w:val="14"/>
                <w:szCs w:val="14"/>
              </w:rPr>
            </w:pPr>
            <w:r w:rsidRPr="005001E7">
              <w:rPr>
                <w:rFonts w:cs="Arial"/>
                <w:sz w:val="14"/>
                <w:szCs w:val="14"/>
              </w:rPr>
              <w:t xml:space="preserve">Reaching larger target audiences across geographically dispersed locations. </w:t>
            </w:r>
          </w:p>
          <w:p w14:paraId="15F3C553" w14:textId="77777777" w:rsidR="00174845" w:rsidRPr="005001E7" w:rsidRDefault="00174845" w:rsidP="00175DD1">
            <w:pPr>
              <w:pStyle w:val="BodyText"/>
              <w:numPr>
                <w:ilvl w:val="0"/>
                <w:numId w:val="27"/>
              </w:numPr>
              <w:rPr>
                <w:rFonts w:cs="Arial"/>
                <w:sz w:val="14"/>
                <w:szCs w:val="14"/>
              </w:rPr>
            </w:pPr>
            <w:r w:rsidRPr="005001E7">
              <w:rPr>
                <w:rFonts w:cs="Arial"/>
                <w:sz w:val="14"/>
                <w:szCs w:val="14"/>
              </w:rPr>
              <w:t xml:space="preserve">Supporting other communication tools. </w:t>
            </w:r>
          </w:p>
        </w:tc>
        <w:tc>
          <w:tcPr>
            <w:tcW w:w="5103" w:type="dxa"/>
          </w:tcPr>
          <w:p w14:paraId="43E5CD0E" w14:textId="77777777" w:rsidR="00174845" w:rsidRPr="005001E7" w:rsidRDefault="00174845" w:rsidP="00175DD1">
            <w:pPr>
              <w:pStyle w:val="BodyText"/>
              <w:rPr>
                <w:rFonts w:cs="Arial"/>
                <w:sz w:val="14"/>
                <w:szCs w:val="14"/>
              </w:rPr>
            </w:pPr>
            <w:r w:rsidRPr="005001E7">
              <w:rPr>
                <w:rFonts w:cs="Arial"/>
                <w:sz w:val="14"/>
                <w:szCs w:val="14"/>
              </w:rPr>
              <w:t xml:space="preserve">Used to provide information but also drive engagement by directing the community to engagement activities including forums, workshops, information sessions etc.  </w:t>
            </w:r>
          </w:p>
          <w:p w14:paraId="61F86C00" w14:textId="77777777" w:rsidR="00174845" w:rsidRPr="005001E7" w:rsidRDefault="00174845" w:rsidP="00175DD1">
            <w:pPr>
              <w:pStyle w:val="BodyText"/>
              <w:rPr>
                <w:rFonts w:cs="Arial"/>
                <w:sz w:val="14"/>
                <w:szCs w:val="14"/>
              </w:rPr>
            </w:pPr>
            <w:r w:rsidRPr="005001E7">
              <w:rPr>
                <w:rFonts w:cs="Arial"/>
                <w:sz w:val="14"/>
                <w:szCs w:val="14"/>
              </w:rPr>
              <w:t xml:space="preserve">Use a combination of text, photos, audio and video to engage your audience. </w:t>
            </w:r>
          </w:p>
          <w:p w14:paraId="125414A5" w14:textId="77777777" w:rsidR="00174845" w:rsidRPr="005001E7" w:rsidRDefault="00174845" w:rsidP="00175DD1">
            <w:pPr>
              <w:pStyle w:val="BodyText"/>
              <w:rPr>
                <w:rFonts w:cs="Arial"/>
                <w:sz w:val="14"/>
                <w:szCs w:val="14"/>
              </w:rPr>
            </w:pPr>
            <w:r w:rsidRPr="005001E7">
              <w:rPr>
                <w:rFonts w:cs="Arial"/>
                <w:sz w:val="14"/>
                <w:szCs w:val="14"/>
              </w:rPr>
              <w:t xml:space="preserve">Determine the level of engagement for social media platforms. They can be used to both inform and gather feedback. </w:t>
            </w:r>
          </w:p>
          <w:p w14:paraId="3EA8ACD9" w14:textId="77777777" w:rsidR="00174845" w:rsidRPr="005001E7" w:rsidRDefault="00174845" w:rsidP="00175DD1">
            <w:pPr>
              <w:pStyle w:val="BodyText"/>
              <w:rPr>
                <w:rFonts w:cs="Arial"/>
                <w:sz w:val="14"/>
                <w:szCs w:val="14"/>
              </w:rPr>
            </w:pPr>
            <w:r w:rsidRPr="005001E7">
              <w:rPr>
                <w:rFonts w:cs="Arial"/>
                <w:sz w:val="14"/>
                <w:szCs w:val="14"/>
              </w:rPr>
              <w:t xml:space="preserve">Determine who is responsible for updating and monitoring social media platforms. </w:t>
            </w:r>
          </w:p>
          <w:p w14:paraId="67FBCF6E" w14:textId="77777777" w:rsidR="00174845" w:rsidRPr="005001E7" w:rsidRDefault="00174845" w:rsidP="00175DD1">
            <w:pPr>
              <w:pStyle w:val="BodyText"/>
              <w:rPr>
                <w:rFonts w:cs="Arial"/>
                <w:sz w:val="14"/>
                <w:szCs w:val="14"/>
              </w:rPr>
            </w:pPr>
            <w:r w:rsidRPr="005001E7">
              <w:rPr>
                <w:rFonts w:cs="Arial"/>
                <w:sz w:val="14"/>
                <w:szCs w:val="14"/>
              </w:rPr>
              <w:t>Minimum response times for enquiries can be used as a key indicator to measure engagement performance.</w:t>
            </w:r>
          </w:p>
        </w:tc>
        <w:tc>
          <w:tcPr>
            <w:tcW w:w="822" w:type="dxa"/>
          </w:tcPr>
          <w:p w14:paraId="42519D8E" w14:textId="77777777" w:rsidR="00174845" w:rsidRPr="0093377C" w:rsidRDefault="00174845" w:rsidP="00175DD1">
            <w:pPr>
              <w:pStyle w:val="BodyText"/>
              <w:jc w:val="center"/>
              <w:rPr>
                <w:rFonts w:cs="Arial"/>
                <w:szCs w:val="22"/>
              </w:rPr>
            </w:pPr>
          </w:p>
          <w:p w14:paraId="50162E52" w14:textId="77777777" w:rsidR="00174845" w:rsidRPr="0093377C" w:rsidRDefault="00174845" w:rsidP="00175DD1">
            <w:pPr>
              <w:pStyle w:val="BodyText"/>
              <w:jc w:val="center"/>
              <w:rPr>
                <w:rFonts w:cs="Arial"/>
                <w:szCs w:val="22"/>
              </w:rPr>
            </w:pPr>
            <w:r w:rsidRPr="0093377C">
              <w:rPr>
                <w:rFonts w:ascii="Zapf Dingbats" w:hAnsi="Zapf Dingbats" w:cs="Arial"/>
                <w:b/>
                <w:szCs w:val="22"/>
              </w:rPr>
              <w:t>✔</w:t>
            </w:r>
          </w:p>
        </w:tc>
        <w:tc>
          <w:tcPr>
            <w:tcW w:w="822" w:type="dxa"/>
          </w:tcPr>
          <w:p w14:paraId="7DFBE28B" w14:textId="77777777" w:rsidR="00174845" w:rsidRPr="0093377C" w:rsidRDefault="00174845" w:rsidP="00175DD1">
            <w:pPr>
              <w:pStyle w:val="BodyText"/>
              <w:jc w:val="center"/>
              <w:rPr>
                <w:rFonts w:cs="Arial"/>
                <w:szCs w:val="22"/>
              </w:rPr>
            </w:pPr>
          </w:p>
          <w:p w14:paraId="432ED7C5" w14:textId="77777777" w:rsidR="00174845" w:rsidRPr="0093377C" w:rsidRDefault="00174845" w:rsidP="00175DD1">
            <w:pPr>
              <w:pStyle w:val="BodyText"/>
              <w:jc w:val="center"/>
              <w:rPr>
                <w:rFonts w:cs="Arial"/>
                <w:szCs w:val="22"/>
              </w:rPr>
            </w:pPr>
          </w:p>
        </w:tc>
        <w:tc>
          <w:tcPr>
            <w:tcW w:w="822" w:type="dxa"/>
          </w:tcPr>
          <w:p w14:paraId="77188258" w14:textId="77777777" w:rsidR="00174845" w:rsidRPr="0093377C" w:rsidRDefault="00174845" w:rsidP="00175DD1">
            <w:pPr>
              <w:pStyle w:val="BodyText"/>
              <w:jc w:val="center"/>
              <w:rPr>
                <w:rFonts w:cs="Arial"/>
                <w:szCs w:val="22"/>
              </w:rPr>
            </w:pPr>
          </w:p>
        </w:tc>
        <w:tc>
          <w:tcPr>
            <w:tcW w:w="822" w:type="dxa"/>
          </w:tcPr>
          <w:p w14:paraId="024D6BC0" w14:textId="77777777" w:rsidR="00174845" w:rsidRPr="0093377C" w:rsidRDefault="00174845" w:rsidP="00175DD1">
            <w:pPr>
              <w:pStyle w:val="BodyText"/>
              <w:jc w:val="center"/>
              <w:rPr>
                <w:rFonts w:cs="Arial"/>
                <w:szCs w:val="22"/>
              </w:rPr>
            </w:pPr>
          </w:p>
        </w:tc>
        <w:tc>
          <w:tcPr>
            <w:tcW w:w="823" w:type="dxa"/>
          </w:tcPr>
          <w:p w14:paraId="6F2B48F0" w14:textId="77777777" w:rsidR="00174845" w:rsidRPr="0093377C" w:rsidRDefault="00174845" w:rsidP="00175DD1">
            <w:pPr>
              <w:pStyle w:val="BodyText"/>
              <w:jc w:val="center"/>
              <w:rPr>
                <w:rFonts w:cs="Arial"/>
                <w:szCs w:val="22"/>
              </w:rPr>
            </w:pPr>
          </w:p>
        </w:tc>
      </w:tr>
    </w:tbl>
    <w:p w14:paraId="342959CC" w14:textId="77777777" w:rsidR="00175DD1" w:rsidRPr="00281641" w:rsidRDefault="00175DD1" w:rsidP="00175DD1">
      <w:pPr>
        <w:rPr>
          <w:rFonts w:cs="Arial"/>
          <w:szCs w:val="22"/>
        </w:rPr>
        <w:sectPr w:rsidR="00175DD1" w:rsidRPr="00281641" w:rsidSect="00D229C4">
          <w:pgSz w:w="16840" w:h="11907" w:orient="landscape" w:code="9"/>
          <w:pgMar w:top="1134" w:right="1134" w:bottom="1134" w:left="1134" w:header="709" w:footer="567" w:gutter="0"/>
          <w:cols w:space="708"/>
          <w:formProt w:val="0"/>
          <w:titlePg/>
          <w:docGrid w:linePitch="360"/>
        </w:sectPr>
      </w:pPr>
    </w:p>
    <w:p w14:paraId="3166B38A" w14:textId="77777777" w:rsidR="006C2C00" w:rsidRDefault="006C2C00" w:rsidP="003917F9"/>
    <w:p w14:paraId="4C027319" w14:textId="77777777" w:rsidR="006C2C00" w:rsidRDefault="006C2C00" w:rsidP="003917F9"/>
    <w:p w14:paraId="1506683E" w14:textId="77777777" w:rsidR="006C2C00" w:rsidRDefault="006C2C00" w:rsidP="003917F9">
      <w:pPr>
        <w:sectPr w:rsidR="006C2C00" w:rsidSect="003917F9">
          <w:headerReference w:type="first" r:id="rId53"/>
          <w:footerReference w:type="first" r:id="rId54"/>
          <w:pgSz w:w="11907" w:h="16840" w:code="9"/>
          <w:pgMar w:top="1134" w:right="1134" w:bottom="1134" w:left="1134" w:header="709" w:footer="567" w:gutter="0"/>
          <w:pgNumType w:start="1"/>
          <w:cols w:space="708"/>
          <w:formProt w:val="0"/>
          <w:titlePg/>
          <w:docGrid w:linePitch="360"/>
        </w:sectPr>
      </w:pPr>
    </w:p>
    <w:p w14:paraId="31D9C40D" w14:textId="77777777" w:rsidR="009F61FE" w:rsidRDefault="009F61FE" w:rsidP="003917F9"/>
    <w:sectPr w:rsidR="009F61FE" w:rsidSect="006C2C00">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131C9" w14:textId="77777777" w:rsidR="00CB316D" w:rsidRDefault="00CB316D">
      <w:r>
        <w:separator/>
      </w:r>
    </w:p>
  </w:endnote>
  <w:endnote w:type="continuationSeparator" w:id="0">
    <w:p w14:paraId="53BDDA30" w14:textId="77777777" w:rsidR="00CB316D" w:rsidRDefault="00CB3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DIN-Bold">
    <w:altName w:val="Times New Roman"/>
    <w:panose1 w:val="00000000000000000000"/>
    <w:charset w:val="4D"/>
    <w:family w:val="swiss"/>
    <w:notTrueType/>
    <w:pitch w:val="default"/>
    <w:sig w:usb0="00000003" w:usb1="00000000" w:usb2="00000000" w:usb3="00000000" w:csb0="00000001" w:csb1="00000000"/>
  </w:font>
  <w:font w:name="DIN-Black">
    <w:altName w:val="Times New Roman"/>
    <w:panose1 w:val="00000000000000000000"/>
    <w:charset w:val="4D"/>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Ä˘ø˜í‰">
    <w:altName w:val="Times New Roman"/>
    <w:panose1 w:val="00000000000000000000"/>
    <w:charset w:val="4D"/>
    <w:family w:val="auto"/>
    <w:notTrueType/>
    <w:pitch w:val="default"/>
    <w:sig w:usb0="00000003" w:usb1="00000000" w:usb2="00000000" w:usb3="00000000" w:csb0="00000001" w:csb1="00000000"/>
  </w:font>
  <w:font w:name="Zapf Dingbats">
    <w:altName w:val="Wingdings 2"/>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592C2" w14:textId="77777777" w:rsidR="00711C54" w:rsidRDefault="00711C5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single" w:sz="4" w:space="0" w:color="4F81BD" w:themeColor="accent1"/>
        <w:left w:val="none" w:sz="0" w:space="0" w:color="auto"/>
        <w:bottom w:val="none" w:sz="0" w:space="0" w:color="auto"/>
        <w:right w:val="none" w:sz="0" w:space="0" w:color="auto"/>
        <w:insideH w:val="none" w:sz="0" w:space="0" w:color="auto"/>
        <w:insideV w:val="none" w:sz="0" w:space="0" w:color="auto"/>
      </w:tblBorders>
      <w:tblLayout w:type="fixed"/>
      <w:tblCellMar>
        <w:top w:w="284" w:type="dxa"/>
      </w:tblCellMar>
      <w:tblLook w:val="04A0" w:firstRow="1" w:lastRow="0" w:firstColumn="1" w:lastColumn="0" w:noHBand="0" w:noVBand="1"/>
    </w:tblPr>
    <w:tblGrid>
      <w:gridCol w:w="1701"/>
      <w:gridCol w:w="7938"/>
    </w:tblGrid>
    <w:tr w:rsidR="00CB316D" w14:paraId="6C65E203" w14:textId="77777777" w:rsidTr="00EC28D4">
      <w:tc>
        <w:tcPr>
          <w:tcW w:w="1701" w:type="dxa"/>
        </w:tcPr>
        <w:p w14:paraId="2864A3DD" w14:textId="77777777" w:rsidR="00CB316D" w:rsidRDefault="00CB316D" w:rsidP="00EC28D4">
          <w:pPr>
            <w:pStyle w:val="Footer"/>
          </w:pPr>
          <w:r>
            <w:t xml:space="preserve">Page </w:t>
          </w:r>
          <w:r>
            <w:fldChar w:fldCharType="begin"/>
          </w:r>
          <w:r>
            <w:instrText xml:space="preserve"> PAGE   \* MERGEFORMAT </w:instrText>
          </w:r>
          <w:r>
            <w:fldChar w:fldCharType="separate"/>
          </w:r>
          <w:r>
            <w:rPr>
              <w:noProof/>
            </w:rPr>
            <w:t>12</w:t>
          </w:r>
          <w:r>
            <w:rPr>
              <w:noProof/>
            </w:rPr>
            <w:fldChar w:fldCharType="end"/>
          </w:r>
        </w:p>
      </w:tc>
      <w:tc>
        <w:tcPr>
          <w:tcW w:w="7938" w:type="dxa"/>
        </w:tcPr>
        <w:p w14:paraId="37EF24DC" w14:textId="77777777" w:rsidR="00CB316D" w:rsidRDefault="00711C54" w:rsidP="00EC28D4">
          <w:pPr>
            <w:pStyle w:val="Footer"/>
            <w:jc w:val="right"/>
          </w:pPr>
          <w:sdt>
            <w:sdtPr>
              <w:alias w:val="Filename"/>
              <w:tag w:val="Filename"/>
              <w:id w:val="154651036"/>
              <w:showingPlcHdr/>
              <w:dataBinding w:prefixMappings="xmlns:ns0='http://purl.org/dc/elements/1.1/' xmlns:ns1='http://schemas.openxmlformats.org/package/2006/metadata/core-properties' " w:xpath="/ns1:coreProperties[1]/ns1:category[1]" w:storeItemID="{6C3C8BC8-F283-45AE-878A-BAB7291924A1}"/>
              <w:text/>
            </w:sdtPr>
            <w:sdtEndPr/>
            <w:sdtContent>
              <w:r w:rsidR="00CB316D">
                <w:t xml:space="preserve">     </w:t>
              </w:r>
            </w:sdtContent>
          </w:sdt>
          <w:r w:rsidR="00CB316D">
            <w:t xml:space="preserve"> </w:t>
          </w:r>
          <w:sdt>
            <w:sdtPr>
              <w:rPr>
                <w:rStyle w:val="Draft"/>
              </w:rPr>
              <w:alias w:val="Draft"/>
              <w:tag w:val=""/>
              <w:id w:val="-1564171565"/>
              <w:showingPlcHdr/>
              <w:dataBinding w:prefixMappings="xmlns:ns0='http://purl.org/dc/elements/1.1/' xmlns:ns1='http://schemas.openxmlformats.org/package/2006/metadata/core-properties' " w:xpath="/ns1:coreProperties[1]/ns0:description[1]" w:storeItemID="{6C3C8BC8-F283-45AE-878A-BAB7291924A1}"/>
              <w:text/>
            </w:sdtPr>
            <w:sdtEndPr>
              <w:rPr>
                <w:rStyle w:val="DefaultParagraphFont"/>
                <w:caps w:val="0"/>
                <w:color w:val="auto"/>
              </w:rPr>
            </w:sdtEndPr>
            <w:sdtContent>
              <w:r w:rsidR="00CB316D">
                <w:rPr>
                  <w:rStyle w:val="Draft"/>
                </w:rPr>
                <w:t xml:space="preserve">     </w:t>
              </w:r>
            </w:sdtContent>
          </w:sdt>
          <w:r w:rsidR="00CB316D">
            <w:t xml:space="preserve"> </w:t>
          </w:r>
        </w:p>
      </w:tc>
    </w:tr>
  </w:tbl>
  <w:p w14:paraId="1B9C81FB" w14:textId="77777777" w:rsidR="00CB316D" w:rsidRDefault="00CB316D" w:rsidP="00EC28D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single" w:sz="4" w:space="0" w:color="4F81BD" w:themeColor="accent1"/>
        <w:left w:val="none" w:sz="0" w:space="0" w:color="auto"/>
        <w:bottom w:val="none" w:sz="0" w:space="0" w:color="auto"/>
        <w:right w:val="none" w:sz="0" w:space="0" w:color="auto"/>
        <w:insideH w:val="none" w:sz="0" w:space="0" w:color="auto"/>
        <w:insideV w:val="none" w:sz="0" w:space="0" w:color="auto"/>
      </w:tblBorders>
      <w:tblLayout w:type="fixed"/>
      <w:tblCellMar>
        <w:top w:w="284" w:type="dxa"/>
      </w:tblCellMar>
      <w:tblLook w:val="04A0" w:firstRow="1" w:lastRow="0" w:firstColumn="1" w:lastColumn="0" w:noHBand="0" w:noVBand="1"/>
    </w:tblPr>
    <w:tblGrid>
      <w:gridCol w:w="7938"/>
      <w:gridCol w:w="1701"/>
    </w:tblGrid>
    <w:tr w:rsidR="00CB316D" w14:paraId="15FDCD4A" w14:textId="77777777" w:rsidTr="00EC28D4">
      <w:tc>
        <w:tcPr>
          <w:tcW w:w="7938" w:type="dxa"/>
        </w:tcPr>
        <w:p w14:paraId="6E7C6645" w14:textId="0C0D6653" w:rsidR="00CB316D" w:rsidRDefault="00711C54" w:rsidP="00EC28D4">
          <w:pPr>
            <w:pStyle w:val="Footer"/>
          </w:pPr>
          <w:r>
            <w:rPr>
              <w:noProof/>
            </w:rPr>
            <mc:AlternateContent>
              <mc:Choice Requires="wps">
                <w:drawing>
                  <wp:anchor distT="0" distB="0" distL="114300" distR="114300" simplePos="0" relativeHeight="251667967" behindDoc="0" locked="0" layoutInCell="0" allowOverlap="1" wp14:anchorId="791B4328" wp14:editId="79DAA0AE">
                    <wp:simplePos x="0" y="0"/>
                    <wp:positionH relativeFrom="page">
                      <wp:align>center</wp:align>
                    </wp:positionH>
                    <wp:positionV relativeFrom="page">
                      <wp:align>bottom</wp:align>
                    </wp:positionV>
                    <wp:extent cx="7772400" cy="463550"/>
                    <wp:effectExtent l="0" t="0" r="0" b="12700"/>
                    <wp:wrapNone/>
                    <wp:docPr id="25" name="MSIPCMb5df47858d8227d7b50e45c3" descr="{&quot;HashCode&quot;:1862493762,&quot;Height&quot;:9999999.0,&quot;Width&quot;:9999999.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EF4B31" w14:textId="35700589" w:rsidR="00711C54" w:rsidRPr="00711C54" w:rsidRDefault="00711C54" w:rsidP="00711C54">
                                <w:pPr>
                                  <w:jc w:val="center"/>
                                  <w:rPr>
                                    <w:rFonts w:cs="Calibri"/>
                                    <w:color w:val="000000"/>
                                    <w:sz w:val="24"/>
                                  </w:rPr>
                                </w:pPr>
                                <w:r w:rsidRPr="00711C54">
                                  <w:rPr>
                                    <w:rFonts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91B4328" id="_x0000_t202" coordsize="21600,21600" o:spt="202" path="m,l,21600r21600,l21600,xe">
                    <v:stroke joinstyle="miter"/>
                    <v:path gradientshapeok="t" o:connecttype="rect"/>
                  </v:shapetype>
                  <v:shape id="MSIPCMb5df47858d8227d7b50e45c3" o:spid="_x0000_s1032" type="#_x0000_t202" alt="{&quot;HashCode&quot;:1862493762,&quot;Height&quot;:9999999.0,&quot;Width&quot;:9999999.0,&quot;Placement&quot;:&quot;Footer&quot;,&quot;Index&quot;:&quot;Primary&quot;,&quot;Section&quot;:7,&quot;Top&quot;:0.0,&quot;Left&quot;:0.0}" style="position:absolute;margin-left:0;margin-top:0;width:612pt;height:36.5pt;z-index:25166796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jm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0m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wZxY5hgCAAAtBAAADgAAAAAAAAAAAAAAAAAuAgAAZHJzL2Uyb0RvYy54bWxQSwECLQAUAAYACAAA&#10;ACEAvh8Kt9oAAAAFAQAADwAAAAAAAAAAAAAAAAByBAAAZHJzL2Rvd25yZXYueG1sUEsFBgAAAAAE&#10;AAQA8wAAAHkFAAAAAA==&#10;" o:allowincell="f" filled="f" stroked="f" strokeweight=".5pt">
                    <v:fill o:detectmouseclick="t"/>
                    <v:textbox inset=",0,,0">
                      <w:txbxContent>
                        <w:p w14:paraId="69EF4B31" w14:textId="35700589" w:rsidR="00711C54" w:rsidRPr="00711C54" w:rsidRDefault="00711C54" w:rsidP="00711C54">
                          <w:pPr>
                            <w:jc w:val="center"/>
                            <w:rPr>
                              <w:rFonts w:cs="Calibri"/>
                              <w:color w:val="000000"/>
                              <w:sz w:val="24"/>
                            </w:rPr>
                          </w:pPr>
                          <w:r w:rsidRPr="00711C54">
                            <w:rPr>
                              <w:rFonts w:cs="Calibri"/>
                              <w:color w:val="000000"/>
                              <w:sz w:val="24"/>
                            </w:rPr>
                            <w:t>OFFICIAL</w:t>
                          </w:r>
                        </w:p>
                      </w:txbxContent>
                    </v:textbox>
                    <w10:wrap anchorx="page" anchory="page"/>
                  </v:shape>
                </w:pict>
              </mc:Fallback>
            </mc:AlternateContent>
          </w:r>
          <w:sdt>
            <w:sdtPr>
              <w:alias w:val="Filename"/>
              <w:tag w:val="Filename"/>
              <w:id w:val="-1895030007"/>
              <w:showingPlcHdr/>
              <w:dataBinding w:prefixMappings="xmlns:ns0='http://purl.org/dc/elements/1.1/' xmlns:ns1='http://schemas.openxmlformats.org/package/2006/metadata/core-properties' " w:xpath="/ns1:coreProperties[1]/ns1:category[1]" w:storeItemID="{6C3C8BC8-F283-45AE-878A-BAB7291924A1}"/>
              <w:text/>
            </w:sdtPr>
            <w:sdtEndPr/>
            <w:sdtContent>
              <w:r w:rsidR="00CB316D">
                <w:t xml:space="preserve">     </w:t>
              </w:r>
            </w:sdtContent>
          </w:sdt>
          <w:r w:rsidR="00CB316D">
            <w:t xml:space="preserve"> </w:t>
          </w:r>
          <w:sdt>
            <w:sdtPr>
              <w:rPr>
                <w:rStyle w:val="Draft"/>
              </w:rPr>
              <w:alias w:val="Draft"/>
              <w:tag w:val=""/>
              <w:id w:val="-1915002365"/>
              <w:showingPlcHdr/>
              <w:dataBinding w:prefixMappings="xmlns:ns0='http://purl.org/dc/elements/1.1/' xmlns:ns1='http://schemas.openxmlformats.org/package/2006/metadata/core-properties' " w:xpath="/ns1:coreProperties[1]/ns0:description[1]" w:storeItemID="{6C3C8BC8-F283-45AE-878A-BAB7291924A1}"/>
              <w:text/>
            </w:sdtPr>
            <w:sdtEndPr>
              <w:rPr>
                <w:rStyle w:val="DefaultParagraphFont"/>
                <w:caps w:val="0"/>
                <w:color w:val="auto"/>
              </w:rPr>
            </w:sdtEndPr>
            <w:sdtContent>
              <w:r w:rsidR="00CB316D">
                <w:rPr>
                  <w:rStyle w:val="Draft"/>
                </w:rPr>
                <w:t xml:space="preserve">     </w:t>
              </w:r>
            </w:sdtContent>
          </w:sdt>
        </w:p>
      </w:tc>
      <w:tc>
        <w:tcPr>
          <w:tcW w:w="1701" w:type="dxa"/>
        </w:tcPr>
        <w:p w14:paraId="356C4773" w14:textId="77777777" w:rsidR="00CB316D" w:rsidRDefault="00CB316D" w:rsidP="00EC28D4">
          <w:pPr>
            <w:pStyle w:val="Footer"/>
            <w:jc w:val="right"/>
          </w:pPr>
          <w:r>
            <w:t xml:space="preserve">Page </w:t>
          </w:r>
          <w:r>
            <w:fldChar w:fldCharType="begin"/>
          </w:r>
          <w:r>
            <w:instrText xml:space="preserve"> PAGE   \* MERGEFORMAT </w:instrText>
          </w:r>
          <w:r>
            <w:fldChar w:fldCharType="separate"/>
          </w:r>
          <w:r w:rsidR="00B706B7">
            <w:rPr>
              <w:noProof/>
            </w:rPr>
            <w:t>13</w:t>
          </w:r>
          <w:r>
            <w:rPr>
              <w:noProof/>
            </w:rPr>
            <w:fldChar w:fldCharType="end"/>
          </w:r>
        </w:p>
      </w:tc>
    </w:tr>
  </w:tbl>
  <w:p w14:paraId="44B94070" w14:textId="77777777" w:rsidR="00CB316D" w:rsidRDefault="00CB316D" w:rsidP="00EC28D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F3A5F" w14:textId="02EADA1C" w:rsidR="00CB316D" w:rsidRPr="00371E21" w:rsidRDefault="00711C54" w:rsidP="00DE01BF">
    <w:pPr>
      <w:pStyle w:val="zFooter"/>
      <w:rPr>
        <w:rStyle w:val="zRptPgNum"/>
        <w:color w:val="auto"/>
      </w:rPr>
    </w:pPr>
    <w:r>
      <w:rPr>
        <w:b/>
        <w:noProof/>
        <w:sz w:val="16"/>
      </w:rPr>
      <mc:AlternateContent>
        <mc:Choice Requires="wps">
          <w:drawing>
            <wp:anchor distT="0" distB="0" distL="114300" distR="114300" simplePos="0" relativeHeight="251668223" behindDoc="0" locked="0" layoutInCell="0" allowOverlap="1" wp14:anchorId="06BE061E" wp14:editId="430E437B">
              <wp:simplePos x="0" y="0"/>
              <wp:positionH relativeFrom="page">
                <wp:align>center</wp:align>
              </wp:positionH>
              <wp:positionV relativeFrom="page">
                <wp:align>bottom</wp:align>
              </wp:positionV>
              <wp:extent cx="7772400" cy="463550"/>
              <wp:effectExtent l="0" t="0" r="0" b="12700"/>
              <wp:wrapNone/>
              <wp:docPr id="30" name="MSIPCM3a4644f395b3bb808ae6abfc" descr="{&quot;HashCode&quot;:1862493762,&quot;Height&quot;:9999999.0,&quot;Width&quot;:9999999.0,&quot;Placement&quot;:&quot;Footer&quot;,&quot;Index&quot;:&quot;Primary&quot;,&quot;Section&quot;:19,&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E02EAE" w14:textId="03E099FE" w:rsidR="00711C54" w:rsidRPr="00711C54" w:rsidRDefault="00711C54" w:rsidP="00711C54">
                          <w:pPr>
                            <w:jc w:val="center"/>
                            <w:rPr>
                              <w:rFonts w:cs="Calibri"/>
                              <w:color w:val="000000"/>
                              <w:sz w:val="24"/>
                            </w:rPr>
                          </w:pPr>
                          <w:r w:rsidRPr="00711C54">
                            <w:rPr>
                              <w:rFonts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6BE061E" id="_x0000_t202" coordsize="21600,21600" o:spt="202" path="m,l,21600r21600,l21600,xe">
              <v:stroke joinstyle="miter"/>
              <v:path gradientshapeok="t" o:connecttype="rect"/>
            </v:shapetype>
            <v:shape id="MSIPCM3a4644f395b3bb808ae6abfc" o:spid="_x0000_s1033" type="#_x0000_t202" alt="{&quot;HashCode&quot;:1862493762,&quot;Height&quot;:9999999.0,&quot;Width&quot;:9999999.0,&quot;Placement&quot;:&quot;Footer&quot;,&quot;Index&quot;:&quot;Primary&quot;,&quot;Section&quot;:19,&quot;Top&quot;:0.0,&quot;Left&quot;:0.0}" style="position:absolute;left:0;text-align:left;margin-left:0;margin-top:0;width:612pt;height:36.5pt;z-index:25166822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fa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vz3tsYHqQOshDMx7J5cNzbAS&#10;PjwLJKppbJJveKJDG6BecLQ4qwF//c0f84kBinLWkXRK7n/uBCrOzHdL3HwZT6dRa+lCBr71bk5e&#10;u2vvgVQ5ph/EyWTG3GBOpkZoX0ndi9iNQsJK6llyGfB0uQ+DlOn/kGqxSGmkKyfCyq6djMUjnhHb&#10;l/5VoDsSEIi6RzjJSxTveBhyByYWuwC6SSRFhAc8j8CTJhN3x/8niv7tPWVd/vL5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MnsN9oZAgAALQQAAA4AAAAAAAAAAAAAAAAALgIAAGRycy9lMm9Eb2MueG1sUEsBAi0AFAAGAAgA&#10;AAAhAL4fCrfaAAAABQEAAA8AAAAAAAAAAAAAAAAAcwQAAGRycy9kb3ducmV2LnhtbFBLBQYAAAAA&#10;BAAEAPMAAAB6BQAAAAA=&#10;" o:allowincell="f" filled="f" stroked="f" strokeweight=".5pt">
              <v:fill o:detectmouseclick="t"/>
              <v:textbox inset=",0,,0">
                <w:txbxContent>
                  <w:p w14:paraId="3FE02EAE" w14:textId="03E099FE" w:rsidR="00711C54" w:rsidRPr="00711C54" w:rsidRDefault="00711C54" w:rsidP="00711C54">
                    <w:pPr>
                      <w:jc w:val="center"/>
                      <w:rPr>
                        <w:rFonts w:cs="Calibri"/>
                        <w:color w:val="000000"/>
                        <w:sz w:val="24"/>
                      </w:rPr>
                    </w:pPr>
                    <w:r w:rsidRPr="00711C54">
                      <w:rPr>
                        <w:rFonts w:cs="Calibri"/>
                        <w:color w:val="000000"/>
                        <w:sz w:val="24"/>
                      </w:rPr>
                      <w:t>OFFICIAL</w:t>
                    </w:r>
                  </w:p>
                </w:txbxContent>
              </v:textbox>
              <w10:wrap anchorx="page" anchory="page"/>
            </v:shape>
          </w:pict>
        </mc:Fallback>
      </mc:AlternateContent>
    </w:r>
    <w:r w:rsidR="00CB316D">
      <w:rPr>
        <w:rStyle w:val="zRptPgNum"/>
        <w:b/>
        <w:color w:val="auto"/>
      </w:rPr>
      <w:t xml:space="preserve">Report Title </w:t>
    </w:r>
    <w:r w:rsidR="00CB316D" w:rsidRPr="00371E21">
      <w:rPr>
        <w:rStyle w:val="zRptPgNum"/>
        <w:color w:val="auto"/>
      </w:rPr>
      <w:t xml:space="preserve">Report </w:t>
    </w:r>
    <w:r w:rsidR="00CB316D">
      <w:rPr>
        <w:rStyle w:val="zRptPgNum"/>
        <w:color w:val="auto"/>
      </w:rPr>
      <w:t>Subt</w:t>
    </w:r>
    <w:r w:rsidR="00CB316D" w:rsidRPr="00371E21">
      <w:rPr>
        <w:rStyle w:val="zRptPgNum"/>
        <w:color w:val="auto"/>
      </w:rPr>
      <w:t>itle</w:t>
    </w:r>
  </w:p>
  <w:p w14:paraId="3E9F347D" w14:textId="77777777" w:rsidR="00CB316D" w:rsidRPr="00A60CCB" w:rsidRDefault="00CB316D" w:rsidP="00DE01BF">
    <w:pPr>
      <w:pStyle w:val="zFooter"/>
      <w:rPr>
        <w:color w:val="228591"/>
      </w:rPr>
    </w:pPr>
    <w:r w:rsidRPr="00A60CCB">
      <w:rPr>
        <w:rStyle w:val="zRptPgNum"/>
      </w:rPr>
      <w:fldChar w:fldCharType="begin"/>
    </w:r>
    <w:r w:rsidRPr="00A60CCB">
      <w:rPr>
        <w:rStyle w:val="zRptPgNum"/>
      </w:rPr>
      <w:instrText xml:space="preserve"> PAGE   \* MERGEFORMAT </w:instrText>
    </w:r>
    <w:r w:rsidRPr="00A60CCB">
      <w:rPr>
        <w:rStyle w:val="zRptPgNum"/>
      </w:rPr>
      <w:fldChar w:fldCharType="separate"/>
    </w:r>
    <w:r w:rsidR="00B706B7">
      <w:rPr>
        <w:rStyle w:val="zRptPgNum"/>
        <w:noProof/>
      </w:rPr>
      <w:t>20</w:t>
    </w:r>
    <w:r w:rsidRPr="00A60CCB">
      <w:rPr>
        <w:rStyle w:val="zRptPgNum"/>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AAFD4" w14:textId="24BD68EB" w:rsidR="00CB316D" w:rsidRPr="00371E21" w:rsidRDefault="00711C54" w:rsidP="00DE01BF">
    <w:pPr>
      <w:pStyle w:val="zFooter"/>
      <w:rPr>
        <w:rStyle w:val="zRptPgNum"/>
        <w:color w:val="auto"/>
      </w:rPr>
    </w:pPr>
    <w:r>
      <w:rPr>
        <w:b/>
        <w:noProof/>
        <w:sz w:val="16"/>
      </w:rPr>
      <mc:AlternateContent>
        <mc:Choice Requires="wps">
          <w:drawing>
            <wp:anchor distT="0" distB="0" distL="114300" distR="114300" simplePos="0" relativeHeight="251668480" behindDoc="0" locked="0" layoutInCell="0" allowOverlap="1" wp14:anchorId="116EC4D5" wp14:editId="64E82BD5">
              <wp:simplePos x="0" y="0"/>
              <wp:positionH relativeFrom="page">
                <wp:align>center</wp:align>
              </wp:positionH>
              <wp:positionV relativeFrom="page">
                <wp:align>bottom</wp:align>
              </wp:positionV>
              <wp:extent cx="7772400" cy="463550"/>
              <wp:effectExtent l="0" t="0" r="0" b="12700"/>
              <wp:wrapNone/>
              <wp:docPr id="32" name="MSIPCM14bc4c4aa6352ecadda4c388" descr="{&quot;HashCode&quot;:1862493762,&quot;Height&quot;:9999999.0,&quot;Width&quot;:9999999.0,&quot;Placement&quot;:&quot;Footer&quot;,&quot;Index&quot;:&quot;FirstPage&quot;,&quot;Section&quot;:19,&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767280" w14:textId="144D79FC" w:rsidR="00711C54" w:rsidRPr="00711C54" w:rsidRDefault="00711C54" w:rsidP="00711C54">
                          <w:pPr>
                            <w:jc w:val="center"/>
                            <w:rPr>
                              <w:rFonts w:cs="Calibri"/>
                              <w:color w:val="000000"/>
                              <w:sz w:val="24"/>
                            </w:rPr>
                          </w:pPr>
                          <w:r w:rsidRPr="00711C54">
                            <w:rPr>
                              <w:rFonts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16EC4D5" id="_x0000_t202" coordsize="21600,21600" o:spt="202" path="m,l,21600r21600,l21600,xe">
              <v:stroke joinstyle="miter"/>
              <v:path gradientshapeok="t" o:connecttype="rect"/>
            </v:shapetype>
            <v:shape id="MSIPCM14bc4c4aa6352ecadda4c388" o:spid="_x0000_s1034" type="#_x0000_t202" alt="{&quot;HashCode&quot;:1862493762,&quot;Height&quot;:9999999.0,&quot;Width&quot;:9999999.0,&quot;Placement&quot;:&quot;Footer&quot;,&quot;Index&quot;:&quot;FirstPage&quot;,&quot;Section&quot;:19,&quot;Top&quot;:0.0,&quot;Left&quot;:0.0}" style="position:absolute;left:0;text-align:left;margin-left:0;margin-top:0;width:612pt;height:36.5pt;z-index:25166848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EQbjLMZAgAALQQAAA4AAAAAAAAAAAAAAAAALgIAAGRycy9lMm9Eb2MueG1sUEsBAi0AFAAGAAgA&#10;AAAhAL4fCrfaAAAABQEAAA8AAAAAAAAAAAAAAAAAcwQAAGRycy9kb3ducmV2LnhtbFBLBQYAAAAA&#10;BAAEAPMAAAB6BQAAAAA=&#10;" o:allowincell="f" filled="f" stroked="f" strokeweight=".5pt">
              <v:fill o:detectmouseclick="t"/>
              <v:textbox inset=",0,,0">
                <w:txbxContent>
                  <w:p w14:paraId="55767280" w14:textId="144D79FC" w:rsidR="00711C54" w:rsidRPr="00711C54" w:rsidRDefault="00711C54" w:rsidP="00711C54">
                    <w:pPr>
                      <w:jc w:val="center"/>
                      <w:rPr>
                        <w:rFonts w:cs="Calibri"/>
                        <w:color w:val="000000"/>
                        <w:sz w:val="24"/>
                      </w:rPr>
                    </w:pPr>
                    <w:r w:rsidRPr="00711C54">
                      <w:rPr>
                        <w:rFonts w:cs="Calibri"/>
                        <w:color w:val="000000"/>
                        <w:sz w:val="24"/>
                      </w:rPr>
                      <w:t>OFFICIAL</w:t>
                    </w:r>
                  </w:p>
                </w:txbxContent>
              </v:textbox>
              <w10:wrap anchorx="page" anchory="page"/>
            </v:shape>
          </w:pict>
        </mc:Fallback>
      </mc:AlternateContent>
    </w:r>
    <w:r w:rsidR="00CB316D">
      <w:rPr>
        <w:rStyle w:val="zRptPgNum"/>
        <w:b/>
        <w:color w:val="auto"/>
      </w:rPr>
      <w:t xml:space="preserve">Report Title </w:t>
    </w:r>
    <w:r w:rsidR="00CB316D" w:rsidRPr="00371E21">
      <w:rPr>
        <w:rStyle w:val="zRptPgNum"/>
        <w:color w:val="auto"/>
      </w:rPr>
      <w:t xml:space="preserve">Report </w:t>
    </w:r>
    <w:r w:rsidR="00CB316D">
      <w:rPr>
        <w:rStyle w:val="zRptPgNum"/>
        <w:color w:val="auto"/>
      </w:rPr>
      <w:t>Subt</w:t>
    </w:r>
    <w:r w:rsidR="00CB316D" w:rsidRPr="00371E21">
      <w:rPr>
        <w:rStyle w:val="zRptPgNum"/>
        <w:color w:val="auto"/>
      </w:rPr>
      <w:t>itle</w:t>
    </w:r>
  </w:p>
  <w:p w14:paraId="77481647" w14:textId="77777777" w:rsidR="00CB316D" w:rsidRPr="00A60CCB" w:rsidRDefault="00CB316D" w:rsidP="00DE01BF">
    <w:pPr>
      <w:pStyle w:val="zFooter"/>
      <w:rPr>
        <w:color w:val="228591"/>
      </w:rPr>
    </w:pPr>
    <w:r w:rsidRPr="00A60CCB">
      <w:rPr>
        <w:rStyle w:val="zRptPgNum"/>
      </w:rPr>
      <w:fldChar w:fldCharType="begin"/>
    </w:r>
    <w:r w:rsidRPr="00A60CCB">
      <w:rPr>
        <w:rStyle w:val="zRptPgNum"/>
      </w:rPr>
      <w:instrText xml:space="preserve"> PAGE   \* MERGEFORMAT </w:instrText>
    </w:r>
    <w:r w:rsidRPr="00A60CCB">
      <w:rPr>
        <w:rStyle w:val="zRptPgNum"/>
      </w:rPr>
      <w:fldChar w:fldCharType="separate"/>
    </w:r>
    <w:r w:rsidR="00B706B7">
      <w:rPr>
        <w:rStyle w:val="zRptPgNum"/>
        <w:noProof/>
      </w:rPr>
      <w:t>17</w:t>
    </w:r>
    <w:r w:rsidRPr="00A60CCB">
      <w:rPr>
        <w:rStyle w:val="zRptPgNum"/>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B5B7C" w14:textId="77777777" w:rsidR="00CB316D" w:rsidRPr="009F61FE" w:rsidRDefault="00CB316D" w:rsidP="009F61FE">
    <w:pPr>
      <w:pStyle w:val="Footer"/>
      <w:rPr>
        <w:rStyle w:val="zRptPgNum"/>
        <w:color w:val="auto"/>
      </w:rPr>
    </w:pPr>
    <w:r>
      <w:rPr>
        <w:noProof/>
        <w:lang w:eastAsia="en-AU"/>
      </w:rPr>
      <mc:AlternateContent>
        <mc:Choice Requires="wps">
          <w:drawing>
            <wp:anchor distT="0" distB="0" distL="114300" distR="114300" simplePos="0" relativeHeight="251658240" behindDoc="0" locked="0" layoutInCell="1" allowOverlap="1" wp14:anchorId="7908CAB5" wp14:editId="61558DA5">
              <wp:simplePos x="0" y="0"/>
              <wp:positionH relativeFrom="column">
                <wp:posOffset>368935</wp:posOffset>
              </wp:positionH>
              <wp:positionV relativeFrom="paragraph">
                <wp:posOffset>-2204085</wp:posOffset>
              </wp:positionV>
              <wp:extent cx="2966720" cy="1473200"/>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147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F96D3" w14:textId="77777777" w:rsidR="00CB316D" w:rsidRDefault="00CB316D">
                          <w:pPr>
                            <w:rPr>
                              <w:rFonts w:ascii="Arial" w:hAnsi="Arial" w:cs="Arial"/>
                              <w:color w:val="FFFFFF"/>
                            </w:rPr>
                          </w:pPr>
                        </w:p>
                        <w:p w14:paraId="12D9DEAB" w14:textId="77777777" w:rsidR="00CB316D" w:rsidRDefault="00CB316D">
                          <w:pPr>
                            <w:rPr>
                              <w:rFonts w:ascii="Arial" w:hAnsi="Arial" w:cs="Arial"/>
                              <w:color w:val="FFFFFF"/>
                            </w:rPr>
                          </w:pPr>
                        </w:p>
                        <w:p w14:paraId="4B3FFA92" w14:textId="77777777" w:rsidR="00CB316D" w:rsidRDefault="00CB316D">
                          <w:pPr>
                            <w:rPr>
                              <w:rFonts w:ascii="Arial" w:hAnsi="Arial" w:cs="Arial"/>
                              <w:color w:val="FFFFFF"/>
                            </w:rPr>
                          </w:pPr>
                        </w:p>
                        <w:p w14:paraId="707C9292" w14:textId="77777777" w:rsidR="00CB316D" w:rsidRDefault="00CB316D">
                          <w:pPr>
                            <w:rPr>
                              <w:rFonts w:ascii="Arial" w:hAnsi="Arial" w:cs="Arial"/>
                              <w:color w:val="FFFFFF"/>
                            </w:rPr>
                          </w:pPr>
                        </w:p>
                        <w:p w14:paraId="760FDB94" w14:textId="77777777" w:rsidR="00CB316D" w:rsidRDefault="00CB316D">
                          <w:pPr>
                            <w:rPr>
                              <w:rFonts w:ascii="Arial" w:hAnsi="Arial" w:cs="Arial"/>
                              <w:color w:val="FFFFFF"/>
                            </w:rPr>
                          </w:pPr>
                        </w:p>
                        <w:p w14:paraId="5967B65F" w14:textId="77777777" w:rsidR="00CB316D" w:rsidRPr="0090189E" w:rsidRDefault="00CB316D">
                          <w:pPr>
                            <w:rPr>
                              <w:rFonts w:asciiTheme="minorHAnsi" w:hAnsiTheme="minorHAnsi" w:cstheme="minorHAnsi"/>
                              <w:color w:val="FFFFFF"/>
                              <w:sz w:val="40"/>
                              <w:szCs w:val="40"/>
                            </w:rPr>
                          </w:pPr>
                          <w:r w:rsidRPr="0090189E">
                            <w:rPr>
                              <w:rFonts w:asciiTheme="minorHAnsi" w:hAnsiTheme="minorHAnsi" w:cstheme="minorHAnsi"/>
                              <w:color w:val="FFFFFF"/>
                              <w:sz w:val="40"/>
                              <w:szCs w:val="40"/>
                            </w:rPr>
                            <w:t>www.delwp.vic.gov.au</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08CAB5" id="_x0000_t202" coordsize="21600,21600" o:spt="202" path="m,l,21600r21600,l21600,xe">
              <v:stroke joinstyle="miter"/>
              <v:path gradientshapeok="t" o:connecttype="rect"/>
            </v:shapetype>
            <v:shape id="Text Box 8" o:spid="_x0000_s1035" type="#_x0000_t202" style="position:absolute;margin-left:29.05pt;margin-top:-173.55pt;width:233.6pt;height:1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" filled="f" stroked="f">
              <v:textbox inset=",7.2pt,,7.2pt">
                <w:txbxContent>
                  <w:p w14:paraId="0CCF96D3" w14:textId="77777777" w:rsidR="00CB316D" w:rsidRDefault="00CB316D">
                    <w:pPr>
                      <w:rPr>
                        <w:rFonts w:ascii="Arial" w:hAnsi="Arial" w:cs="Arial"/>
                        <w:color w:val="FFFFFF"/>
                      </w:rPr>
                    </w:pPr>
                  </w:p>
                  <w:p w14:paraId="12D9DEAB" w14:textId="77777777" w:rsidR="00CB316D" w:rsidRDefault="00CB316D">
                    <w:pPr>
                      <w:rPr>
                        <w:rFonts w:ascii="Arial" w:hAnsi="Arial" w:cs="Arial"/>
                        <w:color w:val="FFFFFF"/>
                      </w:rPr>
                    </w:pPr>
                  </w:p>
                  <w:p w14:paraId="4B3FFA92" w14:textId="77777777" w:rsidR="00CB316D" w:rsidRDefault="00CB316D">
                    <w:pPr>
                      <w:rPr>
                        <w:rFonts w:ascii="Arial" w:hAnsi="Arial" w:cs="Arial"/>
                        <w:color w:val="FFFFFF"/>
                      </w:rPr>
                    </w:pPr>
                  </w:p>
                  <w:p w14:paraId="707C9292" w14:textId="77777777" w:rsidR="00CB316D" w:rsidRDefault="00CB316D">
                    <w:pPr>
                      <w:rPr>
                        <w:rFonts w:ascii="Arial" w:hAnsi="Arial" w:cs="Arial"/>
                        <w:color w:val="FFFFFF"/>
                      </w:rPr>
                    </w:pPr>
                  </w:p>
                  <w:p w14:paraId="760FDB94" w14:textId="77777777" w:rsidR="00CB316D" w:rsidRDefault="00CB316D">
                    <w:pPr>
                      <w:rPr>
                        <w:rFonts w:ascii="Arial" w:hAnsi="Arial" w:cs="Arial"/>
                        <w:color w:val="FFFFFF"/>
                      </w:rPr>
                    </w:pPr>
                  </w:p>
                  <w:p w14:paraId="5967B65F" w14:textId="77777777" w:rsidR="00CB316D" w:rsidRPr="0090189E" w:rsidRDefault="00CB316D">
                    <w:pPr>
                      <w:rPr>
                        <w:rFonts w:asciiTheme="minorHAnsi" w:hAnsiTheme="minorHAnsi" w:cstheme="minorHAnsi"/>
                        <w:color w:val="FFFFFF"/>
                        <w:sz w:val="40"/>
                        <w:szCs w:val="40"/>
                      </w:rPr>
                    </w:pPr>
                    <w:r w:rsidRPr="0090189E">
                      <w:rPr>
                        <w:rFonts w:asciiTheme="minorHAnsi" w:hAnsiTheme="minorHAnsi" w:cstheme="minorHAnsi"/>
                        <w:color w:val="FFFFFF"/>
                        <w:sz w:val="40"/>
                        <w:szCs w:val="40"/>
                      </w:rPr>
                      <w:t>www.delwp.vic.gov.au</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9D928" w14:textId="4FD43F76" w:rsidR="00CB316D" w:rsidRDefault="00711C54" w:rsidP="00207A7C">
    <w:pPr>
      <w:pStyle w:val="Footer"/>
    </w:pPr>
    <w:r>
      <w:rPr>
        <w:noProof/>
        <w:lang w:eastAsia="en-AU"/>
      </w:rPr>
      <mc:AlternateContent>
        <mc:Choice Requires="wps">
          <w:drawing>
            <wp:anchor distT="0" distB="0" distL="114300" distR="114300" simplePos="0" relativeHeight="251665408" behindDoc="0" locked="0" layoutInCell="0" allowOverlap="1" wp14:anchorId="1C9379A5" wp14:editId="5317EE59">
              <wp:simplePos x="0" y="0"/>
              <wp:positionH relativeFrom="page">
                <wp:align>center</wp:align>
              </wp:positionH>
              <wp:positionV relativeFrom="page">
                <wp:align>bottom</wp:align>
              </wp:positionV>
              <wp:extent cx="7772400" cy="463550"/>
              <wp:effectExtent l="0" t="0" r="0" b="12700"/>
              <wp:wrapNone/>
              <wp:docPr id="4" name="MSIPCMa16e40f7add8195186214690" descr="{&quot;HashCode&quot;:186249376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D503DA" w14:textId="16B08545" w:rsidR="00711C54" w:rsidRPr="00711C54" w:rsidRDefault="00711C54" w:rsidP="00711C54">
                          <w:pPr>
                            <w:jc w:val="center"/>
                            <w:rPr>
                              <w:rFonts w:cs="Calibri"/>
                              <w:color w:val="000000"/>
                              <w:sz w:val="24"/>
                            </w:rPr>
                          </w:pPr>
                          <w:r w:rsidRPr="00711C54">
                            <w:rPr>
                              <w:rFonts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C9379A5" id="_x0000_t202" coordsize="21600,21600" o:spt="202" path="m,l,21600r21600,l21600,xe">
              <v:stroke joinstyle="miter"/>
              <v:path gradientshapeok="t" o:connecttype="rect"/>
            </v:shapetype>
            <v:shape id="MSIPCMa16e40f7add8195186214690" o:spid="_x0000_s1026" type="#_x0000_t202" alt="{&quot;HashCode&quot;:1862493762,&quot;Height&quot;:9999999.0,&quot;Width&quot;:9999999.0,&quot;Placement&quot;:&quot;Footer&quot;,&quot;Index&quot;:&quot;Primary&quot;,&quot;Section&quot;:1,&quot;Top&quot;:0.0,&quot;Left&quot;:0.0}" style="position:absolute;margin-left:0;margin-top:0;width:612pt;height:36.5pt;z-index:25166540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fill o:detectmouseclick="t"/>
              <v:textbox inset=",0,,0">
                <w:txbxContent>
                  <w:p w14:paraId="38D503DA" w14:textId="16B08545" w:rsidR="00711C54" w:rsidRPr="00711C54" w:rsidRDefault="00711C54" w:rsidP="00711C54">
                    <w:pPr>
                      <w:jc w:val="center"/>
                      <w:rPr>
                        <w:rFonts w:cs="Calibri"/>
                        <w:color w:val="000000"/>
                        <w:sz w:val="24"/>
                      </w:rPr>
                    </w:pPr>
                    <w:r w:rsidRPr="00711C54">
                      <w:rPr>
                        <w:rFonts w:cs="Calibri"/>
                        <w:color w:val="000000"/>
                        <w:sz w:val="24"/>
                      </w:rPr>
                      <w:t>OFFICIAL</w:t>
                    </w:r>
                  </w:p>
                </w:txbxContent>
              </v:textbox>
              <w10:wrap anchorx="page" anchory="page"/>
            </v:shape>
          </w:pict>
        </mc:Fallback>
      </mc:AlternateContent>
    </w:r>
    <w:r w:rsidR="00CB316D">
      <w:rPr>
        <w:noProof/>
        <w:lang w:eastAsia="en-AU"/>
      </w:rPr>
      <w:drawing>
        <wp:anchor distT="0" distB="0" distL="114300" distR="114300" simplePos="0" relativeHeight="251657216" behindDoc="0" locked="0" layoutInCell="1" allowOverlap="1" wp14:anchorId="1FCB1F82" wp14:editId="4E8477FF">
          <wp:simplePos x="0" y="0"/>
          <wp:positionH relativeFrom="column">
            <wp:posOffset>4755515</wp:posOffset>
          </wp:positionH>
          <wp:positionV relativeFrom="paragraph">
            <wp:posOffset>-7620</wp:posOffset>
          </wp:positionV>
          <wp:extent cx="1706880" cy="381000"/>
          <wp:effectExtent l="0" t="0" r="7620" b="0"/>
          <wp:wrapNone/>
          <wp:docPr id="18" name="Picture 18" descr="(DELWP) Insignia PMS541 Right 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LWP) Insignia PMS541 Right Align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6880" cy="381000"/>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AB002" w14:textId="231E04B6" w:rsidR="00E14AF2" w:rsidRDefault="00711C54">
    <w:pPr>
      <w:pStyle w:val="Footer"/>
    </w:pPr>
    <w:r>
      <w:rPr>
        <w:noProof/>
      </w:rPr>
      <mc:AlternateContent>
        <mc:Choice Requires="wps">
          <w:drawing>
            <wp:anchor distT="0" distB="0" distL="114300" distR="114300" simplePos="0" relativeHeight="251673600" behindDoc="0" locked="0" layoutInCell="0" allowOverlap="1" wp14:anchorId="51A77A41" wp14:editId="29B3E389">
              <wp:simplePos x="0" y="0"/>
              <wp:positionH relativeFrom="page">
                <wp:align>center</wp:align>
              </wp:positionH>
              <wp:positionV relativeFrom="page">
                <wp:align>bottom</wp:align>
              </wp:positionV>
              <wp:extent cx="7772400" cy="463550"/>
              <wp:effectExtent l="0" t="0" r="0" b="12700"/>
              <wp:wrapNone/>
              <wp:docPr id="19" name="MSIPCM510b4ce9bb6a4f62b707456a" descr="{&quot;HashCode&quot;:186249376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BA11D6" w14:textId="002FF5CC" w:rsidR="00711C54" w:rsidRPr="00711C54" w:rsidRDefault="00711C54" w:rsidP="00711C54">
                          <w:pPr>
                            <w:jc w:val="center"/>
                            <w:rPr>
                              <w:rFonts w:cs="Calibri"/>
                              <w:color w:val="000000"/>
                              <w:sz w:val="24"/>
                            </w:rPr>
                          </w:pPr>
                          <w:r w:rsidRPr="00711C54">
                            <w:rPr>
                              <w:rFonts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1A77A41" id="_x0000_t202" coordsize="21600,21600" o:spt="202" path="m,l,21600r21600,l21600,xe">
              <v:stroke joinstyle="miter"/>
              <v:path gradientshapeok="t" o:connecttype="rect"/>
            </v:shapetype>
            <v:shape id="MSIPCM510b4ce9bb6a4f62b707456a" o:spid="_x0000_s1027" type="#_x0000_t202" alt="{&quot;HashCode&quot;:1862493762,&quot;Height&quot;:9999999.0,&quot;Width&quot;:9999999.0,&quot;Placement&quot;:&quot;Footer&quot;,&quot;Index&quot;:&quot;FirstPage&quot;,&quot;Section&quot;:1,&quot;Top&quot;:0.0,&quot;Left&quot;:0.0}" style="position:absolute;margin-left:0;margin-top:0;width:612pt;height:36.5pt;z-index:25167360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fill o:detectmouseclick="t"/>
              <v:textbox inset=",0,,0">
                <w:txbxContent>
                  <w:p w14:paraId="5DBA11D6" w14:textId="002FF5CC" w:rsidR="00711C54" w:rsidRPr="00711C54" w:rsidRDefault="00711C54" w:rsidP="00711C54">
                    <w:pPr>
                      <w:jc w:val="center"/>
                      <w:rPr>
                        <w:rFonts w:cs="Calibri"/>
                        <w:color w:val="000000"/>
                        <w:sz w:val="24"/>
                      </w:rPr>
                    </w:pPr>
                    <w:r w:rsidRPr="00711C54">
                      <w:rPr>
                        <w:rFonts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F1A0D" w14:textId="77777777" w:rsidR="00CB316D" w:rsidRDefault="00CB316D" w:rsidP="00274E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672B4F" w14:textId="77777777" w:rsidR="00CB316D" w:rsidRDefault="00CB316D" w:rsidP="00607A4C">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21C6E" w14:textId="40707493" w:rsidR="00CB316D" w:rsidRDefault="00711C54" w:rsidP="00341520">
    <w:pPr>
      <w:pStyle w:val="Footer"/>
    </w:pPr>
    <w:r>
      <w:rPr>
        <w:noProof/>
      </w:rPr>
      <mc:AlternateContent>
        <mc:Choice Requires="wps">
          <w:drawing>
            <wp:anchor distT="0" distB="0" distL="114300" distR="114300" simplePos="0" relativeHeight="251663871" behindDoc="0" locked="0" layoutInCell="0" allowOverlap="1" wp14:anchorId="35350086" wp14:editId="3D3CB627">
              <wp:simplePos x="0" y="0"/>
              <wp:positionH relativeFrom="page">
                <wp:align>center</wp:align>
              </wp:positionH>
              <wp:positionV relativeFrom="page">
                <wp:align>bottom</wp:align>
              </wp:positionV>
              <wp:extent cx="7772400" cy="463550"/>
              <wp:effectExtent l="0" t="0" r="0" b="12700"/>
              <wp:wrapNone/>
              <wp:docPr id="20" name="MSIPCMfa814abc85dc630bdf760273" descr="{&quot;HashCode&quot;:1862493762,&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A1090A" w14:textId="0B8E8695" w:rsidR="00711C54" w:rsidRPr="00711C54" w:rsidRDefault="00711C54" w:rsidP="00711C54">
                          <w:pPr>
                            <w:jc w:val="center"/>
                            <w:rPr>
                              <w:rFonts w:cs="Calibri"/>
                              <w:color w:val="000000"/>
                              <w:sz w:val="24"/>
                            </w:rPr>
                          </w:pPr>
                          <w:r w:rsidRPr="00711C54">
                            <w:rPr>
                              <w:rFonts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5350086" id="_x0000_t202" coordsize="21600,21600" o:spt="202" path="m,l,21600r21600,l21600,xe">
              <v:stroke joinstyle="miter"/>
              <v:path gradientshapeok="t" o:connecttype="rect"/>
            </v:shapetype>
            <v:shape id="MSIPCMfa814abc85dc630bdf760273" o:spid="_x0000_s1028" type="#_x0000_t202" alt="{&quot;HashCode&quot;:1862493762,&quot;Height&quot;:9999999.0,&quot;Width&quot;:9999999.0,&quot;Placement&quot;:&quot;Footer&quot;,&quot;Index&quot;:&quot;Primary&quot;,&quot;Section&quot;:3,&quot;Top&quot;:0.0,&quot;Left&quot;:0.0}" style="position:absolute;margin-left:0;margin-top:0;width:612pt;height:36.5pt;z-index:25166387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fill o:detectmouseclick="t"/>
              <v:textbox inset=",0,,0">
                <w:txbxContent>
                  <w:p w14:paraId="36A1090A" w14:textId="0B8E8695" w:rsidR="00711C54" w:rsidRPr="00711C54" w:rsidRDefault="00711C54" w:rsidP="00711C54">
                    <w:pPr>
                      <w:jc w:val="center"/>
                      <w:rPr>
                        <w:rFonts w:cs="Calibri"/>
                        <w:color w:val="000000"/>
                        <w:sz w:val="24"/>
                      </w:rPr>
                    </w:pPr>
                    <w:r w:rsidRPr="00711C54">
                      <w:rPr>
                        <w:rFonts w:cs="Calibri"/>
                        <w:color w:val="00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83C9C" w14:textId="3D809316" w:rsidR="00CB316D" w:rsidRPr="00EA4AEF" w:rsidRDefault="00711C54" w:rsidP="00EA4AEF">
    <w:pPr>
      <w:pStyle w:val="zFooter"/>
      <w:rPr>
        <w:rStyle w:val="zRptPgNum"/>
        <w:color w:val="auto"/>
      </w:rPr>
    </w:pPr>
    <w:r>
      <w:rPr>
        <w:b/>
        <w:noProof/>
        <w:sz w:val="16"/>
      </w:rPr>
      <mc:AlternateContent>
        <mc:Choice Requires="wps">
          <w:drawing>
            <wp:anchor distT="0" distB="0" distL="114300" distR="114300" simplePos="0" relativeHeight="251664127" behindDoc="0" locked="0" layoutInCell="0" allowOverlap="1" wp14:anchorId="08978D49" wp14:editId="25807C6F">
              <wp:simplePos x="0" y="9403953"/>
              <wp:positionH relativeFrom="page">
                <wp:align>center</wp:align>
              </wp:positionH>
              <wp:positionV relativeFrom="page">
                <wp:align>bottom</wp:align>
              </wp:positionV>
              <wp:extent cx="7772400" cy="463550"/>
              <wp:effectExtent l="0" t="0" r="0" b="12700"/>
              <wp:wrapNone/>
              <wp:docPr id="21" name="MSIPCM53cd43faa529edf72b927c85" descr="{&quot;HashCode&quot;:1862493762,&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8244FB" w14:textId="1875504F" w:rsidR="00711C54" w:rsidRPr="00711C54" w:rsidRDefault="00711C54" w:rsidP="00711C54">
                          <w:pPr>
                            <w:jc w:val="center"/>
                            <w:rPr>
                              <w:rFonts w:cs="Calibri"/>
                              <w:color w:val="000000"/>
                              <w:sz w:val="24"/>
                            </w:rPr>
                          </w:pPr>
                          <w:r w:rsidRPr="00711C54">
                            <w:rPr>
                              <w:rFonts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8978D49" id="_x0000_t202" coordsize="21600,21600" o:spt="202" path="m,l,21600r21600,l21600,xe">
              <v:stroke joinstyle="miter"/>
              <v:path gradientshapeok="t" o:connecttype="rect"/>
            </v:shapetype>
            <v:shape id="MSIPCM53cd43faa529edf72b927c85" o:spid="_x0000_s1029" type="#_x0000_t202" alt="{&quot;HashCode&quot;:1862493762,&quot;Height&quot;:9999999.0,&quot;Width&quot;:9999999.0,&quot;Placement&quot;:&quot;Footer&quot;,&quot;Index&quot;:&quot;Primary&quot;,&quot;Section&quot;:4,&quot;Top&quot;:0.0,&quot;Left&quot;:0.0}" style="position:absolute;left:0;text-align:left;margin-left:0;margin-top:0;width:612pt;height:36.5pt;z-index:25166412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fill o:detectmouseclick="t"/>
              <v:textbox inset=",0,,0">
                <w:txbxContent>
                  <w:p w14:paraId="0A8244FB" w14:textId="1875504F" w:rsidR="00711C54" w:rsidRPr="00711C54" w:rsidRDefault="00711C54" w:rsidP="00711C54">
                    <w:pPr>
                      <w:jc w:val="center"/>
                      <w:rPr>
                        <w:rFonts w:cs="Calibri"/>
                        <w:color w:val="000000"/>
                        <w:sz w:val="24"/>
                      </w:rPr>
                    </w:pPr>
                    <w:r w:rsidRPr="00711C54">
                      <w:rPr>
                        <w:rFonts w:cs="Calibri"/>
                        <w:color w:val="000000"/>
                        <w:sz w:val="24"/>
                      </w:rPr>
                      <w:t>OFFICIAL</w:t>
                    </w:r>
                  </w:p>
                </w:txbxContent>
              </v:textbox>
              <w10:wrap anchorx="page" anchory="page"/>
            </v:shape>
          </w:pict>
        </mc:Fallback>
      </mc:AlternateContent>
    </w:r>
    <w:r w:rsidR="00CB316D" w:rsidRPr="00EA4AEF">
      <w:rPr>
        <w:rStyle w:val="zRptPgNum"/>
        <w:b/>
        <w:color w:val="auto"/>
      </w:rPr>
      <w:t>Report Title</w:t>
    </w:r>
    <w:r w:rsidR="00CB316D" w:rsidRPr="00EA4AEF">
      <w:rPr>
        <w:rStyle w:val="zRptPgNum"/>
        <w:color w:val="auto"/>
      </w:rPr>
      <w:t xml:space="preserve"> Report Subtitle</w:t>
    </w:r>
  </w:p>
  <w:p w14:paraId="2DFA25FB" w14:textId="77777777" w:rsidR="00CB316D" w:rsidRPr="003F347D" w:rsidRDefault="00CB316D" w:rsidP="00EA4AEF">
    <w:pPr>
      <w:pStyle w:val="zFooter"/>
    </w:pPr>
    <w:r w:rsidRPr="003F347D">
      <w:rPr>
        <w:rStyle w:val="zRptPgNum"/>
      </w:rPr>
      <w:fldChar w:fldCharType="begin"/>
    </w:r>
    <w:r w:rsidRPr="003F347D">
      <w:rPr>
        <w:rStyle w:val="zRptPgNum"/>
      </w:rPr>
      <w:instrText xml:space="preserve"> PAGE   \* MERGEFORMAT </w:instrText>
    </w:r>
    <w:r w:rsidRPr="003F347D">
      <w:rPr>
        <w:rStyle w:val="zRptPgNum"/>
      </w:rPr>
      <w:fldChar w:fldCharType="separate"/>
    </w:r>
    <w:r>
      <w:rPr>
        <w:rStyle w:val="zRptPgNum"/>
        <w:noProof/>
      </w:rPr>
      <w:t>2</w:t>
    </w:r>
    <w:r w:rsidRPr="003F347D">
      <w:rPr>
        <w:rStyle w:val="zRptPgNum"/>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68B7E" w14:textId="255EDBC0" w:rsidR="00CB316D" w:rsidRPr="00371E21" w:rsidRDefault="00711C54" w:rsidP="006C2C00">
    <w:pPr>
      <w:pStyle w:val="zFooter"/>
      <w:rPr>
        <w:rStyle w:val="zRptPgNum"/>
        <w:color w:val="auto"/>
      </w:rPr>
    </w:pPr>
    <w:r>
      <w:rPr>
        <w:b/>
        <w:noProof/>
        <w:sz w:val="16"/>
      </w:rPr>
      <mc:AlternateContent>
        <mc:Choice Requires="wps">
          <w:drawing>
            <wp:anchor distT="0" distB="0" distL="114300" distR="114300" simplePos="0" relativeHeight="251665919" behindDoc="0" locked="0" layoutInCell="0" allowOverlap="1" wp14:anchorId="43212573" wp14:editId="2E47705F">
              <wp:simplePos x="0" y="0"/>
              <wp:positionH relativeFrom="page">
                <wp:align>center</wp:align>
              </wp:positionH>
              <wp:positionV relativeFrom="page">
                <wp:align>bottom</wp:align>
              </wp:positionV>
              <wp:extent cx="7772400" cy="463550"/>
              <wp:effectExtent l="0" t="0" r="0" b="12700"/>
              <wp:wrapNone/>
              <wp:docPr id="23" name="MSIPCM297b4cc891d44fcef7fe68e4" descr="{&quot;HashCode&quot;:1862493762,&quot;Height&quot;:9999999.0,&quot;Width&quot;:9999999.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4FE3CF" w14:textId="420BA00C" w:rsidR="00711C54" w:rsidRPr="00711C54" w:rsidRDefault="00711C54" w:rsidP="00711C54">
                          <w:pPr>
                            <w:jc w:val="center"/>
                            <w:rPr>
                              <w:rFonts w:cs="Calibri"/>
                              <w:color w:val="000000"/>
                              <w:sz w:val="24"/>
                            </w:rPr>
                          </w:pPr>
                          <w:r w:rsidRPr="00711C54">
                            <w:rPr>
                              <w:rFonts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3212573" id="_x0000_t202" coordsize="21600,21600" o:spt="202" path="m,l,21600r21600,l21600,xe">
              <v:stroke joinstyle="miter"/>
              <v:path gradientshapeok="t" o:connecttype="rect"/>
            </v:shapetype>
            <v:shape id="MSIPCM297b4cc891d44fcef7fe68e4" o:spid="_x0000_s1030" type="#_x0000_t202" alt="{&quot;HashCode&quot;:1862493762,&quot;Height&quot;:9999999.0,&quot;Width&quot;:9999999.0,&quot;Placement&quot;:&quot;Footer&quot;,&quot;Index&quot;:&quot;FirstPage&quot;,&quot;Section&quot;:4,&quot;Top&quot;:0.0,&quot;Left&quot;:0.0}" style="position:absolute;left:0;text-align:left;margin-left:0;margin-top:0;width:612pt;height:36.5pt;z-index:25166591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81GQIAAC0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UlnQ177KA64XoOeua95WuFM2yY&#10;D8/MIdU4Nso3POEhNWAvOFuU1OB+/c0f85EBjFLSonRK6n8emBOU6O8Gufkynk6j1tIFDffWuxu8&#10;5tDcA6pyjD+I5cmMuUEPpnTQvKK6V7Ebhpjh2LOkPLjhch96KeP/wcVqldJQV5aFjdlaHotHPCO2&#10;L90rc/ZMQEDqHmGQFyve8dDn9kysDgGkSiRFhHs8z8CjJhN35/8niv7tPWVd//Ll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NtzLzUZAgAALQQAAA4AAAAAAAAAAAAAAAAALgIAAGRycy9lMm9Eb2MueG1sUEsBAi0AFAAGAAgA&#10;AAAhAL4fCrfaAAAABQEAAA8AAAAAAAAAAAAAAAAAcwQAAGRycy9kb3ducmV2LnhtbFBLBQYAAAAA&#10;BAAEAPMAAAB6BQAAAAA=&#10;" o:allowincell="f" filled="f" stroked="f" strokeweight=".5pt">
              <v:fill o:detectmouseclick="t"/>
              <v:textbox inset=",0,,0">
                <w:txbxContent>
                  <w:p w14:paraId="7A4FE3CF" w14:textId="420BA00C" w:rsidR="00711C54" w:rsidRPr="00711C54" w:rsidRDefault="00711C54" w:rsidP="00711C54">
                    <w:pPr>
                      <w:jc w:val="center"/>
                      <w:rPr>
                        <w:rFonts w:cs="Calibri"/>
                        <w:color w:val="000000"/>
                        <w:sz w:val="24"/>
                      </w:rPr>
                    </w:pPr>
                    <w:r w:rsidRPr="00711C54">
                      <w:rPr>
                        <w:rFonts w:cs="Calibri"/>
                        <w:color w:val="000000"/>
                        <w:sz w:val="24"/>
                      </w:rPr>
                      <w:t>OFFICIAL</w:t>
                    </w:r>
                  </w:p>
                </w:txbxContent>
              </v:textbox>
              <w10:wrap anchorx="page" anchory="page"/>
            </v:shape>
          </w:pict>
        </mc:Fallback>
      </mc:AlternateContent>
    </w:r>
    <w:r w:rsidR="00CB316D">
      <w:rPr>
        <w:rStyle w:val="zRptPgNum"/>
        <w:b/>
        <w:color w:val="auto"/>
      </w:rPr>
      <w:t xml:space="preserve">Report Title </w:t>
    </w:r>
    <w:r w:rsidR="00CB316D" w:rsidRPr="00371E21">
      <w:rPr>
        <w:rStyle w:val="zRptPgNum"/>
        <w:color w:val="auto"/>
      </w:rPr>
      <w:t xml:space="preserve">Report </w:t>
    </w:r>
    <w:r w:rsidR="00CB316D">
      <w:rPr>
        <w:rStyle w:val="zRptPgNum"/>
        <w:color w:val="auto"/>
      </w:rPr>
      <w:t>Subt</w:t>
    </w:r>
    <w:r w:rsidR="00CB316D" w:rsidRPr="00371E21">
      <w:rPr>
        <w:rStyle w:val="zRptPgNum"/>
        <w:color w:val="auto"/>
      </w:rPr>
      <w:t>itle</w:t>
    </w:r>
  </w:p>
  <w:p w14:paraId="70B25EE0" w14:textId="77777777" w:rsidR="00CB316D" w:rsidRPr="00040071" w:rsidRDefault="00CB316D" w:rsidP="006C2C00">
    <w:pPr>
      <w:pStyle w:val="zFooter"/>
      <w:rPr>
        <w:rStyle w:val="zRptPgNum"/>
      </w:rPr>
    </w:pPr>
    <w:r w:rsidRPr="00040071">
      <w:rPr>
        <w:rStyle w:val="zRptPgNum"/>
      </w:rPr>
      <w:fldChar w:fldCharType="begin"/>
    </w:r>
    <w:r w:rsidRPr="00040071">
      <w:rPr>
        <w:rStyle w:val="zRptPgNum"/>
      </w:rPr>
      <w:instrText xml:space="preserve"> PAGE  \* Arabic  \* MERGEFORMAT </w:instrText>
    </w:r>
    <w:r w:rsidRPr="00040071">
      <w:rPr>
        <w:rStyle w:val="zRptPgNum"/>
      </w:rPr>
      <w:fldChar w:fldCharType="separate"/>
    </w:r>
    <w:r w:rsidR="00B33897">
      <w:rPr>
        <w:rStyle w:val="zRptPgNum"/>
        <w:noProof/>
      </w:rPr>
      <w:t>1</w:t>
    </w:r>
    <w:r w:rsidRPr="00040071">
      <w:rPr>
        <w:rStyle w:val="zRptPgNum"/>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single" w:sz="4" w:space="0" w:color="4F81BD" w:themeColor="accent1"/>
        <w:left w:val="none" w:sz="0" w:space="0" w:color="auto"/>
        <w:bottom w:val="none" w:sz="0" w:space="0" w:color="auto"/>
        <w:right w:val="none" w:sz="0" w:space="0" w:color="auto"/>
        <w:insideH w:val="none" w:sz="0" w:space="0" w:color="auto"/>
        <w:insideV w:val="none" w:sz="0" w:space="0" w:color="auto"/>
      </w:tblBorders>
      <w:tblLayout w:type="fixed"/>
      <w:tblCellMar>
        <w:top w:w="284" w:type="dxa"/>
      </w:tblCellMar>
      <w:tblLook w:val="04A0" w:firstRow="1" w:lastRow="0" w:firstColumn="1" w:lastColumn="0" w:noHBand="0" w:noVBand="1"/>
    </w:tblPr>
    <w:tblGrid>
      <w:gridCol w:w="1701"/>
      <w:gridCol w:w="7938"/>
    </w:tblGrid>
    <w:tr w:rsidR="00CB316D" w14:paraId="0D0D0616" w14:textId="77777777" w:rsidTr="00EC28D4">
      <w:tc>
        <w:tcPr>
          <w:tcW w:w="1701" w:type="dxa"/>
        </w:tcPr>
        <w:p w14:paraId="266C5428" w14:textId="77777777" w:rsidR="00CB316D" w:rsidRDefault="00CB316D" w:rsidP="00EC28D4">
          <w:pPr>
            <w:pStyle w:val="Footer"/>
          </w:pPr>
          <w:r>
            <w:t xml:space="preserve">Page </w:t>
          </w:r>
          <w:r>
            <w:fldChar w:fldCharType="begin"/>
          </w:r>
          <w:r>
            <w:instrText xml:space="preserve"> PAGE   \* MERGEFORMAT </w:instrText>
          </w:r>
          <w:r>
            <w:fldChar w:fldCharType="separate"/>
          </w:r>
          <w:r>
            <w:rPr>
              <w:noProof/>
            </w:rPr>
            <w:t>12</w:t>
          </w:r>
          <w:r>
            <w:rPr>
              <w:noProof/>
            </w:rPr>
            <w:fldChar w:fldCharType="end"/>
          </w:r>
        </w:p>
      </w:tc>
      <w:tc>
        <w:tcPr>
          <w:tcW w:w="7938" w:type="dxa"/>
        </w:tcPr>
        <w:p w14:paraId="24E5557B" w14:textId="77777777" w:rsidR="00CB316D" w:rsidRDefault="00711C54" w:rsidP="00EC28D4">
          <w:pPr>
            <w:pStyle w:val="Footer"/>
            <w:jc w:val="right"/>
          </w:pPr>
          <w:sdt>
            <w:sdtPr>
              <w:alias w:val="Filename"/>
              <w:tag w:val="Filename"/>
              <w:id w:val="1603525923"/>
              <w:showingPlcHdr/>
              <w:dataBinding w:prefixMappings="xmlns:ns0='http://purl.org/dc/elements/1.1/' xmlns:ns1='http://schemas.openxmlformats.org/package/2006/metadata/core-properties' " w:xpath="/ns1:coreProperties[1]/ns1:category[1]" w:storeItemID="{6C3C8BC8-F283-45AE-878A-BAB7291924A1}"/>
              <w:text/>
            </w:sdtPr>
            <w:sdtEndPr/>
            <w:sdtContent>
              <w:r w:rsidR="00CB316D">
                <w:t xml:space="preserve">     </w:t>
              </w:r>
            </w:sdtContent>
          </w:sdt>
          <w:r w:rsidR="00CB316D">
            <w:t xml:space="preserve"> </w:t>
          </w:r>
          <w:sdt>
            <w:sdtPr>
              <w:rPr>
                <w:rStyle w:val="Draft"/>
              </w:rPr>
              <w:alias w:val="Draft"/>
              <w:tag w:val=""/>
              <w:id w:val="-125784557"/>
              <w:showingPlcHdr/>
              <w:dataBinding w:prefixMappings="xmlns:ns0='http://purl.org/dc/elements/1.1/' xmlns:ns1='http://schemas.openxmlformats.org/package/2006/metadata/core-properties' " w:xpath="/ns1:coreProperties[1]/ns0:description[1]" w:storeItemID="{6C3C8BC8-F283-45AE-878A-BAB7291924A1}"/>
              <w:text/>
            </w:sdtPr>
            <w:sdtEndPr>
              <w:rPr>
                <w:rStyle w:val="DefaultParagraphFont"/>
                <w:caps w:val="0"/>
                <w:color w:val="auto"/>
              </w:rPr>
            </w:sdtEndPr>
            <w:sdtContent>
              <w:r w:rsidR="00CB316D">
                <w:rPr>
                  <w:rStyle w:val="Draft"/>
                </w:rPr>
                <w:t xml:space="preserve">     </w:t>
              </w:r>
            </w:sdtContent>
          </w:sdt>
          <w:r w:rsidR="00CB316D">
            <w:t xml:space="preserve"> </w:t>
          </w:r>
        </w:p>
      </w:tc>
    </w:tr>
  </w:tbl>
  <w:p w14:paraId="47AF2886" w14:textId="77777777" w:rsidR="00CB316D" w:rsidRDefault="00CB316D" w:rsidP="00EC28D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single" w:sz="4" w:space="0" w:color="4F81BD" w:themeColor="accent1"/>
        <w:left w:val="none" w:sz="0" w:space="0" w:color="auto"/>
        <w:bottom w:val="none" w:sz="0" w:space="0" w:color="auto"/>
        <w:right w:val="none" w:sz="0" w:space="0" w:color="auto"/>
        <w:insideH w:val="none" w:sz="0" w:space="0" w:color="auto"/>
        <w:insideV w:val="none" w:sz="0" w:space="0" w:color="auto"/>
      </w:tblBorders>
      <w:tblLayout w:type="fixed"/>
      <w:tblCellMar>
        <w:top w:w="284" w:type="dxa"/>
      </w:tblCellMar>
      <w:tblLook w:val="04A0" w:firstRow="1" w:lastRow="0" w:firstColumn="1" w:lastColumn="0" w:noHBand="0" w:noVBand="1"/>
    </w:tblPr>
    <w:tblGrid>
      <w:gridCol w:w="7938"/>
      <w:gridCol w:w="1701"/>
    </w:tblGrid>
    <w:tr w:rsidR="00CB316D" w14:paraId="172C2F51" w14:textId="77777777" w:rsidTr="00EC28D4">
      <w:tc>
        <w:tcPr>
          <w:tcW w:w="7938" w:type="dxa"/>
        </w:tcPr>
        <w:p w14:paraId="49518B4F" w14:textId="770161F4" w:rsidR="00CB316D" w:rsidRDefault="00711C54" w:rsidP="00EC28D4">
          <w:pPr>
            <w:pStyle w:val="Footer"/>
          </w:pPr>
          <w:r>
            <w:rPr>
              <w:noProof/>
            </w:rPr>
            <mc:AlternateContent>
              <mc:Choice Requires="wps">
                <w:drawing>
                  <wp:anchor distT="0" distB="0" distL="114300" distR="114300" simplePos="0" relativeHeight="251666175" behindDoc="0" locked="0" layoutInCell="0" allowOverlap="1" wp14:anchorId="0B17CA1A" wp14:editId="296DC91C">
                    <wp:simplePos x="0" y="0"/>
                    <wp:positionH relativeFrom="page">
                      <wp:align>center</wp:align>
                    </wp:positionH>
                    <wp:positionV relativeFrom="page">
                      <wp:align>bottom</wp:align>
                    </wp:positionV>
                    <wp:extent cx="7772400" cy="463550"/>
                    <wp:effectExtent l="0" t="0" r="0" b="12700"/>
                    <wp:wrapNone/>
                    <wp:docPr id="24" name="MSIPCM609d48539624f66b5192d1da" descr="{&quot;HashCode&quot;:1862493762,&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DBC092" w14:textId="4150F13C" w:rsidR="00711C54" w:rsidRPr="00711C54" w:rsidRDefault="00711C54" w:rsidP="00711C54">
                                <w:pPr>
                                  <w:jc w:val="center"/>
                                  <w:rPr>
                                    <w:rFonts w:cs="Calibri"/>
                                    <w:color w:val="000000"/>
                                    <w:sz w:val="24"/>
                                  </w:rPr>
                                </w:pPr>
                                <w:r w:rsidRPr="00711C54">
                                  <w:rPr>
                                    <w:rFonts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B17CA1A" id="_x0000_t202" coordsize="21600,21600" o:spt="202" path="m,l,21600r21600,l21600,xe">
                    <v:stroke joinstyle="miter"/>
                    <v:path gradientshapeok="t" o:connecttype="rect"/>
                  </v:shapetype>
                  <v:shape id="MSIPCM609d48539624f66b5192d1da" o:spid="_x0000_s1031" type="#_x0000_t202" alt="{&quot;HashCode&quot;:1862493762,&quot;Height&quot;:9999999.0,&quot;Width&quot;:9999999.0,&quot;Placement&quot;:&quot;Footer&quot;,&quot;Index&quot;:&quot;Primary&quot;,&quot;Section&quot;:5,&quot;Top&quot;:0.0,&quot;Left&quot;:0.0}" style="position:absolute;margin-left:0;margin-top:0;width:612pt;height:36.5pt;z-index:25166617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Exr&#10;448WAgAALQQAAA4AAAAAAAAAAAAAAAAALgIAAGRycy9lMm9Eb2MueG1sUEsBAi0AFAAGAAgAAAAh&#10;AL4fCrfaAAAABQEAAA8AAAAAAAAAAAAAAAAAcAQAAGRycy9kb3ducmV2LnhtbFBLBQYAAAAABAAE&#10;APMAAAB3BQAAAAA=&#10;" o:allowincell="f" filled="f" stroked="f" strokeweight=".5pt">
                    <v:fill o:detectmouseclick="t"/>
                    <v:textbox inset=",0,,0">
                      <w:txbxContent>
                        <w:p w14:paraId="38DBC092" w14:textId="4150F13C" w:rsidR="00711C54" w:rsidRPr="00711C54" w:rsidRDefault="00711C54" w:rsidP="00711C54">
                          <w:pPr>
                            <w:jc w:val="center"/>
                            <w:rPr>
                              <w:rFonts w:cs="Calibri"/>
                              <w:color w:val="000000"/>
                              <w:sz w:val="24"/>
                            </w:rPr>
                          </w:pPr>
                          <w:r w:rsidRPr="00711C54">
                            <w:rPr>
                              <w:rFonts w:cs="Calibri"/>
                              <w:color w:val="000000"/>
                              <w:sz w:val="24"/>
                            </w:rPr>
                            <w:t>OFFICIAL</w:t>
                          </w:r>
                        </w:p>
                      </w:txbxContent>
                    </v:textbox>
                    <w10:wrap anchorx="page" anchory="page"/>
                  </v:shape>
                </w:pict>
              </mc:Fallback>
            </mc:AlternateContent>
          </w:r>
          <w:sdt>
            <w:sdtPr>
              <w:alias w:val="Filename"/>
              <w:tag w:val="Filename"/>
              <w:id w:val="1719462890"/>
              <w:showingPlcHdr/>
              <w:dataBinding w:prefixMappings="xmlns:ns0='http://purl.org/dc/elements/1.1/' xmlns:ns1='http://schemas.openxmlformats.org/package/2006/metadata/core-properties' " w:xpath="/ns1:coreProperties[1]/ns1:category[1]" w:storeItemID="{6C3C8BC8-F283-45AE-878A-BAB7291924A1}"/>
              <w:text/>
            </w:sdtPr>
            <w:sdtEndPr/>
            <w:sdtContent>
              <w:r w:rsidR="00CB316D">
                <w:t xml:space="preserve">     </w:t>
              </w:r>
            </w:sdtContent>
          </w:sdt>
          <w:r w:rsidR="00CB316D">
            <w:t xml:space="preserve"> </w:t>
          </w:r>
          <w:sdt>
            <w:sdtPr>
              <w:rPr>
                <w:rStyle w:val="Draft"/>
              </w:rPr>
              <w:alias w:val="Draft"/>
              <w:tag w:val=""/>
              <w:id w:val="-622856598"/>
              <w:showingPlcHdr/>
              <w:dataBinding w:prefixMappings="xmlns:ns0='http://purl.org/dc/elements/1.1/' xmlns:ns1='http://schemas.openxmlformats.org/package/2006/metadata/core-properties' " w:xpath="/ns1:coreProperties[1]/ns0:description[1]" w:storeItemID="{6C3C8BC8-F283-45AE-878A-BAB7291924A1}"/>
              <w:text/>
            </w:sdtPr>
            <w:sdtEndPr>
              <w:rPr>
                <w:rStyle w:val="DefaultParagraphFont"/>
                <w:caps w:val="0"/>
                <w:color w:val="auto"/>
              </w:rPr>
            </w:sdtEndPr>
            <w:sdtContent>
              <w:r w:rsidR="00CB316D">
                <w:rPr>
                  <w:rStyle w:val="Draft"/>
                </w:rPr>
                <w:t xml:space="preserve">     </w:t>
              </w:r>
            </w:sdtContent>
          </w:sdt>
        </w:p>
      </w:tc>
      <w:tc>
        <w:tcPr>
          <w:tcW w:w="1701" w:type="dxa"/>
        </w:tcPr>
        <w:p w14:paraId="585A318F" w14:textId="77777777" w:rsidR="00CB316D" w:rsidRDefault="00CB316D" w:rsidP="00EC28D4">
          <w:pPr>
            <w:pStyle w:val="Footer"/>
            <w:jc w:val="right"/>
          </w:pPr>
          <w:r>
            <w:t xml:space="preserve">Page </w:t>
          </w:r>
          <w:r>
            <w:fldChar w:fldCharType="begin"/>
          </w:r>
          <w:r>
            <w:instrText xml:space="preserve"> PAGE   \* MERGEFORMAT </w:instrText>
          </w:r>
          <w:r>
            <w:fldChar w:fldCharType="separate"/>
          </w:r>
          <w:r w:rsidR="00B33897">
            <w:rPr>
              <w:noProof/>
            </w:rPr>
            <w:t>3</w:t>
          </w:r>
          <w:r>
            <w:rPr>
              <w:noProof/>
            </w:rPr>
            <w:fldChar w:fldCharType="end"/>
          </w:r>
        </w:p>
      </w:tc>
    </w:tr>
  </w:tbl>
  <w:p w14:paraId="151FED47" w14:textId="77777777" w:rsidR="00CB316D" w:rsidRDefault="00CB316D" w:rsidP="00EC28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D5A04" w14:textId="77777777" w:rsidR="00CB316D" w:rsidRPr="00D07E53" w:rsidRDefault="00CB316D">
      <w:pPr>
        <w:rPr>
          <w:color w:val="FFFFFF"/>
        </w:rPr>
      </w:pPr>
      <w:r w:rsidRPr="00D07E53">
        <w:rPr>
          <w:color w:val="FFFFFF"/>
        </w:rPr>
        <w:separator/>
      </w:r>
    </w:p>
  </w:footnote>
  <w:footnote w:type="continuationSeparator" w:id="0">
    <w:p w14:paraId="132A94BA" w14:textId="77777777" w:rsidR="00CB316D" w:rsidRDefault="00CB31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2744A" w14:textId="77777777" w:rsidR="00711C54" w:rsidRDefault="00711C5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F2936" w14:textId="77777777" w:rsidR="00CB316D" w:rsidRDefault="00CB316D" w:rsidP="009046B1">
    <w:pPr>
      <w:pStyle w:val="zHeader"/>
    </w:pPr>
    <w:r>
      <w:rPr>
        <w:noProof/>
        <w:lang w:eastAsia="en-AU"/>
      </w:rPr>
      <w:drawing>
        <wp:anchor distT="0" distB="0" distL="114300" distR="114300" simplePos="0" relativeHeight="251656192" behindDoc="1" locked="0" layoutInCell="1" allowOverlap="1" wp14:anchorId="0F5F5CCA" wp14:editId="58776FCC">
          <wp:simplePos x="0" y="0"/>
          <wp:positionH relativeFrom="column">
            <wp:posOffset>-353060</wp:posOffset>
          </wp:positionH>
          <wp:positionV relativeFrom="paragraph">
            <wp:posOffset>-101600</wp:posOffset>
          </wp:positionV>
          <wp:extent cx="6837680" cy="9627870"/>
          <wp:effectExtent l="0" t="0" r="1270" b="0"/>
          <wp:wrapNone/>
          <wp:docPr id="22" name="Picture 22"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7680" cy="962787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7FDDF" w14:textId="77777777" w:rsidR="00CB316D" w:rsidRDefault="00CB316D">
    <w:pPr>
      <w:pStyle w:val="Header"/>
    </w:pPr>
    <w:r>
      <w:rPr>
        <w:noProof/>
        <w:lang w:eastAsia="en-AU"/>
      </w:rPr>
      <w:drawing>
        <wp:anchor distT="0" distB="0" distL="114300" distR="114300" simplePos="0" relativeHeight="251649024" behindDoc="1" locked="0" layoutInCell="1" allowOverlap="1" wp14:anchorId="1502CB7C" wp14:editId="274511DD">
          <wp:simplePos x="0" y="0"/>
          <wp:positionH relativeFrom="column">
            <wp:posOffset>-342900</wp:posOffset>
          </wp:positionH>
          <wp:positionV relativeFrom="paragraph">
            <wp:posOffset>-111760</wp:posOffset>
          </wp:positionV>
          <wp:extent cx="6805295" cy="3149600"/>
          <wp:effectExtent l="0" t="0" r="0" b="0"/>
          <wp:wrapNone/>
          <wp:docPr id="17" name="Picture 17"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5295" cy="314960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BC522" w14:textId="77777777" w:rsidR="00711C54" w:rsidRDefault="00711C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4AE0A" w14:textId="77777777" w:rsidR="00CB316D" w:rsidRDefault="00CB316D" w:rsidP="003424E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51ACE" w14:textId="77777777" w:rsidR="00CB316D" w:rsidRDefault="00CB316D" w:rsidP="009046B1">
    <w:pPr>
      <w:pStyle w:val="z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single" w:sz="6" w:space="0" w:color="4F81BD" w:themeColor="accent1"/>
        <w:right w:val="none" w:sz="0" w:space="0" w:color="auto"/>
        <w:insideH w:val="none" w:sz="0" w:space="0" w:color="auto"/>
        <w:insideV w:val="none" w:sz="0" w:space="0" w:color="auto"/>
      </w:tblBorders>
      <w:tblLayout w:type="fixed"/>
      <w:tblCellMar>
        <w:bottom w:w="198" w:type="dxa"/>
      </w:tblCellMar>
      <w:tblLook w:val="04A0" w:firstRow="1" w:lastRow="0" w:firstColumn="1" w:lastColumn="0" w:noHBand="0" w:noVBand="1"/>
    </w:tblPr>
    <w:tblGrid>
      <w:gridCol w:w="7654"/>
      <w:gridCol w:w="1985"/>
    </w:tblGrid>
    <w:tr w:rsidR="00CB316D" w14:paraId="2B353C90" w14:textId="77777777" w:rsidTr="00EC28D4">
      <w:trPr>
        <w:trHeight w:hRule="exact" w:val="567"/>
      </w:trPr>
      <w:tc>
        <w:tcPr>
          <w:tcW w:w="7655" w:type="dxa"/>
        </w:tcPr>
        <w:p w14:paraId="30508E2C" w14:textId="77777777" w:rsidR="00CB316D" w:rsidRDefault="00CB316D" w:rsidP="00EC28D4">
          <w:pPr>
            <w:pStyle w:val="Header"/>
          </w:pPr>
        </w:p>
      </w:tc>
      <w:tc>
        <w:tcPr>
          <w:tcW w:w="1985" w:type="dxa"/>
        </w:tcPr>
        <w:p w14:paraId="1D6AF492" w14:textId="77777777" w:rsidR="00CB316D" w:rsidRPr="008031C7" w:rsidRDefault="00CB316D" w:rsidP="00EC28D4">
          <w:pPr>
            <w:pStyle w:val="Header"/>
            <w:jc w:val="right"/>
          </w:pPr>
          <w:r>
            <w:rPr>
              <w:noProof/>
              <w:lang w:eastAsia="en-AU"/>
            </w:rPr>
            <mc:AlternateContent>
              <mc:Choice Requires="wpg">
                <w:drawing>
                  <wp:inline distT="0" distB="0" distL="0" distR="0" wp14:anchorId="4AFC4D33" wp14:editId="4C2A7604">
                    <wp:extent cx="701675" cy="348615"/>
                    <wp:effectExtent l="0" t="0" r="0" b="0"/>
                    <wp:docPr id="11"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01675" cy="348615"/>
                              <a:chOff x="9398" y="3835"/>
                              <a:chExt cx="5822" cy="2908"/>
                            </a:xfrm>
                          </wpg:grpSpPr>
                          <wps:wsp>
                            <wps:cNvPr id="12" name="Freeform 6"/>
                            <wps:cNvSpPr>
                              <a:spLocks/>
                            </wps:cNvSpPr>
                            <wps:spPr bwMode="auto">
                              <a:xfrm>
                                <a:off x="9398" y="3835"/>
                                <a:ext cx="5822" cy="2908"/>
                              </a:xfrm>
                              <a:custGeom>
                                <a:avLst/>
                                <a:gdLst>
                                  <a:gd name="T0" fmla="*/ 0 w 1043"/>
                                  <a:gd name="T1" fmla="*/ 1199955 h 521"/>
                                  <a:gd name="T2" fmla="*/ 1217674 w 1043"/>
                                  <a:gd name="T3" fmla="*/ 0 h 521"/>
                                  <a:gd name="T4" fmla="*/ 16925737 w 1043"/>
                                  <a:gd name="T5" fmla="*/ 0 h 521"/>
                                  <a:gd name="T6" fmla="*/ 18143406 w 1043"/>
                                  <a:gd name="T7" fmla="*/ 1199955 h 521"/>
                                  <a:gd name="T8" fmla="*/ 18143406 w 1043"/>
                                  <a:gd name="T9" fmla="*/ 7860553 h 521"/>
                                  <a:gd name="T10" fmla="*/ 16925737 w 1043"/>
                                  <a:gd name="T11" fmla="*/ 9060508 h 521"/>
                                  <a:gd name="T12" fmla="*/ 1217674 w 1043"/>
                                  <a:gd name="T13" fmla="*/ 9060508 h 521"/>
                                  <a:gd name="T14" fmla="*/ 0 w 1043"/>
                                  <a:gd name="T15" fmla="*/ 7860553 h 521"/>
                                  <a:gd name="T16" fmla="*/ 0 w 1043"/>
                                  <a:gd name="T17" fmla="*/ 1199955 h 5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43" h="521">
                                    <a:moveTo>
                                      <a:pt x="0" y="69"/>
                                    </a:moveTo>
                                    <a:cubicBezTo>
                                      <a:pt x="0" y="31"/>
                                      <a:pt x="31" y="0"/>
                                      <a:pt x="70" y="0"/>
                                    </a:cubicBezTo>
                                    <a:lnTo>
                                      <a:pt x="973" y="0"/>
                                    </a:lnTo>
                                    <a:cubicBezTo>
                                      <a:pt x="1011" y="0"/>
                                      <a:pt x="1043" y="31"/>
                                      <a:pt x="1043" y="69"/>
                                    </a:cubicBezTo>
                                    <a:lnTo>
                                      <a:pt x="1043" y="452"/>
                                    </a:lnTo>
                                    <a:cubicBezTo>
                                      <a:pt x="1043" y="490"/>
                                      <a:pt x="1011" y="521"/>
                                      <a:pt x="973" y="521"/>
                                    </a:cubicBezTo>
                                    <a:lnTo>
                                      <a:pt x="70" y="521"/>
                                    </a:lnTo>
                                    <a:cubicBezTo>
                                      <a:pt x="31" y="521"/>
                                      <a:pt x="0" y="490"/>
                                      <a:pt x="0" y="452"/>
                                    </a:cubicBezTo>
                                    <a:lnTo>
                                      <a:pt x="0" y="69"/>
                                    </a:lnTo>
                                    <a:close/>
                                  </a:path>
                                </a:pathLst>
                              </a:custGeom>
                              <a:solidFill>
                                <a:srgbClr val="003E7E"/>
                              </a:solidFill>
                              <a:ln>
                                <a:noFill/>
                              </a:ln>
                              <a:extLst>
                                <a:ext uri="{91240B29-F687-4F45-9708-019B960494DF}">
                                  <a14:hiddenLine xmlns:a14="http://schemas.microsoft.com/office/drawing/2010/main" w="1">
                                    <a:solidFill>
                                      <a:srgbClr val="000000"/>
                                    </a:solidFill>
                                    <a:round/>
                                    <a:headEnd/>
                                    <a:tailEnd/>
                                  </a14:hiddenLine>
                                </a:ext>
                              </a:extLst>
                            </wps:spPr>
                            <wps:bodyPr rot="0" vert="horz" wrap="square" lIns="91440" tIns="45720" rIns="91440" bIns="45720" anchor="t" anchorCtr="0" upright="1">
                              <a:noAutofit/>
                            </wps:bodyPr>
                          </wps:wsp>
                          <wpg:grpSp>
                            <wpg:cNvPr id="13" name="Group 241"/>
                            <wpg:cNvGrpSpPr>
                              <a:grpSpLocks/>
                            </wpg:cNvGrpSpPr>
                            <wpg:grpSpPr bwMode="auto">
                              <a:xfrm>
                                <a:off x="11410" y="5010"/>
                                <a:ext cx="3385" cy="1428"/>
                                <a:chOff x="11410" y="5010"/>
                                <a:chExt cx="3384" cy="1428"/>
                              </a:xfrm>
                            </wpg:grpSpPr>
                            <wps:wsp>
                              <wps:cNvPr id="14" name="Freeform 8"/>
                              <wps:cNvSpPr>
                                <a:spLocks noEditPoints="1"/>
                              </wps:cNvSpPr>
                              <wps:spPr bwMode="auto">
                                <a:xfrm>
                                  <a:off x="11410" y="5029"/>
                                  <a:ext cx="1188" cy="1397"/>
                                </a:xfrm>
                                <a:custGeom>
                                  <a:avLst/>
                                  <a:gdLst>
                                    <a:gd name="T0" fmla="*/ 693708 w 213"/>
                                    <a:gd name="T1" fmla="*/ 418770 h 250"/>
                                    <a:gd name="T2" fmla="*/ 1231320 w 213"/>
                                    <a:gd name="T3" fmla="*/ 418770 h 250"/>
                                    <a:gd name="T4" fmla="*/ 2306544 w 213"/>
                                    <a:gd name="T5" fmla="*/ 1221425 h 250"/>
                                    <a:gd name="T6" fmla="*/ 1127267 w 213"/>
                                    <a:gd name="T7" fmla="*/ 2093874 h 250"/>
                                    <a:gd name="T8" fmla="*/ 693708 w 213"/>
                                    <a:gd name="T9" fmla="*/ 2076417 h 250"/>
                                    <a:gd name="T10" fmla="*/ 693708 w 213"/>
                                    <a:gd name="T11" fmla="*/ 418770 h 250"/>
                                    <a:gd name="T12" fmla="*/ 693708 w 213"/>
                                    <a:gd name="T13" fmla="*/ 2495187 h 250"/>
                                    <a:gd name="T14" fmla="*/ 1404751 w 213"/>
                                    <a:gd name="T15" fmla="*/ 2477764 h 250"/>
                                    <a:gd name="T16" fmla="*/ 2514656 w 213"/>
                                    <a:gd name="T17" fmla="*/ 4083045 h 250"/>
                                    <a:gd name="T18" fmla="*/ 3347076 w 213"/>
                                    <a:gd name="T19" fmla="*/ 4362239 h 250"/>
                                    <a:gd name="T20" fmla="*/ 3624560 w 213"/>
                                    <a:gd name="T21" fmla="*/ 4292445 h 250"/>
                                    <a:gd name="T22" fmla="*/ 3693933 w 213"/>
                                    <a:gd name="T23" fmla="*/ 4065594 h 250"/>
                                    <a:gd name="T24" fmla="*/ 3676603 w 213"/>
                                    <a:gd name="T25" fmla="*/ 4030714 h 250"/>
                                    <a:gd name="T26" fmla="*/ 3086954 w 213"/>
                                    <a:gd name="T27" fmla="*/ 3768977 h 250"/>
                                    <a:gd name="T28" fmla="*/ 2098426 w 213"/>
                                    <a:gd name="T29" fmla="*/ 2338153 h 250"/>
                                    <a:gd name="T30" fmla="*/ 3052268 w 213"/>
                                    <a:gd name="T31" fmla="*/ 1151637 h 250"/>
                                    <a:gd name="T32" fmla="*/ 2688081 w 213"/>
                                    <a:gd name="T33" fmla="*/ 314068 h 250"/>
                                    <a:gd name="T34" fmla="*/ 1335379 w 213"/>
                                    <a:gd name="T35" fmla="*/ 0 h 250"/>
                                    <a:gd name="T36" fmla="*/ 1040537 w 213"/>
                                    <a:gd name="T37" fmla="*/ 0 h 250"/>
                                    <a:gd name="T38" fmla="*/ 0 w 213"/>
                                    <a:gd name="T39" fmla="*/ 17457 h 250"/>
                                    <a:gd name="T40" fmla="*/ 0 w 213"/>
                                    <a:gd name="T41" fmla="*/ 4309901 h 250"/>
                                    <a:gd name="T42" fmla="*/ 693708 w 213"/>
                                    <a:gd name="T43" fmla="*/ 4309901 h 250"/>
                                    <a:gd name="T44" fmla="*/ 693708 w 213"/>
                                    <a:gd name="T45" fmla="*/ 2495187 h 25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213" h="250">
                                      <a:moveTo>
                                        <a:pt x="40" y="24"/>
                                      </a:moveTo>
                                      <a:cubicBezTo>
                                        <a:pt x="55" y="24"/>
                                        <a:pt x="67" y="24"/>
                                        <a:pt x="71" y="24"/>
                                      </a:cubicBezTo>
                                      <a:cubicBezTo>
                                        <a:pt x="95" y="24"/>
                                        <a:pt x="133" y="24"/>
                                        <a:pt x="133" y="70"/>
                                      </a:cubicBezTo>
                                      <a:cubicBezTo>
                                        <a:pt x="133" y="118"/>
                                        <a:pt x="91" y="120"/>
                                        <a:pt x="65" y="120"/>
                                      </a:cubicBezTo>
                                      <a:cubicBezTo>
                                        <a:pt x="54" y="120"/>
                                        <a:pt x="46" y="120"/>
                                        <a:pt x="40" y="119"/>
                                      </a:cubicBezTo>
                                      <a:lnTo>
                                        <a:pt x="40" y="24"/>
                                      </a:lnTo>
                                      <a:close/>
                                      <a:moveTo>
                                        <a:pt x="40" y="143"/>
                                      </a:moveTo>
                                      <a:cubicBezTo>
                                        <a:pt x="64" y="144"/>
                                        <a:pt x="73" y="143"/>
                                        <a:pt x="81" y="142"/>
                                      </a:cubicBezTo>
                                      <a:cubicBezTo>
                                        <a:pt x="93" y="164"/>
                                        <a:pt x="121" y="216"/>
                                        <a:pt x="145" y="234"/>
                                      </a:cubicBezTo>
                                      <a:cubicBezTo>
                                        <a:pt x="158" y="244"/>
                                        <a:pt x="179" y="250"/>
                                        <a:pt x="193" y="250"/>
                                      </a:cubicBezTo>
                                      <a:cubicBezTo>
                                        <a:pt x="198" y="250"/>
                                        <a:pt x="208" y="250"/>
                                        <a:pt x="209" y="246"/>
                                      </a:cubicBezTo>
                                      <a:lnTo>
                                        <a:pt x="213" y="233"/>
                                      </a:lnTo>
                                      <a:lnTo>
                                        <a:pt x="212" y="231"/>
                                      </a:lnTo>
                                      <a:cubicBezTo>
                                        <a:pt x="192" y="229"/>
                                        <a:pt x="182" y="221"/>
                                        <a:pt x="178" y="216"/>
                                      </a:cubicBezTo>
                                      <a:cubicBezTo>
                                        <a:pt x="164" y="203"/>
                                        <a:pt x="143" y="175"/>
                                        <a:pt x="121" y="134"/>
                                      </a:cubicBezTo>
                                      <a:cubicBezTo>
                                        <a:pt x="134" y="129"/>
                                        <a:pt x="176" y="114"/>
                                        <a:pt x="176" y="66"/>
                                      </a:cubicBezTo>
                                      <a:cubicBezTo>
                                        <a:pt x="176" y="52"/>
                                        <a:pt x="171" y="32"/>
                                        <a:pt x="155" y="18"/>
                                      </a:cubicBezTo>
                                      <a:cubicBezTo>
                                        <a:pt x="137" y="2"/>
                                        <a:pt x="111" y="0"/>
                                        <a:pt x="77" y="0"/>
                                      </a:cubicBezTo>
                                      <a:cubicBezTo>
                                        <a:pt x="71" y="0"/>
                                        <a:pt x="65" y="0"/>
                                        <a:pt x="60" y="0"/>
                                      </a:cubicBezTo>
                                      <a:cubicBezTo>
                                        <a:pt x="52" y="0"/>
                                        <a:pt x="9" y="1"/>
                                        <a:pt x="0" y="1"/>
                                      </a:cubicBezTo>
                                      <a:lnTo>
                                        <a:pt x="0" y="247"/>
                                      </a:lnTo>
                                      <a:lnTo>
                                        <a:pt x="40" y="247"/>
                                      </a:lnTo>
                                      <a:lnTo>
                                        <a:pt x="40" y="143"/>
                                      </a:lnTo>
                                      <a:close/>
                                    </a:path>
                                  </a:pathLst>
                                </a:custGeom>
                                <a:solidFill>
                                  <a:srgbClr val="FFFFFF"/>
                                </a:solidFill>
                                <a:ln>
                                  <a:noFill/>
                                </a:ln>
                                <a:extLst>
                                  <a:ext uri="{91240B29-F687-4F45-9708-019B960494DF}">
                                    <a14:hiddenLine xmlns:a14="http://schemas.microsoft.com/office/drawing/2010/main" w="1">
                                      <a:solidFill>
                                        <a:srgbClr val="000000"/>
                                      </a:solidFill>
                                      <a:round/>
                                      <a:headEnd/>
                                      <a:tailEnd/>
                                    </a14:hiddenLine>
                                  </a:ext>
                                </a:extLst>
                              </wps:spPr>
                              <wps:bodyPr rot="0" vert="horz" wrap="square" lIns="91440" tIns="45720" rIns="91440" bIns="45720" anchor="t" anchorCtr="0" upright="1">
                                <a:noAutofit/>
                              </wps:bodyPr>
                            </wps:wsp>
                            <wps:wsp>
                              <wps:cNvPr id="15" name="Freeform 10"/>
                              <wps:cNvSpPr>
                                <a:spLocks noEditPoints="1"/>
                              </wps:cNvSpPr>
                              <wps:spPr bwMode="auto">
                                <a:xfrm>
                                  <a:off x="12763" y="5029"/>
                                  <a:ext cx="978" cy="1378"/>
                                </a:xfrm>
                                <a:custGeom>
                                  <a:avLst/>
                                  <a:gdLst>
                                    <a:gd name="T0" fmla="*/ 698102 w 175"/>
                                    <a:gd name="T1" fmla="*/ 434098 h 247"/>
                                    <a:gd name="T2" fmla="*/ 1204220 w 175"/>
                                    <a:gd name="T3" fmla="*/ 416731 h 247"/>
                                    <a:gd name="T4" fmla="*/ 2303743 w 175"/>
                                    <a:gd name="T5" fmla="*/ 1302288 h 247"/>
                                    <a:gd name="T6" fmla="*/ 1134413 w 175"/>
                                    <a:gd name="T7" fmla="*/ 2239919 h 247"/>
                                    <a:gd name="T8" fmla="*/ 698102 w 175"/>
                                    <a:gd name="T9" fmla="*/ 2222547 h 247"/>
                                    <a:gd name="T10" fmla="*/ 698102 w 175"/>
                                    <a:gd name="T11" fmla="*/ 434098 h 247"/>
                                    <a:gd name="T12" fmla="*/ 698102 w 175"/>
                                    <a:gd name="T13" fmla="*/ 2656645 h 247"/>
                                    <a:gd name="T14" fmla="*/ 1640531 w 175"/>
                                    <a:gd name="T15" fmla="*/ 2639277 h 247"/>
                                    <a:gd name="T16" fmla="*/ 3054188 w 175"/>
                                    <a:gd name="T17" fmla="*/ 1267554 h 247"/>
                                    <a:gd name="T18" fmla="*/ 2670225 w 175"/>
                                    <a:gd name="T19" fmla="*/ 347256 h 247"/>
                                    <a:gd name="T20" fmla="*/ 1308938 w 175"/>
                                    <a:gd name="T21" fmla="*/ 0 h 247"/>
                                    <a:gd name="T22" fmla="*/ 0 w 175"/>
                                    <a:gd name="T23" fmla="*/ 17367 h 247"/>
                                    <a:gd name="T24" fmla="*/ 0 w 175"/>
                                    <a:gd name="T25" fmla="*/ 4288821 h 247"/>
                                    <a:gd name="T26" fmla="*/ 698102 w 175"/>
                                    <a:gd name="T27" fmla="*/ 4288821 h 247"/>
                                    <a:gd name="T28" fmla="*/ 698102 w 175"/>
                                    <a:gd name="T29" fmla="*/ 2656645 h 24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75" h="247">
                                      <a:moveTo>
                                        <a:pt x="40" y="25"/>
                                      </a:moveTo>
                                      <a:cubicBezTo>
                                        <a:pt x="50" y="24"/>
                                        <a:pt x="63" y="24"/>
                                        <a:pt x="69" y="24"/>
                                      </a:cubicBezTo>
                                      <a:cubicBezTo>
                                        <a:pt x="91" y="24"/>
                                        <a:pt x="132" y="24"/>
                                        <a:pt x="132" y="75"/>
                                      </a:cubicBezTo>
                                      <a:cubicBezTo>
                                        <a:pt x="132" y="127"/>
                                        <a:pt x="90" y="129"/>
                                        <a:pt x="65" y="129"/>
                                      </a:cubicBezTo>
                                      <a:cubicBezTo>
                                        <a:pt x="52" y="129"/>
                                        <a:pt x="47" y="128"/>
                                        <a:pt x="40" y="128"/>
                                      </a:cubicBezTo>
                                      <a:lnTo>
                                        <a:pt x="40" y="25"/>
                                      </a:lnTo>
                                      <a:close/>
                                      <a:moveTo>
                                        <a:pt x="40" y="153"/>
                                      </a:moveTo>
                                      <a:cubicBezTo>
                                        <a:pt x="50" y="153"/>
                                        <a:pt x="75" y="154"/>
                                        <a:pt x="94" y="152"/>
                                      </a:cubicBezTo>
                                      <a:cubicBezTo>
                                        <a:pt x="157" y="145"/>
                                        <a:pt x="175" y="104"/>
                                        <a:pt x="175" y="73"/>
                                      </a:cubicBezTo>
                                      <a:cubicBezTo>
                                        <a:pt x="175" y="55"/>
                                        <a:pt x="169" y="34"/>
                                        <a:pt x="153" y="20"/>
                                      </a:cubicBezTo>
                                      <a:cubicBezTo>
                                        <a:pt x="133" y="2"/>
                                        <a:pt x="104" y="0"/>
                                        <a:pt x="75" y="0"/>
                                      </a:cubicBezTo>
                                      <a:cubicBezTo>
                                        <a:pt x="70" y="0"/>
                                        <a:pt x="10" y="1"/>
                                        <a:pt x="0" y="1"/>
                                      </a:cubicBezTo>
                                      <a:lnTo>
                                        <a:pt x="0" y="247"/>
                                      </a:lnTo>
                                      <a:lnTo>
                                        <a:pt x="40" y="247"/>
                                      </a:lnTo>
                                      <a:lnTo>
                                        <a:pt x="40" y="153"/>
                                      </a:lnTo>
                                      <a:close/>
                                    </a:path>
                                  </a:pathLst>
                                </a:custGeom>
                                <a:solidFill>
                                  <a:srgbClr val="FFFFFF"/>
                                </a:solidFill>
                                <a:ln>
                                  <a:noFill/>
                                </a:ln>
                                <a:extLst>
                                  <a:ext uri="{91240B29-F687-4F45-9708-019B960494DF}">
                                    <a14:hiddenLine xmlns:a14="http://schemas.microsoft.com/office/drawing/2010/main" w="1">
                                      <a:solidFill>
                                        <a:srgbClr val="000000"/>
                                      </a:solidFill>
                                      <a:round/>
                                      <a:headEnd/>
                                      <a:tailEnd/>
                                    </a14:hiddenLine>
                                  </a:ext>
                                </a:extLst>
                              </wps:spPr>
                              <wps:bodyPr rot="0" vert="horz" wrap="square" lIns="91440" tIns="45720" rIns="91440" bIns="45720" anchor="t" anchorCtr="0" upright="1">
                                <a:noAutofit/>
                              </wps:bodyPr>
                            </wps:wsp>
                            <wps:wsp>
                              <wps:cNvPr id="16" name="Freeform 12"/>
                              <wps:cNvSpPr>
                                <a:spLocks/>
                              </wps:cNvSpPr>
                              <wps:spPr bwMode="auto">
                                <a:xfrm>
                                  <a:off x="13836" y="5010"/>
                                  <a:ext cx="959" cy="1428"/>
                                </a:xfrm>
                                <a:custGeom>
                                  <a:avLst/>
                                  <a:gdLst>
                                    <a:gd name="T0" fmla="*/ 2768857 w 171"/>
                                    <a:gd name="T1" fmla="*/ 225741 h 256"/>
                                    <a:gd name="T2" fmla="*/ 2698312 w 171"/>
                                    <a:gd name="T3" fmla="*/ 138929 h 256"/>
                                    <a:gd name="T4" fmla="*/ 1781239 w 171"/>
                                    <a:gd name="T5" fmla="*/ 0 h 256"/>
                                    <a:gd name="T6" fmla="*/ 158740 w 171"/>
                                    <a:gd name="T7" fmla="*/ 1215591 h 256"/>
                                    <a:gd name="T8" fmla="*/ 1446150 w 171"/>
                                    <a:gd name="T9" fmla="*/ 2483298 h 256"/>
                                    <a:gd name="T10" fmla="*/ 2345579 w 171"/>
                                    <a:gd name="T11" fmla="*/ 3299483 h 256"/>
                                    <a:gd name="T12" fmla="*/ 1428506 w 171"/>
                                    <a:gd name="T13" fmla="*/ 3994105 h 256"/>
                                    <a:gd name="T14" fmla="*/ 317440 w 171"/>
                                    <a:gd name="T15" fmla="*/ 3698883 h 256"/>
                                    <a:gd name="T16" fmla="*/ 176349 w 171"/>
                                    <a:gd name="T17" fmla="*/ 3612070 h 256"/>
                                    <a:gd name="T18" fmla="*/ 141091 w 171"/>
                                    <a:gd name="T19" fmla="*/ 3629435 h 256"/>
                                    <a:gd name="T20" fmla="*/ 35259 w 171"/>
                                    <a:gd name="T21" fmla="*/ 3681523 h 256"/>
                                    <a:gd name="T22" fmla="*/ 0 w 171"/>
                                    <a:gd name="T23" fmla="*/ 3768364 h 256"/>
                                    <a:gd name="T24" fmla="*/ 70545 w 171"/>
                                    <a:gd name="T25" fmla="*/ 4185128 h 256"/>
                                    <a:gd name="T26" fmla="*/ 193993 w 171"/>
                                    <a:gd name="T27" fmla="*/ 4289333 h 256"/>
                                    <a:gd name="T28" fmla="*/ 1322702 w 171"/>
                                    <a:gd name="T29" fmla="*/ 4445626 h 256"/>
                                    <a:gd name="T30" fmla="*/ 3015752 w 171"/>
                                    <a:gd name="T31" fmla="*/ 3160554 h 256"/>
                                    <a:gd name="T32" fmla="*/ 1781239 w 171"/>
                                    <a:gd name="T33" fmla="*/ 1892847 h 256"/>
                                    <a:gd name="T34" fmla="*/ 811269 w 171"/>
                                    <a:gd name="T35" fmla="*/ 1076690 h 256"/>
                                    <a:gd name="T36" fmla="*/ 1657791 w 171"/>
                                    <a:gd name="T37" fmla="*/ 434157 h 256"/>
                                    <a:gd name="T38" fmla="*/ 2486670 w 171"/>
                                    <a:gd name="T39" fmla="*/ 642533 h 256"/>
                                    <a:gd name="T40" fmla="*/ 2645410 w 171"/>
                                    <a:gd name="T41" fmla="*/ 746738 h 256"/>
                                    <a:gd name="T42" fmla="*/ 2680663 w 171"/>
                                    <a:gd name="T43" fmla="*/ 729345 h 256"/>
                                    <a:gd name="T44" fmla="*/ 2804116 w 171"/>
                                    <a:gd name="T45" fmla="*/ 677257 h 256"/>
                                    <a:gd name="T46" fmla="*/ 2821759 w 171"/>
                                    <a:gd name="T47" fmla="*/ 607809 h 256"/>
                                    <a:gd name="T48" fmla="*/ 2768857 w 171"/>
                                    <a:gd name="T49" fmla="*/ 225741 h 25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71" h="256">
                                      <a:moveTo>
                                        <a:pt x="157" y="13"/>
                                      </a:moveTo>
                                      <a:cubicBezTo>
                                        <a:pt x="157" y="9"/>
                                        <a:pt x="154" y="8"/>
                                        <a:pt x="153" y="8"/>
                                      </a:cubicBezTo>
                                      <a:cubicBezTo>
                                        <a:pt x="149" y="6"/>
                                        <a:pt x="127" y="0"/>
                                        <a:pt x="101" y="0"/>
                                      </a:cubicBezTo>
                                      <a:cubicBezTo>
                                        <a:pt x="45" y="0"/>
                                        <a:pt x="9" y="28"/>
                                        <a:pt x="9" y="70"/>
                                      </a:cubicBezTo>
                                      <a:cubicBezTo>
                                        <a:pt x="9" y="112"/>
                                        <a:pt x="42" y="127"/>
                                        <a:pt x="82" y="143"/>
                                      </a:cubicBezTo>
                                      <a:cubicBezTo>
                                        <a:pt x="112" y="156"/>
                                        <a:pt x="133" y="165"/>
                                        <a:pt x="133" y="190"/>
                                      </a:cubicBezTo>
                                      <a:cubicBezTo>
                                        <a:pt x="133" y="217"/>
                                        <a:pt x="106" y="230"/>
                                        <a:pt x="81" y="230"/>
                                      </a:cubicBezTo>
                                      <a:cubicBezTo>
                                        <a:pt x="59" y="230"/>
                                        <a:pt x="36" y="223"/>
                                        <a:pt x="18" y="213"/>
                                      </a:cubicBezTo>
                                      <a:cubicBezTo>
                                        <a:pt x="16" y="212"/>
                                        <a:pt x="11" y="208"/>
                                        <a:pt x="10" y="208"/>
                                      </a:cubicBezTo>
                                      <a:cubicBezTo>
                                        <a:pt x="9" y="208"/>
                                        <a:pt x="8" y="209"/>
                                        <a:pt x="8" y="209"/>
                                      </a:cubicBezTo>
                                      <a:lnTo>
                                        <a:pt x="2" y="212"/>
                                      </a:lnTo>
                                      <a:cubicBezTo>
                                        <a:pt x="0" y="213"/>
                                        <a:pt x="0" y="214"/>
                                        <a:pt x="0" y="217"/>
                                      </a:cubicBezTo>
                                      <a:lnTo>
                                        <a:pt x="4" y="241"/>
                                      </a:lnTo>
                                      <a:cubicBezTo>
                                        <a:pt x="4" y="244"/>
                                        <a:pt x="6" y="245"/>
                                        <a:pt x="11" y="247"/>
                                      </a:cubicBezTo>
                                      <a:cubicBezTo>
                                        <a:pt x="18" y="249"/>
                                        <a:pt x="51" y="256"/>
                                        <a:pt x="75" y="256"/>
                                      </a:cubicBezTo>
                                      <a:cubicBezTo>
                                        <a:pt x="138" y="256"/>
                                        <a:pt x="171" y="220"/>
                                        <a:pt x="171" y="182"/>
                                      </a:cubicBezTo>
                                      <a:cubicBezTo>
                                        <a:pt x="171" y="140"/>
                                        <a:pt x="136" y="124"/>
                                        <a:pt x="101" y="109"/>
                                      </a:cubicBezTo>
                                      <a:cubicBezTo>
                                        <a:pt x="61" y="92"/>
                                        <a:pt x="46" y="85"/>
                                        <a:pt x="46" y="62"/>
                                      </a:cubicBezTo>
                                      <a:cubicBezTo>
                                        <a:pt x="46" y="35"/>
                                        <a:pt x="70" y="25"/>
                                        <a:pt x="94" y="25"/>
                                      </a:cubicBezTo>
                                      <a:cubicBezTo>
                                        <a:pt x="112" y="25"/>
                                        <a:pt x="130" y="31"/>
                                        <a:pt x="141" y="37"/>
                                      </a:cubicBezTo>
                                      <a:cubicBezTo>
                                        <a:pt x="142" y="38"/>
                                        <a:pt x="149" y="43"/>
                                        <a:pt x="150" y="43"/>
                                      </a:cubicBezTo>
                                      <a:cubicBezTo>
                                        <a:pt x="151" y="43"/>
                                        <a:pt x="151" y="43"/>
                                        <a:pt x="152" y="42"/>
                                      </a:cubicBezTo>
                                      <a:lnTo>
                                        <a:pt x="159" y="39"/>
                                      </a:lnTo>
                                      <a:cubicBezTo>
                                        <a:pt x="160" y="38"/>
                                        <a:pt x="160" y="37"/>
                                        <a:pt x="160" y="35"/>
                                      </a:cubicBezTo>
                                      <a:lnTo>
                                        <a:pt x="157" y="13"/>
                                      </a:lnTo>
                                      <a:close/>
                                    </a:path>
                                  </a:pathLst>
                                </a:custGeom>
                                <a:solidFill>
                                  <a:srgbClr val="FFFFFF"/>
                                </a:solidFill>
                                <a:ln>
                                  <a:noFill/>
                                </a:ln>
                                <a:extLst>
                                  <a:ext uri="{91240B29-F687-4F45-9708-019B960494DF}">
                                    <a14:hiddenLine xmlns:a14="http://schemas.microsoft.com/office/drawing/2010/main" w="1">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ECFC346" id="Group 8" o:spid="_x0000_s1026" style="width:55.25pt;height:27.45pt;mso-position-horizontal-relative:char;mso-position-vertical-relative:line" coordorigin="9398,3835" coordsize="5822,2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">
                    <o:lock v:ext="edit" aspectratio="t"/>
                    <v:shape id="Freeform 6" o:spid="_x0000_s1027" style="position:absolute;left:9398;top:3835;width:5822;height:2908;visibility:visible;mso-wrap-style:square;v-text-anchor:top" coordsize="1043,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" path="m,69c,31,31,,70,l973,v38,,70,31,70,69l1043,452v,38,-32,69,-70,69l70,521c31,521,,490,,452l,69xe" fillcolor="#003e7e" stroked="f" strokeweight="3e-5mm">
                      <v:path arrowok="t" o:connecttype="custom" o:connectlocs="0,6697638;6797026,0;94479042,0;101276040,6697638;101276040,43874257;94479042,50571895;6797026,50571895;0,43874257;0,6697638" o:connectangles="0,0,0,0,0,0,0,0,0"/>
                    </v:shape>
                    <v:group id="Group 241" o:spid="_x0000_s1028" style="position:absolute;left:11410;top:5010;width:3385;height:1428" coordorigin="11410,5010" coordsize="3384,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8" o:spid="_x0000_s1029" style="position:absolute;left:11410;top:5029;width:1188;height:1397;visibility:visible;mso-wrap-style:square;v-text-anchor:top" coordsize="21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" path="m40,24v15,,27,,31,c95,24,133,24,133,70v,48,-42,50,-68,50c54,120,46,120,40,119r,-95xm40,143v24,1,33,,41,-1c93,164,121,216,145,234v13,10,34,16,48,16c198,250,208,250,209,246r4,-13l212,231v-20,-2,-30,-10,-34,-15c164,203,143,175,121,134v13,-5,55,-20,55,-68c176,52,171,32,155,18,137,2,111,,77,,71,,65,,60,,52,,9,1,,1l,247r40,l40,143xe" stroked="f" strokeweight="3e-5mm">
                        <v:path arrowok="t" o:connecttype="custom" o:connectlocs="3869132,2340087;6867644,2340087;12864668,6825323;6287292,11700568;3869132,11603018;3869132,2340087;3869132,13943105;7834949,13845745;14025405,22816055;18668199,24376192;20215856,23986183;20602781,22718539;20506124,22523630;17217377,21061043;11703897,13065599;17023917,6435348;14992677,1755012;7448029,0;5803558,0;0,97550;0,24083727;3869132,24083727;3869132,13943105" o:connectangles="0,0,0,0,0,0,0,0,0,0,0,0,0,0,0,0,0,0,0,0,0,0,0"/>
                        <o:lock v:ext="edit" verticies="t"/>
                      </v:shape>
                      <v:shape id="Freeform 10" o:spid="_x0000_s1030" style="position:absolute;left:12763;top:5029;width:978;height:1378;visibility:visible;mso-wrap-style:square;v-text-anchor:top" coordsize="17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" path="m40,25c50,24,63,24,69,24v22,,63,,63,51c132,127,90,129,65,129v-13,,-18,-1,-25,-1l40,25xm40,153v10,,35,1,54,-1c157,145,175,104,175,73v,-18,-6,-39,-22,-53c133,2,104,,75,,70,,10,1,,1l,247r40,l40,153xe" stroked="f" strokeweight="3e-5mm">
                        <v:path arrowok="t" o:connecttype="custom" o:connectlocs="3901393,2421810;6729869,2324920;12874632,7265396;6339748,12496390;3901393,12399473;3901393,2421810;3901393,14821283;9168225,14724387;17068548,7071617;14922743,1937323;7315094,0;0,96890;0,23927107;3901393,23927107;3901393,14821283" o:connectangles="0,0,0,0,0,0,0,0,0,0,0,0,0,0,0"/>
                        <o:lock v:ext="edit" verticies="t"/>
                      </v:shape>
                      <v:shape id="Freeform 12" o:spid="_x0000_s1031" style="position:absolute;left:13836;top:5010;width:959;height:1428;visibility:visible;mso-wrap-style:square;v-text-anchor:top" coordsize="17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" path="m157,13v,-4,-3,-5,-4,-5c149,6,127,,101,,45,,9,28,9,70v,42,33,57,73,73c112,156,133,165,133,190v,27,-27,40,-52,40c59,230,36,223,18,213v-2,-1,-7,-5,-8,-5c9,208,8,209,8,209r-6,3c,213,,214,,217r4,24c4,244,6,245,11,247v7,2,40,9,64,9c138,256,171,220,171,182v,-42,-35,-58,-70,-73c61,92,46,85,46,62,46,35,70,25,94,25v18,,36,6,47,12c142,38,149,43,150,43v1,,1,,2,-1l159,39v1,-1,1,-2,1,-4l157,13xe" stroked="f" strokeweight="3e-5mm">
                        <v:path arrowok="t" o:connecttype="custom" o:connectlocs="15528268,1259212;15132639,774963;9989522,0;890244,6780719;8110280,13852147;13154446,18404929;8011329,22279617;1780263,20632832;988998,20148578;791265,20245442;197739,20535995;0,21020405;395630,23345167;1087949,23926436;7417960,24798258;16912902,17629965;9989522,10558537;4549748,6005911;9297202,2421782;13945711,3584129;14835954,4165398;15033660,4068378;15726007,3777824;15824953,3390435;15528268,1259212" o:connectangles="0,0,0,0,0,0,0,0,0,0,0,0,0,0,0,0,0,0,0,0,0,0,0,0,0"/>
                      </v:shape>
                    </v:group>
                    <w10:anchorlock/>
                  </v:group>
                </w:pict>
              </mc:Fallback>
            </mc:AlternateContent>
          </w:r>
        </w:p>
      </w:tc>
    </w:tr>
  </w:tbl>
  <w:p w14:paraId="34612AA4" w14:textId="77777777" w:rsidR="00CB316D" w:rsidRDefault="00CB316D" w:rsidP="00EC28D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36121" w14:textId="77777777" w:rsidR="00CB316D" w:rsidRPr="005C1E3C" w:rsidRDefault="00CB316D" w:rsidP="005C1E3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single" w:sz="6" w:space="0" w:color="4F81BD" w:themeColor="accent1"/>
        <w:right w:val="none" w:sz="0" w:space="0" w:color="auto"/>
        <w:insideH w:val="none" w:sz="0" w:space="0" w:color="auto"/>
        <w:insideV w:val="none" w:sz="0" w:space="0" w:color="auto"/>
      </w:tblBorders>
      <w:tblLayout w:type="fixed"/>
      <w:tblCellMar>
        <w:bottom w:w="198" w:type="dxa"/>
      </w:tblCellMar>
      <w:tblLook w:val="04A0" w:firstRow="1" w:lastRow="0" w:firstColumn="1" w:lastColumn="0" w:noHBand="0" w:noVBand="1"/>
    </w:tblPr>
    <w:tblGrid>
      <w:gridCol w:w="7654"/>
      <w:gridCol w:w="1985"/>
    </w:tblGrid>
    <w:tr w:rsidR="00CB316D" w14:paraId="392410E5" w14:textId="77777777" w:rsidTr="00EC28D4">
      <w:trPr>
        <w:trHeight w:hRule="exact" w:val="567"/>
      </w:trPr>
      <w:tc>
        <w:tcPr>
          <w:tcW w:w="7655" w:type="dxa"/>
        </w:tcPr>
        <w:p w14:paraId="644C5B53" w14:textId="77777777" w:rsidR="00CB316D" w:rsidRDefault="00CB316D" w:rsidP="00EC28D4">
          <w:pPr>
            <w:pStyle w:val="Header"/>
          </w:pPr>
        </w:p>
      </w:tc>
      <w:tc>
        <w:tcPr>
          <w:tcW w:w="1985" w:type="dxa"/>
        </w:tcPr>
        <w:p w14:paraId="60585E3C" w14:textId="77777777" w:rsidR="00CB316D" w:rsidRPr="008031C7" w:rsidRDefault="00CB316D" w:rsidP="00EC28D4">
          <w:pPr>
            <w:pStyle w:val="Header"/>
            <w:jc w:val="right"/>
          </w:pPr>
          <w:r>
            <w:rPr>
              <w:noProof/>
              <w:lang w:eastAsia="en-AU"/>
            </w:rPr>
            <mc:AlternateContent>
              <mc:Choice Requires="wpg">
                <w:drawing>
                  <wp:inline distT="0" distB="0" distL="0" distR="0" wp14:anchorId="13FE6527" wp14:editId="217B39A6">
                    <wp:extent cx="701675" cy="348615"/>
                    <wp:effectExtent l="0" t="0" r="0" b="0"/>
                    <wp:docPr id="2" name="Group 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01675" cy="348615"/>
                              <a:chOff x="9398" y="3835"/>
                              <a:chExt cx="5822" cy="2908"/>
                            </a:xfrm>
                          </wpg:grpSpPr>
                          <wps:wsp>
                            <wps:cNvPr id="5" name="Freeform 6"/>
                            <wps:cNvSpPr>
                              <a:spLocks/>
                            </wps:cNvSpPr>
                            <wps:spPr bwMode="auto">
                              <a:xfrm>
                                <a:off x="9398" y="3835"/>
                                <a:ext cx="5822" cy="2908"/>
                              </a:xfrm>
                              <a:custGeom>
                                <a:avLst/>
                                <a:gdLst>
                                  <a:gd name="T0" fmla="*/ 0 w 1043"/>
                                  <a:gd name="T1" fmla="*/ 1199955 h 521"/>
                                  <a:gd name="T2" fmla="*/ 1217674 w 1043"/>
                                  <a:gd name="T3" fmla="*/ 0 h 521"/>
                                  <a:gd name="T4" fmla="*/ 16925737 w 1043"/>
                                  <a:gd name="T5" fmla="*/ 0 h 521"/>
                                  <a:gd name="T6" fmla="*/ 18143406 w 1043"/>
                                  <a:gd name="T7" fmla="*/ 1199955 h 521"/>
                                  <a:gd name="T8" fmla="*/ 18143406 w 1043"/>
                                  <a:gd name="T9" fmla="*/ 7860553 h 521"/>
                                  <a:gd name="T10" fmla="*/ 16925737 w 1043"/>
                                  <a:gd name="T11" fmla="*/ 9060508 h 521"/>
                                  <a:gd name="T12" fmla="*/ 1217674 w 1043"/>
                                  <a:gd name="T13" fmla="*/ 9060508 h 521"/>
                                  <a:gd name="T14" fmla="*/ 0 w 1043"/>
                                  <a:gd name="T15" fmla="*/ 7860553 h 521"/>
                                  <a:gd name="T16" fmla="*/ 0 w 1043"/>
                                  <a:gd name="T17" fmla="*/ 1199955 h 5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43" h="521">
                                    <a:moveTo>
                                      <a:pt x="0" y="69"/>
                                    </a:moveTo>
                                    <a:cubicBezTo>
                                      <a:pt x="0" y="31"/>
                                      <a:pt x="31" y="0"/>
                                      <a:pt x="70" y="0"/>
                                    </a:cubicBezTo>
                                    <a:lnTo>
                                      <a:pt x="973" y="0"/>
                                    </a:lnTo>
                                    <a:cubicBezTo>
                                      <a:pt x="1011" y="0"/>
                                      <a:pt x="1043" y="31"/>
                                      <a:pt x="1043" y="69"/>
                                    </a:cubicBezTo>
                                    <a:lnTo>
                                      <a:pt x="1043" y="452"/>
                                    </a:lnTo>
                                    <a:cubicBezTo>
                                      <a:pt x="1043" y="490"/>
                                      <a:pt x="1011" y="521"/>
                                      <a:pt x="973" y="521"/>
                                    </a:cubicBezTo>
                                    <a:lnTo>
                                      <a:pt x="70" y="521"/>
                                    </a:lnTo>
                                    <a:cubicBezTo>
                                      <a:pt x="31" y="521"/>
                                      <a:pt x="0" y="490"/>
                                      <a:pt x="0" y="452"/>
                                    </a:cubicBezTo>
                                    <a:lnTo>
                                      <a:pt x="0" y="69"/>
                                    </a:lnTo>
                                    <a:close/>
                                  </a:path>
                                </a:pathLst>
                              </a:custGeom>
                              <a:solidFill>
                                <a:srgbClr val="003E7E"/>
                              </a:solidFill>
                              <a:ln>
                                <a:noFill/>
                              </a:ln>
                              <a:extLst>
                                <a:ext uri="{91240B29-F687-4F45-9708-019B960494DF}">
                                  <a14:hiddenLine xmlns:a14="http://schemas.microsoft.com/office/drawing/2010/main" w="1">
                                    <a:solidFill>
                                      <a:srgbClr val="000000"/>
                                    </a:solidFill>
                                    <a:round/>
                                    <a:headEnd/>
                                    <a:tailEnd/>
                                  </a14:hiddenLine>
                                </a:ext>
                              </a:extLst>
                            </wps:spPr>
                            <wps:bodyPr rot="0" vert="horz" wrap="square" lIns="91440" tIns="45720" rIns="91440" bIns="45720" anchor="t" anchorCtr="0" upright="1">
                              <a:noAutofit/>
                            </wps:bodyPr>
                          </wps:wsp>
                          <wpg:grpSp>
                            <wpg:cNvPr id="7" name="Group 241"/>
                            <wpg:cNvGrpSpPr>
                              <a:grpSpLocks/>
                            </wpg:cNvGrpSpPr>
                            <wpg:grpSpPr bwMode="auto">
                              <a:xfrm>
                                <a:off x="11410" y="5010"/>
                                <a:ext cx="3385" cy="1428"/>
                                <a:chOff x="11410" y="5010"/>
                                <a:chExt cx="3384" cy="1428"/>
                              </a:xfrm>
                            </wpg:grpSpPr>
                            <wps:wsp>
                              <wps:cNvPr id="8" name="Freeform 8"/>
                              <wps:cNvSpPr>
                                <a:spLocks noEditPoints="1"/>
                              </wps:cNvSpPr>
                              <wps:spPr bwMode="auto">
                                <a:xfrm>
                                  <a:off x="11410" y="5029"/>
                                  <a:ext cx="1188" cy="1397"/>
                                </a:xfrm>
                                <a:custGeom>
                                  <a:avLst/>
                                  <a:gdLst>
                                    <a:gd name="T0" fmla="*/ 693708 w 213"/>
                                    <a:gd name="T1" fmla="*/ 418770 h 250"/>
                                    <a:gd name="T2" fmla="*/ 1231320 w 213"/>
                                    <a:gd name="T3" fmla="*/ 418770 h 250"/>
                                    <a:gd name="T4" fmla="*/ 2306544 w 213"/>
                                    <a:gd name="T5" fmla="*/ 1221425 h 250"/>
                                    <a:gd name="T6" fmla="*/ 1127267 w 213"/>
                                    <a:gd name="T7" fmla="*/ 2093874 h 250"/>
                                    <a:gd name="T8" fmla="*/ 693708 w 213"/>
                                    <a:gd name="T9" fmla="*/ 2076417 h 250"/>
                                    <a:gd name="T10" fmla="*/ 693708 w 213"/>
                                    <a:gd name="T11" fmla="*/ 418770 h 250"/>
                                    <a:gd name="T12" fmla="*/ 693708 w 213"/>
                                    <a:gd name="T13" fmla="*/ 2495187 h 250"/>
                                    <a:gd name="T14" fmla="*/ 1404751 w 213"/>
                                    <a:gd name="T15" fmla="*/ 2477764 h 250"/>
                                    <a:gd name="T16" fmla="*/ 2514656 w 213"/>
                                    <a:gd name="T17" fmla="*/ 4083045 h 250"/>
                                    <a:gd name="T18" fmla="*/ 3347076 w 213"/>
                                    <a:gd name="T19" fmla="*/ 4362239 h 250"/>
                                    <a:gd name="T20" fmla="*/ 3624560 w 213"/>
                                    <a:gd name="T21" fmla="*/ 4292445 h 250"/>
                                    <a:gd name="T22" fmla="*/ 3693933 w 213"/>
                                    <a:gd name="T23" fmla="*/ 4065594 h 250"/>
                                    <a:gd name="T24" fmla="*/ 3676603 w 213"/>
                                    <a:gd name="T25" fmla="*/ 4030714 h 250"/>
                                    <a:gd name="T26" fmla="*/ 3086954 w 213"/>
                                    <a:gd name="T27" fmla="*/ 3768977 h 250"/>
                                    <a:gd name="T28" fmla="*/ 2098426 w 213"/>
                                    <a:gd name="T29" fmla="*/ 2338153 h 250"/>
                                    <a:gd name="T30" fmla="*/ 3052268 w 213"/>
                                    <a:gd name="T31" fmla="*/ 1151637 h 250"/>
                                    <a:gd name="T32" fmla="*/ 2688081 w 213"/>
                                    <a:gd name="T33" fmla="*/ 314068 h 250"/>
                                    <a:gd name="T34" fmla="*/ 1335379 w 213"/>
                                    <a:gd name="T35" fmla="*/ 0 h 250"/>
                                    <a:gd name="T36" fmla="*/ 1040537 w 213"/>
                                    <a:gd name="T37" fmla="*/ 0 h 250"/>
                                    <a:gd name="T38" fmla="*/ 0 w 213"/>
                                    <a:gd name="T39" fmla="*/ 17457 h 250"/>
                                    <a:gd name="T40" fmla="*/ 0 w 213"/>
                                    <a:gd name="T41" fmla="*/ 4309901 h 250"/>
                                    <a:gd name="T42" fmla="*/ 693708 w 213"/>
                                    <a:gd name="T43" fmla="*/ 4309901 h 250"/>
                                    <a:gd name="T44" fmla="*/ 693708 w 213"/>
                                    <a:gd name="T45" fmla="*/ 2495187 h 25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213" h="250">
                                      <a:moveTo>
                                        <a:pt x="40" y="24"/>
                                      </a:moveTo>
                                      <a:cubicBezTo>
                                        <a:pt x="55" y="24"/>
                                        <a:pt x="67" y="24"/>
                                        <a:pt x="71" y="24"/>
                                      </a:cubicBezTo>
                                      <a:cubicBezTo>
                                        <a:pt x="95" y="24"/>
                                        <a:pt x="133" y="24"/>
                                        <a:pt x="133" y="70"/>
                                      </a:cubicBezTo>
                                      <a:cubicBezTo>
                                        <a:pt x="133" y="118"/>
                                        <a:pt x="91" y="120"/>
                                        <a:pt x="65" y="120"/>
                                      </a:cubicBezTo>
                                      <a:cubicBezTo>
                                        <a:pt x="54" y="120"/>
                                        <a:pt x="46" y="120"/>
                                        <a:pt x="40" y="119"/>
                                      </a:cubicBezTo>
                                      <a:lnTo>
                                        <a:pt x="40" y="24"/>
                                      </a:lnTo>
                                      <a:close/>
                                      <a:moveTo>
                                        <a:pt x="40" y="143"/>
                                      </a:moveTo>
                                      <a:cubicBezTo>
                                        <a:pt x="64" y="144"/>
                                        <a:pt x="73" y="143"/>
                                        <a:pt x="81" y="142"/>
                                      </a:cubicBezTo>
                                      <a:cubicBezTo>
                                        <a:pt x="93" y="164"/>
                                        <a:pt x="121" y="216"/>
                                        <a:pt x="145" y="234"/>
                                      </a:cubicBezTo>
                                      <a:cubicBezTo>
                                        <a:pt x="158" y="244"/>
                                        <a:pt x="179" y="250"/>
                                        <a:pt x="193" y="250"/>
                                      </a:cubicBezTo>
                                      <a:cubicBezTo>
                                        <a:pt x="198" y="250"/>
                                        <a:pt x="208" y="250"/>
                                        <a:pt x="209" y="246"/>
                                      </a:cubicBezTo>
                                      <a:lnTo>
                                        <a:pt x="213" y="233"/>
                                      </a:lnTo>
                                      <a:lnTo>
                                        <a:pt x="212" y="231"/>
                                      </a:lnTo>
                                      <a:cubicBezTo>
                                        <a:pt x="192" y="229"/>
                                        <a:pt x="182" y="221"/>
                                        <a:pt x="178" y="216"/>
                                      </a:cubicBezTo>
                                      <a:cubicBezTo>
                                        <a:pt x="164" y="203"/>
                                        <a:pt x="143" y="175"/>
                                        <a:pt x="121" y="134"/>
                                      </a:cubicBezTo>
                                      <a:cubicBezTo>
                                        <a:pt x="134" y="129"/>
                                        <a:pt x="176" y="114"/>
                                        <a:pt x="176" y="66"/>
                                      </a:cubicBezTo>
                                      <a:cubicBezTo>
                                        <a:pt x="176" y="52"/>
                                        <a:pt x="171" y="32"/>
                                        <a:pt x="155" y="18"/>
                                      </a:cubicBezTo>
                                      <a:cubicBezTo>
                                        <a:pt x="137" y="2"/>
                                        <a:pt x="111" y="0"/>
                                        <a:pt x="77" y="0"/>
                                      </a:cubicBezTo>
                                      <a:cubicBezTo>
                                        <a:pt x="71" y="0"/>
                                        <a:pt x="65" y="0"/>
                                        <a:pt x="60" y="0"/>
                                      </a:cubicBezTo>
                                      <a:cubicBezTo>
                                        <a:pt x="52" y="0"/>
                                        <a:pt x="9" y="1"/>
                                        <a:pt x="0" y="1"/>
                                      </a:cubicBezTo>
                                      <a:lnTo>
                                        <a:pt x="0" y="247"/>
                                      </a:lnTo>
                                      <a:lnTo>
                                        <a:pt x="40" y="247"/>
                                      </a:lnTo>
                                      <a:lnTo>
                                        <a:pt x="40" y="143"/>
                                      </a:lnTo>
                                      <a:close/>
                                    </a:path>
                                  </a:pathLst>
                                </a:custGeom>
                                <a:solidFill>
                                  <a:srgbClr val="FFFFFF"/>
                                </a:solidFill>
                                <a:ln>
                                  <a:noFill/>
                                </a:ln>
                                <a:extLst>
                                  <a:ext uri="{91240B29-F687-4F45-9708-019B960494DF}">
                                    <a14:hiddenLine xmlns:a14="http://schemas.microsoft.com/office/drawing/2010/main" w="1">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noEditPoints="1"/>
                              </wps:cNvSpPr>
                              <wps:spPr bwMode="auto">
                                <a:xfrm>
                                  <a:off x="12763" y="5029"/>
                                  <a:ext cx="978" cy="1378"/>
                                </a:xfrm>
                                <a:custGeom>
                                  <a:avLst/>
                                  <a:gdLst>
                                    <a:gd name="T0" fmla="*/ 698102 w 175"/>
                                    <a:gd name="T1" fmla="*/ 434098 h 247"/>
                                    <a:gd name="T2" fmla="*/ 1204220 w 175"/>
                                    <a:gd name="T3" fmla="*/ 416731 h 247"/>
                                    <a:gd name="T4" fmla="*/ 2303743 w 175"/>
                                    <a:gd name="T5" fmla="*/ 1302288 h 247"/>
                                    <a:gd name="T6" fmla="*/ 1134413 w 175"/>
                                    <a:gd name="T7" fmla="*/ 2239919 h 247"/>
                                    <a:gd name="T8" fmla="*/ 698102 w 175"/>
                                    <a:gd name="T9" fmla="*/ 2222547 h 247"/>
                                    <a:gd name="T10" fmla="*/ 698102 w 175"/>
                                    <a:gd name="T11" fmla="*/ 434098 h 247"/>
                                    <a:gd name="T12" fmla="*/ 698102 w 175"/>
                                    <a:gd name="T13" fmla="*/ 2656645 h 247"/>
                                    <a:gd name="T14" fmla="*/ 1640531 w 175"/>
                                    <a:gd name="T15" fmla="*/ 2639277 h 247"/>
                                    <a:gd name="T16" fmla="*/ 3054188 w 175"/>
                                    <a:gd name="T17" fmla="*/ 1267554 h 247"/>
                                    <a:gd name="T18" fmla="*/ 2670225 w 175"/>
                                    <a:gd name="T19" fmla="*/ 347256 h 247"/>
                                    <a:gd name="T20" fmla="*/ 1308938 w 175"/>
                                    <a:gd name="T21" fmla="*/ 0 h 247"/>
                                    <a:gd name="T22" fmla="*/ 0 w 175"/>
                                    <a:gd name="T23" fmla="*/ 17367 h 247"/>
                                    <a:gd name="T24" fmla="*/ 0 w 175"/>
                                    <a:gd name="T25" fmla="*/ 4288821 h 247"/>
                                    <a:gd name="T26" fmla="*/ 698102 w 175"/>
                                    <a:gd name="T27" fmla="*/ 4288821 h 247"/>
                                    <a:gd name="T28" fmla="*/ 698102 w 175"/>
                                    <a:gd name="T29" fmla="*/ 2656645 h 24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75" h="247">
                                      <a:moveTo>
                                        <a:pt x="40" y="25"/>
                                      </a:moveTo>
                                      <a:cubicBezTo>
                                        <a:pt x="50" y="24"/>
                                        <a:pt x="63" y="24"/>
                                        <a:pt x="69" y="24"/>
                                      </a:cubicBezTo>
                                      <a:cubicBezTo>
                                        <a:pt x="91" y="24"/>
                                        <a:pt x="132" y="24"/>
                                        <a:pt x="132" y="75"/>
                                      </a:cubicBezTo>
                                      <a:cubicBezTo>
                                        <a:pt x="132" y="127"/>
                                        <a:pt x="90" y="129"/>
                                        <a:pt x="65" y="129"/>
                                      </a:cubicBezTo>
                                      <a:cubicBezTo>
                                        <a:pt x="52" y="129"/>
                                        <a:pt x="47" y="128"/>
                                        <a:pt x="40" y="128"/>
                                      </a:cubicBezTo>
                                      <a:lnTo>
                                        <a:pt x="40" y="25"/>
                                      </a:lnTo>
                                      <a:close/>
                                      <a:moveTo>
                                        <a:pt x="40" y="153"/>
                                      </a:moveTo>
                                      <a:cubicBezTo>
                                        <a:pt x="50" y="153"/>
                                        <a:pt x="75" y="154"/>
                                        <a:pt x="94" y="152"/>
                                      </a:cubicBezTo>
                                      <a:cubicBezTo>
                                        <a:pt x="157" y="145"/>
                                        <a:pt x="175" y="104"/>
                                        <a:pt x="175" y="73"/>
                                      </a:cubicBezTo>
                                      <a:cubicBezTo>
                                        <a:pt x="175" y="55"/>
                                        <a:pt x="169" y="34"/>
                                        <a:pt x="153" y="20"/>
                                      </a:cubicBezTo>
                                      <a:cubicBezTo>
                                        <a:pt x="133" y="2"/>
                                        <a:pt x="104" y="0"/>
                                        <a:pt x="75" y="0"/>
                                      </a:cubicBezTo>
                                      <a:cubicBezTo>
                                        <a:pt x="70" y="0"/>
                                        <a:pt x="10" y="1"/>
                                        <a:pt x="0" y="1"/>
                                      </a:cubicBezTo>
                                      <a:lnTo>
                                        <a:pt x="0" y="247"/>
                                      </a:lnTo>
                                      <a:lnTo>
                                        <a:pt x="40" y="247"/>
                                      </a:lnTo>
                                      <a:lnTo>
                                        <a:pt x="40" y="153"/>
                                      </a:lnTo>
                                      <a:close/>
                                    </a:path>
                                  </a:pathLst>
                                </a:custGeom>
                                <a:solidFill>
                                  <a:srgbClr val="FFFFFF"/>
                                </a:solidFill>
                                <a:ln>
                                  <a:noFill/>
                                </a:ln>
                                <a:extLst>
                                  <a:ext uri="{91240B29-F687-4F45-9708-019B960494DF}">
                                    <a14:hiddenLine xmlns:a14="http://schemas.microsoft.com/office/drawing/2010/main" w="1">
                                      <a:solidFill>
                                        <a:srgbClr val="000000"/>
                                      </a:solidFill>
                                      <a:round/>
                                      <a:headEnd/>
                                      <a:tailEnd/>
                                    </a14:hiddenLine>
                                  </a:ext>
                                </a:extLst>
                              </wps:spPr>
                              <wps:bodyPr rot="0" vert="horz" wrap="square" lIns="91440" tIns="45720" rIns="91440" bIns="45720" anchor="t" anchorCtr="0" upright="1">
                                <a:noAutofit/>
                              </wps:bodyPr>
                            </wps:wsp>
                            <wps:wsp>
                              <wps:cNvPr id="10" name="Freeform 12"/>
                              <wps:cNvSpPr>
                                <a:spLocks/>
                              </wps:cNvSpPr>
                              <wps:spPr bwMode="auto">
                                <a:xfrm>
                                  <a:off x="13836" y="5010"/>
                                  <a:ext cx="959" cy="1428"/>
                                </a:xfrm>
                                <a:custGeom>
                                  <a:avLst/>
                                  <a:gdLst>
                                    <a:gd name="T0" fmla="*/ 2768857 w 171"/>
                                    <a:gd name="T1" fmla="*/ 225741 h 256"/>
                                    <a:gd name="T2" fmla="*/ 2698312 w 171"/>
                                    <a:gd name="T3" fmla="*/ 138929 h 256"/>
                                    <a:gd name="T4" fmla="*/ 1781239 w 171"/>
                                    <a:gd name="T5" fmla="*/ 0 h 256"/>
                                    <a:gd name="T6" fmla="*/ 158740 w 171"/>
                                    <a:gd name="T7" fmla="*/ 1215591 h 256"/>
                                    <a:gd name="T8" fmla="*/ 1446150 w 171"/>
                                    <a:gd name="T9" fmla="*/ 2483298 h 256"/>
                                    <a:gd name="T10" fmla="*/ 2345579 w 171"/>
                                    <a:gd name="T11" fmla="*/ 3299483 h 256"/>
                                    <a:gd name="T12" fmla="*/ 1428506 w 171"/>
                                    <a:gd name="T13" fmla="*/ 3994105 h 256"/>
                                    <a:gd name="T14" fmla="*/ 317440 w 171"/>
                                    <a:gd name="T15" fmla="*/ 3698883 h 256"/>
                                    <a:gd name="T16" fmla="*/ 176349 w 171"/>
                                    <a:gd name="T17" fmla="*/ 3612070 h 256"/>
                                    <a:gd name="T18" fmla="*/ 141091 w 171"/>
                                    <a:gd name="T19" fmla="*/ 3629435 h 256"/>
                                    <a:gd name="T20" fmla="*/ 35259 w 171"/>
                                    <a:gd name="T21" fmla="*/ 3681523 h 256"/>
                                    <a:gd name="T22" fmla="*/ 0 w 171"/>
                                    <a:gd name="T23" fmla="*/ 3768364 h 256"/>
                                    <a:gd name="T24" fmla="*/ 70545 w 171"/>
                                    <a:gd name="T25" fmla="*/ 4185128 h 256"/>
                                    <a:gd name="T26" fmla="*/ 193993 w 171"/>
                                    <a:gd name="T27" fmla="*/ 4289333 h 256"/>
                                    <a:gd name="T28" fmla="*/ 1322702 w 171"/>
                                    <a:gd name="T29" fmla="*/ 4445626 h 256"/>
                                    <a:gd name="T30" fmla="*/ 3015752 w 171"/>
                                    <a:gd name="T31" fmla="*/ 3160554 h 256"/>
                                    <a:gd name="T32" fmla="*/ 1781239 w 171"/>
                                    <a:gd name="T33" fmla="*/ 1892847 h 256"/>
                                    <a:gd name="T34" fmla="*/ 811269 w 171"/>
                                    <a:gd name="T35" fmla="*/ 1076690 h 256"/>
                                    <a:gd name="T36" fmla="*/ 1657791 w 171"/>
                                    <a:gd name="T37" fmla="*/ 434157 h 256"/>
                                    <a:gd name="T38" fmla="*/ 2486670 w 171"/>
                                    <a:gd name="T39" fmla="*/ 642533 h 256"/>
                                    <a:gd name="T40" fmla="*/ 2645410 w 171"/>
                                    <a:gd name="T41" fmla="*/ 746738 h 256"/>
                                    <a:gd name="T42" fmla="*/ 2680663 w 171"/>
                                    <a:gd name="T43" fmla="*/ 729345 h 256"/>
                                    <a:gd name="T44" fmla="*/ 2804116 w 171"/>
                                    <a:gd name="T45" fmla="*/ 677257 h 256"/>
                                    <a:gd name="T46" fmla="*/ 2821759 w 171"/>
                                    <a:gd name="T47" fmla="*/ 607809 h 256"/>
                                    <a:gd name="T48" fmla="*/ 2768857 w 171"/>
                                    <a:gd name="T49" fmla="*/ 225741 h 25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71" h="256">
                                      <a:moveTo>
                                        <a:pt x="157" y="13"/>
                                      </a:moveTo>
                                      <a:cubicBezTo>
                                        <a:pt x="157" y="9"/>
                                        <a:pt x="154" y="8"/>
                                        <a:pt x="153" y="8"/>
                                      </a:cubicBezTo>
                                      <a:cubicBezTo>
                                        <a:pt x="149" y="6"/>
                                        <a:pt x="127" y="0"/>
                                        <a:pt x="101" y="0"/>
                                      </a:cubicBezTo>
                                      <a:cubicBezTo>
                                        <a:pt x="45" y="0"/>
                                        <a:pt x="9" y="28"/>
                                        <a:pt x="9" y="70"/>
                                      </a:cubicBezTo>
                                      <a:cubicBezTo>
                                        <a:pt x="9" y="112"/>
                                        <a:pt x="42" y="127"/>
                                        <a:pt x="82" y="143"/>
                                      </a:cubicBezTo>
                                      <a:cubicBezTo>
                                        <a:pt x="112" y="156"/>
                                        <a:pt x="133" y="165"/>
                                        <a:pt x="133" y="190"/>
                                      </a:cubicBezTo>
                                      <a:cubicBezTo>
                                        <a:pt x="133" y="217"/>
                                        <a:pt x="106" y="230"/>
                                        <a:pt x="81" y="230"/>
                                      </a:cubicBezTo>
                                      <a:cubicBezTo>
                                        <a:pt x="59" y="230"/>
                                        <a:pt x="36" y="223"/>
                                        <a:pt x="18" y="213"/>
                                      </a:cubicBezTo>
                                      <a:cubicBezTo>
                                        <a:pt x="16" y="212"/>
                                        <a:pt x="11" y="208"/>
                                        <a:pt x="10" y="208"/>
                                      </a:cubicBezTo>
                                      <a:cubicBezTo>
                                        <a:pt x="9" y="208"/>
                                        <a:pt x="8" y="209"/>
                                        <a:pt x="8" y="209"/>
                                      </a:cubicBezTo>
                                      <a:lnTo>
                                        <a:pt x="2" y="212"/>
                                      </a:lnTo>
                                      <a:cubicBezTo>
                                        <a:pt x="0" y="213"/>
                                        <a:pt x="0" y="214"/>
                                        <a:pt x="0" y="217"/>
                                      </a:cubicBezTo>
                                      <a:lnTo>
                                        <a:pt x="4" y="241"/>
                                      </a:lnTo>
                                      <a:cubicBezTo>
                                        <a:pt x="4" y="244"/>
                                        <a:pt x="6" y="245"/>
                                        <a:pt x="11" y="247"/>
                                      </a:cubicBezTo>
                                      <a:cubicBezTo>
                                        <a:pt x="18" y="249"/>
                                        <a:pt x="51" y="256"/>
                                        <a:pt x="75" y="256"/>
                                      </a:cubicBezTo>
                                      <a:cubicBezTo>
                                        <a:pt x="138" y="256"/>
                                        <a:pt x="171" y="220"/>
                                        <a:pt x="171" y="182"/>
                                      </a:cubicBezTo>
                                      <a:cubicBezTo>
                                        <a:pt x="171" y="140"/>
                                        <a:pt x="136" y="124"/>
                                        <a:pt x="101" y="109"/>
                                      </a:cubicBezTo>
                                      <a:cubicBezTo>
                                        <a:pt x="61" y="92"/>
                                        <a:pt x="46" y="85"/>
                                        <a:pt x="46" y="62"/>
                                      </a:cubicBezTo>
                                      <a:cubicBezTo>
                                        <a:pt x="46" y="35"/>
                                        <a:pt x="70" y="25"/>
                                        <a:pt x="94" y="25"/>
                                      </a:cubicBezTo>
                                      <a:cubicBezTo>
                                        <a:pt x="112" y="25"/>
                                        <a:pt x="130" y="31"/>
                                        <a:pt x="141" y="37"/>
                                      </a:cubicBezTo>
                                      <a:cubicBezTo>
                                        <a:pt x="142" y="38"/>
                                        <a:pt x="149" y="43"/>
                                        <a:pt x="150" y="43"/>
                                      </a:cubicBezTo>
                                      <a:cubicBezTo>
                                        <a:pt x="151" y="43"/>
                                        <a:pt x="151" y="43"/>
                                        <a:pt x="152" y="42"/>
                                      </a:cubicBezTo>
                                      <a:lnTo>
                                        <a:pt x="159" y="39"/>
                                      </a:lnTo>
                                      <a:cubicBezTo>
                                        <a:pt x="160" y="38"/>
                                        <a:pt x="160" y="37"/>
                                        <a:pt x="160" y="35"/>
                                      </a:cubicBezTo>
                                      <a:lnTo>
                                        <a:pt x="157" y="13"/>
                                      </a:lnTo>
                                      <a:close/>
                                    </a:path>
                                  </a:pathLst>
                                </a:custGeom>
                                <a:solidFill>
                                  <a:srgbClr val="FFFFFF"/>
                                </a:solidFill>
                                <a:ln>
                                  <a:noFill/>
                                </a:ln>
                                <a:extLst>
                                  <a:ext uri="{91240B29-F687-4F45-9708-019B960494DF}">
                                    <a14:hiddenLine xmlns:a14="http://schemas.microsoft.com/office/drawing/2010/main" w="1">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0ABF8B0" id="Group 13" o:spid="_x0000_s1026" style="width:55.25pt;height:27.45pt;mso-position-horizontal-relative:char;mso-position-vertical-relative:line" coordorigin="9398,3835" coordsize="5822,2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">
                    <o:lock v:ext="edit" aspectratio="t"/>
                    <v:shape id="Freeform 6" o:spid="_x0000_s1027" style="position:absolute;left:9398;top:3835;width:5822;height:2908;visibility:visible;mso-wrap-style:square;v-text-anchor:top" coordsize="1043,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" path="m,69c,31,31,,70,l973,v38,,70,31,70,69l1043,452v,38,-32,69,-70,69l70,521c31,521,,490,,452l,69xe" fillcolor="#003e7e" stroked="f" strokeweight="3e-5mm">
                      <v:path arrowok="t" o:connecttype="custom" o:connectlocs="0,6697638;6797026,0;94479042,0;101276040,6697638;101276040,43874257;94479042,50571895;6797026,50571895;0,43874257;0,6697638" o:connectangles="0,0,0,0,0,0,0,0,0"/>
                    </v:shape>
                    <v:group id="Group 241" o:spid="_x0000_s1028" style="position:absolute;left:11410;top:5010;width:3385;height:1428" coordorigin="11410,5010" coordsize="3384,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8" o:spid="_x0000_s1029" style="position:absolute;left:11410;top:5029;width:1188;height:1397;visibility:visible;mso-wrap-style:square;v-text-anchor:top" coordsize="21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" path="m40,24v15,,27,,31,c95,24,133,24,133,70v,48,-42,50,-68,50c54,120,46,120,40,119r,-95xm40,143v24,1,33,,41,-1c93,164,121,216,145,234v13,10,34,16,48,16c198,250,208,250,209,246r4,-13l212,231v-20,-2,-30,-10,-34,-15c164,203,143,175,121,134v13,-5,55,-20,55,-68c176,52,171,32,155,18,137,2,111,,77,,71,,65,,60,,52,,9,1,,1l,247r40,l40,143xe" stroked="f" strokeweight="3e-5mm">
                        <v:path arrowok="t" o:connecttype="custom" o:connectlocs="3869132,2340087;6867644,2340087;12864668,6825323;6287292,11700568;3869132,11603018;3869132,2340087;3869132,13943105;7834949,13845745;14025405,22816055;18668199,24376192;20215856,23986183;20602781,22718539;20506124,22523630;17217377,21061043;11703897,13065599;17023917,6435348;14992677,1755012;7448029,0;5803558,0;0,97550;0,24083727;3869132,24083727;3869132,13943105" o:connectangles="0,0,0,0,0,0,0,0,0,0,0,0,0,0,0,0,0,0,0,0,0,0,0"/>
                        <o:lock v:ext="edit" verticies="t"/>
                      </v:shape>
                      <v:shape id="Freeform 10" o:spid="_x0000_s1030" style="position:absolute;left:12763;top:5029;width:978;height:1378;visibility:visible;mso-wrap-style:square;v-text-anchor:top" coordsize="17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" path="m40,25c50,24,63,24,69,24v22,,63,,63,51c132,127,90,129,65,129v-13,,-18,-1,-25,-1l40,25xm40,153v10,,35,1,54,-1c157,145,175,104,175,73v,-18,-6,-39,-22,-53c133,2,104,,75,,70,,10,1,,1l,247r40,l40,153xe" stroked="f" strokeweight="3e-5mm">
                        <v:path arrowok="t" o:connecttype="custom" o:connectlocs="3901393,2421810;6729869,2324920;12874632,7265396;6339748,12496390;3901393,12399473;3901393,2421810;3901393,14821283;9168225,14724387;17068548,7071617;14922743,1937323;7315094,0;0,96890;0,23927107;3901393,23927107;3901393,14821283" o:connectangles="0,0,0,0,0,0,0,0,0,0,0,0,0,0,0"/>
                        <o:lock v:ext="edit" verticies="t"/>
                      </v:shape>
                      <v:shape id="Freeform 12" o:spid="_x0000_s1031" style="position:absolute;left:13836;top:5010;width:959;height:1428;visibility:visible;mso-wrap-style:square;v-text-anchor:top" coordsize="17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" path="m157,13v,-4,-3,-5,-4,-5c149,6,127,,101,,45,,9,28,9,70v,42,33,57,73,73c112,156,133,165,133,190v,27,-27,40,-52,40c59,230,36,223,18,213v-2,-1,-7,-5,-8,-5c9,208,8,209,8,209r-6,3c,213,,214,,217r4,24c4,244,6,245,11,247v7,2,40,9,64,9c138,256,171,220,171,182v,-42,-35,-58,-70,-73c61,92,46,85,46,62,46,35,70,25,94,25v18,,36,6,47,12c142,38,149,43,150,43v1,,1,,2,-1l159,39v1,-1,1,-2,1,-4l157,13xe" stroked="f" strokeweight="3e-5mm">
                        <v:path arrowok="t" o:connecttype="custom" o:connectlocs="15528268,1259212;15132639,774963;9989522,0;890244,6780719;8110280,13852147;13154446,18404929;8011329,22279617;1780263,20632832;988998,20148578;791265,20245442;197739,20535995;0,21020405;395630,23345167;1087949,23926436;7417960,24798258;16912902,17629965;9989522,10558537;4549748,6005911;9297202,2421782;13945711,3584129;14835954,4165398;15033660,4068378;15726007,3777824;15824953,3390435;15528268,1259212" o:connectangles="0,0,0,0,0,0,0,0,0,0,0,0,0,0,0,0,0,0,0,0,0,0,0,0,0"/>
                      </v:shape>
                    </v:group>
                    <w10:anchorlock/>
                  </v:group>
                </w:pict>
              </mc:Fallback>
            </mc:AlternateContent>
          </w:r>
        </w:p>
      </w:tc>
    </w:tr>
  </w:tbl>
  <w:p w14:paraId="37A8E6A7" w14:textId="77777777" w:rsidR="00CB316D" w:rsidRDefault="00CB316D" w:rsidP="00EC28D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E0BE6" w14:textId="77777777" w:rsidR="00CB316D" w:rsidRPr="005C1E3C" w:rsidRDefault="00CB316D" w:rsidP="005C1E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7BA1503"/>
    <w:multiLevelType w:val="hybridMultilevel"/>
    <w:tmpl w:val="A7D4110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81956F9"/>
    <w:multiLevelType w:val="hybridMultilevel"/>
    <w:tmpl w:val="DBB2C87A"/>
    <w:lvl w:ilvl="0" w:tplc="D11EF60A">
      <w:start w:val="1"/>
      <w:numFmt w:val="bullet"/>
      <w:pStyle w:val="Bullet"/>
      <w:lvlText w:val=""/>
      <w:lvlJc w:val="left"/>
      <w:pPr>
        <w:tabs>
          <w:tab w:val="num" w:pos="530"/>
        </w:tabs>
        <w:ind w:left="530" w:hanging="360"/>
      </w:pPr>
      <w:rPr>
        <w:rFonts w:ascii="Symbol" w:hAnsi="Symbol" w:hint="default"/>
      </w:rPr>
    </w:lvl>
    <w:lvl w:ilvl="1" w:tplc="CDBA1164">
      <w:start w:val="1"/>
      <w:numFmt w:val="bullet"/>
      <w:lvlText w:val="o"/>
      <w:lvlJc w:val="left"/>
      <w:pPr>
        <w:tabs>
          <w:tab w:val="num" w:pos="1250"/>
        </w:tabs>
        <w:ind w:left="1250" w:hanging="360"/>
      </w:pPr>
      <w:rPr>
        <w:rFonts w:ascii="Courier New" w:hAnsi="Courier New" w:cs="Courier New" w:hint="default"/>
      </w:rPr>
    </w:lvl>
    <w:lvl w:ilvl="2" w:tplc="04090005">
      <w:start w:val="1"/>
      <w:numFmt w:val="bullet"/>
      <w:lvlText w:val=""/>
      <w:lvlJc w:val="left"/>
      <w:pPr>
        <w:tabs>
          <w:tab w:val="num" w:pos="1970"/>
        </w:tabs>
        <w:ind w:left="1970" w:hanging="360"/>
      </w:pPr>
      <w:rPr>
        <w:rFonts w:ascii="Wingdings" w:hAnsi="Wingdings" w:hint="default"/>
      </w:rPr>
    </w:lvl>
    <w:lvl w:ilvl="3" w:tplc="04090001" w:tentative="1">
      <w:start w:val="1"/>
      <w:numFmt w:val="bullet"/>
      <w:lvlText w:val=""/>
      <w:lvlJc w:val="left"/>
      <w:pPr>
        <w:tabs>
          <w:tab w:val="num" w:pos="2690"/>
        </w:tabs>
        <w:ind w:left="2690" w:hanging="360"/>
      </w:pPr>
      <w:rPr>
        <w:rFonts w:ascii="Symbol" w:hAnsi="Symbol" w:hint="default"/>
      </w:rPr>
    </w:lvl>
    <w:lvl w:ilvl="4" w:tplc="04090003" w:tentative="1">
      <w:start w:val="1"/>
      <w:numFmt w:val="bullet"/>
      <w:lvlText w:val="o"/>
      <w:lvlJc w:val="left"/>
      <w:pPr>
        <w:tabs>
          <w:tab w:val="num" w:pos="3410"/>
        </w:tabs>
        <w:ind w:left="3410" w:hanging="360"/>
      </w:pPr>
      <w:rPr>
        <w:rFonts w:ascii="Courier New" w:hAnsi="Courier New" w:cs="Courier New" w:hint="default"/>
      </w:rPr>
    </w:lvl>
    <w:lvl w:ilvl="5" w:tplc="04090005" w:tentative="1">
      <w:start w:val="1"/>
      <w:numFmt w:val="bullet"/>
      <w:lvlText w:val=""/>
      <w:lvlJc w:val="left"/>
      <w:pPr>
        <w:tabs>
          <w:tab w:val="num" w:pos="4130"/>
        </w:tabs>
        <w:ind w:left="4130" w:hanging="360"/>
      </w:pPr>
      <w:rPr>
        <w:rFonts w:ascii="Wingdings" w:hAnsi="Wingdings" w:hint="default"/>
      </w:rPr>
    </w:lvl>
    <w:lvl w:ilvl="6" w:tplc="04090001" w:tentative="1">
      <w:start w:val="1"/>
      <w:numFmt w:val="bullet"/>
      <w:lvlText w:val=""/>
      <w:lvlJc w:val="left"/>
      <w:pPr>
        <w:tabs>
          <w:tab w:val="num" w:pos="4850"/>
        </w:tabs>
        <w:ind w:left="4850" w:hanging="360"/>
      </w:pPr>
      <w:rPr>
        <w:rFonts w:ascii="Symbol" w:hAnsi="Symbol" w:hint="default"/>
      </w:rPr>
    </w:lvl>
    <w:lvl w:ilvl="7" w:tplc="04090003" w:tentative="1">
      <w:start w:val="1"/>
      <w:numFmt w:val="bullet"/>
      <w:lvlText w:val="o"/>
      <w:lvlJc w:val="left"/>
      <w:pPr>
        <w:tabs>
          <w:tab w:val="num" w:pos="5570"/>
        </w:tabs>
        <w:ind w:left="5570" w:hanging="360"/>
      </w:pPr>
      <w:rPr>
        <w:rFonts w:ascii="Courier New" w:hAnsi="Courier New" w:cs="Courier New" w:hint="default"/>
      </w:rPr>
    </w:lvl>
    <w:lvl w:ilvl="8" w:tplc="04090005" w:tentative="1">
      <w:start w:val="1"/>
      <w:numFmt w:val="bullet"/>
      <w:lvlText w:val=""/>
      <w:lvlJc w:val="left"/>
      <w:pPr>
        <w:tabs>
          <w:tab w:val="num" w:pos="6290"/>
        </w:tabs>
        <w:ind w:left="6290" w:hanging="360"/>
      </w:pPr>
      <w:rPr>
        <w:rFonts w:ascii="Wingdings" w:hAnsi="Wingdings" w:hint="default"/>
      </w:rPr>
    </w:lvl>
  </w:abstractNum>
  <w:abstractNum w:abstractNumId="14" w15:restartNumberingAfterBreak="0">
    <w:nsid w:val="0E2378C7"/>
    <w:multiLevelType w:val="hybridMultilevel"/>
    <w:tmpl w:val="7FB2514A"/>
    <w:lvl w:ilvl="0" w:tplc="04090001">
      <w:start w:val="1"/>
      <w:numFmt w:val="bullet"/>
      <w:lvlText w:val=""/>
      <w:lvlJc w:val="left"/>
      <w:pPr>
        <w:ind w:left="530" w:hanging="360"/>
      </w:pPr>
      <w:rPr>
        <w:rFonts w:ascii="Symbol" w:hAnsi="Symbol" w:hint="default"/>
      </w:rPr>
    </w:lvl>
    <w:lvl w:ilvl="1" w:tplc="04090003" w:tentative="1">
      <w:start w:val="1"/>
      <w:numFmt w:val="bullet"/>
      <w:lvlText w:val="o"/>
      <w:lvlJc w:val="left"/>
      <w:pPr>
        <w:ind w:left="1250" w:hanging="360"/>
      </w:pPr>
      <w:rPr>
        <w:rFonts w:ascii="Courier New" w:hAnsi="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15" w15:restartNumberingAfterBreak="0">
    <w:nsid w:val="0F817EB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6637C33"/>
    <w:multiLevelType w:val="multilevel"/>
    <w:tmpl w:val="72FC9D78"/>
    <w:styleLink w:val="Numbers"/>
    <w:lvl w:ilvl="0">
      <w:start w:val="1"/>
      <w:numFmt w:val="decimal"/>
      <w:pStyle w:val="Numbers1"/>
      <w:lvlText w:val="%1."/>
      <w:lvlJc w:val="left"/>
      <w:pPr>
        <w:ind w:left="425" w:hanging="425"/>
      </w:pPr>
      <w:rPr>
        <w:rFonts w:hint="default"/>
      </w:rPr>
    </w:lvl>
    <w:lvl w:ilvl="1">
      <w:start w:val="1"/>
      <w:numFmt w:val="upperLetter"/>
      <w:pStyle w:val="Numbers2"/>
      <w:lvlText w:val="%2."/>
      <w:lvlJc w:val="left"/>
      <w:pPr>
        <w:ind w:left="850" w:hanging="425"/>
      </w:pPr>
      <w:rPr>
        <w:rFonts w:hint="default"/>
      </w:rPr>
    </w:lvl>
    <w:lvl w:ilvl="2">
      <w:start w:val="1"/>
      <w:numFmt w:val="lowerLetter"/>
      <w:pStyle w:val="Numbers3"/>
      <w:lvlText w:val="(%3)"/>
      <w:lvlJc w:val="left"/>
      <w:pPr>
        <w:ind w:left="1275" w:hanging="425"/>
      </w:pPr>
      <w:rPr>
        <w:rFonts w:hint="default"/>
      </w:rPr>
    </w:lvl>
    <w:lvl w:ilvl="3">
      <w:start w:val="1"/>
      <w:numFmt w:val="lowerRoman"/>
      <w:pStyle w:val="Numbers4"/>
      <w:lvlText w:val="(%4)"/>
      <w:lvlJc w:val="left"/>
      <w:pPr>
        <w:ind w:left="1700" w:hanging="425"/>
      </w:pPr>
      <w:rPr>
        <w:rFonts w:hint="default"/>
      </w:rPr>
    </w:lvl>
    <w:lvl w:ilvl="4">
      <w:start w:val="1"/>
      <w:numFmt w:val="decimal"/>
      <w:lvlText w:val="%5."/>
      <w:lvlJc w:val="left"/>
      <w:pPr>
        <w:ind w:left="2125" w:hanging="425"/>
      </w:pPr>
      <w:rPr>
        <w:rFonts w:hint="default"/>
      </w:rPr>
    </w:lvl>
    <w:lvl w:ilvl="5">
      <w:start w:val="1"/>
      <w:numFmt w:val="upperLetter"/>
      <w:lvlText w:val="%6."/>
      <w:lvlJc w:val="left"/>
      <w:pPr>
        <w:ind w:left="2550" w:hanging="425"/>
      </w:pPr>
      <w:rPr>
        <w:rFonts w:hint="default"/>
      </w:rPr>
    </w:lvl>
    <w:lvl w:ilvl="6">
      <w:start w:val="1"/>
      <w:numFmt w:val="decimal"/>
      <w:lvlRestart w:val="0"/>
      <w:lvlText w:val="%7."/>
      <w:lvlJc w:val="left"/>
      <w:pPr>
        <w:ind w:left="2975" w:hanging="425"/>
      </w:pPr>
      <w:rPr>
        <w:rFonts w:hint="default"/>
      </w:rPr>
    </w:lvl>
    <w:lvl w:ilvl="7">
      <w:start w:val="1"/>
      <w:numFmt w:val="upperLetter"/>
      <w:lvlText w:val="%8."/>
      <w:lvlJc w:val="left"/>
      <w:pPr>
        <w:ind w:left="3400" w:hanging="425"/>
      </w:pPr>
      <w:rPr>
        <w:rFonts w:hint="default"/>
      </w:rPr>
    </w:lvl>
    <w:lvl w:ilvl="8">
      <w:start w:val="1"/>
      <w:numFmt w:val="lowerLetter"/>
      <w:lvlText w:val="(%9)"/>
      <w:lvlJc w:val="left"/>
      <w:pPr>
        <w:ind w:left="3825" w:hanging="425"/>
      </w:pPr>
      <w:rPr>
        <w:rFonts w:hint="default"/>
      </w:rPr>
    </w:lvl>
  </w:abstractNum>
  <w:abstractNum w:abstractNumId="17" w15:restartNumberingAfterBreak="0">
    <w:nsid w:val="18A812F9"/>
    <w:multiLevelType w:val="multilevel"/>
    <w:tmpl w:val="CC1C042A"/>
    <w:styleLink w:val="Bullets"/>
    <w:lvl w:ilvl="0">
      <w:start w:val="1"/>
      <w:numFmt w:val="bullet"/>
      <w:pStyle w:val="Bullets1"/>
      <w:lvlText w:val=""/>
      <w:lvlJc w:val="left"/>
      <w:pPr>
        <w:ind w:left="425" w:hanging="425"/>
      </w:pPr>
      <w:rPr>
        <w:rFonts w:ascii="Wingdings" w:hAnsi="Wingdings" w:hint="default"/>
        <w:color w:val="EEECE1" w:themeColor="background2"/>
        <w:sz w:val="20"/>
      </w:rPr>
    </w:lvl>
    <w:lvl w:ilvl="1">
      <w:start w:val="1"/>
      <w:numFmt w:val="bullet"/>
      <w:pStyle w:val="Bullets2"/>
      <w:lvlText w:val=""/>
      <w:lvlJc w:val="left"/>
      <w:pPr>
        <w:ind w:left="850" w:hanging="425"/>
      </w:pPr>
      <w:rPr>
        <w:rFonts w:ascii="Wingdings" w:hAnsi="Wingdings" w:hint="default"/>
        <w:color w:val="1F497D" w:themeColor="text2"/>
        <w:sz w:val="20"/>
      </w:rPr>
    </w:lvl>
    <w:lvl w:ilvl="2">
      <w:start w:val="1"/>
      <w:numFmt w:val="bullet"/>
      <w:pStyle w:val="Bullets3"/>
      <w:lvlText w:val="–"/>
      <w:lvlJc w:val="left"/>
      <w:pPr>
        <w:ind w:left="1275" w:hanging="425"/>
      </w:pPr>
      <w:rPr>
        <w:rFonts w:ascii="Arial" w:hAnsi="Arial" w:hint="default"/>
        <w:color w:val="EEECE1" w:themeColor="background2"/>
      </w:rPr>
    </w:lvl>
    <w:lvl w:ilvl="3">
      <w:start w:val="1"/>
      <w:numFmt w:val="bullet"/>
      <w:lvlText w:val=""/>
      <w:lvlJc w:val="left"/>
      <w:pPr>
        <w:ind w:left="1700" w:hanging="425"/>
      </w:pPr>
      <w:rPr>
        <w:rFonts w:ascii="Wingdings" w:hAnsi="Wingdings" w:hint="default"/>
        <w:color w:val="EEECE1" w:themeColor="background2"/>
        <w:sz w:val="20"/>
      </w:rPr>
    </w:lvl>
    <w:lvl w:ilvl="4">
      <w:start w:val="1"/>
      <w:numFmt w:val="bullet"/>
      <w:lvlText w:val=""/>
      <w:lvlJc w:val="left"/>
      <w:pPr>
        <w:ind w:left="2125" w:hanging="425"/>
      </w:pPr>
      <w:rPr>
        <w:rFonts w:ascii="Wingdings" w:hAnsi="Wingdings" w:hint="default"/>
        <w:color w:val="1F497D" w:themeColor="text2"/>
        <w:sz w:val="20"/>
      </w:rPr>
    </w:lvl>
    <w:lvl w:ilvl="5">
      <w:start w:val="1"/>
      <w:numFmt w:val="bullet"/>
      <w:lvlText w:val="–"/>
      <w:lvlJc w:val="left"/>
      <w:pPr>
        <w:ind w:left="2550" w:hanging="425"/>
      </w:pPr>
      <w:rPr>
        <w:rFonts w:ascii="Arial" w:hAnsi="Arial" w:hint="default"/>
        <w:color w:val="EEECE1" w:themeColor="background2"/>
        <w:sz w:val="20"/>
      </w:rPr>
    </w:lvl>
    <w:lvl w:ilvl="6">
      <w:start w:val="1"/>
      <w:numFmt w:val="bullet"/>
      <w:pStyle w:val="TableBullets1"/>
      <w:lvlText w:val=""/>
      <w:lvlJc w:val="left"/>
      <w:pPr>
        <w:ind w:left="255" w:hanging="170"/>
      </w:pPr>
      <w:rPr>
        <w:rFonts w:ascii="Wingdings" w:hAnsi="Wingdings" w:hint="default"/>
        <w:color w:val="EEECE1" w:themeColor="background2"/>
        <w:sz w:val="18"/>
      </w:rPr>
    </w:lvl>
    <w:lvl w:ilvl="7">
      <w:start w:val="1"/>
      <w:numFmt w:val="bullet"/>
      <w:pStyle w:val="TableBullets2"/>
      <w:lvlText w:val=""/>
      <w:lvlJc w:val="left"/>
      <w:pPr>
        <w:ind w:left="425" w:hanging="170"/>
      </w:pPr>
      <w:rPr>
        <w:rFonts w:ascii="Wingdings" w:hAnsi="Wingdings" w:hint="default"/>
        <w:color w:val="1F497D" w:themeColor="text2"/>
        <w:sz w:val="18"/>
      </w:rPr>
    </w:lvl>
    <w:lvl w:ilvl="8">
      <w:start w:val="1"/>
      <w:numFmt w:val="bullet"/>
      <w:pStyle w:val="TableBullets3"/>
      <w:lvlText w:val="–"/>
      <w:lvlJc w:val="left"/>
      <w:pPr>
        <w:ind w:left="595" w:hanging="170"/>
      </w:pPr>
      <w:rPr>
        <w:rFonts w:ascii="Arial" w:hAnsi="Arial" w:hint="default"/>
        <w:color w:val="EEECE1" w:themeColor="background2"/>
        <w:sz w:val="18"/>
      </w:rPr>
    </w:lvl>
  </w:abstractNum>
  <w:abstractNum w:abstractNumId="18" w15:restartNumberingAfterBreak="0">
    <w:nsid w:val="251A182A"/>
    <w:multiLevelType w:val="hybridMultilevel"/>
    <w:tmpl w:val="B7862B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6C922F6"/>
    <w:multiLevelType w:val="hybridMultilevel"/>
    <w:tmpl w:val="EDD48E66"/>
    <w:lvl w:ilvl="0" w:tplc="04090001">
      <w:start w:val="1"/>
      <w:numFmt w:val="bullet"/>
      <w:lvlText w:val=""/>
      <w:lvlJc w:val="left"/>
      <w:pPr>
        <w:ind w:left="530" w:hanging="360"/>
      </w:pPr>
      <w:rPr>
        <w:rFonts w:ascii="Symbol" w:hAnsi="Symbol" w:hint="default"/>
      </w:rPr>
    </w:lvl>
    <w:lvl w:ilvl="1" w:tplc="04090003" w:tentative="1">
      <w:start w:val="1"/>
      <w:numFmt w:val="bullet"/>
      <w:lvlText w:val="o"/>
      <w:lvlJc w:val="left"/>
      <w:pPr>
        <w:ind w:left="1250" w:hanging="360"/>
      </w:pPr>
      <w:rPr>
        <w:rFonts w:ascii="Courier New" w:hAnsi="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20"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320072E7"/>
    <w:multiLevelType w:val="hybridMultilevel"/>
    <w:tmpl w:val="F6F6CBA8"/>
    <w:lvl w:ilvl="0" w:tplc="6632268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2313898"/>
    <w:multiLevelType w:val="hybridMultilevel"/>
    <w:tmpl w:val="F18887BA"/>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DC85A3E"/>
    <w:multiLevelType w:val="hybridMultilevel"/>
    <w:tmpl w:val="3C4EFDCC"/>
    <w:lvl w:ilvl="0" w:tplc="18DC1126">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409552F4"/>
    <w:multiLevelType w:val="hybridMultilevel"/>
    <w:tmpl w:val="74BA85B6"/>
    <w:lvl w:ilvl="0" w:tplc="E68AE590">
      <w:numFmt w:val="bullet"/>
      <w:lvlText w:val="-"/>
      <w:lvlJc w:val="left"/>
      <w:pPr>
        <w:ind w:left="360" w:hanging="360"/>
      </w:pPr>
      <w:rPr>
        <w:rFonts w:ascii="Calibri" w:eastAsia="Times New Roman" w:hAnsi="Calibri"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36411C1"/>
    <w:multiLevelType w:val="hybridMultilevel"/>
    <w:tmpl w:val="7952C9E4"/>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3FA16AA"/>
    <w:multiLevelType w:val="hybridMultilevel"/>
    <w:tmpl w:val="4DAC1B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7E026BA"/>
    <w:multiLevelType w:val="hybridMultilevel"/>
    <w:tmpl w:val="A8AC8032"/>
    <w:lvl w:ilvl="0" w:tplc="5D341A34">
      <w:numFmt w:val="bullet"/>
      <w:lvlText w:val="-"/>
      <w:lvlJc w:val="left"/>
      <w:pPr>
        <w:ind w:left="360" w:hanging="360"/>
      </w:pPr>
      <w:rPr>
        <w:rFonts w:ascii="Calibri" w:eastAsia="Times New Roman" w:hAnsi="Calibri"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2DA4BD9"/>
    <w:multiLevelType w:val="hybridMultilevel"/>
    <w:tmpl w:val="F3BCF8F6"/>
    <w:lvl w:ilvl="0" w:tplc="0409000F">
      <w:start w:val="1"/>
      <w:numFmt w:val="decimal"/>
      <w:lvlText w:val="%1."/>
      <w:lvlJc w:val="left"/>
      <w:pPr>
        <w:ind w:left="360" w:hanging="360"/>
      </w:pPr>
      <w:rPr>
        <w:rFonts w:hint="default"/>
      </w:rPr>
    </w:lvl>
    <w:lvl w:ilvl="1" w:tplc="CDBA1164">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9C46C29"/>
    <w:multiLevelType w:val="hybridMultilevel"/>
    <w:tmpl w:val="738E98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0F727C1"/>
    <w:multiLevelType w:val="hybridMultilevel"/>
    <w:tmpl w:val="B53EB49A"/>
    <w:lvl w:ilvl="0" w:tplc="0C090001">
      <w:start w:val="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E26767E"/>
    <w:multiLevelType w:val="hybridMultilevel"/>
    <w:tmpl w:val="38162690"/>
    <w:lvl w:ilvl="0" w:tplc="04090001">
      <w:start w:val="1"/>
      <w:numFmt w:val="bullet"/>
      <w:lvlText w:val=""/>
      <w:lvlJc w:val="left"/>
      <w:pPr>
        <w:ind w:left="530" w:hanging="360"/>
      </w:pPr>
      <w:rPr>
        <w:rFonts w:ascii="Symbol" w:hAnsi="Symbol" w:hint="default"/>
      </w:rPr>
    </w:lvl>
    <w:lvl w:ilvl="1" w:tplc="04090003" w:tentative="1">
      <w:start w:val="1"/>
      <w:numFmt w:val="bullet"/>
      <w:lvlText w:val="o"/>
      <w:lvlJc w:val="left"/>
      <w:pPr>
        <w:ind w:left="1250" w:hanging="360"/>
      </w:pPr>
      <w:rPr>
        <w:rFonts w:ascii="Courier New" w:hAnsi="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33" w15:restartNumberingAfterBreak="0">
    <w:nsid w:val="7BBA5FF8"/>
    <w:multiLevelType w:val="hybridMultilevel"/>
    <w:tmpl w:val="F28CAB2C"/>
    <w:lvl w:ilvl="0" w:tplc="04090001">
      <w:start w:val="1"/>
      <w:numFmt w:val="bullet"/>
      <w:lvlText w:val=""/>
      <w:lvlJc w:val="left"/>
      <w:pPr>
        <w:ind w:left="530" w:hanging="360"/>
      </w:pPr>
      <w:rPr>
        <w:rFonts w:ascii="Symbol" w:hAnsi="Symbol" w:hint="default"/>
      </w:rPr>
    </w:lvl>
    <w:lvl w:ilvl="1" w:tplc="04090003" w:tentative="1">
      <w:start w:val="1"/>
      <w:numFmt w:val="bullet"/>
      <w:lvlText w:val="o"/>
      <w:lvlJc w:val="left"/>
      <w:pPr>
        <w:ind w:left="1250" w:hanging="360"/>
      </w:pPr>
      <w:rPr>
        <w:rFonts w:ascii="Courier New" w:hAnsi="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34" w15:restartNumberingAfterBreak="0">
    <w:nsid w:val="7F257248"/>
    <w:multiLevelType w:val="hybridMultilevel"/>
    <w:tmpl w:val="6F00AE50"/>
    <w:lvl w:ilvl="0" w:tplc="FE6E4F58">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48164080">
    <w:abstractNumId w:val="13"/>
  </w:num>
  <w:num w:numId="2" w16cid:durableId="335811499">
    <w:abstractNumId w:val="20"/>
  </w:num>
  <w:num w:numId="3" w16cid:durableId="110902950">
    <w:abstractNumId w:val="15"/>
  </w:num>
  <w:num w:numId="4" w16cid:durableId="212934708">
    <w:abstractNumId w:val="11"/>
  </w:num>
  <w:num w:numId="5" w16cid:durableId="92866393">
    <w:abstractNumId w:val="9"/>
  </w:num>
  <w:num w:numId="6" w16cid:durableId="254023768">
    <w:abstractNumId w:val="7"/>
  </w:num>
  <w:num w:numId="7" w16cid:durableId="974143492">
    <w:abstractNumId w:val="6"/>
  </w:num>
  <w:num w:numId="8" w16cid:durableId="1321468505">
    <w:abstractNumId w:val="5"/>
  </w:num>
  <w:num w:numId="9" w16cid:durableId="662971489">
    <w:abstractNumId w:val="4"/>
  </w:num>
  <w:num w:numId="10" w16cid:durableId="274943864">
    <w:abstractNumId w:val="8"/>
  </w:num>
  <w:num w:numId="11" w16cid:durableId="651326534">
    <w:abstractNumId w:val="3"/>
  </w:num>
  <w:num w:numId="12" w16cid:durableId="1911040583">
    <w:abstractNumId w:val="2"/>
  </w:num>
  <w:num w:numId="13" w16cid:durableId="824393518">
    <w:abstractNumId w:val="1"/>
  </w:num>
  <w:num w:numId="14" w16cid:durableId="424308573">
    <w:abstractNumId w:val="0"/>
  </w:num>
  <w:num w:numId="15" w16cid:durableId="1326976800">
    <w:abstractNumId w:val="13"/>
  </w:num>
  <w:num w:numId="16" w16cid:durableId="167521481">
    <w:abstractNumId w:val="31"/>
  </w:num>
  <w:num w:numId="17" w16cid:durableId="1707484436">
    <w:abstractNumId w:val="10"/>
  </w:num>
  <w:num w:numId="18" w16cid:durableId="251816212">
    <w:abstractNumId w:val="17"/>
  </w:num>
  <w:num w:numId="19" w16cid:durableId="120613999">
    <w:abstractNumId w:val="16"/>
    <w:lvlOverride w:ilvl="0">
      <w:lvl w:ilvl="0">
        <w:start w:val="1"/>
        <w:numFmt w:val="decimal"/>
        <w:pStyle w:val="Numbers1"/>
        <w:lvlText w:val="%1."/>
        <w:lvlJc w:val="left"/>
        <w:pPr>
          <w:ind w:left="425" w:hanging="425"/>
        </w:pPr>
        <w:rPr>
          <w:rFonts w:hint="default"/>
          <w:b/>
        </w:rPr>
      </w:lvl>
    </w:lvlOverride>
  </w:num>
  <w:num w:numId="20" w16cid:durableId="684748446">
    <w:abstractNumId w:val="28"/>
  </w:num>
  <w:num w:numId="21" w16cid:durableId="2052607982">
    <w:abstractNumId w:val="32"/>
  </w:num>
  <w:num w:numId="22" w16cid:durableId="844395301">
    <w:abstractNumId w:val="14"/>
  </w:num>
  <w:num w:numId="23" w16cid:durableId="431704771">
    <w:abstractNumId w:val="33"/>
  </w:num>
  <w:num w:numId="24" w16cid:durableId="498496475">
    <w:abstractNumId w:val="19"/>
  </w:num>
  <w:num w:numId="25" w16cid:durableId="1704094478">
    <w:abstractNumId w:val="16"/>
  </w:num>
  <w:num w:numId="26" w16cid:durableId="1117874461">
    <w:abstractNumId w:val="29"/>
  </w:num>
  <w:num w:numId="27" w16cid:durableId="1857034025">
    <w:abstractNumId w:val="26"/>
  </w:num>
  <w:num w:numId="28" w16cid:durableId="1670406790">
    <w:abstractNumId w:val="25"/>
  </w:num>
  <w:num w:numId="29" w16cid:durableId="940381565">
    <w:abstractNumId w:val="34"/>
  </w:num>
  <w:num w:numId="30" w16cid:durableId="236402180">
    <w:abstractNumId w:val="24"/>
  </w:num>
  <w:num w:numId="31" w16cid:durableId="2103454446">
    <w:abstractNumId w:val="27"/>
  </w:num>
  <w:num w:numId="32" w16cid:durableId="639114636">
    <w:abstractNumId w:val="21"/>
  </w:num>
  <w:num w:numId="33" w16cid:durableId="705981417">
    <w:abstractNumId w:val="30"/>
  </w:num>
  <w:num w:numId="34" w16cid:durableId="1145589667">
    <w:abstractNumId w:val="18"/>
  </w:num>
  <w:num w:numId="35" w16cid:durableId="1186597512">
    <w:abstractNumId w:val="23"/>
  </w:num>
  <w:num w:numId="36" w16cid:durableId="40517973">
    <w:abstractNumId w:val="12"/>
  </w:num>
  <w:num w:numId="37" w16cid:durableId="1259101739">
    <w:abstractNumId w:val="22"/>
  </w:num>
  <w:num w:numId="38" w16cid:durableId="2024428076">
    <w:abstractNumId w:val="17"/>
  </w:num>
  <w:num w:numId="39" w16cid:durableId="1881165513">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ttachedTemplate r:id="rId1"/>
  <w:defaultTabStop w:val="720"/>
  <w:defaultTableStyle w:val="DELWPTable"/>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5C7C"/>
    <w:rsid w:val="00003118"/>
    <w:rsid w:val="00003C2F"/>
    <w:rsid w:val="00003CB6"/>
    <w:rsid w:val="000045B9"/>
    <w:rsid w:val="00004E46"/>
    <w:rsid w:val="00006B05"/>
    <w:rsid w:val="0001086B"/>
    <w:rsid w:val="00012135"/>
    <w:rsid w:val="00012793"/>
    <w:rsid w:val="00014002"/>
    <w:rsid w:val="000153FE"/>
    <w:rsid w:val="00021FF6"/>
    <w:rsid w:val="00033DF0"/>
    <w:rsid w:val="0003432D"/>
    <w:rsid w:val="0003763E"/>
    <w:rsid w:val="00040071"/>
    <w:rsid w:val="00040AD8"/>
    <w:rsid w:val="00041068"/>
    <w:rsid w:val="00041156"/>
    <w:rsid w:val="00041C5F"/>
    <w:rsid w:val="000439D3"/>
    <w:rsid w:val="000453BE"/>
    <w:rsid w:val="00045BC3"/>
    <w:rsid w:val="000512DC"/>
    <w:rsid w:val="00055FB4"/>
    <w:rsid w:val="00056EC9"/>
    <w:rsid w:val="00056FC3"/>
    <w:rsid w:val="00060A68"/>
    <w:rsid w:val="00062F57"/>
    <w:rsid w:val="00063C67"/>
    <w:rsid w:val="0006475F"/>
    <w:rsid w:val="00072314"/>
    <w:rsid w:val="00073528"/>
    <w:rsid w:val="00076886"/>
    <w:rsid w:val="000805D1"/>
    <w:rsid w:val="00080ACD"/>
    <w:rsid w:val="0008754B"/>
    <w:rsid w:val="00087C96"/>
    <w:rsid w:val="000918FE"/>
    <w:rsid w:val="0009381B"/>
    <w:rsid w:val="0009699E"/>
    <w:rsid w:val="000A0411"/>
    <w:rsid w:val="000A2EC6"/>
    <w:rsid w:val="000A5E54"/>
    <w:rsid w:val="000A771B"/>
    <w:rsid w:val="000B3A21"/>
    <w:rsid w:val="000B60A0"/>
    <w:rsid w:val="000B7974"/>
    <w:rsid w:val="000C3259"/>
    <w:rsid w:val="000C41F2"/>
    <w:rsid w:val="000C5FA3"/>
    <w:rsid w:val="000D009F"/>
    <w:rsid w:val="000D01A9"/>
    <w:rsid w:val="000D41AB"/>
    <w:rsid w:val="000D5291"/>
    <w:rsid w:val="000D5728"/>
    <w:rsid w:val="000E02A3"/>
    <w:rsid w:val="000E0643"/>
    <w:rsid w:val="000E3720"/>
    <w:rsid w:val="000E46BB"/>
    <w:rsid w:val="000E4A66"/>
    <w:rsid w:val="000E6BF2"/>
    <w:rsid w:val="000F09D7"/>
    <w:rsid w:val="000F150B"/>
    <w:rsid w:val="000F395F"/>
    <w:rsid w:val="000F4754"/>
    <w:rsid w:val="000F484A"/>
    <w:rsid w:val="000F4FC0"/>
    <w:rsid w:val="000F59CA"/>
    <w:rsid w:val="000F64DD"/>
    <w:rsid w:val="00100BAC"/>
    <w:rsid w:val="00102AC8"/>
    <w:rsid w:val="00103FDC"/>
    <w:rsid w:val="00104495"/>
    <w:rsid w:val="00110B53"/>
    <w:rsid w:val="00115D9D"/>
    <w:rsid w:val="001167E7"/>
    <w:rsid w:val="00120C40"/>
    <w:rsid w:val="00120FD4"/>
    <w:rsid w:val="001216E3"/>
    <w:rsid w:val="00121BC8"/>
    <w:rsid w:val="00125205"/>
    <w:rsid w:val="001253FC"/>
    <w:rsid w:val="00127882"/>
    <w:rsid w:val="00133108"/>
    <w:rsid w:val="00135A6F"/>
    <w:rsid w:val="001414ED"/>
    <w:rsid w:val="0014160A"/>
    <w:rsid w:val="00146BA7"/>
    <w:rsid w:val="00146F01"/>
    <w:rsid w:val="0015152D"/>
    <w:rsid w:val="001571E6"/>
    <w:rsid w:val="0016331C"/>
    <w:rsid w:val="001646E5"/>
    <w:rsid w:val="00165AD5"/>
    <w:rsid w:val="00172D98"/>
    <w:rsid w:val="00174845"/>
    <w:rsid w:val="00175DD1"/>
    <w:rsid w:val="00177115"/>
    <w:rsid w:val="001824BC"/>
    <w:rsid w:val="00186A13"/>
    <w:rsid w:val="0019017E"/>
    <w:rsid w:val="00190253"/>
    <w:rsid w:val="001908F8"/>
    <w:rsid w:val="00191143"/>
    <w:rsid w:val="00194EBB"/>
    <w:rsid w:val="00196EFB"/>
    <w:rsid w:val="001A243B"/>
    <w:rsid w:val="001A2596"/>
    <w:rsid w:val="001A2C88"/>
    <w:rsid w:val="001A4712"/>
    <w:rsid w:val="001A47BD"/>
    <w:rsid w:val="001A762A"/>
    <w:rsid w:val="001B19A1"/>
    <w:rsid w:val="001B2EC4"/>
    <w:rsid w:val="001B3D9C"/>
    <w:rsid w:val="001B49C1"/>
    <w:rsid w:val="001C19CD"/>
    <w:rsid w:val="001C34A6"/>
    <w:rsid w:val="001C459C"/>
    <w:rsid w:val="001C4997"/>
    <w:rsid w:val="001C724A"/>
    <w:rsid w:val="001D6810"/>
    <w:rsid w:val="001E0822"/>
    <w:rsid w:val="001E2024"/>
    <w:rsid w:val="001E5CCD"/>
    <w:rsid w:val="001E7895"/>
    <w:rsid w:val="001E7978"/>
    <w:rsid w:val="001F0158"/>
    <w:rsid w:val="001F1F90"/>
    <w:rsid w:val="001F1F91"/>
    <w:rsid w:val="001F1FC6"/>
    <w:rsid w:val="001F26E8"/>
    <w:rsid w:val="001F78F9"/>
    <w:rsid w:val="002010B8"/>
    <w:rsid w:val="002067EE"/>
    <w:rsid w:val="00207A7C"/>
    <w:rsid w:val="00211854"/>
    <w:rsid w:val="00212907"/>
    <w:rsid w:val="0021739A"/>
    <w:rsid w:val="00220505"/>
    <w:rsid w:val="002207FB"/>
    <w:rsid w:val="002259FF"/>
    <w:rsid w:val="002325C1"/>
    <w:rsid w:val="00233462"/>
    <w:rsid w:val="00235C7F"/>
    <w:rsid w:val="00236B80"/>
    <w:rsid w:val="002375EC"/>
    <w:rsid w:val="0024190A"/>
    <w:rsid w:val="00247C8C"/>
    <w:rsid w:val="0025127D"/>
    <w:rsid w:val="002526EA"/>
    <w:rsid w:val="00255A45"/>
    <w:rsid w:val="00257629"/>
    <w:rsid w:val="00257BF1"/>
    <w:rsid w:val="0026474F"/>
    <w:rsid w:val="00264E4D"/>
    <w:rsid w:val="002703EA"/>
    <w:rsid w:val="00274E8B"/>
    <w:rsid w:val="00281641"/>
    <w:rsid w:val="00281AEE"/>
    <w:rsid w:val="00283141"/>
    <w:rsid w:val="00285925"/>
    <w:rsid w:val="00285FC1"/>
    <w:rsid w:val="00293DA3"/>
    <w:rsid w:val="00294100"/>
    <w:rsid w:val="002A0D3A"/>
    <w:rsid w:val="002A1A9E"/>
    <w:rsid w:val="002A2654"/>
    <w:rsid w:val="002A4B43"/>
    <w:rsid w:val="002A54BD"/>
    <w:rsid w:val="002A753E"/>
    <w:rsid w:val="002B425B"/>
    <w:rsid w:val="002B4480"/>
    <w:rsid w:val="002B572F"/>
    <w:rsid w:val="002B7F4A"/>
    <w:rsid w:val="002C3238"/>
    <w:rsid w:val="002C3874"/>
    <w:rsid w:val="002C5BA2"/>
    <w:rsid w:val="002D3B58"/>
    <w:rsid w:val="002E0F63"/>
    <w:rsid w:val="002E147D"/>
    <w:rsid w:val="002E2A6C"/>
    <w:rsid w:val="002E5E5E"/>
    <w:rsid w:val="002E69EB"/>
    <w:rsid w:val="002E7183"/>
    <w:rsid w:val="002F042B"/>
    <w:rsid w:val="002F07E5"/>
    <w:rsid w:val="002F3FBD"/>
    <w:rsid w:val="002F4A81"/>
    <w:rsid w:val="002F74F0"/>
    <w:rsid w:val="00302791"/>
    <w:rsid w:val="003031B2"/>
    <w:rsid w:val="003064A3"/>
    <w:rsid w:val="00307B9E"/>
    <w:rsid w:val="00311EEA"/>
    <w:rsid w:val="00312AC4"/>
    <w:rsid w:val="00313BC9"/>
    <w:rsid w:val="00315751"/>
    <w:rsid w:val="00315E84"/>
    <w:rsid w:val="00320E17"/>
    <w:rsid w:val="003220FD"/>
    <w:rsid w:val="0032596E"/>
    <w:rsid w:val="0033002F"/>
    <w:rsid w:val="00330679"/>
    <w:rsid w:val="003335D0"/>
    <w:rsid w:val="0033390E"/>
    <w:rsid w:val="0033417D"/>
    <w:rsid w:val="003341D8"/>
    <w:rsid w:val="00335038"/>
    <w:rsid w:val="00336748"/>
    <w:rsid w:val="00341288"/>
    <w:rsid w:val="00341520"/>
    <w:rsid w:val="00342235"/>
    <w:rsid w:val="003424E6"/>
    <w:rsid w:val="00343957"/>
    <w:rsid w:val="00343B52"/>
    <w:rsid w:val="003442F7"/>
    <w:rsid w:val="00347B0F"/>
    <w:rsid w:val="00347B20"/>
    <w:rsid w:val="003534BD"/>
    <w:rsid w:val="0035797C"/>
    <w:rsid w:val="00357CB8"/>
    <w:rsid w:val="0036183F"/>
    <w:rsid w:val="0036305A"/>
    <w:rsid w:val="00365FCD"/>
    <w:rsid w:val="00366674"/>
    <w:rsid w:val="00367FC8"/>
    <w:rsid w:val="00371E21"/>
    <w:rsid w:val="00375021"/>
    <w:rsid w:val="003760E7"/>
    <w:rsid w:val="003778E8"/>
    <w:rsid w:val="00380AEA"/>
    <w:rsid w:val="0038305C"/>
    <w:rsid w:val="00384B64"/>
    <w:rsid w:val="003853D8"/>
    <w:rsid w:val="0039033D"/>
    <w:rsid w:val="00390622"/>
    <w:rsid w:val="003917F9"/>
    <w:rsid w:val="00392FD4"/>
    <w:rsid w:val="003948F3"/>
    <w:rsid w:val="00396A82"/>
    <w:rsid w:val="003A1BDB"/>
    <w:rsid w:val="003A1C9A"/>
    <w:rsid w:val="003A722D"/>
    <w:rsid w:val="003B1144"/>
    <w:rsid w:val="003B138C"/>
    <w:rsid w:val="003B38BB"/>
    <w:rsid w:val="003B50A7"/>
    <w:rsid w:val="003C2D17"/>
    <w:rsid w:val="003C6BEA"/>
    <w:rsid w:val="003D0137"/>
    <w:rsid w:val="003D0EAF"/>
    <w:rsid w:val="003D1C68"/>
    <w:rsid w:val="003D36D3"/>
    <w:rsid w:val="003D5E1A"/>
    <w:rsid w:val="003E1C93"/>
    <w:rsid w:val="003E234D"/>
    <w:rsid w:val="003E293E"/>
    <w:rsid w:val="003E697A"/>
    <w:rsid w:val="003F347D"/>
    <w:rsid w:val="003F4775"/>
    <w:rsid w:val="003F5344"/>
    <w:rsid w:val="003F580E"/>
    <w:rsid w:val="003F7936"/>
    <w:rsid w:val="00402027"/>
    <w:rsid w:val="00402B41"/>
    <w:rsid w:val="0041257D"/>
    <w:rsid w:val="00417F13"/>
    <w:rsid w:val="00422EA7"/>
    <w:rsid w:val="00423104"/>
    <w:rsid w:val="00424E2D"/>
    <w:rsid w:val="00425AB1"/>
    <w:rsid w:val="00426311"/>
    <w:rsid w:val="004268AC"/>
    <w:rsid w:val="00431C87"/>
    <w:rsid w:val="00434469"/>
    <w:rsid w:val="00437824"/>
    <w:rsid w:val="00443C9B"/>
    <w:rsid w:val="00444A3C"/>
    <w:rsid w:val="00444D9F"/>
    <w:rsid w:val="0045307C"/>
    <w:rsid w:val="004536DF"/>
    <w:rsid w:val="00455AC0"/>
    <w:rsid w:val="004574E7"/>
    <w:rsid w:val="004578FA"/>
    <w:rsid w:val="004620C5"/>
    <w:rsid w:val="004629F2"/>
    <w:rsid w:val="00463455"/>
    <w:rsid w:val="00473A35"/>
    <w:rsid w:val="00473D9C"/>
    <w:rsid w:val="00480544"/>
    <w:rsid w:val="00490A40"/>
    <w:rsid w:val="00490C25"/>
    <w:rsid w:val="00492B91"/>
    <w:rsid w:val="00493AF5"/>
    <w:rsid w:val="00493C7F"/>
    <w:rsid w:val="00494B40"/>
    <w:rsid w:val="004A1E00"/>
    <w:rsid w:val="004A5AAA"/>
    <w:rsid w:val="004A79D2"/>
    <w:rsid w:val="004B0427"/>
    <w:rsid w:val="004B3CBE"/>
    <w:rsid w:val="004B662E"/>
    <w:rsid w:val="004B7475"/>
    <w:rsid w:val="004C0A42"/>
    <w:rsid w:val="004C2609"/>
    <w:rsid w:val="004D1784"/>
    <w:rsid w:val="004D21CD"/>
    <w:rsid w:val="004D5834"/>
    <w:rsid w:val="004D7402"/>
    <w:rsid w:val="004E6888"/>
    <w:rsid w:val="004F0525"/>
    <w:rsid w:val="004F069B"/>
    <w:rsid w:val="004F1408"/>
    <w:rsid w:val="004F1E7C"/>
    <w:rsid w:val="004F34A4"/>
    <w:rsid w:val="004F572C"/>
    <w:rsid w:val="004F70BD"/>
    <w:rsid w:val="004F78BD"/>
    <w:rsid w:val="004F7FA1"/>
    <w:rsid w:val="005001E7"/>
    <w:rsid w:val="005020AA"/>
    <w:rsid w:val="005068C4"/>
    <w:rsid w:val="0050769F"/>
    <w:rsid w:val="00507E0A"/>
    <w:rsid w:val="00507F90"/>
    <w:rsid w:val="005105CD"/>
    <w:rsid w:val="005133A5"/>
    <w:rsid w:val="00513B23"/>
    <w:rsid w:val="00513E41"/>
    <w:rsid w:val="0051538E"/>
    <w:rsid w:val="00516186"/>
    <w:rsid w:val="005211F6"/>
    <w:rsid w:val="0052185C"/>
    <w:rsid w:val="00523D14"/>
    <w:rsid w:val="00527925"/>
    <w:rsid w:val="00532B52"/>
    <w:rsid w:val="00533C54"/>
    <w:rsid w:val="005356D9"/>
    <w:rsid w:val="00540762"/>
    <w:rsid w:val="00541503"/>
    <w:rsid w:val="00543898"/>
    <w:rsid w:val="00547790"/>
    <w:rsid w:val="00547926"/>
    <w:rsid w:val="00550F27"/>
    <w:rsid w:val="0055360C"/>
    <w:rsid w:val="005565DC"/>
    <w:rsid w:val="0055786D"/>
    <w:rsid w:val="00557B67"/>
    <w:rsid w:val="00561093"/>
    <w:rsid w:val="005616D0"/>
    <w:rsid w:val="00563B98"/>
    <w:rsid w:val="00565D86"/>
    <w:rsid w:val="00565E0D"/>
    <w:rsid w:val="00566FE3"/>
    <w:rsid w:val="00577A82"/>
    <w:rsid w:val="005815CE"/>
    <w:rsid w:val="005816BF"/>
    <w:rsid w:val="005823B0"/>
    <w:rsid w:val="00582A2C"/>
    <w:rsid w:val="005852E2"/>
    <w:rsid w:val="00585A91"/>
    <w:rsid w:val="005862DB"/>
    <w:rsid w:val="0059022C"/>
    <w:rsid w:val="00590EF3"/>
    <w:rsid w:val="00591291"/>
    <w:rsid w:val="00594D0A"/>
    <w:rsid w:val="005967A6"/>
    <w:rsid w:val="00597736"/>
    <w:rsid w:val="00597BE4"/>
    <w:rsid w:val="005A15C5"/>
    <w:rsid w:val="005A2157"/>
    <w:rsid w:val="005A3FEA"/>
    <w:rsid w:val="005B14AA"/>
    <w:rsid w:val="005B32B6"/>
    <w:rsid w:val="005B62B3"/>
    <w:rsid w:val="005B77DD"/>
    <w:rsid w:val="005C0C61"/>
    <w:rsid w:val="005C1E3C"/>
    <w:rsid w:val="005C269C"/>
    <w:rsid w:val="005C2E0C"/>
    <w:rsid w:val="005C2EF4"/>
    <w:rsid w:val="005C3F02"/>
    <w:rsid w:val="005C7343"/>
    <w:rsid w:val="005D57D7"/>
    <w:rsid w:val="005D63C3"/>
    <w:rsid w:val="005E0340"/>
    <w:rsid w:val="005E0557"/>
    <w:rsid w:val="005E2C8F"/>
    <w:rsid w:val="005E6137"/>
    <w:rsid w:val="005E6416"/>
    <w:rsid w:val="005F0101"/>
    <w:rsid w:val="005F0B7B"/>
    <w:rsid w:val="005F13AF"/>
    <w:rsid w:val="005F456D"/>
    <w:rsid w:val="005F469D"/>
    <w:rsid w:val="005F4C75"/>
    <w:rsid w:val="006019EC"/>
    <w:rsid w:val="00606451"/>
    <w:rsid w:val="00607A4C"/>
    <w:rsid w:val="00614F00"/>
    <w:rsid w:val="00615C0E"/>
    <w:rsid w:val="00616189"/>
    <w:rsid w:val="006162A2"/>
    <w:rsid w:val="006203EB"/>
    <w:rsid w:val="0062040E"/>
    <w:rsid w:val="00621696"/>
    <w:rsid w:val="0062207C"/>
    <w:rsid w:val="006229AF"/>
    <w:rsid w:val="00624188"/>
    <w:rsid w:val="00624EAC"/>
    <w:rsid w:val="00627173"/>
    <w:rsid w:val="00630830"/>
    <w:rsid w:val="006326FC"/>
    <w:rsid w:val="00637251"/>
    <w:rsid w:val="00642596"/>
    <w:rsid w:val="006426E4"/>
    <w:rsid w:val="00643E6A"/>
    <w:rsid w:val="00645649"/>
    <w:rsid w:val="00646121"/>
    <w:rsid w:val="006476C7"/>
    <w:rsid w:val="006506E5"/>
    <w:rsid w:val="0065086D"/>
    <w:rsid w:val="00650BB3"/>
    <w:rsid w:val="00653858"/>
    <w:rsid w:val="00653C66"/>
    <w:rsid w:val="00657721"/>
    <w:rsid w:val="00670EF2"/>
    <w:rsid w:val="006728BE"/>
    <w:rsid w:val="0067421F"/>
    <w:rsid w:val="00674FD6"/>
    <w:rsid w:val="00675636"/>
    <w:rsid w:val="00677847"/>
    <w:rsid w:val="0068046A"/>
    <w:rsid w:val="00680549"/>
    <w:rsid w:val="00681ED7"/>
    <w:rsid w:val="00687C4E"/>
    <w:rsid w:val="00690EF8"/>
    <w:rsid w:val="006926A3"/>
    <w:rsid w:val="006A0437"/>
    <w:rsid w:val="006A26BE"/>
    <w:rsid w:val="006B3519"/>
    <w:rsid w:val="006C038B"/>
    <w:rsid w:val="006C1A79"/>
    <w:rsid w:val="006C2C00"/>
    <w:rsid w:val="006C3999"/>
    <w:rsid w:val="006C50E9"/>
    <w:rsid w:val="006C598D"/>
    <w:rsid w:val="006D557B"/>
    <w:rsid w:val="006E1781"/>
    <w:rsid w:val="006E3F18"/>
    <w:rsid w:val="006E54F3"/>
    <w:rsid w:val="006E7DE8"/>
    <w:rsid w:val="006F3033"/>
    <w:rsid w:val="006F3EC9"/>
    <w:rsid w:val="006F3F50"/>
    <w:rsid w:val="006F3F78"/>
    <w:rsid w:val="006F597F"/>
    <w:rsid w:val="006F5A3C"/>
    <w:rsid w:val="006F707D"/>
    <w:rsid w:val="007039A1"/>
    <w:rsid w:val="00706E7C"/>
    <w:rsid w:val="00711C54"/>
    <w:rsid w:val="00712BA8"/>
    <w:rsid w:val="00713632"/>
    <w:rsid w:val="00717421"/>
    <w:rsid w:val="007202AD"/>
    <w:rsid w:val="00720467"/>
    <w:rsid w:val="00723DEF"/>
    <w:rsid w:val="00733C34"/>
    <w:rsid w:val="00734B35"/>
    <w:rsid w:val="00737470"/>
    <w:rsid w:val="00741086"/>
    <w:rsid w:val="00741F75"/>
    <w:rsid w:val="007426D5"/>
    <w:rsid w:val="00752FC9"/>
    <w:rsid w:val="00753508"/>
    <w:rsid w:val="007546A3"/>
    <w:rsid w:val="00756071"/>
    <w:rsid w:val="00757900"/>
    <w:rsid w:val="00760718"/>
    <w:rsid w:val="007610A7"/>
    <w:rsid w:val="007653F8"/>
    <w:rsid w:val="007678F8"/>
    <w:rsid w:val="00767F2D"/>
    <w:rsid w:val="00771EBD"/>
    <w:rsid w:val="00772420"/>
    <w:rsid w:val="0077268A"/>
    <w:rsid w:val="00772C7A"/>
    <w:rsid w:val="00776E92"/>
    <w:rsid w:val="00777174"/>
    <w:rsid w:val="007778A6"/>
    <w:rsid w:val="007819CF"/>
    <w:rsid w:val="00787030"/>
    <w:rsid w:val="007872B0"/>
    <w:rsid w:val="00790084"/>
    <w:rsid w:val="007906B0"/>
    <w:rsid w:val="00797BF0"/>
    <w:rsid w:val="007A03DD"/>
    <w:rsid w:val="007A12CC"/>
    <w:rsid w:val="007A300B"/>
    <w:rsid w:val="007A3996"/>
    <w:rsid w:val="007A6566"/>
    <w:rsid w:val="007B376E"/>
    <w:rsid w:val="007B46C9"/>
    <w:rsid w:val="007B6DC0"/>
    <w:rsid w:val="007B70A8"/>
    <w:rsid w:val="007C4BA9"/>
    <w:rsid w:val="007C77AA"/>
    <w:rsid w:val="007C7FC5"/>
    <w:rsid w:val="007D403E"/>
    <w:rsid w:val="007D4A52"/>
    <w:rsid w:val="007D4DC6"/>
    <w:rsid w:val="007D642E"/>
    <w:rsid w:val="007E0ADF"/>
    <w:rsid w:val="007E2CC1"/>
    <w:rsid w:val="007F32A3"/>
    <w:rsid w:val="007F3BA2"/>
    <w:rsid w:val="00801A56"/>
    <w:rsid w:val="00804A42"/>
    <w:rsid w:val="00804FF6"/>
    <w:rsid w:val="00805556"/>
    <w:rsid w:val="00807E7F"/>
    <w:rsid w:val="0081081D"/>
    <w:rsid w:val="00810E56"/>
    <w:rsid w:val="00811326"/>
    <w:rsid w:val="0081209F"/>
    <w:rsid w:val="00813976"/>
    <w:rsid w:val="00815DD4"/>
    <w:rsid w:val="008166AF"/>
    <w:rsid w:val="00821022"/>
    <w:rsid w:val="00821643"/>
    <w:rsid w:val="008231E7"/>
    <w:rsid w:val="00823A52"/>
    <w:rsid w:val="00823E6F"/>
    <w:rsid w:val="00830007"/>
    <w:rsid w:val="008310F4"/>
    <w:rsid w:val="0083541B"/>
    <w:rsid w:val="00837ECD"/>
    <w:rsid w:val="00840A9C"/>
    <w:rsid w:val="008411CC"/>
    <w:rsid w:val="00842267"/>
    <w:rsid w:val="00842339"/>
    <w:rsid w:val="00843067"/>
    <w:rsid w:val="00843773"/>
    <w:rsid w:val="00843F84"/>
    <w:rsid w:val="008449E7"/>
    <w:rsid w:val="00844C4C"/>
    <w:rsid w:val="00846CEB"/>
    <w:rsid w:val="00847F40"/>
    <w:rsid w:val="00850DFB"/>
    <w:rsid w:val="00851F23"/>
    <w:rsid w:val="00852A30"/>
    <w:rsid w:val="00852DF8"/>
    <w:rsid w:val="0085797F"/>
    <w:rsid w:val="00864106"/>
    <w:rsid w:val="008707BF"/>
    <w:rsid w:val="0087114B"/>
    <w:rsid w:val="00873E7D"/>
    <w:rsid w:val="00874F49"/>
    <w:rsid w:val="008803CF"/>
    <w:rsid w:val="00880890"/>
    <w:rsid w:val="00882755"/>
    <w:rsid w:val="00882FDB"/>
    <w:rsid w:val="00893B31"/>
    <w:rsid w:val="0089435A"/>
    <w:rsid w:val="00896490"/>
    <w:rsid w:val="008A013A"/>
    <w:rsid w:val="008A39A6"/>
    <w:rsid w:val="008A4E72"/>
    <w:rsid w:val="008A5386"/>
    <w:rsid w:val="008A6BBA"/>
    <w:rsid w:val="008A7E20"/>
    <w:rsid w:val="008B0813"/>
    <w:rsid w:val="008B405D"/>
    <w:rsid w:val="008B61B5"/>
    <w:rsid w:val="008B6FFD"/>
    <w:rsid w:val="008C2598"/>
    <w:rsid w:val="008C2F5B"/>
    <w:rsid w:val="008C345D"/>
    <w:rsid w:val="008C6C42"/>
    <w:rsid w:val="008D09F0"/>
    <w:rsid w:val="008D2A8A"/>
    <w:rsid w:val="008D5460"/>
    <w:rsid w:val="008D5ABD"/>
    <w:rsid w:val="008E0CBB"/>
    <w:rsid w:val="008E33D6"/>
    <w:rsid w:val="008E3956"/>
    <w:rsid w:val="008E48F9"/>
    <w:rsid w:val="008E5489"/>
    <w:rsid w:val="008E6138"/>
    <w:rsid w:val="008F22D0"/>
    <w:rsid w:val="008F4372"/>
    <w:rsid w:val="008F4932"/>
    <w:rsid w:val="008F494A"/>
    <w:rsid w:val="008F6A2D"/>
    <w:rsid w:val="008F6C60"/>
    <w:rsid w:val="0090189E"/>
    <w:rsid w:val="0090335B"/>
    <w:rsid w:val="00903DFE"/>
    <w:rsid w:val="009046B1"/>
    <w:rsid w:val="0090510A"/>
    <w:rsid w:val="0090597F"/>
    <w:rsid w:val="00906EB9"/>
    <w:rsid w:val="00910B96"/>
    <w:rsid w:val="00912047"/>
    <w:rsid w:val="00912A97"/>
    <w:rsid w:val="0091779E"/>
    <w:rsid w:val="00917F00"/>
    <w:rsid w:val="00920475"/>
    <w:rsid w:val="00922302"/>
    <w:rsid w:val="009255A5"/>
    <w:rsid w:val="00925EF2"/>
    <w:rsid w:val="00926BDE"/>
    <w:rsid w:val="00932E50"/>
    <w:rsid w:val="0093377C"/>
    <w:rsid w:val="00935252"/>
    <w:rsid w:val="009354F3"/>
    <w:rsid w:val="00943E97"/>
    <w:rsid w:val="00951623"/>
    <w:rsid w:val="00951B91"/>
    <w:rsid w:val="00952B73"/>
    <w:rsid w:val="00953846"/>
    <w:rsid w:val="009575FF"/>
    <w:rsid w:val="00961226"/>
    <w:rsid w:val="00962D3B"/>
    <w:rsid w:val="00963A50"/>
    <w:rsid w:val="009652A4"/>
    <w:rsid w:val="009673A6"/>
    <w:rsid w:val="009701CA"/>
    <w:rsid w:val="009717F6"/>
    <w:rsid w:val="00972D43"/>
    <w:rsid w:val="009730D5"/>
    <w:rsid w:val="0097417B"/>
    <w:rsid w:val="00975409"/>
    <w:rsid w:val="00976DE6"/>
    <w:rsid w:val="00981EA2"/>
    <w:rsid w:val="0098288B"/>
    <w:rsid w:val="00982B1B"/>
    <w:rsid w:val="00982B80"/>
    <w:rsid w:val="009852A2"/>
    <w:rsid w:val="00987404"/>
    <w:rsid w:val="0099165F"/>
    <w:rsid w:val="00991958"/>
    <w:rsid w:val="00991C27"/>
    <w:rsid w:val="009929EB"/>
    <w:rsid w:val="00992BDA"/>
    <w:rsid w:val="00994841"/>
    <w:rsid w:val="00995338"/>
    <w:rsid w:val="00995AD5"/>
    <w:rsid w:val="009A0B3B"/>
    <w:rsid w:val="009A7309"/>
    <w:rsid w:val="009A7A07"/>
    <w:rsid w:val="009B023B"/>
    <w:rsid w:val="009B49D3"/>
    <w:rsid w:val="009B72AF"/>
    <w:rsid w:val="009C2AD9"/>
    <w:rsid w:val="009C3727"/>
    <w:rsid w:val="009C4216"/>
    <w:rsid w:val="009C517C"/>
    <w:rsid w:val="009D238A"/>
    <w:rsid w:val="009D3A38"/>
    <w:rsid w:val="009D4D1B"/>
    <w:rsid w:val="009D61CA"/>
    <w:rsid w:val="009D6901"/>
    <w:rsid w:val="009D75EF"/>
    <w:rsid w:val="009E25C7"/>
    <w:rsid w:val="009E3721"/>
    <w:rsid w:val="009E6095"/>
    <w:rsid w:val="009F16FF"/>
    <w:rsid w:val="009F4E32"/>
    <w:rsid w:val="009F61FE"/>
    <w:rsid w:val="009F7A9C"/>
    <w:rsid w:val="00A0021E"/>
    <w:rsid w:val="00A00659"/>
    <w:rsid w:val="00A01182"/>
    <w:rsid w:val="00A02465"/>
    <w:rsid w:val="00A03EC5"/>
    <w:rsid w:val="00A03F1F"/>
    <w:rsid w:val="00A04614"/>
    <w:rsid w:val="00A068E6"/>
    <w:rsid w:val="00A10A31"/>
    <w:rsid w:val="00A12ABD"/>
    <w:rsid w:val="00A15001"/>
    <w:rsid w:val="00A1529A"/>
    <w:rsid w:val="00A15796"/>
    <w:rsid w:val="00A16B7D"/>
    <w:rsid w:val="00A2685E"/>
    <w:rsid w:val="00A31137"/>
    <w:rsid w:val="00A36365"/>
    <w:rsid w:val="00A378C9"/>
    <w:rsid w:val="00A37BFA"/>
    <w:rsid w:val="00A43966"/>
    <w:rsid w:val="00A44130"/>
    <w:rsid w:val="00A50C79"/>
    <w:rsid w:val="00A51392"/>
    <w:rsid w:val="00A513C2"/>
    <w:rsid w:val="00A5393A"/>
    <w:rsid w:val="00A60043"/>
    <w:rsid w:val="00A60CCB"/>
    <w:rsid w:val="00A64E72"/>
    <w:rsid w:val="00A659F8"/>
    <w:rsid w:val="00A66CC2"/>
    <w:rsid w:val="00A66E5F"/>
    <w:rsid w:val="00A67D11"/>
    <w:rsid w:val="00A7148B"/>
    <w:rsid w:val="00A73015"/>
    <w:rsid w:val="00A730A4"/>
    <w:rsid w:val="00A735F0"/>
    <w:rsid w:val="00A74AEE"/>
    <w:rsid w:val="00A75160"/>
    <w:rsid w:val="00A84DFA"/>
    <w:rsid w:val="00A84E35"/>
    <w:rsid w:val="00A85081"/>
    <w:rsid w:val="00A85977"/>
    <w:rsid w:val="00A8770B"/>
    <w:rsid w:val="00A87D72"/>
    <w:rsid w:val="00A90F7B"/>
    <w:rsid w:val="00A93F99"/>
    <w:rsid w:val="00A94AB2"/>
    <w:rsid w:val="00A94EC1"/>
    <w:rsid w:val="00A954B1"/>
    <w:rsid w:val="00A970BE"/>
    <w:rsid w:val="00AA006D"/>
    <w:rsid w:val="00AA0371"/>
    <w:rsid w:val="00AA0800"/>
    <w:rsid w:val="00AA247F"/>
    <w:rsid w:val="00AA289E"/>
    <w:rsid w:val="00AA33C3"/>
    <w:rsid w:val="00AA51B0"/>
    <w:rsid w:val="00AA56BA"/>
    <w:rsid w:val="00AB00B6"/>
    <w:rsid w:val="00AB034B"/>
    <w:rsid w:val="00AB0B4C"/>
    <w:rsid w:val="00AB0BF9"/>
    <w:rsid w:val="00AB1DD4"/>
    <w:rsid w:val="00AB24AD"/>
    <w:rsid w:val="00AB3C78"/>
    <w:rsid w:val="00AB44EF"/>
    <w:rsid w:val="00AB67BA"/>
    <w:rsid w:val="00AB6E2A"/>
    <w:rsid w:val="00AB7602"/>
    <w:rsid w:val="00AB7EA5"/>
    <w:rsid w:val="00AC6CCB"/>
    <w:rsid w:val="00AD094A"/>
    <w:rsid w:val="00AD1314"/>
    <w:rsid w:val="00AD4CA5"/>
    <w:rsid w:val="00AD772D"/>
    <w:rsid w:val="00AE23C8"/>
    <w:rsid w:val="00AE2C02"/>
    <w:rsid w:val="00AE37B5"/>
    <w:rsid w:val="00AE50B1"/>
    <w:rsid w:val="00AE5A35"/>
    <w:rsid w:val="00AE62E2"/>
    <w:rsid w:val="00AE7B03"/>
    <w:rsid w:val="00AF2648"/>
    <w:rsid w:val="00AF26D9"/>
    <w:rsid w:val="00AF4A5C"/>
    <w:rsid w:val="00AF4DB4"/>
    <w:rsid w:val="00AF7962"/>
    <w:rsid w:val="00B025B6"/>
    <w:rsid w:val="00B028AA"/>
    <w:rsid w:val="00B03B46"/>
    <w:rsid w:val="00B04420"/>
    <w:rsid w:val="00B06452"/>
    <w:rsid w:val="00B0722E"/>
    <w:rsid w:val="00B07F3C"/>
    <w:rsid w:val="00B106DA"/>
    <w:rsid w:val="00B1088C"/>
    <w:rsid w:val="00B12399"/>
    <w:rsid w:val="00B14C56"/>
    <w:rsid w:val="00B221DC"/>
    <w:rsid w:val="00B2242F"/>
    <w:rsid w:val="00B22D7F"/>
    <w:rsid w:val="00B23D67"/>
    <w:rsid w:val="00B27FAD"/>
    <w:rsid w:val="00B3061B"/>
    <w:rsid w:val="00B315C6"/>
    <w:rsid w:val="00B32165"/>
    <w:rsid w:val="00B327F0"/>
    <w:rsid w:val="00B33469"/>
    <w:rsid w:val="00B33849"/>
    <w:rsid w:val="00B33897"/>
    <w:rsid w:val="00B36875"/>
    <w:rsid w:val="00B42255"/>
    <w:rsid w:val="00B42BE2"/>
    <w:rsid w:val="00B42D2F"/>
    <w:rsid w:val="00B47BFF"/>
    <w:rsid w:val="00B508B8"/>
    <w:rsid w:val="00B508D5"/>
    <w:rsid w:val="00B512E1"/>
    <w:rsid w:val="00B5151F"/>
    <w:rsid w:val="00B536F9"/>
    <w:rsid w:val="00B547C8"/>
    <w:rsid w:val="00B55FDF"/>
    <w:rsid w:val="00B5600F"/>
    <w:rsid w:val="00B65272"/>
    <w:rsid w:val="00B66445"/>
    <w:rsid w:val="00B70378"/>
    <w:rsid w:val="00B706B7"/>
    <w:rsid w:val="00B71B5B"/>
    <w:rsid w:val="00B72E5C"/>
    <w:rsid w:val="00B7766E"/>
    <w:rsid w:val="00B81B91"/>
    <w:rsid w:val="00B83F06"/>
    <w:rsid w:val="00B91B3D"/>
    <w:rsid w:val="00B92707"/>
    <w:rsid w:val="00B97585"/>
    <w:rsid w:val="00B97942"/>
    <w:rsid w:val="00BA2730"/>
    <w:rsid w:val="00BA4083"/>
    <w:rsid w:val="00BA692C"/>
    <w:rsid w:val="00BB3608"/>
    <w:rsid w:val="00BB37E4"/>
    <w:rsid w:val="00BB55E0"/>
    <w:rsid w:val="00BB6338"/>
    <w:rsid w:val="00BB6A87"/>
    <w:rsid w:val="00BC169A"/>
    <w:rsid w:val="00BC1BA6"/>
    <w:rsid w:val="00BC3D21"/>
    <w:rsid w:val="00BC5605"/>
    <w:rsid w:val="00BD2D1B"/>
    <w:rsid w:val="00BD56EA"/>
    <w:rsid w:val="00BD581E"/>
    <w:rsid w:val="00BD60B6"/>
    <w:rsid w:val="00BD76CA"/>
    <w:rsid w:val="00BD7B1C"/>
    <w:rsid w:val="00BE072E"/>
    <w:rsid w:val="00BE1C91"/>
    <w:rsid w:val="00BE40C0"/>
    <w:rsid w:val="00BE75A8"/>
    <w:rsid w:val="00BE7703"/>
    <w:rsid w:val="00BF0337"/>
    <w:rsid w:val="00BF236E"/>
    <w:rsid w:val="00BF38CC"/>
    <w:rsid w:val="00BF74B7"/>
    <w:rsid w:val="00C005CE"/>
    <w:rsid w:val="00C029D1"/>
    <w:rsid w:val="00C02E13"/>
    <w:rsid w:val="00C11190"/>
    <w:rsid w:val="00C1159A"/>
    <w:rsid w:val="00C11A63"/>
    <w:rsid w:val="00C16DF2"/>
    <w:rsid w:val="00C177B6"/>
    <w:rsid w:val="00C22017"/>
    <w:rsid w:val="00C22355"/>
    <w:rsid w:val="00C225E7"/>
    <w:rsid w:val="00C2270B"/>
    <w:rsid w:val="00C23B2B"/>
    <w:rsid w:val="00C2616E"/>
    <w:rsid w:val="00C26610"/>
    <w:rsid w:val="00C30360"/>
    <w:rsid w:val="00C31664"/>
    <w:rsid w:val="00C34023"/>
    <w:rsid w:val="00C355A4"/>
    <w:rsid w:val="00C40286"/>
    <w:rsid w:val="00C40D68"/>
    <w:rsid w:val="00C44924"/>
    <w:rsid w:val="00C45B68"/>
    <w:rsid w:val="00C46B5E"/>
    <w:rsid w:val="00C477C1"/>
    <w:rsid w:val="00C50198"/>
    <w:rsid w:val="00C53162"/>
    <w:rsid w:val="00C609FA"/>
    <w:rsid w:val="00C60A75"/>
    <w:rsid w:val="00C644EC"/>
    <w:rsid w:val="00C6454A"/>
    <w:rsid w:val="00C65129"/>
    <w:rsid w:val="00C708CC"/>
    <w:rsid w:val="00C74FEC"/>
    <w:rsid w:val="00C772CA"/>
    <w:rsid w:val="00C8134E"/>
    <w:rsid w:val="00C81C62"/>
    <w:rsid w:val="00C82FFC"/>
    <w:rsid w:val="00C8300A"/>
    <w:rsid w:val="00C84C09"/>
    <w:rsid w:val="00C859E6"/>
    <w:rsid w:val="00C9005B"/>
    <w:rsid w:val="00C92093"/>
    <w:rsid w:val="00C94D8B"/>
    <w:rsid w:val="00C94F37"/>
    <w:rsid w:val="00C963D5"/>
    <w:rsid w:val="00CA19B7"/>
    <w:rsid w:val="00CA1CE4"/>
    <w:rsid w:val="00CA29E9"/>
    <w:rsid w:val="00CA5BBE"/>
    <w:rsid w:val="00CA5DB7"/>
    <w:rsid w:val="00CA77CB"/>
    <w:rsid w:val="00CA7C64"/>
    <w:rsid w:val="00CB2060"/>
    <w:rsid w:val="00CB316D"/>
    <w:rsid w:val="00CB33BB"/>
    <w:rsid w:val="00CB40A1"/>
    <w:rsid w:val="00CC1BAE"/>
    <w:rsid w:val="00CC3D37"/>
    <w:rsid w:val="00CC4DEE"/>
    <w:rsid w:val="00CC5E5A"/>
    <w:rsid w:val="00CD2C9A"/>
    <w:rsid w:val="00CD33AB"/>
    <w:rsid w:val="00CD3A25"/>
    <w:rsid w:val="00CD3A8A"/>
    <w:rsid w:val="00CD62C5"/>
    <w:rsid w:val="00CD761E"/>
    <w:rsid w:val="00CD7895"/>
    <w:rsid w:val="00CE6306"/>
    <w:rsid w:val="00CE7315"/>
    <w:rsid w:val="00CF0BCC"/>
    <w:rsid w:val="00CF34D9"/>
    <w:rsid w:val="00CF3B66"/>
    <w:rsid w:val="00CF3B6C"/>
    <w:rsid w:val="00CF465C"/>
    <w:rsid w:val="00CF58E8"/>
    <w:rsid w:val="00D00988"/>
    <w:rsid w:val="00D033BF"/>
    <w:rsid w:val="00D03AC5"/>
    <w:rsid w:val="00D0719E"/>
    <w:rsid w:val="00D07E53"/>
    <w:rsid w:val="00D1223D"/>
    <w:rsid w:val="00D123B4"/>
    <w:rsid w:val="00D1260D"/>
    <w:rsid w:val="00D1327F"/>
    <w:rsid w:val="00D14A18"/>
    <w:rsid w:val="00D14ACB"/>
    <w:rsid w:val="00D17B7D"/>
    <w:rsid w:val="00D2279E"/>
    <w:rsid w:val="00D229C4"/>
    <w:rsid w:val="00D22ABE"/>
    <w:rsid w:val="00D3298C"/>
    <w:rsid w:val="00D35138"/>
    <w:rsid w:val="00D3547C"/>
    <w:rsid w:val="00D40F67"/>
    <w:rsid w:val="00D416EE"/>
    <w:rsid w:val="00D42C09"/>
    <w:rsid w:val="00D42D7C"/>
    <w:rsid w:val="00D45C50"/>
    <w:rsid w:val="00D50FDA"/>
    <w:rsid w:val="00D57FF0"/>
    <w:rsid w:val="00D6131E"/>
    <w:rsid w:val="00D6456D"/>
    <w:rsid w:val="00D70F89"/>
    <w:rsid w:val="00D7153F"/>
    <w:rsid w:val="00D715C9"/>
    <w:rsid w:val="00D73482"/>
    <w:rsid w:val="00D7586F"/>
    <w:rsid w:val="00D75B3F"/>
    <w:rsid w:val="00D75CD8"/>
    <w:rsid w:val="00D923BD"/>
    <w:rsid w:val="00D938E5"/>
    <w:rsid w:val="00D95343"/>
    <w:rsid w:val="00D9706E"/>
    <w:rsid w:val="00D97174"/>
    <w:rsid w:val="00D97C7E"/>
    <w:rsid w:val="00DA0042"/>
    <w:rsid w:val="00DA15AD"/>
    <w:rsid w:val="00DA709C"/>
    <w:rsid w:val="00DB0B27"/>
    <w:rsid w:val="00DB1BCB"/>
    <w:rsid w:val="00DB203E"/>
    <w:rsid w:val="00DB4A6C"/>
    <w:rsid w:val="00DB6406"/>
    <w:rsid w:val="00DB656B"/>
    <w:rsid w:val="00DC1725"/>
    <w:rsid w:val="00DC1F28"/>
    <w:rsid w:val="00DC4539"/>
    <w:rsid w:val="00DC7C32"/>
    <w:rsid w:val="00DC7F99"/>
    <w:rsid w:val="00DD0D26"/>
    <w:rsid w:val="00DD168C"/>
    <w:rsid w:val="00DD203C"/>
    <w:rsid w:val="00DD29FC"/>
    <w:rsid w:val="00DD4D27"/>
    <w:rsid w:val="00DD5E28"/>
    <w:rsid w:val="00DE01BF"/>
    <w:rsid w:val="00DE0B86"/>
    <w:rsid w:val="00DE187B"/>
    <w:rsid w:val="00DE3EA7"/>
    <w:rsid w:val="00DE560A"/>
    <w:rsid w:val="00DE5FCF"/>
    <w:rsid w:val="00DF0074"/>
    <w:rsid w:val="00DF1D53"/>
    <w:rsid w:val="00DF217F"/>
    <w:rsid w:val="00DF599F"/>
    <w:rsid w:val="00DF65C8"/>
    <w:rsid w:val="00E02D2F"/>
    <w:rsid w:val="00E07136"/>
    <w:rsid w:val="00E12EB2"/>
    <w:rsid w:val="00E13910"/>
    <w:rsid w:val="00E14AF2"/>
    <w:rsid w:val="00E15541"/>
    <w:rsid w:val="00E17031"/>
    <w:rsid w:val="00E26B29"/>
    <w:rsid w:val="00E33C6F"/>
    <w:rsid w:val="00E3428D"/>
    <w:rsid w:val="00E44745"/>
    <w:rsid w:val="00E47305"/>
    <w:rsid w:val="00E51072"/>
    <w:rsid w:val="00E51222"/>
    <w:rsid w:val="00E52D66"/>
    <w:rsid w:val="00E531CC"/>
    <w:rsid w:val="00E53572"/>
    <w:rsid w:val="00E561B4"/>
    <w:rsid w:val="00E56D27"/>
    <w:rsid w:val="00E60269"/>
    <w:rsid w:val="00E6278D"/>
    <w:rsid w:val="00E64D8E"/>
    <w:rsid w:val="00E657C4"/>
    <w:rsid w:val="00E6589A"/>
    <w:rsid w:val="00E662B3"/>
    <w:rsid w:val="00E673C4"/>
    <w:rsid w:val="00E712B8"/>
    <w:rsid w:val="00E73F5E"/>
    <w:rsid w:val="00E74B59"/>
    <w:rsid w:val="00E753BD"/>
    <w:rsid w:val="00E75730"/>
    <w:rsid w:val="00E761BA"/>
    <w:rsid w:val="00E77017"/>
    <w:rsid w:val="00E83113"/>
    <w:rsid w:val="00E8448C"/>
    <w:rsid w:val="00E9157C"/>
    <w:rsid w:val="00E94E72"/>
    <w:rsid w:val="00E95AFB"/>
    <w:rsid w:val="00EA120A"/>
    <w:rsid w:val="00EA28A3"/>
    <w:rsid w:val="00EA31C2"/>
    <w:rsid w:val="00EA3DE8"/>
    <w:rsid w:val="00EA4AEF"/>
    <w:rsid w:val="00EA7937"/>
    <w:rsid w:val="00EB08D9"/>
    <w:rsid w:val="00EB25D7"/>
    <w:rsid w:val="00EB4881"/>
    <w:rsid w:val="00EB69F7"/>
    <w:rsid w:val="00EB75EA"/>
    <w:rsid w:val="00EC1862"/>
    <w:rsid w:val="00EC28D4"/>
    <w:rsid w:val="00EC4B87"/>
    <w:rsid w:val="00EC6F19"/>
    <w:rsid w:val="00ED7575"/>
    <w:rsid w:val="00EE6C8F"/>
    <w:rsid w:val="00EF08D9"/>
    <w:rsid w:val="00EF0A7A"/>
    <w:rsid w:val="00EF1770"/>
    <w:rsid w:val="00EF48AF"/>
    <w:rsid w:val="00EF5A6F"/>
    <w:rsid w:val="00EF6205"/>
    <w:rsid w:val="00EF6B50"/>
    <w:rsid w:val="00F05F4F"/>
    <w:rsid w:val="00F101D6"/>
    <w:rsid w:val="00F105FA"/>
    <w:rsid w:val="00F10E0B"/>
    <w:rsid w:val="00F12CFF"/>
    <w:rsid w:val="00F1575F"/>
    <w:rsid w:val="00F17F45"/>
    <w:rsid w:val="00F20444"/>
    <w:rsid w:val="00F221DA"/>
    <w:rsid w:val="00F22A5C"/>
    <w:rsid w:val="00F256BA"/>
    <w:rsid w:val="00F260B0"/>
    <w:rsid w:val="00F273E0"/>
    <w:rsid w:val="00F27DD1"/>
    <w:rsid w:val="00F3080E"/>
    <w:rsid w:val="00F345A1"/>
    <w:rsid w:val="00F357E2"/>
    <w:rsid w:val="00F43459"/>
    <w:rsid w:val="00F44BA3"/>
    <w:rsid w:val="00F46148"/>
    <w:rsid w:val="00F50943"/>
    <w:rsid w:val="00F537A7"/>
    <w:rsid w:val="00F5683B"/>
    <w:rsid w:val="00F573CA"/>
    <w:rsid w:val="00F605C5"/>
    <w:rsid w:val="00F62EA0"/>
    <w:rsid w:val="00F649B6"/>
    <w:rsid w:val="00F66855"/>
    <w:rsid w:val="00F66A2D"/>
    <w:rsid w:val="00F672E2"/>
    <w:rsid w:val="00F765D8"/>
    <w:rsid w:val="00F76E70"/>
    <w:rsid w:val="00F77BD4"/>
    <w:rsid w:val="00F858A7"/>
    <w:rsid w:val="00F90092"/>
    <w:rsid w:val="00F92450"/>
    <w:rsid w:val="00F93154"/>
    <w:rsid w:val="00F93DA0"/>
    <w:rsid w:val="00F957B6"/>
    <w:rsid w:val="00F95C7C"/>
    <w:rsid w:val="00F966F7"/>
    <w:rsid w:val="00F976B3"/>
    <w:rsid w:val="00FA069D"/>
    <w:rsid w:val="00FA085F"/>
    <w:rsid w:val="00FA08C0"/>
    <w:rsid w:val="00FA49DC"/>
    <w:rsid w:val="00FA6344"/>
    <w:rsid w:val="00FB15F5"/>
    <w:rsid w:val="00FB2ECD"/>
    <w:rsid w:val="00FC02F4"/>
    <w:rsid w:val="00FC2E83"/>
    <w:rsid w:val="00FD1404"/>
    <w:rsid w:val="00FD1C6D"/>
    <w:rsid w:val="00FD258A"/>
    <w:rsid w:val="00FD4635"/>
    <w:rsid w:val="00FE229F"/>
    <w:rsid w:val="00FE29F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31A0F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4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9"/>
    <w:qFormat/>
    <w:rsid w:val="00DC7F99"/>
    <w:rPr>
      <w:rFonts w:ascii="Calibri" w:hAnsi="Calibri"/>
      <w:sz w:val="22"/>
      <w:lang w:eastAsia="en-US"/>
    </w:rPr>
  </w:style>
  <w:style w:type="paragraph" w:styleId="Heading1">
    <w:name w:val="heading 1"/>
    <w:basedOn w:val="Normal"/>
    <w:next w:val="Normal"/>
    <w:link w:val="Heading1Char"/>
    <w:qFormat/>
    <w:rsid w:val="004578F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4578F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8FA"/>
    <w:pPr>
      <w:keepNext/>
      <w:spacing w:before="240" w:after="60"/>
      <w:outlineLvl w:val="2"/>
    </w:pPr>
    <w:rPr>
      <w:rFonts w:ascii="Arial" w:hAnsi="Arial" w:cs="Arial"/>
      <w:b/>
      <w:bCs/>
      <w:sz w:val="26"/>
      <w:szCs w:val="26"/>
    </w:rPr>
  </w:style>
  <w:style w:type="paragraph" w:styleId="Heading4">
    <w:name w:val="heading 4"/>
    <w:basedOn w:val="Normal"/>
    <w:next w:val="Normal"/>
    <w:qFormat/>
    <w:rsid w:val="004578FA"/>
    <w:pPr>
      <w:keepNext/>
      <w:spacing w:before="240" w:after="60"/>
      <w:outlineLvl w:val="3"/>
    </w:pPr>
    <w:rPr>
      <w:b/>
      <w:bCs/>
      <w:sz w:val="28"/>
      <w:szCs w:val="28"/>
    </w:rPr>
  </w:style>
  <w:style w:type="paragraph" w:styleId="Heading5">
    <w:name w:val="heading 5"/>
    <w:basedOn w:val="Normal"/>
    <w:next w:val="Normal"/>
    <w:qFormat/>
    <w:rsid w:val="004578FA"/>
    <w:pPr>
      <w:spacing w:before="240" w:after="60"/>
      <w:outlineLvl w:val="4"/>
    </w:pPr>
    <w:rPr>
      <w:b/>
      <w:bCs/>
      <w:i/>
      <w:iCs/>
      <w:sz w:val="26"/>
      <w:szCs w:val="26"/>
    </w:rPr>
  </w:style>
  <w:style w:type="paragraph" w:styleId="Heading6">
    <w:name w:val="heading 6"/>
    <w:basedOn w:val="Normal"/>
    <w:next w:val="Normal"/>
    <w:qFormat/>
    <w:rsid w:val="004578FA"/>
    <w:pPr>
      <w:spacing w:before="240" w:after="60"/>
      <w:outlineLvl w:val="5"/>
    </w:pPr>
    <w:rPr>
      <w:b/>
      <w:bCs/>
      <w:szCs w:val="22"/>
    </w:rPr>
  </w:style>
  <w:style w:type="paragraph" w:styleId="Heading7">
    <w:name w:val="heading 7"/>
    <w:basedOn w:val="Normal"/>
    <w:next w:val="Normal"/>
    <w:qFormat/>
    <w:rsid w:val="004578FA"/>
    <w:pPr>
      <w:spacing w:before="240" w:after="60"/>
      <w:outlineLvl w:val="6"/>
    </w:pPr>
  </w:style>
  <w:style w:type="paragraph" w:styleId="Heading8">
    <w:name w:val="heading 8"/>
    <w:basedOn w:val="Normal"/>
    <w:next w:val="Normal"/>
    <w:qFormat/>
    <w:rsid w:val="004578FA"/>
    <w:pPr>
      <w:spacing w:before="240" w:after="60"/>
      <w:outlineLvl w:val="7"/>
    </w:pPr>
    <w:rPr>
      <w:i/>
      <w:iCs/>
    </w:rPr>
  </w:style>
  <w:style w:type="paragraph" w:styleId="Heading9">
    <w:name w:val="heading 9"/>
    <w:basedOn w:val="Normal"/>
    <w:next w:val="Normal"/>
    <w:qFormat/>
    <w:rsid w:val="004578FA"/>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lang w:eastAsia="en-US"/>
    </w:rPr>
  </w:style>
  <w:style w:type="paragraph" w:customStyle="1" w:styleId="Bullet2">
    <w:name w:val="_Bullet2"/>
    <w:basedOn w:val="Bullet"/>
    <w:qFormat/>
    <w:rsid w:val="00561093"/>
    <w:pPr>
      <w:numPr>
        <w:ilvl w:val="1"/>
        <w:numId w:val="16"/>
      </w:numPr>
      <w:tabs>
        <w:tab w:val="clear" w:pos="170"/>
        <w:tab w:val="left" w:pos="340"/>
      </w:tabs>
      <w:ind w:left="340" w:hanging="170"/>
    </w:pPr>
  </w:style>
  <w:style w:type="paragraph" w:styleId="Header">
    <w:name w:val="header"/>
    <w:basedOn w:val="Normal"/>
    <w:link w:val="HeaderChar"/>
    <w:uiPriority w:val="49"/>
    <w:rsid w:val="00CA77CB"/>
    <w:pPr>
      <w:tabs>
        <w:tab w:val="center" w:pos="4320"/>
        <w:tab w:val="right" w:pos="8640"/>
      </w:tabs>
    </w:pPr>
  </w:style>
  <w:style w:type="paragraph" w:styleId="Footer">
    <w:name w:val="footer"/>
    <w:basedOn w:val="Normal"/>
    <w:link w:val="FooterChar"/>
    <w:uiPriority w:val="99"/>
    <w:rsid w:val="00CA77CB"/>
    <w:pPr>
      <w:tabs>
        <w:tab w:val="center" w:pos="4320"/>
        <w:tab w:val="right" w:pos="8640"/>
      </w:tabs>
    </w:pPr>
  </w:style>
  <w:style w:type="paragraph" w:customStyle="1" w:styleId="Bullet">
    <w:name w:val="_Bullet"/>
    <w:link w:val="BulletChar"/>
    <w:qFormat/>
    <w:rsid w:val="00DC7F99"/>
    <w:pPr>
      <w:numPr>
        <w:numId w:val="15"/>
      </w:numPr>
      <w:tabs>
        <w:tab w:val="left" w:pos="170"/>
      </w:tabs>
      <w:spacing w:after="113" w:line="220" w:lineRule="atLeast"/>
    </w:pPr>
    <w:rPr>
      <w:rFonts w:ascii="Calibri" w:hAnsi="Calibri" w:cs="Arial"/>
      <w:sz w:val="22"/>
      <w:lang w:eastAsia="en-US"/>
    </w:rPr>
  </w:style>
  <w:style w:type="character" w:customStyle="1" w:styleId="BulletChar">
    <w:name w:val="_Bullet Char"/>
    <w:link w:val="Bullet"/>
    <w:rsid w:val="00DC7F99"/>
    <w:rPr>
      <w:rFonts w:ascii="Calibri" w:hAnsi="Calibri" w:cs="Arial"/>
      <w:sz w:val="22"/>
      <w:lang w:eastAsia="en-US"/>
    </w:rPr>
  </w:style>
  <w:style w:type="paragraph" w:customStyle="1" w:styleId="Caption">
    <w:name w:val="_Caption"/>
    <w:qFormat/>
    <w:rsid w:val="00DC7F99"/>
    <w:pPr>
      <w:spacing w:before="120" w:after="120" w:line="170" w:lineRule="atLeast"/>
    </w:pPr>
    <w:rPr>
      <w:rFonts w:ascii="Calibri" w:hAnsi="Calibri" w:cs="Arial"/>
      <w:b/>
      <w:color w:val="404040"/>
      <w:szCs w:val="14"/>
      <w:lang w:eastAsia="en-US"/>
    </w:rPr>
  </w:style>
  <w:style w:type="paragraph" w:customStyle="1" w:styleId="CertHA">
    <w:name w:val="_CertHA"/>
    <w:semiHidden/>
    <w:rsid w:val="00801A56"/>
    <w:pPr>
      <w:spacing w:line="1172" w:lineRule="atLeast"/>
    </w:pPr>
    <w:rPr>
      <w:rFonts w:ascii="Arial" w:hAnsi="Arial" w:cs="Arial"/>
      <w:color w:val="F58426"/>
      <w:sz w:val="96"/>
      <w:lang w:eastAsia="en-US"/>
    </w:rPr>
  </w:style>
  <w:style w:type="paragraph" w:customStyle="1" w:styleId="CertHAWhite">
    <w:name w:val="_CertHAWhite"/>
    <w:semiHidden/>
    <w:rsid w:val="004578FA"/>
    <w:pPr>
      <w:spacing w:line="1172" w:lineRule="exact"/>
    </w:pPr>
    <w:rPr>
      <w:rFonts w:ascii="Arial" w:hAnsi="Arial" w:cs="Arial"/>
      <w:color w:val="FFFFFF"/>
      <w:sz w:val="96"/>
      <w:lang w:eastAsia="en-US"/>
    </w:rPr>
  </w:style>
  <w:style w:type="paragraph" w:customStyle="1" w:styleId="CertHB">
    <w:name w:val="_CertHB"/>
    <w:semiHidden/>
    <w:rsid w:val="00801A56"/>
    <w:pPr>
      <w:spacing w:line="720" w:lineRule="atLeast"/>
    </w:pPr>
    <w:rPr>
      <w:rFonts w:ascii="Arial" w:hAnsi="Arial" w:cs="Arial"/>
      <w:color w:val="F58426"/>
      <w:sz w:val="72"/>
      <w:lang w:eastAsia="en-US"/>
    </w:rPr>
  </w:style>
  <w:style w:type="paragraph" w:customStyle="1" w:styleId="CertHBWhite">
    <w:name w:val="_CertHBWhite"/>
    <w:semiHidden/>
    <w:rsid w:val="00F101D6"/>
    <w:pPr>
      <w:spacing w:line="720" w:lineRule="atLeast"/>
    </w:pPr>
    <w:rPr>
      <w:rFonts w:ascii="Arial" w:hAnsi="Arial" w:cs="Arial"/>
      <w:color w:val="FFFFFF"/>
      <w:sz w:val="72"/>
      <w:lang w:eastAsia="en-US"/>
    </w:rPr>
  </w:style>
  <w:style w:type="paragraph" w:customStyle="1" w:styleId="CertHC">
    <w:name w:val="_CertHC"/>
    <w:link w:val="CertHCChar"/>
    <w:semiHidden/>
    <w:rsid w:val="00801A56"/>
    <w:pPr>
      <w:spacing w:line="600" w:lineRule="atLeast"/>
    </w:pPr>
    <w:rPr>
      <w:rFonts w:ascii="Arial" w:hAnsi="Arial" w:cs="Arial"/>
      <w:color w:val="F58426"/>
      <w:sz w:val="52"/>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lang w:eastAsia="en-US"/>
    </w:rPr>
  </w:style>
  <w:style w:type="paragraph" w:customStyle="1" w:styleId="CertHD">
    <w:name w:val="_CertHD"/>
    <w:link w:val="CertHDChar"/>
    <w:semiHidden/>
    <w:rsid w:val="00801A56"/>
    <w:pPr>
      <w:spacing w:line="440" w:lineRule="atLeast"/>
    </w:pPr>
    <w:rPr>
      <w:rFonts w:ascii="Arial" w:hAnsi="Arial" w:cs="Arial"/>
      <w:color w:val="F58426"/>
      <w:sz w:val="36"/>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lang w:eastAsia="en-US"/>
    </w:rPr>
  </w:style>
  <w:style w:type="paragraph" w:customStyle="1" w:styleId="CertHE">
    <w:name w:val="_CertHE"/>
    <w:link w:val="CertHEChar"/>
    <w:semiHidden/>
    <w:rsid w:val="00801A56"/>
    <w:pPr>
      <w:spacing w:line="520" w:lineRule="atLeast"/>
    </w:pPr>
    <w:rPr>
      <w:rFonts w:ascii="Arial" w:hAnsi="Arial" w:cs="Arial"/>
      <w:color w:val="F58426"/>
      <w:sz w:val="32"/>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lang w:eastAsia="en-US"/>
    </w:rPr>
  </w:style>
  <w:style w:type="paragraph" w:customStyle="1" w:styleId="CertYr">
    <w:name w:val="_CertYr"/>
    <w:semiHidden/>
    <w:rsid w:val="00801A56"/>
    <w:pPr>
      <w:spacing w:line="1440" w:lineRule="atLeast"/>
    </w:pPr>
    <w:rPr>
      <w:rFonts w:ascii="Arial" w:hAnsi="Arial" w:cs="Arial"/>
      <w:b/>
      <w:color w:val="F58426"/>
      <w:sz w:val="124"/>
      <w:lang w:eastAsia="en-US"/>
    </w:rPr>
  </w:style>
  <w:style w:type="paragraph" w:styleId="BalloonText">
    <w:name w:val="Balloon Text"/>
    <w:basedOn w:val="Normal"/>
    <w:link w:val="BalloonTextChar"/>
    <w:semiHidden/>
    <w:rsid w:val="00FB2ECD"/>
    <w:rPr>
      <w:rFonts w:ascii="Tahoma" w:hAnsi="Tahoma" w:cs="Tahoma"/>
      <w:sz w:val="16"/>
      <w:szCs w:val="16"/>
    </w:rPr>
  </w:style>
  <w:style w:type="paragraph" w:customStyle="1" w:styleId="HA">
    <w:name w:val="_HA"/>
    <w:next w:val="Normal"/>
    <w:uiPriority w:val="2"/>
    <w:qFormat/>
    <w:rsid w:val="00CB33BB"/>
    <w:pPr>
      <w:spacing w:after="600" w:line="460" w:lineRule="atLeast"/>
      <w:outlineLvl w:val="0"/>
    </w:pPr>
    <w:rPr>
      <w:rFonts w:ascii="Calibri" w:hAnsi="Calibri" w:cs="Arial"/>
      <w:color w:val="228591"/>
      <w:sz w:val="40"/>
      <w:lang w:val="en-US" w:eastAsia="en-US"/>
    </w:rPr>
  </w:style>
  <w:style w:type="paragraph" w:customStyle="1" w:styleId="HB">
    <w:name w:val="_HB"/>
    <w:next w:val="Normal"/>
    <w:uiPriority w:val="2"/>
    <w:qFormat/>
    <w:rsid w:val="00DC7F99"/>
    <w:pPr>
      <w:spacing w:before="180" w:after="113" w:line="300" w:lineRule="atLeast"/>
      <w:outlineLvl w:val="0"/>
    </w:pPr>
    <w:rPr>
      <w:rFonts w:ascii="Calibri" w:hAnsi="Calibri" w:cs="Arial"/>
      <w:b/>
      <w:color w:val="228591"/>
      <w:sz w:val="28"/>
      <w:lang w:eastAsia="en-US"/>
    </w:rPr>
  </w:style>
  <w:style w:type="paragraph" w:customStyle="1" w:styleId="HC">
    <w:name w:val="_HC"/>
    <w:next w:val="Normal"/>
    <w:uiPriority w:val="2"/>
    <w:qFormat/>
    <w:rsid w:val="00DC7F99"/>
    <w:pPr>
      <w:spacing w:before="140" w:after="57" w:line="220" w:lineRule="atLeast"/>
    </w:pPr>
    <w:rPr>
      <w:rFonts w:ascii="Calibri" w:hAnsi="Calibri" w:cs="Arial"/>
      <w:b/>
      <w:lang w:eastAsia="en-US"/>
    </w:rPr>
  </w:style>
  <w:style w:type="paragraph" w:customStyle="1" w:styleId="HD">
    <w:name w:val="_HD"/>
    <w:next w:val="Normal"/>
    <w:uiPriority w:val="2"/>
    <w:qFormat/>
    <w:rsid w:val="00DC7F99"/>
    <w:pPr>
      <w:spacing w:before="57" w:after="57" w:line="220" w:lineRule="atLeast"/>
    </w:pPr>
    <w:rPr>
      <w:rFonts w:ascii="Calibri" w:hAnsi="Calibri" w:cs="Arial"/>
      <w:b/>
      <w:i/>
      <w:sz w:val="22"/>
      <w:lang w:eastAsia="en-US"/>
    </w:rPr>
  </w:style>
  <w:style w:type="paragraph" w:customStyle="1" w:styleId="Pullout">
    <w:name w:val="_Pullout"/>
    <w:rsid w:val="00CB33BB"/>
    <w:pPr>
      <w:spacing w:before="85" w:after="170" w:line="300" w:lineRule="atLeast"/>
    </w:pPr>
    <w:rPr>
      <w:rFonts w:ascii="Calibri" w:hAnsi="Calibri" w:cs="Arial"/>
      <w:color w:val="228591"/>
      <w:lang w:eastAsia="en-US"/>
    </w:rPr>
  </w:style>
  <w:style w:type="paragraph" w:customStyle="1" w:styleId="TblBllt">
    <w:name w:val="_TblBllt"/>
    <w:basedOn w:val="TblBdy"/>
    <w:uiPriority w:val="1"/>
    <w:qFormat/>
    <w:rsid w:val="00DC1725"/>
    <w:pPr>
      <w:numPr>
        <w:numId w:val="17"/>
      </w:numPr>
      <w:ind w:left="142" w:hanging="142"/>
    </w:pPr>
  </w:style>
  <w:style w:type="paragraph" w:customStyle="1" w:styleId="TblBdy">
    <w:name w:val="_TblBdy"/>
    <w:uiPriority w:val="1"/>
    <w:qFormat/>
    <w:rsid w:val="00DC7F99"/>
    <w:pPr>
      <w:spacing w:before="80" w:after="60"/>
    </w:pPr>
    <w:rPr>
      <w:rFonts w:ascii="Calibri" w:hAnsi="Calibri" w:cs="Arial"/>
      <w:sz w:val="22"/>
      <w:lang w:eastAsia="en-US"/>
    </w:rPr>
  </w:style>
  <w:style w:type="paragraph" w:customStyle="1" w:styleId="TblHd">
    <w:name w:val="_TblHd"/>
    <w:qFormat/>
    <w:rsid w:val="00DC7F99"/>
    <w:pPr>
      <w:spacing w:before="60" w:after="60" w:line="230" w:lineRule="atLeast"/>
    </w:pPr>
    <w:rPr>
      <w:rFonts w:ascii="Calibri" w:hAnsi="Calibri" w:cs="Arial"/>
      <w:b/>
      <w:sz w:val="22"/>
      <w:lang w:eastAsia="en-US"/>
    </w:rPr>
  </w:style>
  <w:style w:type="numbering" w:styleId="111111">
    <w:name w:val="Outline List 2"/>
    <w:basedOn w:val="NoList"/>
    <w:semiHidden/>
    <w:rsid w:val="004578FA"/>
    <w:pPr>
      <w:numPr>
        <w:numId w:val="2"/>
      </w:numPr>
    </w:pPr>
  </w:style>
  <w:style w:type="numbering" w:styleId="1ai">
    <w:name w:val="Outline List 1"/>
    <w:basedOn w:val="NoList"/>
    <w:semiHidden/>
    <w:rsid w:val="004578FA"/>
    <w:pPr>
      <w:numPr>
        <w:numId w:val="3"/>
      </w:numPr>
    </w:pPr>
  </w:style>
  <w:style w:type="numbering" w:styleId="ArticleSection">
    <w:name w:val="Outline List 3"/>
    <w:basedOn w:val="NoList"/>
    <w:semiHidden/>
    <w:rsid w:val="004578FA"/>
    <w:pPr>
      <w:numPr>
        <w:numId w:val="4"/>
      </w:numPr>
    </w:pPr>
  </w:style>
  <w:style w:type="paragraph" w:styleId="BlockText">
    <w:name w:val="Block Text"/>
    <w:basedOn w:val="Normal"/>
    <w:semiHidden/>
    <w:rsid w:val="004578FA"/>
    <w:pPr>
      <w:spacing w:after="120"/>
      <w:ind w:left="1440" w:right="1440"/>
    </w:pPr>
  </w:style>
  <w:style w:type="paragraph" w:styleId="BodyText">
    <w:name w:val="Body Text"/>
    <w:basedOn w:val="Normal"/>
    <w:link w:val="BodyTextChar"/>
    <w:semiHidden/>
    <w:rsid w:val="004578FA"/>
    <w:pPr>
      <w:spacing w:after="120"/>
    </w:pPr>
  </w:style>
  <w:style w:type="paragraph" w:styleId="BodyText2">
    <w:name w:val="Body Text 2"/>
    <w:basedOn w:val="Normal"/>
    <w:semiHidden/>
    <w:rsid w:val="004578FA"/>
    <w:pPr>
      <w:spacing w:after="120" w:line="480" w:lineRule="auto"/>
    </w:pPr>
  </w:style>
  <w:style w:type="paragraph" w:styleId="BodyText3">
    <w:name w:val="Body Text 3"/>
    <w:basedOn w:val="Normal"/>
    <w:semiHidden/>
    <w:rsid w:val="004578FA"/>
    <w:pPr>
      <w:spacing w:after="120"/>
    </w:pPr>
    <w:rPr>
      <w:sz w:val="16"/>
      <w:szCs w:val="16"/>
    </w:rPr>
  </w:style>
  <w:style w:type="paragraph" w:styleId="BodyTextFirstIndent">
    <w:name w:val="Body Text First Indent"/>
    <w:basedOn w:val="BodyText"/>
    <w:semiHidden/>
    <w:rsid w:val="004578FA"/>
    <w:pPr>
      <w:ind w:firstLine="210"/>
    </w:pPr>
  </w:style>
  <w:style w:type="paragraph" w:styleId="BodyTextIndent">
    <w:name w:val="Body Text Indent"/>
    <w:basedOn w:val="Normal"/>
    <w:semiHidden/>
    <w:rsid w:val="004578FA"/>
    <w:pPr>
      <w:spacing w:after="120"/>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after="120" w:line="480" w:lineRule="auto"/>
      <w:ind w:left="283"/>
    </w:pPr>
  </w:style>
  <w:style w:type="paragraph" w:styleId="BodyTextIndent3">
    <w:name w:val="Body Text Indent 3"/>
    <w:basedOn w:val="Normal"/>
    <w:semiHidden/>
    <w:rsid w:val="004578FA"/>
    <w:pPr>
      <w:spacing w:after="120"/>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uiPriority w:val="20"/>
    <w:qFormat/>
    <w:rsid w:val="004578FA"/>
    <w:rPr>
      <w:i/>
      <w:iCs/>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4578FA"/>
    <w:rPr>
      <w:rFonts w:ascii="Arial" w:hAnsi="Arial" w:cs="Arial"/>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semiHidden/>
    <w:rsid w:val="004578FA"/>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rsid w:val="00CB33BB"/>
    <w:rPr>
      <w:rFonts w:ascii="Calibri" w:hAnsi="Calibri"/>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5"/>
      </w:numPr>
    </w:pPr>
  </w:style>
  <w:style w:type="paragraph" w:styleId="ListBullet2">
    <w:name w:val="List Bullet 2"/>
    <w:basedOn w:val="Normal"/>
    <w:semiHidden/>
    <w:rsid w:val="004578FA"/>
    <w:pPr>
      <w:numPr>
        <w:numId w:val="6"/>
      </w:numPr>
    </w:pPr>
  </w:style>
  <w:style w:type="paragraph" w:styleId="ListBullet3">
    <w:name w:val="List Bullet 3"/>
    <w:basedOn w:val="Normal"/>
    <w:semiHidden/>
    <w:rsid w:val="004578FA"/>
    <w:pPr>
      <w:numPr>
        <w:numId w:val="7"/>
      </w:numPr>
    </w:pPr>
  </w:style>
  <w:style w:type="paragraph" w:styleId="ListBullet4">
    <w:name w:val="List Bullet 4"/>
    <w:basedOn w:val="Normal"/>
    <w:semiHidden/>
    <w:rsid w:val="004578FA"/>
    <w:pPr>
      <w:numPr>
        <w:numId w:val="8"/>
      </w:numPr>
    </w:pPr>
  </w:style>
  <w:style w:type="paragraph" w:styleId="ListBullet5">
    <w:name w:val="List Bullet 5"/>
    <w:basedOn w:val="Normal"/>
    <w:semiHidden/>
    <w:rsid w:val="004578FA"/>
    <w:pPr>
      <w:numPr>
        <w:numId w:val="9"/>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semiHidden/>
    <w:rsid w:val="004578FA"/>
    <w:pPr>
      <w:numPr>
        <w:numId w:val="10"/>
      </w:numPr>
    </w:pPr>
  </w:style>
  <w:style w:type="paragraph" w:styleId="ListNumber2">
    <w:name w:val="List Number 2"/>
    <w:basedOn w:val="Normal"/>
    <w:semiHidden/>
    <w:rsid w:val="004578FA"/>
    <w:pPr>
      <w:numPr>
        <w:numId w:val="11"/>
      </w:numPr>
    </w:pPr>
  </w:style>
  <w:style w:type="paragraph" w:styleId="ListNumber3">
    <w:name w:val="List Number 3"/>
    <w:basedOn w:val="Normal"/>
    <w:semiHidden/>
    <w:rsid w:val="004578FA"/>
    <w:pPr>
      <w:numPr>
        <w:numId w:val="12"/>
      </w:numPr>
    </w:pPr>
  </w:style>
  <w:style w:type="paragraph" w:styleId="ListNumber4">
    <w:name w:val="List Number 4"/>
    <w:basedOn w:val="Normal"/>
    <w:semiHidden/>
    <w:rsid w:val="004578FA"/>
    <w:pPr>
      <w:numPr>
        <w:numId w:val="13"/>
      </w:numPr>
    </w:pPr>
  </w:style>
  <w:style w:type="paragraph" w:styleId="ListNumber5">
    <w:name w:val="List Number 5"/>
    <w:basedOn w:val="Normal"/>
    <w:semiHidden/>
    <w:rsid w:val="004578FA"/>
    <w:pPr>
      <w:numPr>
        <w:numId w:val="14"/>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4578FA"/>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semiHidden/>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qFormat/>
    <w:rsid w:val="004578FA"/>
    <w:rPr>
      <w:b/>
      <w:bCs/>
    </w:rPr>
  </w:style>
  <w:style w:type="paragraph" w:styleId="Subtitle">
    <w:name w:val="Subtitle"/>
    <w:basedOn w:val="Normal"/>
    <w:qFormat/>
    <w:rsid w:val="00F5683B"/>
    <w:pPr>
      <w:spacing w:after="60"/>
      <w:jc w:val="center"/>
      <w:outlineLvl w:val="1"/>
    </w:pPr>
    <w:rPr>
      <w:rFonts w:cs="Arial"/>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DC7F99"/>
    <w:pPr>
      <w:spacing w:before="240" w:after="60"/>
      <w:outlineLvl w:val="0"/>
    </w:pPr>
    <w:rPr>
      <w:rFonts w:cs="Arial"/>
      <w:bCs/>
      <w:color w:val="FFFFFF" w:themeColor="background1"/>
      <w:kern w:val="28"/>
      <w:sz w:val="72"/>
      <w:szCs w:val="32"/>
    </w:rPr>
  </w:style>
  <w:style w:type="paragraph" w:customStyle="1" w:styleId="zFooter">
    <w:name w:val="_zFooter"/>
    <w:uiPriority w:val="99"/>
    <w:rsid w:val="00DC7F99"/>
    <w:pPr>
      <w:tabs>
        <w:tab w:val="right" w:pos="9639"/>
      </w:tabs>
      <w:jc w:val="center"/>
    </w:pPr>
    <w:rPr>
      <w:rFonts w:ascii="Calibri" w:hAnsi="Calibri"/>
      <w:lang w:eastAsia="en-US"/>
    </w:rPr>
  </w:style>
  <w:style w:type="paragraph" w:customStyle="1" w:styleId="zHeader">
    <w:name w:val="_zHeader"/>
    <w:uiPriority w:val="99"/>
    <w:semiHidden/>
    <w:rsid w:val="0025127D"/>
    <w:rPr>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semiHidden/>
    <w:rsid w:val="001E7978"/>
    <w:pPr>
      <w:tabs>
        <w:tab w:val="left" w:pos="142"/>
      </w:tabs>
      <w:spacing w:after="85" w:line="170" w:lineRule="atLeast"/>
      <w:ind w:left="142" w:hanging="142"/>
    </w:pPr>
    <w:rPr>
      <w:rFonts w:ascii="Arial" w:hAnsi="Arial"/>
      <w:sz w:val="14"/>
      <w:szCs w:val="20"/>
    </w:rPr>
  </w:style>
  <w:style w:type="character" w:styleId="FootnoteReference">
    <w:name w:val="footnote reference"/>
    <w:semiHidden/>
    <w:rsid w:val="00A15796"/>
    <w:rPr>
      <w:rFonts w:ascii="Arial" w:hAnsi="Arial"/>
      <w:vertAlign w:val="superscript"/>
    </w:rPr>
  </w:style>
  <w:style w:type="paragraph" w:styleId="DocumentMap">
    <w:name w:val="Document Map"/>
    <w:basedOn w:val="Normal"/>
    <w:semiHidden/>
    <w:rsid w:val="00A15796"/>
    <w:pPr>
      <w:shd w:val="clear" w:color="auto" w:fill="000080"/>
    </w:pPr>
    <w:rPr>
      <w:rFonts w:ascii="Tahoma" w:hAnsi="Tahoma" w:cs="Tahoma"/>
      <w:szCs w:val="20"/>
    </w:rPr>
  </w:style>
  <w:style w:type="paragraph" w:styleId="TOC2">
    <w:name w:val="toc 2"/>
    <w:basedOn w:val="Normal"/>
    <w:next w:val="Normal"/>
    <w:autoRedefine/>
    <w:uiPriority w:val="39"/>
    <w:rsid w:val="00DC7F99"/>
    <w:pPr>
      <w:tabs>
        <w:tab w:val="right" w:pos="9629"/>
      </w:tabs>
      <w:spacing w:after="60"/>
    </w:pPr>
    <w:rPr>
      <w:noProof/>
      <w:szCs w:val="18"/>
    </w:rPr>
  </w:style>
  <w:style w:type="paragraph" w:styleId="TOC1">
    <w:name w:val="toc 1"/>
    <w:basedOn w:val="Normal"/>
    <w:next w:val="Normal"/>
    <w:autoRedefine/>
    <w:uiPriority w:val="39"/>
    <w:rsid w:val="00DC7F99"/>
    <w:pPr>
      <w:pBdr>
        <w:bottom w:val="dotted" w:sz="12" w:space="3" w:color="228591"/>
        <w:between w:val="dotted" w:sz="12" w:space="1" w:color="228591"/>
      </w:pBdr>
      <w:tabs>
        <w:tab w:val="right" w:pos="9629"/>
      </w:tabs>
      <w:spacing w:before="320" w:after="120"/>
    </w:pPr>
    <w:rPr>
      <w:b/>
      <w:noProof/>
      <w:color w:val="228591"/>
      <w:lang w:val="en-US"/>
    </w:rPr>
  </w:style>
  <w:style w:type="paragraph" w:styleId="TOC3">
    <w:name w:val="toc 3"/>
    <w:basedOn w:val="Normal"/>
    <w:next w:val="Normal"/>
    <w:autoRedefine/>
    <w:semiHidden/>
    <w:rsid w:val="00A15796"/>
    <w:pPr>
      <w:ind w:left="480"/>
    </w:pPr>
    <w:rPr>
      <w:rFonts w:ascii="Arial" w:hAnsi="Arial"/>
    </w:rPr>
  </w:style>
  <w:style w:type="paragraph" w:customStyle="1" w:styleId="TOCTitle">
    <w:name w:val="_TOCTitle"/>
    <w:basedOn w:val="HA"/>
    <w:next w:val="Normal"/>
    <w:rsid w:val="00CB33BB"/>
  </w:style>
  <w:style w:type="paragraph" w:customStyle="1" w:styleId="TableTitle">
    <w:name w:val="_TableTitle"/>
    <w:qFormat/>
    <w:rsid w:val="00DC7F99"/>
    <w:pPr>
      <w:spacing w:after="120" w:line="220" w:lineRule="atLeast"/>
    </w:pPr>
    <w:rPr>
      <w:rFonts w:ascii="Calibri" w:hAnsi="Calibri" w:cs="Arial"/>
      <w:b/>
      <w:color w:val="404040"/>
      <w:sz w:val="22"/>
      <w:szCs w:val="18"/>
      <w:lang w:eastAsia="en-US"/>
    </w:rPr>
  </w:style>
  <w:style w:type="table" w:customStyle="1" w:styleId="DSETable">
    <w:name w:val="DSE_Table"/>
    <w:basedOn w:val="TableGrid"/>
    <w:rsid w:val="001E5CCD"/>
    <w:tblPr>
      <w:tblStyleRowBandSize w:val="1"/>
      <w:tblStyleColBandSize w:val="1"/>
      <w:tblInd w:w="108" w:type="dxa"/>
    </w:tblPr>
    <w:tblStylePr w:type="firstRow">
      <w:rPr>
        <w:rFonts w:ascii="Arial" w:hAnsi="Arial"/>
        <w:color w:val="FFFFFF"/>
      </w:rPr>
      <w:tblPr/>
      <w:tcPr>
        <w:shd w:val="clear" w:color="auto" w:fill="A5DBD6"/>
      </w:tcPr>
    </w:tblStylePr>
    <w:tblStylePr w:type="lastRow">
      <w:rPr>
        <w:b w:val="0"/>
        <w:bCs w:val="0"/>
      </w:rPr>
      <w:tblPr/>
      <w:tcPr>
        <w:tcBorders>
          <w:bottom w:val="single" w:sz="4" w:space="0" w:color="3BBEB4"/>
        </w:tcBorders>
      </w:tcPr>
    </w:tblStylePr>
    <w:tblStylePr w:type="firstCol">
      <w:rPr>
        <w:b w:val="0"/>
        <w:bCs w:val="0"/>
      </w:rPr>
      <w:tblPr/>
      <w:tcPr>
        <w:shd w:val="clear" w:color="auto" w:fill="ECF7F6"/>
      </w:tcPr>
    </w:tblStylePr>
    <w:tblStylePr w:type="lastCol">
      <w:rPr>
        <w:b w:val="0"/>
        <w:bCs w:val="0"/>
      </w:rPr>
    </w:tblStylePr>
    <w:tblStylePr w:type="band1Vert">
      <w:rPr>
        <w:color w:val="auto"/>
      </w:rPr>
    </w:tblStylePr>
    <w:tblStylePr w:type="band2Vert">
      <w:rPr>
        <w:color w:val="auto"/>
      </w:rPr>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tblStylePr w:type="neCell">
      <w:rPr>
        <w:b/>
        <w:bCs/>
      </w:r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semiHidden/>
    <w:rsid w:val="008F4372"/>
    <w:rPr>
      <w:sz w:val="16"/>
      <w:szCs w:val="16"/>
    </w:rPr>
  </w:style>
  <w:style w:type="paragraph" w:styleId="CommentText">
    <w:name w:val="annotation text"/>
    <w:basedOn w:val="Normal"/>
    <w:link w:val="CommentTextChar"/>
    <w:uiPriority w:val="99"/>
    <w:semiHidden/>
    <w:rsid w:val="008F4372"/>
    <w:rPr>
      <w:szCs w:val="20"/>
    </w:rPr>
  </w:style>
  <w:style w:type="character" w:customStyle="1" w:styleId="CommentTextChar">
    <w:name w:val="Comment Text Char"/>
    <w:link w:val="CommentText"/>
    <w:uiPriority w:val="99"/>
    <w:semiHidden/>
    <w:rsid w:val="00DC1725"/>
    <w:rPr>
      <w:lang w:eastAsia="en-US"/>
    </w:rPr>
  </w:style>
  <w:style w:type="paragraph" w:styleId="CommentSubject">
    <w:name w:val="annotation subject"/>
    <w:basedOn w:val="CommentText"/>
    <w:next w:val="CommentText"/>
    <w:link w:val="CommentSubjectChar"/>
    <w:semiHidden/>
    <w:rsid w:val="008F4372"/>
    <w:rPr>
      <w:b/>
      <w:bCs/>
    </w:rPr>
  </w:style>
  <w:style w:type="character" w:customStyle="1" w:styleId="CommentSubjectChar">
    <w:name w:val="Comment Subject Char"/>
    <w:link w:val="CommentSubject"/>
    <w:semiHidden/>
    <w:rsid w:val="00DC1725"/>
    <w:rPr>
      <w:b/>
      <w:bCs/>
      <w:lang w:eastAsia="en-US"/>
    </w:rPr>
  </w:style>
  <w:style w:type="table" w:customStyle="1" w:styleId="DELWPTable">
    <w:name w:val="DELWP_Table"/>
    <w:basedOn w:val="TableNormal"/>
    <w:uiPriority w:val="99"/>
    <w:rsid w:val="00B508D5"/>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qFormat/>
    <w:rsid w:val="00DC7F99"/>
    <w:rPr>
      <w:rFonts w:ascii="Calibri" w:hAnsi="Calibri"/>
      <w:i/>
      <w:iCs/>
      <w:color w:val="808080" w:themeColor="text1" w:themeTint="7F"/>
    </w:rPr>
  </w:style>
  <w:style w:type="character" w:styleId="IntenseEmphasis">
    <w:name w:val="Intense Emphasis"/>
    <w:basedOn w:val="DefaultParagraphFont"/>
    <w:uiPriority w:val="21"/>
    <w:qFormat/>
    <w:rsid w:val="00DC7F99"/>
    <w:rPr>
      <w:rFonts w:ascii="Calibri" w:hAnsi="Calibri"/>
      <w:b/>
      <w:bCs/>
      <w:i/>
      <w:iCs/>
      <w:color w:val="228591"/>
    </w:rPr>
  </w:style>
  <w:style w:type="character" w:styleId="BookTitle">
    <w:name w:val="Book Title"/>
    <w:basedOn w:val="DefaultParagraphFont"/>
    <w:uiPriority w:val="33"/>
    <w:qFormat/>
    <w:rsid w:val="00DC7F99"/>
    <w:rPr>
      <w:rFonts w:ascii="Calibri" w:hAnsi="Calibri"/>
      <w:b/>
      <w:bCs/>
      <w:smallCaps/>
      <w:spacing w:val="5"/>
    </w:rPr>
  </w:style>
  <w:style w:type="paragraph" w:customStyle="1" w:styleId="Body2">
    <w:name w:val="_Body2"/>
    <w:basedOn w:val="Normal"/>
    <w:link w:val="Body2Char"/>
    <w:uiPriority w:val="9"/>
    <w:qFormat/>
    <w:rsid w:val="0090189E"/>
    <w:pPr>
      <w:spacing w:after="113" w:line="240" w:lineRule="atLeast"/>
    </w:pPr>
    <w:rPr>
      <w:rFonts w:cs="Arial"/>
      <w:szCs w:val="22"/>
    </w:rPr>
  </w:style>
  <w:style w:type="character" w:customStyle="1" w:styleId="Body2Char">
    <w:name w:val="_Body2 Char"/>
    <w:basedOn w:val="DefaultParagraphFont"/>
    <w:link w:val="Body2"/>
    <w:uiPriority w:val="9"/>
    <w:rsid w:val="0090189E"/>
    <w:rPr>
      <w:rFonts w:ascii="Calibri" w:hAnsi="Calibri" w:cs="Arial"/>
      <w:sz w:val="22"/>
      <w:szCs w:val="22"/>
      <w:lang w:eastAsia="en-US"/>
    </w:rPr>
  </w:style>
  <w:style w:type="numbering" w:customStyle="1" w:styleId="Bullets">
    <w:name w:val="Bullets"/>
    <w:basedOn w:val="NoList"/>
    <w:uiPriority w:val="99"/>
    <w:rsid w:val="00D17B7D"/>
    <w:pPr>
      <w:numPr>
        <w:numId w:val="18"/>
      </w:numPr>
    </w:pPr>
  </w:style>
  <w:style w:type="paragraph" w:customStyle="1" w:styleId="Bullets1">
    <w:name w:val="Bullets 1"/>
    <w:basedOn w:val="BodyText"/>
    <w:uiPriority w:val="1"/>
    <w:qFormat/>
    <w:rsid w:val="00D17B7D"/>
    <w:pPr>
      <w:numPr>
        <w:numId w:val="18"/>
      </w:numPr>
      <w:spacing w:line="280" w:lineRule="atLeast"/>
    </w:pPr>
    <w:rPr>
      <w:rFonts w:asciiTheme="minorHAnsi" w:eastAsiaTheme="minorHAnsi" w:hAnsiTheme="minorHAnsi"/>
      <w:color w:val="000000" w:themeColor="text1"/>
      <w:sz w:val="24"/>
    </w:rPr>
  </w:style>
  <w:style w:type="paragraph" w:customStyle="1" w:styleId="Bullets2">
    <w:name w:val="Bullets 2"/>
    <w:basedOn w:val="BodyText"/>
    <w:uiPriority w:val="1"/>
    <w:qFormat/>
    <w:rsid w:val="00D17B7D"/>
    <w:pPr>
      <w:numPr>
        <w:ilvl w:val="1"/>
        <w:numId w:val="18"/>
      </w:numPr>
      <w:spacing w:line="280" w:lineRule="atLeast"/>
    </w:pPr>
    <w:rPr>
      <w:rFonts w:asciiTheme="minorHAnsi" w:eastAsiaTheme="minorHAnsi" w:hAnsiTheme="minorHAnsi"/>
      <w:color w:val="000000" w:themeColor="text1"/>
      <w:sz w:val="24"/>
    </w:rPr>
  </w:style>
  <w:style w:type="paragraph" w:customStyle="1" w:styleId="Bullets3">
    <w:name w:val="Bullets 3"/>
    <w:basedOn w:val="BodyText"/>
    <w:uiPriority w:val="1"/>
    <w:qFormat/>
    <w:rsid w:val="00D17B7D"/>
    <w:pPr>
      <w:numPr>
        <w:ilvl w:val="2"/>
        <w:numId w:val="18"/>
      </w:numPr>
      <w:spacing w:line="280" w:lineRule="atLeast"/>
    </w:pPr>
    <w:rPr>
      <w:rFonts w:asciiTheme="minorHAnsi" w:eastAsiaTheme="minorHAnsi" w:hAnsiTheme="minorHAnsi"/>
      <w:color w:val="000000" w:themeColor="text1"/>
      <w:sz w:val="24"/>
    </w:rPr>
  </w:style>
  <w:style w:type="paragraph" w:customStyle="1" w:styleId="TableBullets1">
    <w:name w:val="Table Bullets 1"/>
    <w:basedOn w:val="Normal"/>
    <w:uiPriority w:val="15"/>
    <w:qFormat/>
    <w:rsid w:val="00D17B7D"/>
    <w:pPr>
      <w:numPr>
        <w:ilvl w:val="6"/>
        <w:numId w:val="18"/>
      </w:numPr>
      <w:spacing w:before="40" w:after="60" w:line="280" w:lineRule="atLeast"/>
      <w:ind w:right="85"/>
    </w:pPr>
    <w:rPr>
      <w:rFonts w:asciiTheme="minorHAnsi" w:eastAsiaTheme="minorHAnsi" w:hAnsiTheme="minorHAnsi"/>
      <w:color w:val="000000" w:themeColor="text1"/>
      <w:sz w:val="18"/>
    </w:rPr>
  </w:style>
  <w:style w:type="paragraph" w:customStyle="1" w:styleId="TableBullets2">
    <w:name w:val="Table Bullets 2"/>
    <w:basedOn w:val="Normal"/>
    <w:uiPriority w:val="15"/>
    <w:qFormat/>
    <w:rsid w:val="00D17B7D"/>
    <w:pPr>
      <w:numPr>
        <w:ilvl w:val="7"/>
        <w:numId w:val="18"/>
      </w:numPr>
      <w:spacing w:before="40" w:after="60" w:line="280" w:lineRule="atLeast"/>
      <w:ind w:right="85"/>
    </w:pPr>
    <w:rPr>
      <w:rFonts w:asciiTheme="minorHAnsi" w:eastAsiaTheme="minorHAnsi" w:hAnsiTheme="minorHAnsi"/>
      <w:color w:val="000000" w:themeColor="text1"/>
      <w:sz w:val="18"/>
    </w:rPr>
  </w:style>
  <w:style w:type="paragraph" w:customStyle="1" w:styleId="TableBullets3">
    <w:name w:val="Table Bullets 3"/>
    <w:basedOn w:val="Normal"/>
    <w:uiPriority w:val="15"/>
    <w:qFormat/>
    <w:rsid w:val="00D17B7D"/>
    <w:pPr>
      <w:numPr>
        <w:ilvl w:val="8"/>
        <w:numId w:val="18"/>
      </w:numPr>
      <w:spacing w:before="40" w:after="60" w:line="280" w:lineRule="atLeast"/>
      <w:ind w:right="85"/>
    </w:pPr>
    <w:rPr>
      <w:rFonts w:asciiTheme="minorHAnsi" w:eastAsiaTheme="minorHAnsi" w:hAnsiTheme="minorHAnsi"/>
      <w:color w:val="000000" w:themeColor="text1"/>
      <w:sz w:val="18"/>
    </w:rPr>
  </w:style>
  <w:style w:type="numbering" w:customStyle="1" w:styleId="Numbers">
    <w:name w:val="Numbers"/>
    <w:basedOn w:val="NoList"/>
    <w:uiPriority w:val="99"/>
    <w:rsid w:val="00463455"/>
    <w:pPr>
      <w:numPr>
        <w:numId w:val="25"/>
      </w:numPr>
    </w:pPr>
  </w:style>
  <w:style w:type="paragraph" w:customStyle="1" w:styleId="TableText">
    <w:name w:val="Table Text"/>
    <w:link w:val="TableTextChar"/>
    <w:uiPriority w:val="14"/>
    <w:qFormat/>
    <w:rsid w:val="00463455"/>
    <w:pPr>
      <w:spacing w:before="40" w:after="60" w:line="280" w:lineRule="atLeast"/>
      <w:ind w:left="85" w:right="85"/>
    </w:pPr>
    <w:rPr>
      <w:rFonts w:asciiTheme="minorHAnsi" w:eastAsiaTheme="minorHAnsi" w:hAnsiTheme="minorHAnsi"/>
      <w:color w:val="000000" w:themeColor="text1"/>
      <w:sz w:val="18"/>
      <w:lang w:eastAsia="en-US"/>
    </w:rPr>
  </w:style>
  <w:style w:type="character" w:customStyle="1" w:styleId="TableTextChar">
    <w:name w:val="Table Text Char"/>
    <w:basedOn w:val="DefaultParagraphFont"/>
    <w:link w:val="TableText"/>
    <w:uiPriority w:val="14"/>
    <w:rsid w:val="00463455"/>
    <w:rPr>
      <w:rFonts w:asciiTheme="minorHAnsi" w:eastAsiaTheme="minorHAnsi" w:hAnsiTheme="minorHAnsi"/>
      <w:color w:val="000000" w:themeColor="text1"/>
      <w:sz w:val="18"/>
      <w:szCs w:val="24"/>
      <w:lang w:eastAsia="en-US"/>
    </w:rPr>
  </w:style>
  <w:style w:type="paragraph" w:customStyle="1" w:styleId="TableHeading">
    <w:name w:val="Table Heading"/>
    <w:basedOn w:val="TableText"/>
    <w:link w:val="TableHeadingChar"/>
    <w:uiPriority w:val="18"/>
    <w:qFormat/>
    <w:rsid w:val="00463455"/>
    <w:pPr>
      <w:keepNext/>
      <w:keepLines/>
      <w:spacing w:before="60"/>
    </w:pPr>
    <w:rPr>
      <w:b/>
      <w:color w:val="FFFFFF" w:themeColor="background1"/>
      <w:sz w:val="20"/>
    </w:rPr>
  </w:style>
  <w:style w:type="character" w:customStyle="1" w:styleId="TableHeadingChar">
    <w:name w:val="Table Heading Char"/>
    <w:basedOn w:val="DefaultParagraphFont"/>
    <w:link w:val="TableHeading"/>
    <w:uiPriority w:val="18"/>
    <w:rsid w:val="00463455"/>
    <w:rPr>
      <w:rFonts w:asciiTheme="minorHAnsi" w:eastAsiaTheme="minorHAnsi" w:hAnsiTheme="minorHAnsi"/>
      <w:b/>
      <w:color w:val="FFFFFF" w:themeColor="background1"/>
      <w:szCs w:val="24"/>
      <w:lang w:eastAsia="en-US"/>
    </w:rPr>
  </w:style>
  <w:style w:type="paragraph" w:customStyle="1" w:styleId="TableSubheading">
    <w:name w:val="Table Subheading"/>
    <w:basedOn w:val="TableText"/>
    <w:link w:val="TableSubheadingChar"/>
    <w:uiPriority w:val="18"/>
    <w:qFormat/>
    <w:rsid w:val="00463455"/>
    <w:pPr>
      <w:ind w:left="0"/>
    </w:pPr>
    <w:rPr>
      <w:b/>
      <w:color w:val="EEECE1" w:themeColor="background2"/>
    </w:rPr>
  </w:style>
  <w:style w:type="character" w:customStyle="1" w:styleId="TableSubheadingChar">
    <w:name w:val="Table Subheading Char"/>
    <w:basedOn w:val="TableTextChar"/>
    <w:link w:val="TableSubheading"/>
    <w:uiPriority w:val="18"/>
    <w:rsid w:val="00463455"/>
    <w:rPr>
      <w:rFonts w:asciiTheme="minorHAnsi" w:eastAsiaTheme="minorHAnsi" w:hAnsiTheme="minorHAnsi"/>
      <w:b/>
      <w:color w:val="EEECE1" w:themeColor="background2"/>
      <w:sz w:val="18"/>
      <w:szCs w:val="24"/>
      <w:lang w:eastAsia="en-US"/>
    </w:rPr>
  </w:style>
  <w:style w:type="paragraph" w:customStyle="1" w:styleId="Numbers1">
    <w:name w:val="Numbers 1"/>
    <w:basedOn w:val="BodyText"/>
    <w:uiPriority w:val="2"/>
    <w:qFormat/>
    <w:rsid w:val="00463455"/>
    <w:pPr>
      <w:numPr>
        <w:numId w:val="19"/>
      </w:numPr>
      <w:spacing w:line="280" w:lineRule="atLeast"/>
    </w:pPr>
    <w:rPr>
      <w:rFonts w:asciiTheme="minorHAnsi" w:eastAsiaTheme="minorHAnsi" w:hAnsiTheme="minorHAnsi"/>
      <w:color w:val="000000" w:themeColor="text1"/>
      <w:sz w:val="24"/>
    </w:rPr>
  </w:style>
  <w:style w:type="paragraph" w:customStyle="1" w:styleId="Numbers2">
    <w:name w:val="Numbers 2"/>
    <w:basedOn w:val="BodyText"/>
    <w:uiPriority w:val="2"/>
    <w:qFormat/>
    <w:rsid w:val="00463455"/>
    <w:pPr>
      <w:numPr>
        <w:ilvl w:val="1"/>
        <w:numId w:val="19"/>
      </w:numPr>
      <w:spacing w:line="280" w:lineRule="atLeast"/>
    </w:pPr>
    <w:rPr>
      <w:rFonts w:asciiTheme="minorHAnsi" w:eastAsiaTheme="minorHAnsi" w:hAnsiTheme="minorHAnsi"/>
      <w:color w:val="000000" w:themeColor="text1"/>
      <w:sz w:val="24"/>
    </w:rPr>
  </w:style>
  <w:style w:type="paragraph" w:customStyle="1" w:styleId="Numbers3">
    <w:name w:val="Numbers 3"/>
    <w:basedOn w:val="BodyText"/>
    <w:uiPriority w:val="2"/>
    <w:qFormat/>
    <w:rsid w:val="00463455"/>
    <w:pPr>
      <w:numPr>
        <w:ilvl w:val="2"/>
        <w:numId w:val="19"/>
      </w:numPr>
      <w:spacing w:line="280" w:lineRule="atLeast"/>
    </w:pPr>
    <w:rPr>
      <w:rFonts w:asciiTheme="minorHAnsi" w:eastAsiaTheme="minorHAnsi" w:hAnsiTheme="minorHAnsi"/>
      <w:color w:val="000000" w:themeColor="text1"/>
      <w:sz w:val="24"/>
    </w:rPr>
  </w:style>
  <w:style w:type="paragraph" w:customStyle="1" w:styleId="Numbers4">
    <w:name w:val="Numbers 4"/>
    <w:basedOn w:val="BodyText"/>
    <w:uiPriority w:val="2"/>
    <w:qFormat/>
    <w:rsid w:val="00463455"/>
    <w:pPr>
      <w:numPr>
        <w:ilvl w:val="3"/>
        <w:numId w:val="19"/>
      </w:numPr>
      <w:spacing w:line="280" w:lineRule="atLeast"/>
    </w:pPr>
    <w:rPr>
      <w:rFonts w:asciiTheme="minorHAnsi" w:eastAsiaTheme="minorHAnsi" w:hAnsiTheme="minorHAnsi"/>
      <w:color w:val="000000" w:themeColor="text1"/>
      <w:sz w:val="24"/>
    </w:rPr>
  </w:style>
  <w:style w:type="table" w:customStyle="1" w:styleId="RPSTable">
    <w:name w:val="RPS Table"/>
    <w:basedOn w:val="TableNormal"/>
    <w:uiPriority w:val="99"/>
    <w:rsid w:val="00463455"/>
    <w:rPr>
      <w:rFonts w:ascii="Courier" w:eastAsiaTheme="minorHAnsi" w:hAnsi="Courier"/>
      <w:lang w:eastAsia="en-US"/>
    </w:rPr>
    <w:tblPr>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0" w:type="dxa"/>
        <w:right w:w="0" w:type="dxa"/>
      </w:tblCellMar>
    </w:tblPr>
    <w:tblStylePr w:type="firstRow">
      <w:tblPr/>
      <w:tcPr>
        <w:shd w:val="clear" w:color="auto" w:fill="4F81BD" w:themeFill="accent1"/>
      </w:tcPr>
    </w:tblStylePr>
  </w:style>
  <w:style w:type="character" w:customStyle="1" w:styleId="Heading1Char">
    <w:name w:val="Heading 1 Char"/>
    <w:basedOn w:val="DefaultParagraphFont"/>
    <w:link w:val="Heading1"/>
    <w:rsid w:val="00463455"/>
    <w:rPr>
      <w:rFonts w:ascii="Arial" w:hAnsi="Arial" w:cs="Arial"/>
      <w:b/>
      <w:bCs/>
      <w:kern w:val="32"/>
      <w:sz w:val="32"/>
      <w:szCs w:val="32"/>
      <w:lang w:eastAsia="en-US"/>
    </w:rPr>
  </w:style>
  <w:style w:type="character" w:customStyle="1" w:styleId="FooterChar">
    <w:name w:val="Footer Char"/>
    <w:basedOn w:val="DefaultParagraphFont"/>
    <w:link w:val="Footer"/>
    <w:uiPriority w:val="99"/>
    <w:rsid w:val="00463455"/>
    <w:rPr>
      <w:rFonts w:ascii="Calibri" w:hAnsi="Calibri"/>
      <w:sz w:val="22"/>
      <w:szCs w:val="24"/>
      <w:lang w:eastAsia="en-US"/>
    </w:rPr>
  </w:style>
  <w:style w:type="character" w:customStyle="1" w:styleId="HeaderChar">
    <w:name w:val="Header Char"/>
    <w:basedOn w:val="DefaultParagraphFont"/>
    <w:link w:val="Header"/>
    <w:uiPriority w:val="49"/>
    <w:rsid w:val="00463455"/>
    <w:rPr>
      <w:rFonts w:ascii="Calibri" w:hAnsi="Calibri"/>
      <w:sz w:val="22"/>
      <w:szCs w:val="24"/>
      <w:lang w:eastAsia="en-US"/>
    </w:rPr>
  </w:style>
  <w:style w:type="character" w:customStyle="1" w:styleId="Draft">
    <w:name w:val="Draft"/>
    <w:uiPriority w:val="49"/>
    <w:qFormat/>
    <w:rsid w:val="00463455"/>
    <w:rPr>
      <w:caps/>
      <w:smallCaps w:val="0"/>
      <w:color w:val="4BACC6" w:themeColor="accent5"/>
    </w:rPr>
  </w:style>
  <w:style w:type="paragraph" w:styleId="ListParagraph">
    <w:name w:val="List Paragraph"/>
    <w:basedOn w:val="Normal"/>
    <w:uiPriority w:val="34"/>
    <w:qFormat/>
    <w:rsid w:val="009B023B"/>
    <w:pPr>
      <w:ind w:left="720"/>
      <w:contextualSpacing/>
    </w:pPr>
  </w:style>
  <w:style w:type="character" w:customStyle="1" w:styleId="BodyTextChar">
    <w:name w:val="Body Text Char"/>
    <w:basedOn w:val="DefaultParagraphFont"/>
    <w:link w:val="BodyText"/>
    <w:semiHidden/>
    <w:rsid w:val="00532B52"/>
    <w:rPr>
      <w:rFonts w:ascii="Calibri" w:hAnsi="Calibri"/>
      <w:sz w:val="22"/>
      <w:szCs w:val="24"/>
      <w:lang w:eastAsia="en-US"/>
    </w:rPr>
  </w:style>
  <w:style w:type="paragraph" w:styleId="TOC4">
    <w:name w:val="toc 4"/>
    <w:basedOn w:val="Normal"/>
    <w:next w:val="Normal"/>
    <w:autoRedefine/>
    <w:semiHidden/>
    <w:rsid w:val="00CD2C9A"/>
    <w:pPr>
      <w:ind w:left="660"/>
    </w:pPr>
  </w:style>
  <w:style w:type="paragraph" w:styleId="TOC5">
    <w:name w:val="toc 5"/>
    <w:basedOn w:val="Normal"/>
    <w:next w:val="Normal"/>
    <w:autoRedefine/>
    <w:semiHidden/>
    <w:rsid w:val="00CD2C9A"/>
    <w:pPr>
      <w:ind w:left="880"/>
    </w:pPr>
  </w:style>
  <w:style w:type="paragraph" w:styleId="TOC6">
    <w:name w:val="toc 6"/>
    <w:basedOn w:val="Normal"/>
    <w:next w:val="Normal"/>
    <w:autoRedefine/>
    <w:semiHidden/>
    <w:rsid w:val="00CD2C9A"/>
    <w:pPr>
      <w:ind w:left="1100"/>
    </w:pPr>
  </w:style>
  <w:style w:type="paragraph" w:styleId="TOC7">
    <w:name w:val="toc 7"/>
    <w:basedOn w:val="Normal"/>
    <w:next w:val="Normal"/>
    <w:autoRedefine/>
    <w:semiHidden/>
    <w:rsid w:val="00CD2C9A"/>
    <w:pPr>
      <w:ind w:left="1320"/>
    </w:pPr>
  </w:style>
  <w:style w:type="paragraph" w:styleId="TOC8">
    <w:name w:val="toc 8"/>
    <w:basedOn w:val="Normal"/>
    <w:next w:val="Normal"/>
    <w:autoRedefine/>
    <w:semiHidden/>
    <w:rsid w:val="00CD2C9A"/>
    <w:pPr>
      <w:ind w:left="1540"/>
    </w:pPr>
  </w:style>
  <w:style w:type="paragraph" w:styleId="TOC9">
    <w:name w:val="toc 9"/>
    <w:basedOn w:val="Normal"/>
    <w:next w:val="Normal"/>
    <w:autoRedefine/>
    <w:semiHidden/>
    <w:rsid w:val="00CD2C9A"/>
    <w:pPr>
      <w:ind w:left="1760"/>
    </w:pPr>
  </w:style>
  <w:style w:type="paragraph" w:styleId="Revision">
    <w:name w:val="Revision"/>
    <w:hidden/>
    <w:uiPriority w:val="99"/>
    <w:semiHidden/>
    <w:rsid w:val="00A64E72"/>
    <w:rPr>
      <w:rFonts w:ascii="Calibri" w:hAnsi="Calibri"/>
      <w:sz w:val="22"/>
      <w:lang w:eastAsia="en-US"/>
    </w:rPr>
  </w:style>
  <w:style w:type="character" w:customStyle="1" w:styleId="apple-converted-space">
    <w:name w:val="apple-converted-space"/>
    <w:basedOn w:val="DefaultParagraphFont"/>
    <w:rsid w:val="00E77017"/>
  </w:style>
  <w:style w:type="paragraph" w:customStyle="1" w:styleId="Default">
    <w:name w:val="Default"/>
    <w:rsid w:val="00757900"/>
    <w:pPr>
      <w:widowControl w:val="0"/>
      <w:autoSpaceDE w:val="0"/>
      <w:autoSpaceDN w:val="0"/>
      <w:adjustRightInd w:val="0"/>
    </w:pPr>
    <w:rPr>
      <w:rFonts w:ascii="DIN-Bold" w:hAnsi="DIN-Bold" w:cs="DIN-Bold"/>
      <w:color w:val="000000"/>
      <w:lang w:val="en-US"/>
    </w:rPr>
  </w:style>
  <w:style w:type="paragraph" w:customStyle="1" w:styleId="Pa0">
    <w:name w:val="Pa0"/>
    <w:basedOn w:val="Default"/>
    <w:next w:val="Default"/>
    <w:uiPriority w:val="99"/>
    <w:rsid w:val="00757900"/>
    <w:pPr>
      <w:spacing w:line="241" w:lineRule="atLeast"/>
    </w:pPr>
    <w:rPr>
      <w:rFonts w:cs="Times New Roman"/>
      <w:color w:val="auto"/>
    </w:rPr>
  </w:style>
  <w:style w:type="character" w:customStyle="1" w:styleId="A0">
    <w:name w:val="A0"/>
    <w:uiPriority w:val="99"/>
    <w:rsid w:val="00757900"/>
    <w:rPr>
      <w:rFonts w:ascii="DIN-Black" w:hAnsi="DIN-Black" w:cs="DIN-Black"/>
      <w:b/>
      <w:bCs/>
      <w:color w:val="000000"/>
      <w:sz w:val="56"/>
      <w:szCs w:val="56"/>
    </w:rPr>
  </w:style>
  <w:style w:type="paragraph" w:customStyle="1" w:styleId="Pa6">
    <w:name w:val="Pa6"/>
    <w:basedOn w:val="Default"/>
    <w:next w:val="Default"/>
    <w:uiPriority w:val="99"/>
    <w:rsid w:val="00BE75A8"/>
    <w:pPr>
      <w:spacing w:line="221" w:lineRule="atLeast"/>
    </w:pPr>
    <w:rPr>
      <w:rFonts w:ascii="Calibri" w:hAnsi="Calibri" w:cs="Times New Roman"/>
      <w:color w:val="auto"/>
    </w:rPr>
  </w:style>
  <w:style w:type="paragraph" w:customStyle="1" w:styleId="Pa4">
    <w:name w:val="Pa4"/>
    <w:basedOn w:val="Default"/>
    <w:next w:val="Default"/>
    <w:uiPriority w:val="99"/>
    <w:rsid w:val="00BE75A8"/>
    <w:pPr>
      <w:spacing w:line="161" w:lineRule="atLeast"/>
    </w:pPr>
    <w:rPr>
      <w:rFonts w:ascii="Calibri" w:hAnsi="Calibri" w:cs="Times New Roman"/>
      <w:color w:val="auto"/>
    </w:rPr>
  </w:style>
  <w:style w:type="paragraph" w:customStyle="1" w:styleId="Pa11">
    <w:name w:val="Pa11"/>
    <w:basedOn w:val="Default"/>
    <w:next w:val="Default"/>
    <w:uiPriority w:val="99"/>
    <w:rsid w:val="00BE75A8"/>
    <w:pPr>
      <w:spacing w:line="201" w:lineRule="atLeast"/>
    </w:pPr>
    <w:rPr>
      <w:rFonts w:ascii="Calibri" w:hAnsi="Calibri"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41959">
      <w:bodyDiv w:val="1"/>
      <w:marLeft w:val="0"/>
      <w:marRight w:val="0"/>
      <w:marTop w:val="0"/>
      <w:marBottom w:val="0"/>
      <w:divBdr>
        <w:top w:val="none" w:sz="0" w:space="0" w:color="auto"/>
        <w:left w:val="none" w:sz="0" w:space="0" w:color="auto"/>
        <w:bottom w:val="none" w:sz="0" w:space="0" w:color="auto"/>
        <w:right w:val="none" w:sz="0" w:space="0" w:color="auto"/>
      </w:divBdr>
    </w:div>
    <w:div w:id="182089267">
      <w:bodyDiv w:val="1"/>
      <w:marLeft w:val="0"/>
      <w:marRight w:val="0"/>
      <w:marTop w:val="0"/>
      <w:marBottom w:val="0"/>
      <w:divBdr>
        <w:top w:val="none" w:sz="0" w:space="0" w:color="auto"/>
        <w:left w:val="none" w:sz="0" w:space="0" w:color="auto"/>
        <w:bottom w:val="none" w:sz="0" w:space="0" w:color="auto"/>
        <w:right w:val="none" w:sz="0" w:space="0" w:color="auto"/>
      </w:divBdr>
    </w:div>
    <w:div w:id="667026207">
      <w:bodyDiv w:val="1"/>
      <w:marLeft w:val="0"/>
      <w:marRight w:val="0"/>
      <w:marTop w:val="0"/>
      <w:marBottom w:val="0"/>
      <w:divBdr>
        <w:top w:val="none" w:sz="0" w:space="0" w:color="auto"/>
        <w:left w:val="none" w:sz="0" w:space="0" w:color="auto"/>
        <w:bottom w:val="none" w:sz="0" w:space="0" w:color="auto"/>
        <w:right w:val="none" w:sz="0" w:space="0" w:color="auto"/>
      </w:divBdr>
    </w:div>
    <w:div w:id="696731827">
      <w:bodyDiv w:val="1"/>
      <w:marLeft w:val="0"/>
      <w:marRight w:val="0"/>
      <w:marTop w:val="0"/>
      <w:marBottom w:val="0"/>
      <w:divBdr>
        <w:top w:val="none" w:sz="0" w:space="0" w:color="auto"/>
        <w:left w:val="none" w:sz="0" w:space="0" w:color="auto"/>
        <w:bottom w:val="none" w:sz="0" w:space="0" w:color="auto"/>
        <w:right w:val="none" w:sz="0" w:space="0" w:color="auto"/>
      </w:divBdr>
    </w:div>
    <w:div w:id="869301400">
      <w:bodyDiv w:val="1"/>
      <w:marLeft w:val="0"/>
      <w:marRight w:val="0"/>
      <w:marTop w:val="0"/>
      <w:marBottom w:val="0"/>
      <w:divBdr>
        <w:top w:val="none" w:sz="0" w:space="0" w:color="auto"/>
        <w:left w:val="none" w:sz="0" w:space="0" w:color="auto"/>
        <w:bottom w:val="none" w:sz="0" w:space="0" w:color="auto"/>
        <w:right w:val="none" w:sz="0" w:space="0" w:color="auto"/>
      </w:divBdr>
    </w:div>
    <w:div w:id="984048037">
      <w:bodyDiv w:val="1"/>
      <w:marLeft w:val="0"/>
      <w:marRight w:val="0"/>
      <w:marTop w:val="0"/>
      <w:marBottom w:val="0"/>
      <w:divBdr>
        <w:top w:val="none" w:sz="0" w:space="0" w:color="auto"/>
        <w:left w:val="none" w:sz="0" w:space="0" w:color="auto"/>
        <w:bottom w:val="none" w:sz="0" w:space="0" w:color="auto"/>
        <w:right w:val="none" w:sz="0" w:space="0" w:color="auto"/>
      </w:divBdr>
      <w:divsChild>
        <w:div w:id="384839948">
          <w:marLeft w:val="547"/>
          <w:marRight w:val="0"/>
          <w:marTop w:val="0"/>
          <w:marBottom w:val="0"/>
          <w:divBdr>
            <w:top w:val="none" w:sz="0" w:space="0" w:color="auto"/>
            <w:left w:val="none" w:sz="0" w:space="0" w:color="auto"/>
            <w:bottom w:val="none" w:sz="0" w:space="0" w:color="auto"/>
            <w:right w:val="none" w:sz="0" w:space="0" w:color="auto"/>
          </w:divBdr>
        </w:div>
      </w:divsChild>
    </w:div>
    <w:div w:id="1005936688">
      <w:bodyDiv w:val="1"/>
      <w:marLeft w:val="0"/>
      <w:marRight w:val="0"/>
      <w:marTop w:val="0"/>
      <w:marBottom w:val="0"/>
      <w:divBdr>
        <w:top w:val="none" w:sz="0" w:space="0" w:color="auto"/>
        <w:left w:val="none" w:sz="0" w:space="0" w:color="auto"/>
        <w:bottom w:val="none" w:sz="0" w:space="0" w:color="auto"/>
        <w:right w:val="none" w:sz="0" w:space="0" w:color="auto"/>
      </w:divBdr>
    </w:div>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 w:id="1108623939">
      <w:bodyDiv w:val="1"/>
      <w:marLeft w:val="0"/>
      <w:marRight w:val="0"/>
      <w:marTop w:val="0"/>
      <w:marBottom w:val="0"/>
      <w:divBdr>
        <w:top w:val="none" w:sz="0" w:space="0" w:color="auto"/>
        <w:left w:val="none" w:sz="0" w:space="0" w:color="auto"/>
        <w:bottom w:val="none" w:sz="0" w:space="0" w:color="auto"/>
        <w:right w:val="none" w:sz="0" w:space="0" w:color="auto"/>
      </w:divBdr>
      <w:divsChild>
        <w:div w:id="160396405">
          <w:marLeft w:val="0"/>
          <w:marRight w:val="0"/>
          <w:marTop w:val="0"/>
          <w:marBottom w:val="0"/>
          <w:divBdr>
            <w:top w:val="none" w:sz="0" w:space="0" w:color="auto"/>
            <w:left w:val="none" w:sz="0" w:space="0" w:color="auto"/>
            <w:bottom w:val="none" w:sz="0" w:space="0" w:color="auto"/>
            <w:right w:val="none" w:sz="0" w:space="0" w:color="auto"/>
          </w:divBdr>
        </w:div>
        <w:div w:id="793252579">
          <w:marLeft w:val="0"/>
          <w:marRight w:val="0"/>
          <w:marTop w:val="0"/>
          <w:marBottom w:val="0"/>
          <w:divBdr>
            <w:top w:val="none" w:sz="0" w:space="0" w:color="auto"/>
            <w:left w:val="none" w:sz="0" w:space="0" w:color="auto"/>
            <w:bottom w:val="none" w:sz="0" w:space="0" w:color="auto"/>
            <w:right w:val="none" w:sz="0" w:space="0" w:color="auto"/>
          </w:divBdr>
        </w:div>
        <w:div w:id="1441989807">
          <w:marLeft w:val="0"/>
          <w:marRight w:val="0"/>
          <w:marTop w:val="0"/>
          <w:marBottom w:val="0"/>
          <w:divBdr>
            <w:top w:val="none" w:sz="0" w:space="0" w:color="auto"/>
            <w:left w:val="none" w:sz="0" w:space="0" w:color="auto"/>
            <w:bottom w:val="none" w:sz="0" w:space="0" w:color="auto"/>
            <w:right w:val="none" w:sz="0" w:space="0" w:color="auto"/>
          </w:divBdr>
        </w:div>
      </w:divsChild>
    </w:div>
    <w:div w:id="1617634748">
      <w:bodyDiv w:val="1"/>
      <w:marLeft w:val="0"/>
      <w:marRight w:val="0"/>
      <w:marTop w:val="0"/>
      <w:marBottom w:val="0"/>
      <w:divBdr>
        <w:top w:val="none" w:sz="0" w:space="0" w:color="auto"/>
        <w:left w:val="none" w:sz="0" w:space="0" w:color="auto"/>
        <w:bottom w:val="none" w:sz="0" w:space="0" w:color="auto"/>
        <w:right w:val="none" w:sz="0" w:space="0" w:color="auto"/>
      </w:divBdr>
      <w:divsChild>
        <w:div w:id="913507647">
          <w:marLeft w:val="0"/>
          <w:marRight w:val="0"/>
          <w:marTop w:val="0"/>
          <w:marBottom w:val="0"/>
          <w:divBdr>
            <w:top w:val="none" w:sz="0" w:space="0" w:color="auto"/>
            <w:left w:val="none" w:sz="0" w:space="0" w:color="auto"/>
            <w:bottom w:val="none" w:sz="0" w:space="0" w:color="auto"/>
            <w:right w:val="none" w:sz="0" w:space="0" w:color="auto"/>
          </w:divBdr>
        </w:div>
        <w:div w:id="1058358486">
          <w:marLeft w:val="0"/>
          <w:marRight w:val="0"/>
          <w:marTop w:val="0"/>
          <w:marBottom w:val="0"/>
          <w:divBdr>
            <w:top w:val="none" w:sz="0" w:space="0" w:color="auto"/>
            <w:left w:val="none" w:sz="0" w:space="0" w:color="auto"/>
            <w:bottom w:val="none" w:sz="0" w:space="0" w:color="auto"/>
            <w:right w:val="none" w:sz="0" w:space="0" w:color="auto"/>
          </w:divBdr>
        </w:div>
        <w:div w:id="1106929449">
          <w:marLeft w:val="0"/>
          <w:marRight w:val="0"/>
          <w:marTop w:val="0"/>
          <w:marBottom w:val="0"/>
          <w:divBdr>
            <w:top w:val="none" w:sz="0" w:space="0" w:color="auto"/>
            <w:left w:val="none" w:sz="0" w:space="0" w:color="auto"/>
            <w:bottom w:val="none" w:sz="0" w:space="0" w:color="auto"/>
            <w:right w:val="none" w:sz="0" w:space="0" w:color="auto"/>
          </w:divBdr>
        </w:div>
      </w:divsChild>
    </w:div>
    <w:div w:id="1981109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creativecommons.org/licenses/by/4.0/" TargetMode="External"/><Relationship Id="rId26" Type="http://schemas.openxmlformats.org/officeDocument/2006/relationships/footer" Target="footer7.xml"/><Relationship Id="rId39" Type="http://schemas.openxmlformats.org/officeDocument/2006/relationships/header" Target="header8.xml"/><Relationship Id="rId21" Type="http://schemas.openxmlformats.org/officeDocument/2006/relationships/hyperlink" Target="http://www.delwp.vic.gov.au" TargetMode="External"/><Relationship Id="rId34" Type="http://schemas.openxmlformats.org/officeDocument/2006/relationships/header" Target="header6.xml"/><Relationship Id="rId42" Type="http://schemas.openxmlformats.org/officeDocument/2006/relationships/footer" Target="footer11.xml"/><Relationship Id="rId47" Type="http://schemas.openxmlformats.org/officeDocument/2006/relationships/hyperlink" Target="http://www.iap2.org.au" TargetMode="External"/><Relationship Id="rId50" Type="http://schemas.openxmlformats.org/officeDocument/2006/relationships/hyperlink" Target="https://www.em.gov.au/Documents/1National%20Strategy%20for%20Disaster%20Resilience%20-%20pdf.PDF"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diagramData" Target="diagrams/data1.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diagramColors" Target="diagrams/colors1.xml"/><Relationship Id="rId37" Type="http://schemas.openxmlformats.org/officeDocument/2006/relationships/footer" Target="footer9.xml"/><Relationship Id="rId40" Type="http://schemas.openxmlformats.org/officeDocument/2006/relationships/header" Target="header9.xml"/><Relationship Id="rId45" Type="http://schemas.openxmlformats.org/officeDocument/2006/relationships/footer" Target="footer13.xml"/><Relationship Id="rId53" Type="http://schemas.openxmlformats.org/officeDocument/2006/relationships/header" Target="header10.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yperlink" Target="mailto:customer.service@delwp.vic.gov.au" TargetMode="External"/><Relationship Id="rId31" Type="http://schemas.openxmlformats.org/officeDocument/2006/relationships/diagramQuickStyle" Target="diagrams/quickStyle1.xml"/><Relationship Id="rId44" Type="http://schemas.openxmlformats.org/officeDocument/2006/relationships/footer" Target="footer12.xml"/><Relationship Id="rId52" Type="http://schemas.openxmlformats.org/officeDocument/2006/relationships/hyperlink" Target="http://www.depi.vic.gov.au/__data/assets/pdf_file/0006/176946/FINAL-Guidance-Note-4-June2012.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image" Target="media/image6.png"/><Relationship Id="rId30" Type="http://schemas.openxmlformats.org/officeDocument/2006/relationships/diagramLayout" Target="diagrams/layout1.xml"/><Relationship Id="rId35" Type="http://schemas.openxmlformats.org/officeDocument/2006/relationships/header" Target="header7.xml"/><Relationship Id="rId43" Type="http://schemas.openxmlformats.org/officeDocument/2006/relationships/image" Target="media/image8.jpeg"/><Relationship Id="rId48" Type="http://schemas.openxmlformats.org/officeDocument/2006/relationships/hyperlink" Target="http://www.dse.vic.gov.au/effective-engagement"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em.gov.au/Publications/Australianemergencymanualseries/Documents/National%20Strategy%20for%20Disaster%20Resilience%20Community%20Engagement%20Framework.PDF"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header" Target="header5.xml"/><Relationship Id="rId33" Type="http://schemas.microsoft.com/office/2007/relationships/diagramDrawing" Target="diagrams/drawing1.xml"/><Relationship Id="rId38" Type="http://schemas.openxmlformats.org/officeDocument/2006/relationships/image" Target="media/image7.jpeg"/><Relationship Id="rId46" Type="http://schemas.openxmlformats.org/officeDocument/2006/relationships/image" Target="media/image9.jpeg"/><Relationship Id="rId20" Type="http://schemas.openxmlformats.org/officeDocument/2006/relationships/hyperlink" Target="http://www.relayservice.com.au" TargetMode="External"/><Relationship Id="rId41" Type="http://schemas.openxmlformats.org/officeDocument/2006/relationships/footer" Target="footer10.xml"/><Relationship Id="rId54"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5.xml"/><Relationship Id="rId28" Type="http://schemas.openxmlformats.org/officeDocument/2006/relationships/hyperlink" Target="https://www.iap2.org.au/resources/iap2s-public-participation-spectrum" TargetMode="External"/><Relationship Id="rId36" Type="http://schemas.openxmlformats.org/officeDocument/2006/relationships/footer" Target="footer8.xml"/><Relationship Id="rId49" Type="http://schemas.openxmlformats.org/officeDocument/2006/relationships/hyperlink" Target="http://www.em.gov.au/Emergencymanagement/communityengagement/Pages/default.aspx"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14\AppData\Local\Temp\Temp1_DEPI%20Edits%20v1-sean-20130613.zip\Report%20DEPI.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48D0D5-88DE-BE49-AA2B-BACC85BBE97D}" type="doc">
      <dgm:prSet loTypeId="urn:microsoft.com/office/officeart/2005/8/layout/chevron1" loCatId="" qsTypeId="urn:microsoft.com/office/officeart/2005/8/quickstyle/simple4" qsCatId="simple" csTypeId="urn:microsoft.com/office/officeart/2005/8/colors/accent1_2" csCatId="accent1" phldr="1"/>
      <dgm:spPr/>
    </dgm:pt>
    <dgm:pt modelId="{9ABC4878-7034-2A4E-8FCF-1200C4AE6D96}">
      <dgm:prSet phldrT="[Text]" custT="1"/>
      <dgm:spPr>
        <a:solidFill>
          <a:srgbClr val="90B3BC"/>
        </a:solidFill>
        <a:ln>
          <a:solidFill>
            <a:srgbClr val="90B3BC"/>
          </a:solidFill>
        </a:ln>
      </dgm:spPr>
      <dgm:t>
        <a:bodyPr/>
        <a:lstStyle/>
        <a:p>
          <a:r>
            <a:rPr lang="en-US" sz="1100" b="1"/>
            <a:t>Engaging to build knowledge and awareness</a:t>
          </a:r>
        </a:p>
      </dgm:t>
    </dgm:pt>
    <dgm:pt modelId="{2BFE2618-2A24-5242-AEE4-335131785512}" type="parTrans" cxnId="{39C44380-08FC-DF43-BE05-76431EBCA6B4}">
      <dgm:prSet/>
      <dgm:spPr/>
      <dgm:t>
        <a:bodyPr/>
        <a:lstStyle/>
        <a:p>
          <a:endParaRPr lang="en-US"/>
        </a:p>
      </dgm:t>
    </dgm:pt>
    <dgm:pt modelId="{BAE0C1E0-8585-EE45-828B-E534AC01CCFA}" type="sibTrans" cxnId="{39C44380-08FC-DF43-BE05-76431EBCA6B4}">
      <dgm:prSet/>
      <dgm:spPr/>
      <dgm:t>
        <a:bodyPr/>
        <a:lstStyle/>
        <a:p>
          <a:endParaRPr lang="en-US"/>
        </a:p>
      </dgm:t>
    </dgm:pt>
    <dgm:pt modelId="{602CCE17-DF0A-EE46-B9A0-F0C872C41478}">
      <dgm:prSet phldrT="[Text]"/>
      <dgm:spPr>
        <a:solidFill>
          <a:srgbClr val="BABBBF"/>
        </a:solidFill>
        <a:ln>
          <a:solidFill>
            <a:srgbClr val="BABBBF"/>
          </a:solidFill>
        </a:ln>
      </dgm:spPr>
      <dgm:t>
        <a:bodyPr/>
        <a:lstStyle/>
        <a:p>
          <a:r>
            <a:rPr lang="en-US" b="1"/>
            <a:t>E</a:t>
          </a:r>
          <a:r>
            <a:rPr lang="en-US" b="1">
              <a:solidFill>
                <a:srgbClr val="FFFFFF"/>
              </a:solidFill>
            </a:rPr>
            <a:t>n</a:t>
          </a:r>
          <a:r>
            <a:rPr lang="en-US" b="1"/>
            <a:t>gaging for eme</a:t>
          </a:r>
          <a:r>
            <a:rPr lang="en-US" b="1">
              <a:solidFill>
                <a:schemeClr val="bg1"/>
              </a:solidFill>
            </a:rPr>
            <a:t>r</a:t>
          </a:r>
          <a:r>
            <a:rPr lang="en-US" b="1"/>
            <a:t>gency management</a:t>
          </a:r>
        </a:p>
      </dgm:t>
    </dgm:pt>
    <dgm:pt modelId="{37C08AD4-AAF7-104C-A8C6-A28894ED43CE}" type="parTrans" cxnId="{63C20E22-E1A1-8C4F-8126-55CDB0580C17}">
      <dgm:prSet/>
      <dgm:spPr/>
      <dgm:t>
        <a:bodyPr/>
        <a:lstStyle/>
        <a:p>
          <a:endParaRPr lang="en-US"/>
        </a:p>
      </dgm:t>
    </dgm:pt>
    <dgm:pt modelId="{D994D15C-7FFA-2A4D-8D6A-A423B7A48A16}" type="sibTrans" cxnId="{63C20E22-E1A1-8C4F-8126-55CDB0580C17}">
      <dgm:prSet/>
      <dgm:spPr/>
      <dgm:t>
        <a:bodyPr/>
        <a:lstStyle/>
        <a:p>
          <a:endParaRPr lang="en-US"/>
        </a:p>
      </dgm:t>
    </dgm:pt>
    <dgm:pt modelId="{BAE5CBD5-9E7F-C348-A497-B6057885E502}">
      <dgm:prSet phldrT="[Text]"/>
      <dgm:spPr>
        <a:solidFill>
          <a:srgbClr val="DEDEDF"/>
        </a:solidFill>
        <a:ln>
          <a:solidFill>
            <a:srgbClr val="DEDEDF"/>
          </a:solidFill>
        </a:ln>
      </dgm:spPr>
      <dgm:t>
        <a:bodyPr/>
        <a:lstStyle/>
        <a:p>
          <a:r>
            <a:rPr lang="en-US" b="1"/>
            <a:t>Engaging about planning for the future</a:t>
          </a:r>
        </a:p>
      </dgm:t>
    </dgm:pt>
    <dgm:pt modelId="{2809E61E-1F3F-FE41-B376-04A299C956F1}" type="parTrans" cxnId="{9F640366-6B7E-2941-A4F1-348D40FD9732}">
      <dgm:prSet/>
      <dgm:spPr/>
      <dgm:t>
        <a:bodyPr/>
        <a:lstStyle/>
        <a:p>
          <a:endParaRPr lang="en-US"/>
        </a:p>
      </dgm:t>
    </dgm:pt>
    <dgm:pt modelId="{192094F5-A858-D542-BE01-7490788E2F1E}" type="sibTrans" cxnId="{9F640366-6B7E-2941-A4F1-348D40FD9732}">
      <dgm:prSet/>
      <dgm:spPr/>
      <dgm:t>
        <a:bodyPr/>
        <a:lstStyle/>
        <a:p>
          <a:endParaRPr lang="en-US"/>
        </a:p>
      </dgm:t>
    </dgm:pt>
    <dgm:pt modelId="{61F4F3AB-2C97-FA43-80B5-DD42F993A838}">
      <dgm:prSet custT="1"/>
      <dgm:spPr>
        <a:solidFill>
          <a:srgbClr val="C3D3D8"/>
        </a:solidFill>
        <a:ln>
          <a:solidFill>
            <a:srgbClr val="C3D3D8"/>
          </a:solidFill>
        </a:ln>
      </dgm:spPr>
      <dgm:t>
        <a:bodyPr/>
        <a:lstStyle/>
        <a:p>
          <a:r>
            <a:rPr lang="en-US" sz="1100" b="1"/>
            <a:t>Engaging about upcoming works</a:t>
          </a:r>
        </a:p>
      </dgm:t>
    </dgm:pt>
    <dgm:pt modelId="{26803EF0-C75B-EA4C-B009-0AE74C13D611}" type="parTrans" cxnId="{676519CB-18E1-784B-B8A1-6343BD5539D7}">
      <dgm:prSet/>
      <dgm:spPr/>
      <dgm:t>
        <a:bodyPr/>
        <a:lstStyle/>
        <a:p>
          <a:endParaRPr lang="en-US"/>
        </a:p>
      </dgm:t>
    </dgm:pt>
    <dgm:pt modelId="{F3535F1F-4867-EC41-BF33-3F8DB53B7F90}" type="sibTrans" cxnId="{676519CB-18E1-784B-B8A1-6343BD5539D7}">
      <dgm:prSet/>
      <dgm:spPr/>
      <dgm:t>
        <a:bodyPr/>
        <a:lstStyle/>
        <a:p>
          <a:endParaRPr lang="en-US"/>
        </a:p>
      </dgm:t>
    </dgm:pt>
    <dgm:pt modelId="{C771B0F4-997B-7143-84E9-F4D103C6C7BA}" type="pres">
      <dgm:prSet presAssocID="{4B48D0D5-88DE-BE49-AA2B-BACC85BBE97D}" presName="Name0" presStyleCnt="0">
        <dgm:presLayoutVars>
          <dgm:dir/>
          <dgm:animLvl val="lvl"/>
          <dgm:resizeHandles val="exact"/>
        </dgm:presLayoutVars>
      </dgm:prSet>
      <dgm:spPr/>
    </dgm:pt>
    <dgm:pt modelId="{40E43D91-4851-FB4B-9B11-228F529C09A5}" type="pres">
      <dgm:prSet presAssocID="{9ABC4878-7034-2A4E-8FCF-1200C4AE6D96}" presName="parTxOnly" presStyleLbl="node1" presStyleIdx="0" presStyleCnt="4">
        <dgm:presLayoutVars>
          <dgm:chMax val="0"/>
          <dgm:chPref val="0"/>
          <dgm:bulletEnabled val="1"/>
        </dgm:presLayoutVars>
      </dgm:prSet>
      <dgm:spPr/>
    </dgm:pt>
    <dgm:pt modelId="{512CF4C6-67B2-8D44-8406-C471665EE1E4}" type="pres">
      <dgm:prSet presAssocID="{BAE0C1E0-8585-EE45-828B-E534AC01CCFA}" presName="parTxOnlySpace" presStyleCnt="0"/>
      <dgm:spPr/>
    </dgm:pt>
    <dgm:pt modelId="{305D3B9A-04C2-9B41-A621-9E4B4004A22E}" type="pres">
      <dgm:prSet presAssocID="{61F4F3AB-2C97-FA43-80B5-DD42F993A838}" presName="parTxOnly" presStyleLbl="node1" presStyleIdx="1" presStyleCnt="4">
        <dgm:presLayoutVars>
          <dgm:chMax val="0"/>
          <dgm:chPref val="0"/>
          <dgm:bulletEnabled val="1"/>
        </dgm:presLayoutVars>
      </dgm:prSet>
      <dgm:spPr/>
    </dgm:pt>
    <dgm:pt modelId="{2D235279-E0B4-0241-B2F9-A17E01FCD00A}" type="pres">
      <dgm:prSet presAssocID="{F3535F1F-4867-EC41-BF33-3F8DB53B7F90}" presName="parTxOnlySpace" presStyleCnt="0"/>
      <dgm:spPr/>
    </dgm:pt>
    <dgm:pt modelId="{EF1F2D89-7FAE-464F-88C1-9A15C4FD6DF6}" type="pres">
      <dgm:prSet presAssocID="{602CCE17-DF0A-EE46-B9A0-F0C872C41478}" presName="parTxOnly" presStyleLbl="node1" presStyleIdx="2" presStyleCnt="4">
        <dgm:presLayoutVars>
          <dgm:chMax val="0"/>
          <dgm:chPref val="0"/>
          <dgm:bulletEnabled val="1"/>
        </dgm:presLayoutVars>
      </dgm:prSet>
      <dgm:spPr/>
    </dgm:pt>
    <dgm:pt modelId="{5E7F50E1-496B-7144-8FF4-16E319D29584}" type="pres">
      <dgm:prSet presAssocID="{D994D15C-7FFA-2A4D-8D6A-A423B7A48A16}" presName="parTxOnlySpace" presStyleCnt="0"/>
      <dgm:spPr/>
    </dgm:pt>
    <dgm:pt modelId="{9B075B98-CEC7-4848-9DFA-8E22F2CF70A3}" type="pres">
      <dgm:prSet presAssocID="{BAE5CBD5-9E7F-C348-A497-B6057885E502}" presName="parTxOnly" presStyleLbl="node1" presStyleIdx="3" presStyleCnt="4">
        <dgm:presLayoutVars>
          <dgm:chMax val="0"/>
          <dgm:chPref val="0"/>
          <dgm:bulletEnabled val="1"/>
        </dgm:presLayoutVars>
      </dgm:prSet>
      <dgm:spPr/>
    </dgm:pt>
  </dgm:ptLst>
  <dgm:cxnLst>
    <dgm:cxn modelId="{63C20E22-E1A1-8C4F-8126-55CDB0580C17}" srcId="{4B48D0D5-88DE-BE49-AA2B-BACC85BBE97D}" destId="{602CCE17-DF0A-EE46-B9A0-F0C872C41478}" srcOrd="2" destOrd="0" parTransId="{37C08AD4-AAF7-104C-A8C6-A28894ED43CE}" sibTransId="{D994D15C-7FFA-2A4D-8D6A-A423B7A48A16}"/>
    <dgm:cxn modelId="{73C2E331-FA94-48C5-ADB2-0659AC1364D6}" type="presOf" srcId="{61F4F3AB-2C97-FA43-80B5-DD42F993A838}" destId="{305D3B9A-04C2-9B41-A621-9E4B4004A22E}" srcOrd="0" destOrd="0" presId="urn:microsoft.com/office/officeart/2005/8/layout/chevron1"/>
    <dgm:cxn modelId="{F3B66740-4040-4F29-9E75-EB767C3CDBF5}" type="presOf" srcId="{602CCE17-DF0A-EE46-B9A0-F0C872C41478}" destId="{EF1F2D89-7FAE-464F-88C1-9A15C4FD6DF6}" srcOrd="0" destOrd="0" presId="urn:microsoft.com/office/officeart/2005/8/layout/chevron1"/>
    <dgm:cxn modelId="{9F640366-6B7E-2941-A4F1-348D40FD9732}" srcId="{4B48D0D5-88DE-BE49-AA2B-BACC85BBE97D}" destId="{BAE5CBD5-9E7F-C348-A497-B6057885E502}" srcOrd="3" destOrd="0" parTransId="{2809E61E-1F3F-FE41-B376-04A299C956F1}" sibTransId="{192094F5-A858-D542-BE01-7490788E2F1E}"/>
    <dgm:cxn modelId="{39C44380-08FC-DF43-BE05-76431EBCA6B4}" srcId="{4B48D0D5-88DE-BE49-AA2B-BACC85BBE97D}" destId="{9ABC4878-7034-2A4E-8FCF-1200C4AE6D96}" srcOrd="0" destOrd="0" parTransId="{2BFE2618-2A24-5242-AEE4-335131785512}" sibTransId="{BAE0C1E0-8585-EE45-828B-E534AC01CCFA}"/>
    <dgm:cxn modelId="{08543C93-9FD2-41D8-9C6C-EDCFFAC1809C}" type="presOf" srcId="{BAE5CBD5-9E7F-C348-A497-B6057885E502}" destId="{9B075B98-CEC7-4848-9DFA-8E22F2CF70A3}" srcOrd="0" destOrd="0" presId="urn:microsoft.com/office/officeart/2005/8/layout/chevron1"/>
    <dgm:cxn modelId="{7E4D29C4-CF10-4C19-8150-7E37E18203F7}" type="presOf" srcId="{9ABC4878-7034-2A4E-8FCF-1200C4AE6D96}" destId="{40E43D91-4851-FB4B-9B11-228F529C09A5}" srcOrd="0" destOrd="0" presId="urn:microsoft.com/office/officeart/2005/8/layout/chevron1"/>
    <dgm:cxn modelId="{676519CB-18E1-784B-B8A1-6343BD5539D7}" srcId="{4B48D0D5-88DE-BE49-AA2B-BACC85BBE97D}" destId="{61F4F3AB-2C97-FA43-80B5-DD42F993A838}" srcOrd="1" destOrd="0" parTransId="{26803EF0-C75B-EA4C-B009-0AE74C13D611}" sibTransId="{F3535F1F-4867-EC41-BF33-3F8DB53B7F90}"/>
    <dgm:cxn modelId="{63B0FEEA-3C4F-403E-AF70-36EAB0955511}" type="presOf" srcId="{4B48D0D5-88DE-BE49-AA2B-BACC85BBE97D}" destId="{C771B0F4-997B-7143-84E9-F4D103C6C7BA}" srcOrd="0" destOrd="0" presId="urn:microsoft.com/office/officeart/2005/8/layout/chevron1"/>
    <dgm:cxn modelId="{3B00DD2B-C41C-4E91-B690-1FAC99626929}" type="presParOf" srcId="{C771B0F4-997B-7143-84E9-F4D103C6C7BA}" destId="{40E43D91-4851-FB4B-9B11-228F529C09A5}" srcOrd="0" destOrd="0" presId="urn:microsoft.com/office/officeart/2005/8/layout/chevron1"/>
    <dgm:cxn modelId="{9257EDB8-6829-4C41-8508-2FFCE239DF03}" type="presParOf" srcId="{C771B0F4-997B-7143-84E9-F4D103C6C7BA}" destId="{512CF4C6-67B2-8D44-8406-C471665EE1E4}" srcOrd="1" destOrd="0" presId="urn:microsoft.com/office/officeart/2005/8/layout/chevron1"/>
    <dgm:cxn modelId="{72062545-254D-4FE6-A2E2-E77A81FDBA6B}" type="presParOf" srcId="{C771B0F4-997B-7143-84E9-F4D103C6C7BA}" destId="{305D3B9A-04C2-9B41-A621-9E4B4004A22E}" srcOrd="2" destOrd="0" presId="urn:microsoft.com/office/officeart/2005/8/layout/chevron1"/>
    <dgm:cxn modelId="{499DCCDB-5412-4B1A-852F-D52AAF97CC5C}" type="presParOf" srcId="{C771B0F4-997B-7143-84E9-F4D103C6C7BA}" destId="{2D235279-E0B4-0241-B2F9-A17E01FCD00A}" srcOrd="3" destOrd="0" presId="urn:microsoft.com/office/officeart/2005/8/layout/chevron1"/>
    <dgm:cxn modelId="{218E1844-6E6A-414D-A8B9-9B791E295CC2}" type="presParOf" srcId="{C771B0F4-997B-7143-84E9-F4D103C6C7BA}" destId="{EF1F2D89-7FAE-464F-88C1-9A15C4FD6DF6}" srcOrd="4" destOrd="0" presId="urn:microsoft.com/office/officeart/2005/8/layout/chevron1"/>
    <dgm:cxn modelId="{5010143A-FBAB-47E5-B1FE-D541831E7DC6}" type="presParOf" srcId="{C771B0F4-997B-7143-84E9-F4D103C6C7BA}" destId="{5E7F50E1-496B-7144-8FF4-16E319D29584}" srcOrd="5" destOrd="0" presId="urn:microsoft.com/office/officeart/2005/8/layout/chevron1"/>
    <dgm:cxn modelId="{A82496B3-8D2E-4DE2-B995-770D129270B3}" type="presParOf" srcId="{C771B0F4-997B-7143-84E9-F4D103C6C7BA}" destId="{9B075B98-CEC7-4848-9DFA-8E22F2CF70A3}" srcOrd="6" destOrd="0" presId="urn:microsoft.com/office/officeart/2005/8/layout/chevron1"/>
  </dgm:cxnLst>
  <dgm:bg/>
  <dgm:whole/>
  <dgm:extLst>
    <a:ext uri="http://schemas.microsoft.com/office/drawing/2008/diagram">
      <dsp:dataModelExt xmlns:dsp="http://schemas.microsoft.com/office/drawing/2008/diagram" relId="rId3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E43D91-4851-FB4B-9B11-228F529C09A5}">
      <dsp:nvSpPr>
        <dsp:cNvPr id="0" name=""/>
        <dsp:cNvSpPr/>
      </dsp:nvSpPr>
      <dsp:spPr>
        <a:xfrm>
          <a:off x="2792" y="143781"/>
          <a:ext cx="1625635" cy="650254"/>
        </a:xfrm>
        <a:prstGeom prst="chevron">
          <a:avLst/>
        </a:prstGeom>
        <a:solidFill>
          <a:srgbClr val="90B3BC"/>
        </a:solidFill>
        <a:ln>
          <a:solidFill>
            <a:srgbClr val="90B3BC"/>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b="1" kern="1200"/>
            <a:t>Engaging to build knowledge and awareness</a:t>
          </a:r>
        </a:p>
      </dsp:txBody>
      <dsp:txXfrm>
        <a:off x="327919" y="143781"/>
        <a:ext cx="975381" cy="650254"/>
      </dsp:txXfrm>
    </dsp:sp>
    <dsp:sp modelId="{305D3B9A-04C2-9B41-A621-9E4B4004A22E}">
      <dsp:nvSpPr>
        <dsp:cNvPr id="0" name=""/>
        <dsp:cNvSpPr/>
      </dsp:nvSpPr>
      <dsp:spPr>
        <a:xfrm>
          <a:off x="1465864" y="143781"/>
          <a:ext cx="1625635" cy="650254"/>
        </a:xfrm>
        <a:prstGeom prst="chevron">
          <a:avLst/>
        </a:prstGeom>
        <a:solidFill>
          <a:srgbClr val="C3D3D8"/>
        </a:solidFill>
        <a:ln>
          <a:solidFill>
            <a:srgbClr val="C3D3D8"/>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b="1" kern="1200"/>
            <a:t>Engaging about upcoming works</a:t>
          </a:r>
        </a:p>
      </dsp:txBody>
      <dsp:txXfrm>
        <a:off x="1790991" y="143781"/>
        <a:ext cx="975381" cy="650254"/>
      </dsp:txXfrm>
    </dsp:sp>
    <dsp:sp modelId="{EF1F2D89-7FAE-464F-88C1-9A15C4FD6DF6}">
      <dsp:nvSpPr>
        <dsp:cNvPr id="0" name=""/>
        <dsp:cNvSpPr/>
      </dsp:nvSpPr>
      <dsp:spPr>
        <a:xfrm>
          <a:off x="2928935" y="143781"/>
          <a:ext cx="1625635" cy="650254"/>
        </a:xfrm>
        <a:prstGeom prst="chevron">
          <a:avLst/>
        </a:prstGeom>
        <a:solidFill>
          <a:srgbClr val="BABBBF"/>
        </a:solidFill>
        <a:ln>
          <a:solidFill>
            <a:srgbClr val="BABBBF"/>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b="1" kern="1200"/>
            <a:t>E</a:t>
          </a:r>
          <a:r>
            <a:rPr lang="en-US" sz="1100" b="1" kern="1200">
              <a:solidFill>
                <a:srgbClr val="FFFFFF"/>
              </a:solidFill>
            </a:rPr>
            <a:t>n</a:t>
          </a:r>
          <a:r>
            <a:rPr lang="en-US" sz="1100" b="1" kern="1200"/>
            <a:t>gaging for eme</a:t>
          </a:r>
          <a:r>
            <a:rPr lang="en-US" sz="1100" b="1" kern="1200">
              <a:solidFill>
                <a:schemeClr val="bg1"/>
              </a:solidFill>
            </a:rPr>
            <a:t>r</a:t>
          </a:r>
          <a:r>
            <a:rPr lang="en-US" sz="1100" b="1" kern="1200"/>
            <a:t>gency management</a:t>
          </a:r>
        </a:p>
      </dsp:txBody>
      <dsp:txXfrm>
        <a:off x="3254062" y="143781"/>
        <a:ext cx="975381" cy="650254"/>
      </dsp:txXfrm>
    </dsp:sp>
    <dsp:sp modelId="{9B075B98-CEC7-4848-9DFA-8E22F2CF70A3}">
      <dsp:nvSpPr>
        <dsp:cNvPr id="0" name=""/>
        <dsp:cNvSpPr/>
      </dsp:nvSpPr>
      <dsp:spPr>
        <a:xfrm>
          <a:off x="4392007" y="143781"/>
          <a:ext cx="1625635" cy="650254"/>
        </a:xfrm>
        <a:prstGeom prst="chevron">
          <a:avLst/>
        </a:prstGeom>
        <a:solidFill>
          <a:srgbClr val="DEDEDF"/>
        </a:solidFill>
        <a:ln>
          <a:solidFill>
            <a:srgbClr val="DEDEDF"/>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b="1" kern="1200"/>
            <a:t>Engaging about planning for the future</a:t>
          </a:r>
        </a:p>
      </dsp:txBody>
      <dsp:txXfrm>
        <a:off x="4717134" y="143781"/>
        <a:ext cx="975381" cy="65025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97C3F-5A63-4CEF-82A1-E254D2F4B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DEPI.dotx</Template>
  <TotalTime>0</TotalTime>
  <Pages>24</Pages>
  <Words>7650</Words>
  <Characters>43605</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51153</CharactersWithSpaces>
  <SharedDoc>false</SharedDoc>
  <HLinks>
    <vt:vector size="36" baseType="variant">
      <vt:variant>
        <vt:i4>1703997</vt:i4>
      </vt:variant>
      <vt:variant>
        <vt:i4>20</vt:i4>
      </vt:variant>
      <vt:variant>
        <vt:i4>0</vt:i4>
      </vt:variant>
      <vt:variant>
        <vt:i4>5</vt:i4>
      </vt:variant>
      <vt:variant>
        <vt:lpwstr/>
      </vt:variant>
      <vt:variant>
        <vt:lpwstr>_Toc358825452</vt:lpwstr>
      </vt:variant>
      <vt:variant>
        <vt:i4>1703997</vt:i4>
      </vt:variant>
      <vt:variant>
        <vt:i4>14</vt:i4>
      </vt:variant>
      <vt:variant>
        <vt:i4>0</vt:i4>
      </vt:variant>
      <vt:variant>
        <vt:i4>5</vt:i4>
      </vt:variant>
      <vt:variant>
        <vt:lpwstr/>
      </vt:variant>
      <vt:variant>
        <vt:lpwstr>_Toc358825451</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2023-08-11T03:07:00Z</dcterms:created>
  <dcterms:modified xsi:type="dcterms:W3CDTF">2023-08-11T03:07:00Z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2023-08-11T03:07:39Z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704af7f5-2744-4e58-91d3-a8e454a21a84</vt:lpwstr>
  </property>
  <property fmtid="{D5CDD505-2E9C-101B-9397-08002B2CF9AE}" pid="8" name="MSIP_Label_4257e2ab-f512-40e2-9c9a-c64247360765_ContentBits">
    <vt:lpwstr>2</vt:lpwstr>
  </property>
</Properties>
</file>