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35531" w14:textId="77777777" w:rsidR="00A50525" w:rsidRPr="00381782" w:rsidRDefault="00A50525" w:rsidP="00381782">
      <w:pPr>
        <w:pStyle w:val="Heading1"/>
      </w:pPr>
      <w:r w:rsidRPr="00381782">
        <w:t>What are the benefits to landholders of adopting riparian work?</w:t>
      </w:r>
    </w:p>
    <w:p w14:paraId="0A6808E7" w14:textId="77777777" w:rsidR="00A50525" w:rsidRPr="00381782" w:rsidRDefault="00A50525" w:rsidP="00A50525">
      <w:pPr>
        <w:rPr>
          <w:rFonts w:ascii="Arial" w:hAnsi="Arial" w:cs="Arial"/>
          <w:sz w:val="48"/>
          <w:szCs w:val="48"/>
        </w:rPr>
      </w:pPr>
    </w:p>
    <w:p w14:paraId="542A4010" w14:textId="77777777" w:rsidR="00A50525" w:rsidRPr="00381782" w:rsidRDefault="00A50525" w:rsidP="00381782">
      <w:pPr>
        <w:pStyle w:val="Heading2"/>
      </w:pPr>
      <w:r w:rsidRPr="00381782">
        <w:t xml:space="preserve">A summary of evidence and technical </w:t>
      </w:r>
      <w:r w:rsidR="005E372A" w:rsidRPr="00381782">
        <w:t>information</w:t>
      </w:r>
    </w:p>
    <w:p w14:paraId="73E87DDA" w14:textId="77777777" w:rsidR="00A50525" w:rsidRPr="00381782" w:rsidRDefault="00A50525" w:rsidP="00A50525">
      <w:pPr>
        <w:rPr>
          <w:rFonts w:ascii="Arial" w:hAnsi="Arial" w:cs="Arial"/>
          <w:sz w:val="48"/>
          <w:szCs w:val="48"/>
        </w:rPr>
      </w:pPr>
    </w:p>
    <w:p w14:paraId="3930FE72" w14:textId="77777777" w:rsidR="00A50525" w:rsidRPr="00381782" w:rsidRDefault="00DC6320" w:rsidP="003B20E3">
      <w:pPr>
        <w:pStyle w:val="Heading2"/>
      </w:pPr>
      <w:r w:rsidRPr="00381782">
        <w:t>October</w:t>
      </w:r>
      <w:r w:rsidR="00A50525" w:rsidRPr="00381782">
        <w:t xml:space="preserve"> 2016</w:t>
      </w:r>
    </w:p>
    <w:p w14:paraId="279E24C5" w14:textId="77777777" w:rsidR="00A50525" w:rsidRPr="00381782" w:rsidRDefault="00A50525" w:rsidP="00A50525">
      <w:pPr>
        <w:rPr>
          <w:rFonts w:ascii="Arial" w:hAnsi="Arial" w:cs="Arial"/>
          <w:sz w:val="48"/>
          <w:szCs w:val="48"/>
        </w:rPr>
      </w:pPr>
    </w:p>
    <w:p w14:paraId="78F56CBC" w14:textId="77777777" w:rsidR="00A50525" w:rsidRPr="00381782" w:rsidRDefault="00A50525" w:rsidP="003B20E3">
      <w:pPr>
        <w:pStyle w:val="Heading2"/>
      </w:pPr>
      <w:r w:rsidRPr="00381782">
        <w:t>Contact details</w:t>
      </w:r>
    </w:p>
    <w:p w14:paraId="7A5959F6" w14:textId="77777777" w:rsidR="00A50525" w:rsidRPr="00381782" w:rsidRDefault="00A50525" w:rsidP="00A50525">
      <w:pPr>
        <w:rPr>
          <w:rFonts w:ascii="Arial" w:hAnsi="Arial" w:cs="Arial"/>
        </w:rPr>
      </w:pPr>
      <w:r w:rsidRPr="00381782">
        <w:rPr>
          <w:rFonts w:ascii="Arial" w:hAnsi="Arial" w:cs="Arial"/>
        </w:rPr>
        <w:t>If further information is required please contact Evidentiary Pty Ltd</w:t>
      </w:r>
    </w:p>
    <w:p w14:paraId="50DD2156" w14:textId="77777777" w:rsidR="00A50525" w:rsidRPr="00381782" w:rsidRDefault="00A50525" w:rsidP="00A50525">
      <w:pPr>
        <w:rPr>
          <w:rFonts w:ascii="Arial" w:hAnsi="Arial" w:cs="Arial"/>
        </w:rPr>
      </w:pPr>
      <w:r w:rsidRPr="00381782">
        <w:rPr>
          <w:rFonts w:ascii="Arial" w:hAnsi="Arial" w:cs="Arial"/>
        </w:rPr>
        <w:t>Ph: 0428 952 720</w:t>
      </w:r>
    </w:p>
    <w:p w14:paraId="4E54BA88" w14:textId="77777777" w:rsidR="00A50525" w:rsidRPr="00381782" w:rsidRDefault="00A50525" w:rsidP="00A50525">
      <w:pPr>
        <w:rPr>
          <w:rFonts w:ascii="Arial" w:hAnsi="Arial" w:cs="Arial"/>
        </w:rPr>
      </w:pPr>
      <w:r w:rsidRPr="00381782">
        <w:rPr>
          <w:rFonts w:ascii="Arial" w:hAnsi="Arial" w:cs="Arial"/>
        </w:rPr>
        <w:t xml:space="preserve">Web: </w:t>
      </w:r>
      <w:hyperlink r:id="rId9" w:history="1">
        <w:r w:rsidRPr="00381782">
          <w:rPr>
            <w:rStyle w:val="Hyperlink"/>
            <w:rFonts w:ascii="Arial" w:hAnsi="Arial" w:cs="Arial"/>
            <w:color w:val="auto"/>
          </w:rPr>
          <w:t>www.evidentiary.com.au</w:t>
        </w:r>
      </w:hyperlink>
    </w:p>
    <w:p w14:paraId="2384C887" w14:textId="77777777" w:rsidR="00A50525" w:rsidRPr="00381782" w:rsidRDefault="00A50525" w:rsidP="00A50525">
      <w:pPr>
        <w:rPr>
          <w:rFonts w:ascii="Arial" w:hAnsi="Arial" w:cs="Arial"/>
        </w:rPr>
      </w:pPr>
      <w:r w:rsidRPr="00381782">
        <w:rPr>
          <w:rFonts w:ascii="Arial" w:hAnsi="Arial" w:cs="Arial"/>
        </w:rPr>
        <w:t xml:space="preserve">Email: </w:t>
      </w:r>
      <w:hyperlink r:id="rId10" w:history="1">
        <w:r w:rsidRPr="00381782">
          <w:rPr>
            <w:rStyle w:val="Hyperlink"/>
            <w:rFonts w:ascii="Arial" w:hAnsi="Arial" w:cs="Arial"/>
            <w:color w:val="auto"/>
          </w:rPr>
          <w:t>robr@evidentiary.com.au</w:t>
        </w:r>
      </w:hyperlink>
    </w:p>
    <w:p w14:paraId="380DA3B5" w14:textId="77777777" w:rsidR="00362D7B" w:rsidRPr="00381782" w:rsidRDefault="00362D7B" w:rsidP="00A50525">
      <w:pPr>
        <w:rPr>
          <w:rFonts w:ascii="Arial" w:hAnsi="Arial" w:cs="Arial"/>
          <w:sz w:val="32"/>
          <w:szCs w:val="32"/>
        </w:rPr>
      </w:pPr>
    </w:p>
    <w:p w14:paraId="7E4E2739" w14:textId="77777777" w:rsidR="00362D7B" w:rsidRPr="00381782" w:rsidRDefault="00362D7B" w:rsidP="003B20E3">
      <w:pPr>
        <w:pStyle w:val="Heading3"/>
      </w:pPr>
      <w:r w:rsidRPr="00381782">
        <w:t xml:space="preserve">Disclaimer </w:t>
      </w:r>
    </w:p>
    <w:p w14:paraId="1743B90F" w14:textId="77777777" w:rsidR="00362D7B" w:rsidRPr="00381782" w:rsidRDefault="00362D7B" w:rsidP="00570561">
      <w:pPr>
        <w:rPr>
          <w:rFonts w:ascii="Arial" w:hAnsi="Arial" w:cs="Arial"/>
        </w:rPr>
      </w:pPr>
      <w:r w:rsidRPr="00381782">
        <w:rPr>
          <w:rFonts w:ascii="Arial" w:hAnsi="Arial" w:cs="Arial"/>
        </w:rPr>
        <w:t xml:space="preserve">This report </w:t>
      </w:r>
      <w:r w:rsidR="00570561" w:rsidRPr="00381782">
        <w:rPr>
          <w:rFonts w:ascii="Arial" w:hAnsi="Arial" w:cs="Arial"/>
        </w:rPr>
        <w:t>was prepared by Evidentiary Pty Ltd for the Department of Environment, Land, Water and Planning. The findings and views contained in the report are those of Evidentiary and do not necessarily reflect the views of the Department.</w:t>
      </w:r>
    </w:p>
    <w:p w14:paraId="1C1F37F6" w14:textId="77777777" w:rsidR="00A50525" w:rsidRPr="00381782" w:rsidRDefault="00362D7B" w:rsidP="00A50525">
      <w:pPr>
        <w:rPr>
          <w:rFonts w:ascii="Arial" w:hAnsi="Arial" w:cs="Arial"/>
        </w:rPr>
      </w:pPr>
      <w:r w:rsidRPr="00381782">
        <w:rPr>
          <w:rFonts w:ascii="Arial" w:hAnsi="Arial" w:cs="Arial"/>
        </w:rPr>
        <w:t>Furthermore, 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r w:rsidR="00773CEA" w:rsidRPr="00381782">
        <w:rPr>
          <w:rFonts w:ascii="Arial" w:hAnsi="Arial" w:cs="Arial"/>
        </w:rPr>
        <w:t>.</w:t>
      </w:r>
      <w:r w:rsidR="00A50525" w:rsidRPr="00381782">
        <w:rPr>
          <w:rFonts w:ascii="Arial" w:hAnsi="Arial" w:cs="Arial"/>
        </w:rPr>
        <w:br w:type="page"/>
      </w:r>
    </w:p>
    <w:p w14:paraId="74B2A517" w14:textId="77777777" w:rsidR="002825CA" w:rsidRPr="00381782" w:rsidRDefault="002825CA">
      <w:pPr>
        <w:rPr>
          <w:rFonts w:ascii="Arial" w:hAnsi="Arial" w:cs="Arial"/>
        </w:rPr>
      </w:pPr>
    </w:p>
    <w:p w14:paraId="04746390" w14:textId="77777777" w:rsidR="002825CA" w:rsidRPr="00381782" w:rsidRDefault="002825CA" w:rsidP="001C30D6">
      <w:pPr>
        <w:pStyle w:val="Heading1"/>
      </w:pPr>
      <w:r w:rsidRPr="001C30D6">
        <w:t>Table</w:t>
      </w:r>
      <w:r w:rsidRPr="00381782">
        <w:t xml:space="preserve"> </w:t>
      </w:r>
      <w:r w:rsidRPr="001C30D6">
        <w:t>of Contents</w:t>
      </w:r>
    </w:p>
    <w:p w14:paraId="001C36B3" w14:textId="77777777" w:rsidR="00AC06D9" w:rsidRPr="00381782" w:rsidRDefault="002825CA">
      <w:pPr>
        <w:pStyle w:val="TOC1"/>
        <w:tabs>
          <w:tab w:val="right" w:leader="dot" w:pos="9016"/>
        </w:tabs>
        <w:rPr>
          <w:rFonts w:ascii="Arial" w:eastAsiaTheme="minorEastAsia" w:hAnsi="Arial" w:cs="Arial"/>
          <w:noProof/>
          <w:lang w:eastAsia="en-AU"/>
        </w:rPr>
      </w:pPr>
      <w:r w:rsidRPr="00381782">
        <w:fldChar w:fldCharType="begin"/>
      </w:r>
      <w:r w:rsidRPr="00381782">
        <w:instrText xml:space="preserve"> TOC \o "1-3" \h \z \u </w:instrText>
      </w:r>
      <w:r w:rsidRPr="00381782">
        <w:fldChar w:fldCharType="separate"/>
      </w:r>
      <w:hyperlink w:anchor="_Toc464590359" w:history="1">
        <w:r w:rsidR="00AC06D9" w:rsidRPr="00381782">
          <w:rPr>
            <w:rStyle w:val="Hyperlink"/>
            <w:rFonts w:ascii="Arial" w:hAnsi="Arial" w:cs="Arial"/>
            <w:noProof/>
            <w:color w:val="auto"/>
          </w:rPr>
          <w:t>Part 1 Background and Summary</w:t>
        </w:r>
        <w:r w:rsidR="00AC06D9" w:rsidRPr="00381782">
          <w:rPr>
            <w:rFonts w:ascii="Arial" w:hAnsi="Arial" w:cs="Arial"/>
            <w:noProof/>
            <w:webHidden/>
          </w:rPr>
          <w:tab/>
        </w:r>
        <w:r w:rsidR="00AC06D9" w:rsidRPr="00381782">
          <w:rPr>
            <w:noProof/>
            <w:webHidden/>
          </w:rPr>
          <w:fldChar w:fldCharType="begin"/>
        </w:r>
        <w:r w:rsidR="00AC06D9" w:rsidRPr="00381782">
          <w:rPr>
            <w:noProof/>
            <w:webHidden/>
          </w:rPr>
          <w:instrText xml:space="preserve"> PAGEREF _Toc464590359 \h </w:instrText>
        </w:r>
        <w:r w:rsidR="00AC06D9" w:rsidRPr="00381782">
          <w:rPr>
            <w:noProof/>
            <w:webHidden/>
          </w:rPr>
        </w:r>
        <w:r w:rsidR="00AC06D9" w:rsidRPr="00381782">
          <w:rPr>
            <w:noProof/>
            <w:webHidden/>
          </w:rPr>
          <w:fldChar w:fldCharType="separate"/>
        </w:r>
        <w:r w:rsidR="00362D7B" w:rsidRPr="00381782">
          <w:rPr>
            <w:rFonts w:ascii="Arial" w:hAnsi="Arial" w:cs="Arial"/>
            <w:noProof/>
            <w:webHidden/>
          </w:rPr>
          <w:t>5</w:t>
        </w:r>
        <w:r w:rsidR="00AC06D9" w:rsidRPr="00381782">
          <w:rPr>
            <w:noProof/>
            <w:webHidden/>
          </w:rPr>
          <w:fldChar w:fldCharType="end"/>
        </w:r>
      </w:hyperlink>
    </w:p>
    <w:p w14:paraId="556B2B05" w14:textId="77777777" w:rsidR="00AC06D9" w:rsidRPr="00381782" w:rsidRDefault="00210425">
      <w:pPr>
        <w:pStyle w:val="TOC2"/>
        <w:tabs>
          <w:tab w:val="right" w:leader="dot" w:pos="9016"/>
        </w:tabs>
        <w:rPr>
          <w:rFonts w:ascii="Arial" w:eastAsiaTheme="minorEastAsia" w:hAnsi="Arial" w:cs="Arial"/>
          <w:noProof/>
          <w:lang w:eastAsia="en-AU"/>
        </w:rPr>
      </w:pPr>
      <w:hyperlink w:anchor="_Toc464590360" w:history="1">
        <w:r w:rsidR="00AC06D9" w:rsidRPr="00381782">
          <w:rPr>
            <w:rStyle w:val="Hyperlink"/>
            <w:rFonts w:ascii="Arial" w:hAnsi="Arial" w:cs="Arial"/>
            <w:noProof/>
            <w:color w:val="auto"/>
          </w:rPr>
          <w:t>1.1 Project scope and purpose</w:t>
        </w:r>
        <w:r w:rsidR="00AC06D9" w:rsidRPr="00381782">
          <w:rPr>
            <w:rFonts w:ascii="Arial" w:hAnsi="Arial" w:cs="Arial"/>
            <w:noProof/>
            <w:webHidden/>
          </w:rPr>
          <w:tab/>
        </w:r>
        <w:r w:rsidR="00AC06D9" w:rsidRPr="00381782">
          <w:rPr>
            <w:noProof/>
            <w:webHidden/>
          </w:rPr>
          <w:fldChar w:fldCharType="begin"/>
        </w:r>
        <w:r w:rsidR="00AC06D9" w:rsidRPr="00381782">
          <w:rPr>
            <w:noProof/>
            <w:webHidden/>
          </w:rPr>
          <w:instrText xml:space="preserve"> PAGEREF _Toc464590360 \h </w:instrText>
        </w:r>
        <w:r w:rsidR="00AC06D9" w:rsidRPr="00381782">
          <w:rPr>
            <w:noProof/>
            <w:webHidden/>
          </w:rPr>
        </w:r>
        <w:r w:rsidR="00AC06D9" w:rsidRPr="00381782">
          <w:rPr>
            <w:noProof/>
            <w:webHidden/>
          </w:rPr>
          <w:fldChar w:fldCharType="separate"/>
        </w:r>
        <w:r w:rsidR="00362D7B" w:rsidRPr="00381782">
          <w:rPr>
            <w:rFonts w:ascii="Arial" w:hAnsi="Arial" w:cs="Arial"/>
            <w:noProof/>
            <w:webHidden/>
          </w:rPr>
          <w:t>5</w:t>
        </w:r>
        <w:r w:rsidR="00AC06D9" w:rsidRPr="00381782">
          <w:rPr>
            <w:noProof/>
            <w:webHidden/>
          </w:rPr>
          <w:fldChar w:fldCharType="end"/>
        </w:r>
      </w:hyperlink>
    </w:p>
    <w:p w14:paraId="0B5E4F4A" w14:textId="77777777" w:rsidR="00AC06D9" w:rsidRPr="00381782" w:rsidRDefault="00210425">
      <w:pPr>
        <w:pStyle w:val="TOC2"/>
        <w:tabs>
          <w:tab w:val="right" w:leader="dot" w:pos="9016"/>
        </w:tabs>
        <w:rPr>
          <w:rFonts w:ascii="Arial" w:eastAsiaTheme="minorEastAsia" w:hAnsi="Arial" w:cs="Arial"/>
          <w:noProof/>
          <w:lang w:eastAsia="en-AU"/>
        </w:rPr>
      </w:pPr>
      <w:hyperlink w:anchor="_Toc464590361" w:history="1">
        <w:r w:rsidR="00AC06D9" w:rsidRPr="00381782">
          <w:rPr>
            <w:rStyle w:val="Hyperlink"/>
            <w:rFonts w:ascii="Arial" w:hAnsi="Arial" w:cs="Arial"/>
            <w:noProof/>
            <w:color w:val="auto"/>
          </w:rPr>
          <w:t>1.2 The issue</w:t>
        </w:r>
        <w:r w:rsidR="00AC06D9" w:rsidRPr="00381782">
          <w:rPr>
            <w:rFonts w:ascii="Arial" w:hAnsi="Arial" w:cs="Arial"/>
            <w:noProof/>
            <w:webHidden/>
          </w:rPr>
          <w:tab/>
        </w:r>
        <w:r w:rsidR="00AC06D9" w:rsidRPr="00381782">
          <w:rPr>
            <w:noProof/>
            <w:webHidden/>
          </w:rPr>
          <w:fldChar w:fldCharType="begin"/>
        </w:r>
        <w:r w:rsidR="00AC06D9" w:rsidRPr="00381782">
          <w:rPr>
            <w:noProof/>
            <w:webHidden/>
          </w:rPr>
          <w:instrText xml:space="preserve"> PAGEREF _Toc464590361 \h </w:instrText>
        </w:r>
        <w:r w:rsidR="00AC06D9" w:rsidRPr="00381782">
          <w:rPr>
            <w:noProof/>
            <w:webHidden/>
          </w:rPr>
        </w:r>
        <w:r w:rsidR="00AC06D9" w:rsidRPr="00381782">
          <w:rPr>
            <w:noProof/>
            <w:webHidden/>
          </w:rPr>
          <w:fldChar w:fldCharType="separate"/>
        </w:r>
        <w:r w:rsidR="00362D7B" w:rsidRPr="00381782">
          <w:rPr>
            <w:rFonts w:ascii="Arial" w:hAnsi="Arial" w:cs="Arial"/>
            <w:noProof/>
            <w:webHidden/>
          </w:rPr>
          <w:t>5</w:t>
        </w:r>
        <w:r w:rsidR="00AC06D9" w:rsidRPr="00381782">
          <w:rPr>
            <w:noProof/>
            <w:webHidden/>
          </w:rPr>
          <w:fldChar w:fldCharType="end"/>
        </w:r>
      </w:hyperlink>
    </w:p>
    <w:p w14:paraId="3C147E09" w14:textId="77777777" w:rsidR="00AC06D9" w:rsidRPr="00381782" w:rsidRDefault="00210425">
      <w:pPr>
        <w:pStyle w:val="TOC2"/>
        <w:tabs>
          <w:tab w:val="right" w:leader="dot" w:pos="9016"/>
        </w:tabs>
        <w:rPr>
          <w:rFonts w:ascii="Arial" w:eastAsiaTheme="minorEastAsia" w:hAnsi="Arial" w:cs="Arial"/>
          <w:noProof/>
          <w:lang w:eastAsia="en-AU"/>
        </w:rPr>
      </w:pPr>
      <w:hyperlink w:anchor="_Toc464590362" w:history="1">
        <w:r w:rsidR="00AC06D9" w:rsidRPr="00381782">
          <w:rPr>
            <w:rStyle w:val="Hyperlink"/>
            <w:rFonts w:ascii="Arial" w:hAnsi="Arial" w:cs="Arial"/>
            <w:noProof/>
            <w:color w:val="auto"/>
            <w:lang w:eastAsia="en-AU"/>
          </w:rPr>
          <w:t>1.3 Context of the review</w:t>
        </w:r>
        <w:r w:rsidR="00AC06D9" w:rsidRPr="00381782">
          <w:rPr>
            <w:rFonts w:ascii="Arial" w:hAnsi="Arial" w:cs="Arial"/>
            <w:noProof/>
            <w:webHidden/>
          </w:rPr>
          <w:tab/>
        </w:r>
        <w:r w:rsidR="00AC06D9" w:rsidRPr="00381782">
          <w:rPr>
            <w:noProof/>
            <w:webHidden/>
          </w:rPr>
          <w:fldChar w:fldCharType="begin"/>
        </w:r>
        <w:r w:rsidR="00AC06D9" w:rsidRPr="00381782">
          <w:rPr>
            <w:noProof/>
            <w:webHidden/>
          </w:rPr>
          <w:instrText xml:space="preserve"> PAGEREF _Toc464590362 \h </w:instrText>
        </w:r>
        <w:r w:rsidR="00AC06D9" w:rsidRPr="00381782">
          <w:rPr>
            <w:noProof/>
            <w:webHidden/>
          </w:rPr>
        </w:r>
        <w:r w:rsidR="00AC06D9" w:rsidRPr="00381782">
          <w:rPr>
            <w:noProof/>
            <w:webHidden/>
          </w:rPr>
          <w:fldChar w:fldCharType="separate"/>
        </w:r>
        <w:r w:rsidR="00362D7B" w:rsidRPr="00381782">
          <w:rPr>
            <w:rFonts w:ascii="Arial" w:hAnsi="Arial" w:cs="Arial"/>
            <w:noProof/>
            <w:webHidden/>
          </w:rPr>
          <w:t>6</w:t>
        </w:r>
        <w:r w:rsidR="00AC06D9" w:rsidRPr="00381782">
          <w:rPr>
            <w:noProof/>
            <w:webHidden/>
          </w:rPr>
          <w:fldChar w:fldCharType="end"/>
        </w:r>
      </w:hyperlink>
    </w:p>
    <w:p w14:paraId="7933E2ED" w14:textId="77777777" w:rsidR="00AC06D9" w:rsidRPr="00381782" w:rsidRDefault="00210425">
      <w:pPr>
        <w:pStyle w:val="TOC2"/>
        <w:tabs>
          <w:tab w:val="right" w:leader="dot" w:pos="9016"/>
        </w:tabs>
        <w:rPr>
          <w:rFonts w:ascii="Arial" w:eastAsiaTheme="minorEastAsia" w:hAnsi="Arial" w:cs="Arial"/>
          <w:noProof/>
          <w:lang w:eastAsia="en-AU"/>
        </w:rPr>
      </w:pPr>
      <w:hyperlink w:anchor="_Toc464590363" w:history="1">
        <w:r w:rsidR="00AC06D9" w:rsidRPr="00381782">
          <w:rPr>
            <w:rStyle w:val="Hyperlink"/>
            <w:rFonts w:ascii="Arial" w:hAnsi="Arial" w:cs="Arial"/>
            <w:noProof/>
            <w:color w:val="auto"/>
            <w:lang w:eastAsia="en-AU"/>
          </w:rPr>
          <w:t>1.4 The DELWP decision need</w:t>
        </w:r>
        <w:r w:rsidR="00AC06D9" w:rsidRPr="00381782">
          <w:rPr>
            <w:rFonts w:ascii="Arial" w:hAnsi="Arial" w:cs="Arial"/>
            <w:noProof/>
            <w:webHidden/>
          </w:rPr>
          <w:tab/>
        </w:r>
        <w:r w:rsidR="00AC06D9" w:rsidRPr="00381782">
          <w:rPr>
            <w:noProof/>
            <w:webHidden/>
          </w:rPr>
          <w:fldChar w:fldCharType="begin"/>
        </w:r>
        <w:r w:rsidR="00AC06D9" w:rsidRPr="00381782">
          <w:rPr>
            <w:noProof/>
            <w:webHidden/>
          </w:rPr>
          <w:instrText xml:space="preserve"> PAGEREF _Toc464590363 \h </w:instrText>
        </w:r>
        <w:r w:rsidR="00AC06D9" w:rsidRPr="00381782">
          <w:rPr>
            <w:noProof/>
            <w:webHidden/>
          </w:rPr>
        </w:r>
        <w:r w:rsidR="00AC06D9" w:rsidRPr="00381782">
          <w:rPr>
            <w:noProof/>
            <w:webHidden/>
          </w:rPr>
          <w:fldChar w:fldCharType="separate"/>
        </w:r>
        <w:r w:rsidR="00362D7B" w:rsidRPr="00381782">
          <w:rPr>
            <w:rFonts w:ascii="Arial" w:hAnsi="Arial" w:cs="Arial"/>
            <w:noProof/>
            <w:webHidden/>
          </w:rPr>
          <w:t>7</w:t>
        </w:r>
        <w:r w:rsidR="00AC06D9" w:rsidRPr="00381782">
          <w:rPr>
            <w:noProof/>
            <w:webHidden/>
          </w:rPr>
          <w:fldChar w:fldCharType="end"/>
        </w:r>
      </w:hyperlink>
    </w:p>
    <w:p w14:paraId="56959F20" w14:textId="77777777" w:rsidR="00AC06D9" w:rsidRPr="00381782" w:rsidRDefault="00210425">
      <w:pPr>
        <w:pStyle w:val="TOC2"/>
        <w:tabs>
          <w:tab w:val="right" w:leader="dot" w:pos="9016"/>
        </w:tabs>
        <w:rPr>
          <w:rFonts w:ascii="Arial" w:eastAsiaTheme="minorEastAsia" w:hAnsi="Arial" w:cs="Arial"/>
          <w:noProof/>
          <w:lang w:eastAsia="en-AU"/>
        </w:rPr>
      </w:pPr>
      <w:hyperlink w:anchor="_Toc464590364" w:history="1">
        <w:r w:rsidR="00AC06D9" w:rsidRPr="00381782">
          <w:rPr>
            <w:rStyle w:val="Hyperlink"/>
            <w:rFonts w:ascii="Arial" w:hAnsi="Arial" w:cs="Arial"/>
            <w:noProof/>
            <w:color w:val="auto"/>
            <w:lang w:eastAsia="en-AU"/>
          </w:rPr>
          <w:t>1.5 Uncertainty in the evidence</w:t>
        </w:r>
        <w:r w:rsidR="00AC06D9" w:rsidRPr="00381782">
          <w:rPr>
            <w:rFonts w:ascii="Arial" w:hAnsi="Arial" w:cs="Arial"/>
            <w:noProof/>
            <w:webHidden/>
          </w:rPr>
          <w:tab/>
        </w:r>
        <w:r w:rsidR="00AC06D9" w:rsidRPr="00381782">
          <w:rPr>
            <w:noProof/>
            <w:webHidden/>
          </w:rPr>
          <w:fldChar w:fldCharType="begin"/>
        </w:r>
        <w:r w:rsidR="00AC06D9" w:rsidRPr="00381782">
          <w:rPr>
            <w:noProof/>
            <w:webHidden/>
          </w:rPr>
          <w:instrText xml:space="preserve"> PAGEREF _Toc464590364 \h </w:instrText>
        </w:r>
        <w:r w:rsidR="00AC06D9" w:rsidRPr="00381782">
          <w:rPr>
            <w:noProof/>
            <w:webHidden/>
          </w:rPr>
        </w:r>
        <w:r w:rsidR="00AC06D9" w:rsidRPr="00381782">
          <w:rPr>
            <w:noProof/>
            <w:webHidden/>
          </w:rPr>
          <w:fldChar w:fldCharType="separate"/>
        </w:r>
        <w:r w:rsidR="00362D7B" w:rsidRPr="00381782">
          <w:rPr>
            <w:rFonts w:ascii="Arial" w:hAnsi="Arial" w:cs="Arial"/>
            <w:noProof/>
            <w:webHidden/>
          </w:rPr>
          <w:t>8</w:t>
        </w:r>
        <w:r w:rsidR="00AC06D9" w:rsidRPr="00381782">
          <w:rPr>
            <w:noProof/>
            <w:webHidden/>
          </w:rPr>
          <w:fldChar w:fldCharType="end"/>
        </w:r>
      </w:hyperlink>
    </w:p>
    <w:p w14:paraId="4506605F" w14:textId="77777777" w:rsidR="00AC06D9" w:rsidRPr="00381782" w:rsidRDefault="00210425">
      <w:pPr>
        <w:pStyle w:val="TOC1"/>
        <w:tabs>
          <w:tab w:val="right" w:leader="dot" w:pos="9016"/>
        </w:tabs>
        <w:rPr>
          <w:rFonts w:ascii="Arial" w:eastAsiaTheme="minorEastAsia" w:hAnsi="Arial" w:cs="Arial"/>
          <w:noProof/>
          <w:lang w:eastAsia="en-AU"/>
        </w:rPr>
      </w:pPr>
      <w:hyperlink w:anchor="_Toc464590365" w:history="1">
        <w:r w:rsidR="00AC06D9" w:rsidRPr="00381782">
          <w:rPr>
            <w:rStyle w:val="Hyperlink"/>
            <w:rFonts w:ascii="Arial" w:hAnsi="Arial" w:cs="Arial"/>
            <w:noProof/>
            <w:color w:val="auto"/>
            <w:lang w:eastAsia="en-AU"/>
          </w:rPr>
          <w:t>2.0 Summary of key findings</w:t>
        </w:r>
        <w:r w:rsidR="00AC06D9" w:rsidRPr="00381782">
          <w:rPr>
            <w:rFonts w:ascii="Arial" w:hAnsi="Arial" w:cs="Arial"/>
            <w:noProof/>
            <w:webHidden/>
          </w:rPr>
          <w:tab/>
        </w:r>
        <w:r w:rsidR="00AC06D9" w:rsidRPr="00381782">
          <w:rPr>
            <w:noProof/>
            <w:webHidden/>
          </w:rPr>
          <w:fldChar w:fldCharType="begin"/>
        </w:r>
        <w:r w:rsidR="00AC06D9" w:rsidRPr="00381782">
          <w:rPr>
            <w:noProof/>
            <w:webHidden/>
          </w:rPr>
          <w:instrText xml:space="preserve"> PAGEREF _Toc464590365 \h </w:instrText>
        </w:r>
        <w:r w:rsidR="00AC06D9" w:rsidRPr="00381782">
          <w:rPr>
            <w:noProof/>
            <w:webHidden/>
          </w:rPr>
        </w:r>
        <w:r w:rsidR="00AC06D9" w:rsidRPr="00381782">
          <w:rPr>
            <w:noProof/>
            <w:webHidden/>
          </w:rPr>
          <w:fldChar w:fldCharType="separate"/>
        </w:r>
        <w:r w:rsidR="00362D7B" w:rsidRPr="00381782">
          <w:rPr>
            <w:rFonts w:ascii="Arial" w:hAnsi="Arial" w:cs="Arial"/>
            <w:noProof/>
            <w:webHidden/>
          </w:rPr>
          <w:t>10</w:t>
        </w:r>
        <w:r w:rsidR="00AC06D9" w:rsidRPr="00381782">
          <w:rPr>
            <w:noProof/>
            <w:webHidden/>
          </w:rPr>
          <w:fldChar w:fldCharType="end"/>
        </w:r>
      </w:hyperlink>
    </w:p>
    <w:p w14:paraId="20ABFCDF" w14:textId="77777777" w:rsidR="00AC06D9" w:rsidRPr="00381782" w:rsidRDefault="00210425">
      <w:pPr>
        <w:pStyle w:val="TOC2"/>
        <w:tabs>
          <w:tab w:val="right" w:leader="dot" w:pos="9016"/>
        </w:tabs>
        <w:rPr>
          <w:rFonts w:ascii="Arial" w:eastAsiaTheme="minorEastAsia" w:hAnsi="Arial" w:cs="Arial"/>
          <w:noProof/>
          <w:lang w:eastAsia="en-AU"/>
        </w:rPr>
      </w:pPr>
      <w:hyperlink w:anchor="_Toc464590366" w:history="1">
        <w:r w:rsidR="00AC06D9" w:rsidRPr="00381782">
          <w:rPr>
            <w:rStyle w:val="Hyperlink"/>
            <w:rFonts w:ascii="Arial" w:hAnsi="Arial" w:cs="Arial"/>
            <w:noProof/>
            <w:color w:val="auto"/>
            <w:lang w:eastAsia="en-AU"/>
          </w:rPr>
          <w:t>2.01 Summary of relationships by confidence level</w:t>
        </w:r>
        <w:r w:rsidR="00AC06D9" w:rsidRPr="00381782">
          <w:rPr>
            <w:rFonts w:ascii="Arial" w:hAnsi="Arial" w:cs="Arial"/>
            <w:noProof/>
            <w:webHidden/>
          </w:rPr>
          <w:tab/>
        </w:r>
        <w:r w:rsidR="00AC06D9" w:rsidRPr="00381782">
          <w:rPr>
            <w:noProof/>
            <w:webHidden/>
          </w:rPr>
          <w:fldChar w:fldCharType="begin"/>
        </w:r>
        <w:r w:rsidR="00AC06D9" w:rsidRPr="00381782">
          <w:rPr>
            <w:noProof/>
            <w:webHidden/>
          </w:rPr>
          <w:instrText xml:space="preserve"> PAGEREF _Toc464590366 \h </w:instrText>
        </w:r>
        <w:r w:rsidR="00AC06D9" w:rsidRPr="00381782">
          <w:rPr>
            <w:noProof/>
            <w:webHidden/>
          </w:rPr>
        </w:r>
        <w:r w:rsidR="00AC06D9" w:rsidRPr="00381782">
          <w:rPr>
            <w:noProof/>
            <w:webHidden/>
          </w:rPr>
          <w:fldChar w:fldCharType="separate"/>
        </w:r>
        <w:r w:rsidR="00362D7B" w:rsidRPr="00381782">
          <w:rPr>
            <w:rFonts w:ascii="Arial" w:hAnsi="Arial" w:cs="Arial"/>
            <w:noProof/>
            <w:webHidden/>
          </w:rPr>
          <w:t>14</w:t>
        </w:r>
        <w:r w:rsidR="00AC06D9" w:rsidRPr="00381782">
          <w:rPr>
            <w:noProof/>
            <w:webHidden/>
          </w:rPr>
          <w:fldChar w:fldCharType="end"/>
        </w:r>
      </w:hyperlink>
    </w:p>
    <w:p w14:paraId="0110C11F" w14:textId="77777777" w:rsidR="00AC06D9" w:rsidRPr="00381782" w:rsidRDefault="00210425">
      <w:pPr>
        <w:pStyle w:val="TOC3"/>
        <w:tabs>
          <w:tab w:val="right" w:leader="dot" w:pos="9016"/>
        </w:tabs>
        <w:rPr>
          <w:rFonts w:ascii="Arial" w:eastAsiaTheme="minorEastAsia" w:hAnsi="Arial" w:cs="Arial"/>
          <w:noProof/>
          <w:lang w:eastAsia="en-AU"/>
        </w:rPr>
      </w:pPr>
      <w:hyperlink w:anchor="_Toc464590367" w:history="1">
        <w:r w:rsidR="00AC06D9" w:rsidRPr="00381782">
          <w:rPr>
            <w:rStyle w:val="Hyperlink"/>
            <w:rFonts w:ascii="Arial" w:hAnsi="Arial" w:cs="Arial"/>
            <w:noProof/>
            <w:color w:val="auto"/>
            <w:lang w:eastAsia="en-AU"/>
          </w:rPr>
          <w:t>High confidence causal relationships</w:t>
        </w:r>
        <w:r w:rsidR="00AC06D9" w:rsidRPr="00381782">
          <w:rPr>
            <w:rFonts w:ascii="Arial" w:hAnsi="Arial" w:cs="Arial"/>
            <w:noProof/>
            <w:webHidden/>
          </w:rPr>
          <w:tab/>
        </w:r>
        <w:r w:rsidR="00AC06D9" w:rsidRPr="00381782">
          <w:rPr>
            <w:noProof/>
            <w:webHidden/>
          </w:rPr>
          <w:fldChar w:fldCharType="begin"/>
        </w:r>
        <w:r w:rsidR="00AC06D9" w:rsidRPr="00381782">
          <w:rPr>
            <w:noProof/>
            <w:webHidden/>
          </w:rPr>
          <w:instrText xml:space="preserve"> PAGEREF _Toc464590367 \h </w:instrText>
        </w:r>
        <w:r w:rsidR="00AC06D9" w:rsidRPr="00381782">
          <w:rPr>
            <w:noProof/>
            <w:webHidden/>
          </w:rPr>
        </w:r>
        <w:r w:rsidR="00AC06D9" w:rsidRPr="00381782">
          <w:rPr>
            <w:noProof/>
            <w:webHidden/>
          </w:rPr>
          <w:fldChar w:fldCharType="separate"/>
        </w:r>
        <w:r w:rsidR="00362D7B" w:rsidRPr="00381782">
          <w:rPr>
            <w:rFonts w:ascii="Arial" w:hAnsi="Arial" w:cs="Arial"/>
            <w:noProof/>
            <w:webHidden/>
          </w:rPr>
          <w:t>14</w:t>
        </w:r>
        <w:r w:rsidR="00AC06D9" w:rsidRPr="00381782">
          <w:rPr>
            <w:noProof/>
            <w:webHidden/>
          </w:rPr>
          <w:fldChar w:fldCharType="end"/>
        </w:r>
      </w:hyperlink>
    </w:p>
    <w:p w14:paraId="7ACD6806" w14:textId="77777777" w:rsidR="00AC06D9" w:rsidRPr="00381782" w:rsidRDefault="00210425">
      <w:pPr>
        <w:pStyle w:val="TOC3"/>
        <w:tabs>
          <w:tab w:val="right" w:leader="dot" w:pos="9016"/>
        </w:tabs>
        <w:rPr>
          <w:rFonts w:ascii="Arial" w:eastAsiaTheme="minorEastAsia" w:hAnsi="Arial" w:cs="Arial"/>
          <w:noProof/>
          <w:lang w:eastAsia="en-AU"/>
        </w:rPr>
      </w:pPr>
      <w:hyperlink w:anchor="_Toc464590368" w:history="1">
        <w:r w:rsidR="00AC06D9" w:rsidRPr="00381782">
          <w:rPr>
            <w:rStyle w:val="Hyperlink"/>
            <w:rFonts w:ascii="Arial" w:hAnsi="Arial" w:cs="Arial"/>
            <w:noProof/>
            <w:color w:val="auto"/>
            <w:lang w:eastAsia="en-AU"/>
          </w:rPr>
          <w:t>Medium confidence causal relationships</w:t>
        </w:r>
        <w:r w:rsidR="00AC06D9" w:rsidRPr="00381782">
          <w:rPr>
            <w:rFonts w:ascii="Arial" w:hAnsi="Arial" w:cs="Arial"/>
            <w:noProof/>
            <w:webHidden/>
          </w:rPr>
          <w:tab/>
        </w:r>
        <w:r w:rsidR="00AC06D9" w:rsidRPr="00381782">
          <w:rPr>
            <w:noProof/>
            <w:webHidden/>
          </w:rPr>
          <w:fldChar w:fldCharType="begin"/>
        </w:r>
        <w:r w:rsidR="00AC06D9" w:rsidRPr="00381782">
          <w:rPr>
            <w:noProof/>
            <w:webHidden/>
          </w:rPr>
          <w:instrText xml:space="preserve"> PAGEREF _Toc464590368 \h </w:instrText>
        </w:r>
        <w:r w:rsidR="00AC06D9" w:rsidRPr="00381782">
          <w:rPr>
            <w:noProof/>
            <w:webHidden/>
          </w:rPr>
        </w:r>
        <w:r w:rsidR="00AC06D9" w:rsidRPr="00381782">
          <w:rPr>
            <w:noProof/>
            <w:webHidden/>
          </w:rPr>
          <w:fldChar w:fldCharType="separate"/>
        </w:r>
        <w:r w:rsidR="00362D7B" w:rsidRPr="00381782">
          <w:rPr>
            <w:rFonts w:ascii="Arial" w:hAnsi="Arial" w:cs="Arial"/>
            <w:noProof/>
            <w:webHidden/>
          </w:rPr>
          <w:t>19</w:t>
        </w:r>
        <w:r w:rsidR="00AC06D9" w:rsidRPr="00381782">
          <w:rPr>
            <w:noProof/>
            <w:webHidden/>
          </w:rPr>
          <w:fldChar w:fldCharType="end"/>
        </w:r>
      </w:hyperlink>
    </w:p>
    <w:p w14:paraId="351C9D00" w14:textId="77777777" w:rsidR="00AC06D9" w:rsidRPr="00381782" w:rsidRDefault="00210425">
      <w:pPr>
        <w:pStyle w:val="TOC3"/>
        <w:tabs>
          <w:tab w:val="right" w:leader="dot" w:pos="9016"/>
        </w:tabs>
        <w:rPr>
          <w:rFonts w:ascii="Arial" w:eastAsiaTheme="minorEastAsia" w:hAnsi="Arial" w:cs="Arial"/>
          <w:noProof/>
          <w:lang w:eastAsia="en-AU"/>
        </w:rPr>
      </w:pPr>
      <w:hyperlink w:anchor="_Toc464590369" w:history="1">
        <w:r w:rsidR="00AC06D9" w:rsidRPr="00381782">
          <w:rPr>
            <w:rStyle w:val="Hyperlink"/>
            <w:rFonts w:ascii="Arial" w:hAnsi="Arial" w:cs="Arial"/>
            <w:noProof/>
            <w:color w:val="auto"/>
            <w:lang w:eastAsia="en-AU"/>
          </w:rPr>
          <w:t>Low confidence causal relationships</w:t>
        </w:r>
        <w:r w:rsidR="00AC06D9" w:rsidRPr="00381782">
          <w:rPr>
            <w:rFonts w:ascii="Arial" w:hAnsi="Arial" w:cs="Arial"/>
            <w:noProof/>
            <w:webHidden/>
          </w:rPr>
          <w:tab/>
        </w:r>
        <w:r w:rsidR="00AC06D9" w:rsidRPr="00381782">
          <w:rPr>
            <w:noProof/>
            <w:webHidden/>
          </w:rPr>
          <w:fldChar w:fldCharType="begin"/>
        </w:r>
        <w:r w:rsidR="00AC06D9" w:rsidRPr="00381782">
          <w:rPr>
            <w:noProof/>
            <w:webHidden/>
          </w:rPr>
          <w:instrText xml:space="preserve"> PAGEREF _Toc464590369 \h </w:instrText>
        </w:r>
        <w:r w:rsidR="00AC06D9" w:rsidRPr="00381782">
          <w:rPr>
            <w:noProof/>
            <w:webHidden/>
          </w:rPr>
        </w:r>
        <w:r w:rsidR="00AC06D9" w:rsidRPr="00381782">
          <w:rPr>
            <w:noProof/>
            <w:webHidden/>
          </w:rPr>
          <w:fldChar w:fldCharType="separate"/>
        </w:r>
        <w:r w:rsidR="00362D7B" w:rsidRPr="00381782">
          <w:rPr>
            <w:rFonts w:ascii="Arial" w:hAnsi="Arial" w:cs="Arial"/>
            <w:noProof/>
            <w:webHidden/>
          </w:rPr>
          <w:t>25</w:t>
        </w:r>
        <w:r w:rsidR="00AC06D9" w:rsidRPr="00381782">
          <w:rPr>
            <w:noProof/>
            <w:webHidden/>
          </w:rPr>
          <w:fldChar w:fldCharType="end"/>
        </w:r>
      </w:hyperlink>
    </w:p>
    <w:p w14:paraId="25BFE0E5" w14:textId="77777777" w:rsidR="00AC06D9" w:rsidRPr="00381782" w:rsidRDefault="00210425">
      <w:pPr>
        <w:pStyle w:val="TOC2"/>
        <w:tabs>
          <w:tab w:val="right" w:leader="dot" w:pos="9016"/>
        </w:tabs>
        <w:rPr>
          <w:rFonts w:ascii="Arial" w:eastAsiaTheme="minorEastAsia" w:hAnsi="Arial" w:cs="Arial"/>
          <w:noProof/>
          <w:lang w:eastAsia="en-AU"/>
        </w:rPr>
      </w:pPr>
      <w:hyperlink w:anchor="_Toc464590370" w:history="1">
        <w:r w:rsidR="00AC06D9" w:rsidRPr="00381782">
          <w:rPr>
            <w:rStyle w:val="Hyperlink"/>
            <w:rFonts w:ascii="Arial" w:hAnsi="Arial" w:cs="Arial"/>
            <w:noProof/>
            <w:color w:val="auto"/>
          </w:rPr>
          <w:t>2.02 Economic appraisals of riparian works</w:t>
        </w:r>
        <w:r w:rsidR="00AC06D9" w:rsidRPr="00381782">
          <w:rPr>
            <w:rFonts w:ascii="Arial" w:hAnsi="Arial" w:cs="Arial"/>
            <w:noProof/>
            <w:webHidden/>
          </w:rPr>
          <w:tab/>
        </w:r>
        <w:r w:rsidR="00AC06D9" w:rsidRPr="00381782">
          <w:rPr>
            <w:noProof/>
            <w:webHidden/>
          </w:rPr>
          <w:fldChar w:fldCharType="begin"/>
        </w:r>
        <w:r w:rsidR="00AC06D9" w:rsidRPr="00381782">
          <w:rPr>
            <w:noProof/>
            <w:webHidden/>
          </w:rPr>
          <w:instrText xml:space="preserve"> PAGEREF _Toc464590370 \h </w:instrText>
        </w:r>
        <w:r w:rsidR="00AC06D9" w:rsidRPr="00381782">
          <w:rPr>
            <w:noProof/>
            <w:webHidden/>
          </w:rPr>
        </w:r>
        <w:r w:rsidR="00AC06D9" w:rsidRPr="00381782">
          <w:rPr>
            <w:noProof/>
            <w:webHidden/>
          </w:rPr>
          <w:fldChar w:fldCharType="separate"/>
        </w:r>
        <w:r w:rsidR="00362D7B" w:rsidRPr="00381782">
          <w:rPr>
            <w:rFonts w:ascii="Arial" w:hAnsi="Arial" w:cs="Arial"/>
            <w:noProof/>
            <w:webHidden/>
          </w:rPr>
          <w:t>25</w:t>
        </w:r>
        <w:r w:rsidR="00AC06D9" w:rsidRPr="00381782">
          <w:rPr>
            <w:noProof/>
            <w:webHidden/>
          </w:rPr>
          <w:fldChar w:fldCharType="end"/>
        </w:r>
      </w:hyperlink>
    </w:p>
    <w:p w14:paraId="4D236724" w14:textId="77777777" w:rsidR="00AC06D9" w:rsidRPr="00381782" w:rsidRDefault="00210425">
      <w:pPr>
        <w:pStyle w:val="TOC2"/>
        <w:tabs>
          <w:tab w:val="right" w:leader="dot" w:pos="9016"/>
        </w:tabs>
        <w:rPr>
          <w:rFonts w:ascii="Arial" w:eastAsiaTheme="minorEastAsia" w:hAnsi="Arial" w:cs="Arial"/>
          <w:noProof/>
          <w:lang w:eastAsia="en-AU"/>
        </w:rPr>
      </w:pPr>
      <w:hyperlink w:anchor="_Toc464590371" w:history="1">
        <w:r w:rsidR="00AC06D9" w:rsidRPr="00381782">
          <w:rPr>
            <w:rStyle w:val="Hyperlink"/>
            <w:rFonts w:ascii="Arial" w:hAnsi="Arial" w:cs="Arial"/>
            <w:noProof/>
            <w:color w:val="auto"/>
          </w:rPr>
          <w:t>2.1 Using the key findings to meet the defined decision needs</w:t>
        </w:r>
        <w:r w:rsidR="00AC06D9" w:rsidRPr="00381782">
          <w:rPr>
            <w:rFonts w:ascii="Arial" w:hAnsi="Arial" w:cs="Arial"/>
            <w:noProof/>
            <w:webHidden/>
          </w:rPr>
          <w:tab/>
        </w:r>
        <w:r w:rsidR="00AC06D9" w:rsidRPr="00381782">
          <w:rPr>
            <w:noProof/>
            <w:webHidden/>
          </w:rPr>
          <w:fldChar w:fldCharType="begin"/>
        </w:r>
        <w:r w:rsidR="00AC06D9" w:rsidRPr="00381782">
          <w:rPr>
            <w:noProof/>
            <w:webHidden/>
          </w:rPr>
          <w:instrText xml:space="preserve"> PAGEREF _Toc464590371 \h </w:instrText>
        </w:r>
        <w:r w:rsidR="00AC06D9" w:rsidRPr="00381782">
          <w:rPr>
            <w:noProof/>
            <w:webHidden/>
          </w:rPr>
        </w:r>
        <w:r w:rsidR="00AC06D9" w:rsidRPr="00381782">
          <w:rPr>
            <w:noProof/>
            <w:webHidden/>
          </w:rPr>
          <w:fldChar w:fldCharType="separate"/>
        </w:r>
        <w:r w:rsidR="00362D7B" w:rsidRPr="00381782">
          <w:rPr>
            <w:rFonts w:ascii="Arial" w:hAnsi="Arial" w:cs="Arial"/>
            <w:noProof/>
            <w:webHidden/>
          </w:rPr>
          <w:t>27</w:t>
        </w:r>
        <w:r w:rsidR="00AC06D9" w:rsidRPr="00381782">
          <w:rPr>
            <w:noProof/>
            <w:webHidden/>
          </w:rPr>
          <w:fldChar w:fldCharType="end"/>
        </w:r>
      </w:hyperlink>
    </w:p>
    <w:p w14:paraId="6238A186" w14:textId="77777777" w:rsidR="00AC06D9" w:rsidRPr="00381782" w:rsidRDefault="00210425">
      <w:pPr>
        <w:pStyle w:val="TOC3"/>
        <w:tabs>
          <w:tab w:val="right" w:leader="dot" w:pos="9016"/>
        </w:tabs>
        <w:rPr>
          <w:rFonts w:ascii="Arial" w:eastAsiaTheme="minorEastAsia" w:hAnsi="Arial" w:cs="Arial"/>
          <w:noProof/>
          <w:lang w:eastAsia="en-AU"/>
        </w:rPr>
      </w:pPr>
      <w:hyperlink w:anchor="_Toc464590372" w:history="1">
        <w:r w:rsidR="00AC06D9" w:rsidRPr="00381782">
          <w:rPr>
            <w:rStyle w:val="Hyperlink"/>
            <w:rFonts w:ascii="Arial" w:hAnsi="Arial" w:cs="Arial"/>
            <w:noProof/>
            <w:color w:val="auto"/>
          </w:rPr>
          <w:t>2.1.1 Applying confidence levels to decision making</w:t>
        </w:r>
        <w:r w:rsidR="00AC06D9" w:rsidRPr="00381782">
          <w:rPr>
            <w:rFonts w:ascii="Arial" w:hAnsi="Arial" w:cs="Arial"/>
            <w:noProof/>
            <w:webHidden/>
          </w:rPr>
          <w:tab/>
        </w:r>
        <w:r w:rsidR="00AC06D9" w:rsidRPr="00381782">
          <w:rPr>
            <w:noProof/>
            <w:webHidden/>
          </w:rPr>
          <w:fldChar w:fldCharType="begin"/>
        </w:r>
        <w:r w:rsidR="00AC06D9" w:rsidRPr="00381782">
          <w:rPr>
            <w:noProof/>
            <w:webHidden/>
          </w:rPr>
          <w:instrText xml:space="preserve"> PAGEREF _Toc464590372 \h </w:instrText>
        </w:r>
        <w:r w:rsidR="00AC06D9" w:rsidRPr="00381782">
          <w:rPr>
            <w:noProof/>
            <w:webHidden/>
          </w:rPr>
        </w:r>
        <w:r w:rsidR="00AC06D9" w:rsidRPr="00381782">
          <w:rPr>
            <w:noProof/>
            <w:webHidden/>
          </w:rPr>
          <w:fldChar w:fldCharType="separate"/>
        </w:r>
        <w:r w:rsidR="00362D7B" w:rsidRPr="00381782">
          <w:rPr>
            <w:rFonts w:ascii="Arial" w:hAnsi="Arial" w:cs="Arial"/>
            <w:noProof/>
            <w:webHidden/>
          </w:rPr>
          <w:t>28</w:t>
        </w:r>
        <w:r w:rsidR="00AC06D9" w:rsidRPr="00381782">
          <w:rPr>
            <w:noProof/>
            <w:webHidden/>
          </w:rPr>
          <w:fldChar w:fldCharType="end"/>
        </w:r>
      </w:hyperlink>
    </w:p>
    <w:p w14:paraId="31997C87" w14:textId="77777777" w:rsidR="00AC06D9" w:rsidRPr="00381782" w:rsidRDefault="00210425">
      <w:pPr>
        <w:pStyle w:val="TOC1"/>
        <w:tabs>
          <w:tab w:val="right" w:leader="dot" w:pos="9016"/>
        </w:tabs>
        <w:rPr>
          <w:rFonts w:ascii="Arial" w:eastAsiaTheme="minorEastAsia" w:hAnsi="Arial" w:cs="Arial"/>
          <w:noProof/>
          <w:lang w:eastAsia="en-AU"/>
        </w:rPr>
      </w:pPr>
      <w:hyperlink w:anchor="_Toc464590373" w:history="1">
        <w:r w:rsidR="00AC06D9" w:rsidRPr="00381782">
          <w:rPr>
            <w:rStyle w:val="Hyperlink"/>
            <w:rFonts w:ascii="Arial" w:hAnsi="Arial" w:cs="Arial"/>
            <w:noProof/>
            <w:color w:val="auto"/>
            <w:lang w:eastAsia="en-AU"/>
          </w:rPr>
          <w:t>Part 2 - Evidence of the benefits to landholders of riparian works</w:t>
        </w:r>
        <w:r w:rsidR="00AC06D9" w:rsidRPr="00381782">
          <w:rPr>
            <w:rFonts w:ascii="Arial" w:hAnsi="Arial" w:cs="Arial"/>
            <w:noProof/>
            <w:webHidden/>
          </w:rPr>
          <w:tab/>
        </w:r>
        <w:r w:rsidR="00AC06D9" w:rsidRPr="00381782">
          <w:rPr>
            <w:noProof/>
            <w:webHidden/>
          </w:rPr>
          <w:fldChar w:fldCharType="begin"/>
        </w:r>
        <w:r w:rsidR="00AC06D9" w:rsidRPr="00381782">
          <w:rPr>
            <w:noProof/>
            <w:webHidden/>
          </w:rPr>
          <w:instrText xml:space="preserve"> PAGEREF _Toc464590373 \h </w:instrText>
        </w:r>
        <w:r w:rsidR="00AC06D9" w:rsidRPr="00381782">
          <w:rPr>
            <w:noProof/>
            <w:webHidden/>
          </w:rPr>
        </w:r>
        <w:r w:rsidR="00AC06D9" w:rsidRPr="00381782">
          <w:rPr>
            <w:noProof/>
            <w:webHidden/>
          </w:rPr>
          <w:fldChar w:fldCharType="separate"/>
        </w:r>
        <w:r w:rsidR="00362D7B" w:rsidRPr="00381782">
          <w:rPr>
            <w:rFonts w:ascii="Arial" w:hAnsi="Arial" w:cs="Arial"/>
            <w:noProof/>
            <w:webHidden/>
          </w:rPr>
          <w:t>29</w:t>
        </w:r>
        <w:r w:rsidR="00AC06D9" w:rsidRPr="00381782">
          <w:rPr>
            <w:noProof/>
            <w:webHidden/>
          </w:rPr>
          <w:fldChar w:fldCharType="end"/>
        </w:r>
      </w:hyperlink>
    </w:p>
    <w:p w14:paraId="684B21A1" w14:textId="77777777" w:rsidR="00AC06D9" w:rsidRPr="00381782" w:rsidRDefault="00210425">
      <w:pPr>
        <w:pStyle w:val="TOC1"/>
        <w:tabs>
          <w:tab w:val="right" w:leader="dot" w:pos="9016"/>
        </w:tabs>
        <w:rPr>
          <w:rFonts w:ascii="Arial" w:eastAsiaTheme="minorEastAsia" w:hAnsi="Arial" w:cs="Arial"/>
          <w:noProof/>
          <w:lang w:eastAsia="en-AU"/>
        </w:rPr>
      </w:pPr>
      <w:hyperlink w:anchor="_Toc464590374" w:history="1">
        <w:r w:rsidR="00AC06D9" w:rsidRPr="00381782">
          <w:rPr>
            <w:rStyle w:val="Hyperlink"/>
            <w:rFonts w:ascii="Arial" w:hAnsi="Arial" w:cs="Arial"/>
            <w:noProof/>
            <w:color w:val="auto"/>
            <w:lang w:eastAsia="en-AU"/>
          </w:rPr>
          <w:t>Evidence tables</w:t>
        </w:r>
        <w:r w:rsidR="00AC06D9" w:rsidRPr="00381782">
          <w:rPr>
            <w:rFonts w:ascii="Arial" w:hAnsi="Arial" w:cs="Arial"/>
            <w:noProof/>
            <w:webHidden/>
          </w:rPr>
          <w:tab/>
        </w:r>
        <w:r w:rsidR="00AC06D9" w:rsidRPr="00381782">
          <w:rPr>
            <w:noProof/>
            <w:webHidden/>
          </w:rPr>
          <w:fldChar w:fldCharType="begin"/>
        </w:r>
        <w:r w:rsidR="00AC06D9" w:rsidRPr="00381782">
          <w:rPr>
            <w:noProof/>
            <w:webHidden/>
          </w:rPr>
          <w:instrText xml:space="preserve"> PAGEREF _Toc464590374 \h </w:instrText>
        </w:r>
        <w:r w:rsidR="00AC06D9" w:rsidRPr="00381782">
          <w:rPr>
            <w:noProof/>
            <w:webHidden/>
          </w:rPr>
        </w:r>
        <w:r w:rsidR="00AC06D9" w:rsidRPr="00381782">
          <w:rPr>
            <w:noProof/>
            <w:webHidden/>
          </w:rPr>
          <w:fldChar w:fldCharType="separate"/>
        </w:r>
        <w:r w:rsidR="00362D7B" w:rsidRPr="00381782">
          <w:rPr>
            <w:rFonts w:ascii="Arial" w:hAnsi="Arial" w:cs="Arial"/>
            <w:noProof/>
            <w:webHidden/>
          </w:rPr>
          <w:t>29</w:t>
        </w:r>
        <w:r w:rsidR="00AC06D9" w:rsidRPr="00381782">
          <w:rPr>
            <w:noProof/>
            <w:webHidden/>
          </w:rPr>
          <w:fldChar w:fldCharType="end"/>
        </w:r>
      </w:hyperlink>
    </w:p>
    <w:p w14:paraId="25560E7B" w14:textId="77777777" w:rsidR="00AC06D9" w:rsidRPr="00381782" w:rsidRDefault="00210425">
      <w:pPr>
        <w:pStyle w:val="TOC2"/>
        <w:tabs>
          <w:tab w:val="left" w:pos="660"/>
          <w:tab w:val="right" w:leader="dot" w:pos="9016"/>
        </w:tabs>
        <w:rPr>
          <w:rFonts w:ascii="Arial" w:eastAsiaTheme="minorEastAsia" w:hAnsi="Arial" w:cs="Arial"/>
          <w:noProof/>
          <w:lang w:eastAsia="en-AU"/>
        </w:rPr>
      </w:pPr>
      <w:hyperlink w:anchor="_Toc464590375" w:history="1">
        <w:r w:rsidR="00AC06D9" w:rsidRPr="00381782">
          <w:rPr>
            <w:rStyle w:val="Hyperlink"/>
            <w:rFonts w:ascii="Arial" w:hAnsi="Arial" w:cs="Arial"/>
            <w:noProof/>
            <w:color w:val="auto"/>
          </w:rPr>
          <w:t>A.</w:t>
        </w:r>
        <w:r w:rsidR="00AC06D9" w:rsidRPr="00381782">
          <w:rPr>
            <w:rFonts w:ascii="Arial" w:eastAsiaTheme="minorEastAsia" w:hAnsi="Arial" w:cs="Arial"/>
            <w:noProof/>
            <w:lang w:eastAsia="en-AU"/>
          </w:rPr>
          <w:tab/>
        </w:r>
        <w:r w:rsidR="00AC06D9" w:rsidRPr="00381782">
          <w:rPr>
            <w:rStyle w:val="Hyperlink"/>
            <w:rFonts w:ascii="Arial" w:hAnsi="Arial" w:cs="Arial"/>
            <w:noProof/>
            <w:color w:val="auto"/>
          </w:rPr>
          <w:t>Production benefits</w:t>
        </w:r>
        <w:r w:rsidR="00AC06D9" w:rsidRPr="00381782">
          <w:rPr>
            <w:rFonts w:ascii="Arial" w:hAnsi="Arial" w:cs="Arial"/>
            <w:noProof/>
            <w:webHidden/>
          </w:rPr>
          <w:tab/>
        </w:r>
        <w:r w:rsidR="00AC06D9" w:rsidRPr="00381782">
          <w:rPr>
            <w:noProof/>
            <w:webHidden/>
          </w:rPr>
          <w:fldChar w:fldCharType="begin"/>
        </w:r>
        <w:r w:rsidR="00AC06D9" w:rsidRPr="00381782">
          <w:rPr>
            <w:noProof/>
            <w:webHidden/>
          </w:rPr>
          <w:instrText xml:space="preserve"> PAGEREF _Toc464590375 \h </w:instrText>
        </w:r>
        <w:r w:rsidR="00AC06D9" w:rsidRPr="00381782">
          <w:rPr>
            <w:noProof/>
            <w:webHidden/>
          </w:rPr>
        </w:r>
        <w:r w:rsidR="00AC06D9" w:rsidRPr="00381782">
          <w:rPr>
            <w:noProof/>
            <w:webHidden/>
          </w:rPr>
          <w:fldChar w:fldCharType="separate"/>
        </w:r>
        <w:r w:rsidR="00362D7B" w:rsidRPr="00381782">
          <w:rPr>
            <w:rFonts w:ascii="Arial" w:hAnsi="Arial" w:cs="Arial"/>
            <w:noProof/>
            <w:webHidden/>
          </w:rPr>
          <w:t>29</w:t>
        </w:r>
        <w:r w:rsidR="00AC06D9" w:rsidRPr="00381782">
          <w:rPr>
            <w:noProof/>
            <w:webHidden/>
          </w:rPr>
          <w:fldChar w:fldCharType="end"/>
        </w:r>
      </w:hyperlink>
    </w:p>
    <w:p w14:paraId="71765B39" w14:textId="77777777" w:rsidR="00AC06D9" w:rsidRPr="00381782" w:rsidRDefault="00210425">
      <w:pPr>
        <w:pStyle w:val="TOC3"/>
        <w:tabs>
          <w:tab w:val="right" w:leader="dot" w:pos="9016"/>
        </w:tabs>
        <w:rPr>
          <w:rFonts w:ascii="Arial" w:eastAsiaTheme="minorEastAsia" w:hAnsi="Arial" w:cs="Arial"/>
          <w:noProof/>
          <w:lang w:eastAsia="en-AU"/>
        </w:rPr>
      </w:pPr>
      <w:hyperlink w:anchor="_Toc464590376" w:history="1">
        <w:r w:rsidR="00AC06D9" w:rsidRPr="00381782">
          <w:rPr>
            <w:rStyle w:val="Hyperlink"/>
            <w:rFonts w:ascii="Arial" w:hAnsi="Arial" w:cs="Arial"/>
            <w:noProof/>
            <w:color w:val="auto"/>
            <w:lang w:eastAsia="en-AU"/>
          </w:rPr>
          <w:t>Dairy</w:t>
        </w:r>
        <w:r w:rsidR="00AC06D9" w:rsidRPr="00381782">
          <w:rPr>
            <w:rFonts w:ascii="Arial" w:hAnsi="Arial" w:cs="Arial"/>
            <w:noProof/>
            <w:webHidden/>
          </w:rPr>
          <w:tab/>
        </w:r>
        <w:r w:rsidR="00AC06D9" w:rsidRPr="00381782">
          <w:rPr>
            <w:noProof/>
            <w:webHidden/>
          </w:rPr>
          <w:fldChar w:fldCharType="begin"/>
        </w:r>
        <w:r w:rsidR="00AC06D9" w:rsidRPr="00381782">
          <w:rPr>
            <w:noProof/>
            <w:webHidden/>
          </w:rPr>
          <w:instrText xml:space="preserve"> PAGEREF _Toc464590376 \h </w:instrText>
        </w:r>
        <w:r w:rsidR="00AC06D9" w:rsidRPr="00381782">
          <w:rPr>
            <w:noProof/>
            <w:webHidden/>
          </w:rPr>
        </w:r>
        <w:r w:rsidR="00AC06D9" w:rsidRPr="00381782">
          <w:rPr>
            <w:noProof/>
            <w:webHidden/>
          </w:rPr>
          <w:fldChar w:fldCharType="separate"/>
        </w:r>
        <w:r w:rsidR="00362D7B" w:rsidRPr="00381782">
          <w:rPr>
            <w:rFonts w:ascii="Arial" w:hAnsi="Arial" w:cs="Arial"/>
            <w:noProof/>
            <w:webHidden/>
          </w:rPr>
          <w:t>29</w:t>
        </w:r>
        <w:r w:rsidR="00AC06D9" w:rsidRPr="00381782">
          <w:rPr>
            <w:noProof/>
            <w:webHidden/>
          </w:rPr>
          <w:fldChar w:fldCharType="end"/>
        </w:r>
      </w:hyperlink>
    </w:p>
    <w:p w14:paraId="6496920A" w14:textId="77777777" w:rsidR="00AC06D9" w:rsidRPr="00381782" w:rsidRDefault="00210425">
      <w:pPr>
        <w:pStyle w:val="TOC2"/>
        <w:tabs>
          <w:tab w:val="right" w:leader="dot" w:pos="9016"/>
        </w:tabs>
        <w:rPr>
          <w:rFonts w:ascii="Arial" w:eastAsiaTheme="minorEastAsia" w:hAnsi="Arial" w:cs="Arial"/>
          <w:noProof/>
          <w:lang w:eastAsia="en-AU"/>
        </w:rPr>
      </w:pPr>
      <w:hyperlink w:anchor="_Toc464590377" w:history="1">
        <w:r w:rsidR="00AC06D9" w:rsidRPr="00381782">
          <w:rPr>
            <w:rStyle w:val="Hyperlink"/>
            <w:rFonts w:ascii="Arial" w:hAnsi="Arial" w:cs="Arial"/>
            <w:noProof/>
            <w:color w:val="auto"/>
            <w:lang w:eastAsia="en-AU"/>
          </w:rPr>
          <w:t>Research gaps</w:t>
        </w:r>
        <w:r w:rsidR="00AC06D9" w:rsidRPr="00381782">
          <w:rPr>
            <w:rFonts w:ascii="Arial" w:hAnsi="Arial" w:cs="Arial"/>
            <w:noProof/>
            <w:webHidden/>
          </w:rPr>
          <w:tab/>
        </w:r>
        <w:r w:rsidR="00AC06D9" w:rsidRPr="00381782">
          <w:rPr>
            <w:noProof/>
            <w:webHidden/>
          </w:rPr>
          <w:fldChar w:fldCharType="begin"/>
        </w:r>
        <w:r w:rsidR="00AC06D9" w:rsidRPr="00381782">
          <w:rPr>
            <w:noProof/>
            <w:webHidden/>
          </w:rPr>
          <w:instrText xml:space="preserve"> PAGEREF _Toc464590377 \h </w:instrText>
        </w:r>
        <w:r w:rsidR="00AC06D9" w:rsidRPr="00381782">
          <w:rPr>
            <w:noProof/>
            <w:webHidden/>
          </w:rPr>
        </w:r>
        <w:r w:rsidR="00AC06D9" w:rsidRPr="00381782">
          <w:rPr>
            <w:noProof/>
            <w:webHidden/>
          </w:rPr>
          <w:fldChar w:fldCharType="separate"/>
        </w:r>
        <w:r w:rsidR="00362D7B" w:rsidRPr="00381782">
          <w:rPr>
            <w:rFonts w:ascii="Arial" w:hAnsi="Arial" w:cs="Arial"/>
            <w:noProof/>
            <w:webHidden/>
          </w:rPr>
          <w:t>35</w:t>
        </w:r>
        <w:r w:rsidR="00AC06D9" w:rsidRPr="00381782">
          <w:rPr>
            <w:noProof/>
            <w:webHidden/>
          </w:rPr>
          <w:fldChar w:fldCharType="end"/>
        </w:r>
      </w:hyperlink>
    </w:p>
    <w:p w14:paraId="7F6D7F0B" w14:textId="77777777" w:rsidR="00AC06D9" w:rsidRPr="00381782" w:rsidRDefault="00210425">
      <w:pPr>
        <w:pStyle w:val="TOC3"/>
        <w:tabs>
          <w:tab w:val="right" w:leader="dot" w:pos="9016"/>
        </w:tabs>
        <w:rPr>
          <w:rFonts w:ascii="Arial" w:eastAsiaTheme="minorEastAsia" w:hAnsi="Arial" w:cs="Arial"/>
          <w:noProof/>
          <w:lang w:eastAsia="en-AU"/>
        </w:rPr>
      </w:pPr>
      <w:hyperlink w:anchor="_Toc464590378" w:history="1">
        <w:r w:rsidR="00AC06D9" w:rsidRPr="00381782">
          <w:rPr>
            <w:rStyle w:val="Hyperlink"/>
            <w:rFonts w:ascii="Arial" w:hAnsi="Arial" w:cs="Arial"/>
            <w:noProof/>
            <w:color w:val="auto"/>
            <w:lang w:eastAsia="en-AU"/>
          </w:rPr>
          <w:t>Sheep and cattle dry land grazing</w:t>
        </w:r>
        <w:r w:rsidR="00AC06D9" w:rsidRPr="00381782">
          <w:rPr>
            <w:rFonts w:ascii="Arial" w:hAnsi="Arial" w:cs="Arial"/>
            <w:noProof/>
            <w:webHidden/>
          </w:rPr>
          <w:tab/>
        </w:r>
        <w:r w:rsidR="00AC06D9" w:rsidRPr="00381782">
          <w:rPr>
            <w:noProof/>
            <w:webHidden/>
          </w:rPr>
          <w:fldChar w:fldCharType="begin"/>
        </w:r>
        <w:r w:rsidR="00AC06D9" w:rsidRPr="00381782">
          <w:rPr>
            <w:noProof/>
            <w:webHidden/>
          </w:rPr>
          <w:instrText xml:space="preserve"> PAGEREF _Toc464590378 \h </w:instrText>
        </w:r>
        <w:r w:rsidR="00AC06D9" w:rsidRPr="00381782">
          <w:rPr>
            <w:noProof/>
            <w:webHidden/>
          </w:rPr>
        </w:r>
        <w:r w:rsidR="00AC06D9" w:rsidRPr="00381782">
          <w:rPr>
            <w:noProof/>
            <w:webHidden/>
          </w:rPr>
          <w:fldChar w:fldCharType="separate"/>
        </w:r>
        <w:r w:rsidR="00362D7B" w:rsidRPr="00381782">
          <w:rPr>
            <w:rFonts w:ascii="Arial" w:hAnsi="Arial" w:cs="Arial"/>
            <w:noProof/>
            <w:webHidden/>
          </w:rPr>
          <w:t>36</w:t>
        </w:r>
        <w:r w:rsidR="00AC06D9" w:rsidRPr="00381782">
          <w:rPr>
            <w:noProof/>
            <w:webHidden/>
          </w:rPr>
          <w:fldChar w:fldCharType="end"/>
        </w:r>
      </w:hyperlink>
    </w:p>
    <w:p w14:paraId="26AFBB0A" w14:textId="77777777" w:rsidR="00AC06D9" w:rsidRPr="00381782" w:rsidRDefault="00210425">
      <w:pPr>
        <w:pStyle w:val="TOC2"/>
        <w:tabs>
          <w:tab w:val="right" w:leader="dot" w:pos="9016"/>
        </w:tabs>
        <w:rPr>
          <w:rFonts w:ascii="Arial" w:eastAsiaTheme="minorEastAsia" w:hAnsi="Arial" w:cs="Arial"/>
          <w:noProof/>
          <w:lang w:eastAsia="en-AU"/>
        </w:rPr>
      </w:pPr>
      <w:hyperlink w:anchor="_Toc464590379" w:history="1">
        <w:r w:rsidR="00AC06D9" w:rsidRPr="00381782">
          <w:rPr>
            <w:rStyle w:val="Hyperlink"/>
            <w:rFonts w:ascii="Arial" w:hAnsi="Arial" w:cs="Arial"/>
            <w:noProof/>
            <w:color w:val="auto"/>
            <w:lang w:eastAsia="en-AU"/>
          </w:rPr>
          <w:t>Research gaps</w:t>
        </w:r>
        <w:r w:rsidR="00AC06D9" w:rsidRPr="00381782">
          <w:rPr>
            <w:rFonts w:ascii="Arial" w:hAnsi="Arial" w:cs="Arial"/>
            <w:noProof/>
            <w:webHidden/>
          </w:rPr>
          <w:tab/>
        </w:r>
        <w:r w:rsidR="00AC06D9" w:rsidRPr="00381782">
          <w:rPr>
            <w:noProof/>
            <w:webHidden/>
          </w:rPr>
          <w:fldChar w:fldCharType="begin"/>
        </w:r>
        <w:r w:rsidR="00AC06D9" w:rsidRPr="00381782">
          <w:rPr>
            <w:noProof/>
            <w:webHidden/>
          </w:rPr>
          <w:instrText xml:space="preserve"> PAGEREF _Toc464590379 \h </w:instrText>
        </w:r>
        <w:r w:rsidR="00AC06D9" w:rsidRPr="00381782">
          <w:rPr>
            <w:noProof/>
            <w:webHidden/>
          </w:rPr>
        </w:r>
        <w:r w:rsidR="00AC06D9" w:rsidRPr="00381782">
          <w:rPr>
            <w:noProof/>
            <w:webHidden/>
          </w:rPr>
          <w:fldChar w:fldCharType="separate"/>
        </w:r>
        <w:r w:rsidR="00362D7B" w:rsidRPr="00381782">
          <w:rPr>
            <w:rFonts w:ascii="Arial" w:hAnsi="Arial" w:cs="Arial"/>
            <w:noProof/>
            <w:webHidden/>
          </w:rPr>
          <w:t>44</w:t>
        </w:r>
        <w:r w:rsidR="00AC06D9" w:rsidRPr="00381782">
          <w:rPr>
            <w:noProof/>
            <w:webHidden/>
          </w:rPr>
          <w:fldChar w:fldCharType="end"/>
        </w:r>
      </w:hyperlink>
    </w:p>
    <w:p w14:paraId="3EA733CB" w14:textId="77777777" w:rsidR="00AC06D9" w:rsidRPr="00381782" w:rsidRDefault="00210425">
      <w:pPr>
        <w:pStyle w:val="TOC3"/>
        <w:tabs>
          <w:tab w:val="right" w:leader="dot" w:pos="9016"/>
        </w:tabs>
        <w:rPr>
          <w:rFonts w:ascii="Arial" w:eastAsiaTheme="minorEastAsia" w:hAnsi="Arial" w:cs="Arial"/>
          <w:noProof/>
          <w:lang w:eastAsia="en-AU"/>
        </w:rPr>
      </w:pPr>
      <w:hyperlink w:anchor="_Toc464590380" w:history="1">
        <w:r w:rsidR="00AC06D9" w:rsidRPr="00381782">
          <w:rPr>
            <w:rStyle w:val="Hyperlink"/>
            <w:rFonts w:ascii="Arial" w:hAnsi="Arial" w:cs="Arial"/>
            <w:noProof/>
            <w:color w:val="auto"/>
            <w:lang w:eastAsia="en-AU"/>
          </w:rPr>
          <w:t>Cropping</w:t>
        </w:r>
        <w:r w:rsidR="00AC06D9" w:rsidRPr="00381782">
          <w:rPr>
            <w:rFonts w:ascii="Arial" w:hAnsi="Arial" w:cs="Arial"/>
            <w:noProof/>
            <w:webHidden/>
          </w:rPr>
          <w:tab/>
        </w:r>
        <w:r w:rsidR="00AC06D9" w:rsidRPr="00381782">
          <w:rPr>
            <w:noProof/>
            <w:webHidden/>
          </w:rPr>
          <w:fldChar w:fldCharType="begin"/>
        </w:r>
        <w:r w:rsidR="00AC06D9" w:rsidRPr="00381782">
          <w:rPr>
            <w:noProof/>
            <w:webHidden/>
          </w:rPr>
          <w:instrText xml:space="preserve"> PAGEREF _Toc464590380 \h </w:instrText>
        </w:r>
        <w:r w:rsidR="00AC06D9" w:rsidRPr="00381782">
          <w:rPr>
            <w:noProof/>
            <w:webHidden/>
          </w:rPr>
        </w:r>
        <w:r w:rsidR="00AC06D9" w:rsidRPr="00381782">
          <w:rPr>
            <w:noProof/>
            <w:webHidden/>
          </w:rPr>
          <w:fldChar w:fldCharType="separate"/>
        </w:r>
        <w:r w:rsidR="00362D7B" w:rsidRPr="00381782">
          <w:rPr>
            <w:rFonts w:ascii="Arial" w:hAnsi="Arial" w:cs="Arial"/>
            <w:noProof/>
            <w:webHidden/>
          </w:rPr>
          <w:t>45</w:t>
        </w:r>
        <w:r w:rsidR="00AC06D9" w:rsidRPr="00381782">
          <w:rPr>
            <w:noProof/>
            <w:webHidden/>
          </w:rPr>
          <w:fldChar w:fldCharType="end"/>
        </w:r>
      </w:hyperlink>
    </w:p>
    <w:p w14:paraId="2F7ABF53" w14:textId="77777777" w:rsidR="00AC06D9" w:rsidRPr="00381782" w:rsidRDefault="00210425">
      <w:pPr>
        <w:pStyle w:val="TOC2"/>
        <w:tabs>
          <w:tab w:val="right" w:leader="dot" w:pos="9016"/>
        </w:tabs>
        <w:rPr>
          <w:rFonts w:ascii="Arial" w:eastAsiaTheme="minorEastAsia" w:hAnsi="Arial" w:cs="Arial"/>
          <w:noProof/>
          <w:lang w:eastAsia="en-AU"/>
        </w:rPr>
      </w:pPr>
      <w:hyperlink w:anchor="_Toc464590381" w:history="1">
        <w:r w:rsidR="00AC06D9" w:rsidRPr="00381782">
          <w:rPr>
            <w:rStyle w:val="Hyperlink"/>
            <w:rFonts w:ascii="Arial" w:hAnsi="Arial" w:cs="Arial"/>
            <w:noProof/>
            <w:color w:val="auto"/>
            <w:lang w:eastAsia="en-AU"/>
          </w:rPr>
          <w:t>Research gaps</w:t>
        </w:r>
        <w:r w:rsidR="00AC06D9" w:rsidRPr="00381782">
          <w:rPr>
            <w:rFonts w:ascii="Arial" w:hAnsi="Arial" w:cs="Arial"/>
            <w:noProof/>
            <w:webHidden/>
          </w:rPr>
          <w:tab/>
        </w:r>
        <w:r w:rsidR="00AC06D9" w:rsidRPr="00381782">
          <w:rPr>
            <w:noProof/>
            <w:webHidden/>
          </w:rPr>
          <w:fldChar w:fldCharType="begin"/>
        </w:r>
        <w:r w:rsidR="00AC06D9" w:rsidRPr="00381782">
          <w:rPr>
            <w:noProof/>
            <w:webHidden/>
          </w:rPr>
          <w:instrText xml:space="preserve"> PAGEREF _Toc464590381 \h </w:instrText>
        </w:r>
        <w:r w:rsidR="00AC06D9" w:rsidRPr="00381782">
          <w:rPr>
            <w:noProof/>
            <w:webHidden/>
          </w:rPr>
        </w:r>
        <w:r w:rsidR="00AC06D9" w:rsidRPr="00381782">
          <w:rPr>
            <w:noProof/>
            <w:webHidden/>
          </w:rPr>
          <w:fldChar w:fldCharType="separate"/>
        </w:r>
        <w:r w:rsidR="00362D7B" w:rsidRPr="00381782">
          <w:rPr>
            <w:rFonts w:ascii="Arial" w:hAnsi="Arial" w:cs="Arial"/>
            <w:noProof/>
            <w:webHidden/>
          </w:rPr>
          <w:t>48</w:t>
        </w:r>
        <w:r w:rsidR="00AC06D9" w:rsidRPr="00381782">
          <w:rPr>
            <w:noProof/>
            <w:webHidden/>
          </w:rPr>
          <w:fldChar w:fldCharType="end"/>
        </w:r>
      </w:hyperlink>
    </w:p>
    <w:p w14:paraId="130A9F0F" w14:textId="77777777" w:rsidR="00AC06D9" w:rsidRPr="00381782" w:rsidRDefault="00210425">
      <w:pPr>
        <w:pStyle w:val="TOC3"/>
        <w:tabs>
          <w:tab w:val="right" w:leader="dot" w:pos="9016"/>
        </w:tabs>
        <w:rPr>
          <w:rFonts w:ascii="Arial" w:eastAsiaTheme="minorEastAsia" w:hAnsi="Arial" w:cs="Arial"/>
          <w:noProof/>
          <w:lang w:eastAsia="en-AU"/>
        </w:rPr>
      </w:pPr>
      <w:hyperlink w:anchor="_Toc464590382" w:history="1">
        <w:r w:rsidR="00AC06D9" w:rsidRPr="00381782">
          <w:rPr>
            <w:rStyle w:val="Hyperlink"/>
            <w:rFonts w:ascii="Arial" w:hAnsi="Arial" w:cs="Arial"/>
            <w:noProof/>
            <w:color w:val="auto"/>
            <w:lang w:eastAsia="en-AU"/>
          </w:rPr>
          <w:t>Other benefits</w:t>
        </w:r>
        <w:r w:rsidR="00AC06D9" w:rsidRPr="00381782">
          <w:rPr>
            <w:rFonts w:ascii="Arial" w:hAnsi="Arial" w:cs="Arial"/>
            <w:noProof/>
            <w:webHidden/>
          </w:rPr>
          <w:tab/>
        </w:r>
        <w:r w:rsidR="00AC06D9" w:rsidRPr="00381782">
          <w:rPr>
            <w:noProof/>
            <w:webHidden/>
          </w:rPr>
          <w:fldChar w:fldCharType="begin"/>
        </w:r>
        <w:r w:rsidR="00AC06D9" w:rsidRPr="00381782">
          <w:rPr>
            <w:noProof/>
            <w:webHidden/>
          </w:rPr>
          <w:instrText xml:space="preserve"> PAGEREF _Toc464590382 \h </w:instrText>
        </w:r>
        <w:r w:rsidR="00AC06D9" w:rsidRPr="00381782">
          <w:rPr>
            <w:noProof/>
            <w:webHidden/>
          </w:rPr>
        </w:r>
        <w:r w:rsidR="00AC06D9" w:rsidRPr="00381782">
          <w:rPr>
            <w:noProof/>
            <w:webHidden/>
          </w:rPr>
          <w:fldChar w:fldCharType="separate"/>
        </w:r>
        <w:r w:rsidR="00362D7B" w:rsidRPr="00381782">
          <w:rPr>
            <w:rFonts w:ascii="Arial" w:hAnsi="Arial" w:cs="Arial"/>
            <w:noProof/>
            <w:webHidden/>
          </w:rPr>
          <w:t>49</w:t>
        </w:r>
        <w:r w:rsidR="00AC06D9" w:rsidRPr="00381782">
          <w:rPr>
            <w:noProof/>
            <w:webHidden/>
          </w:rPr>
          <w:fldChar w:fldCharType="end"/>
        </w:r>
      </w:hyperlink>
    </w:p>
    <w:p w14:paraId="1984B601" w14:textId="77777777" w:rsidR="00AC06D9" w:rsidRPr="00381782" w:rsidRDefault="00210425">
      <w:pPr>
        <w:pStyle w:val="TOC2"/>
        <w:tabs>
          <w:tab w:val="left" w:pos="660"/>
          <w:tab w:val="right" w:leader="dot" w:pos="9016"/>
        </w:tabs>
        <w:rPr>
          <w:rFonts w:ascii="Arial" w:eastAsiaTheme="minorEastAsia" w:hAnsi="Arial" w:cs="Arial"/>
          <w:noProof/>
          <w:lang w:eastAsia="en-AU"/>
        </w:rPr>
      </w:pPr>
      <w:hyperlink w:anchor="_Toc464590383" w:history="1">
        <w:r w:rsidR="00AC06D9" w:rsidRPr="00381782">
          <w:rPr>
            <w:rStyle w:val="Hyperlink"/>
            <w:rFonts w:ascii="Arial" w:hAnsi="Arial" w:cs="Arial"/>
            <w:noProof/>
            <w:color w:val="auto"/>
            <w:lang w:eastAsia="en-AU"/>
          </w:rPr>
          <w:t>B.</w:t>
        </w:r>
        <w:r w:rsidR="00AC06D9" w:rsidRPr="00381782">
          <w:rPr>
            <w:rFonts w:ascii="Arial" w:eastAsiaTheme="minorEastAsia" w:hAnsi="Arial" w:cs="Arial"/>
            <w:noProof/>
            <w:lang w:eastAsia="en-AU"/>
          </w:rPr>
          <w:tab/>
        </w:r>
        <w:r w:rsidR="00AC06D9" w:rsidRPr="00381782">
          <w:rPr>
            <w:rStyle w:val="Hyperlink"/>
            <w:rFonts w:ascii="Arial" w:hAnsi="Arial" w:cs="Arial"/>
            <w:noProof/>
            <w:color w:val="auto"/>
            <w:lang w:eastAsia="en-AU"/>
          </w:rPr>
          <w:t>Land Value benefits</w:t>
        </w:r>
        <w:r w:rsidR="00AC06D9" w:rsidRPr="00381782">
          <w:rPr>
            <w:rFonts w:ascii="Arial" w:hAnsi="Arial" w:cs="Arial"/>
            <w:noProof/>
            <w:webHidden/>
          </w:rPr>
          <w:tab/>
        </w:r>
        <w:r w:rsidR="00AC06D9" w:rsidRPr="00381782">
          <w:rPr>
            <w:noProof/>
            <w:webHidden/>
          </w:rPr>
          <w:fldChar w:fldCharType="begin"/>
        </w:r>
        <w:r w:rsidR="00AC06D9" w:rsidRPr="00381782">
          <w:rPr>
            <w:noProof/>
            <w:webHidden/>
          </w:rPr>
          <w:instrText xml:space="preserve"> PAGEREF _Toc464590383 \h </w:instrText>
        </w:r>
        <w:r w:rsidR="00AC06D9" w:rsidRPr="00381782">
          <w:rPr>
            <w:noProof/>
            <w:webHidden/>
          </w:rPr>
        </w:r>
        <w:r w:rsidR="00AC06D9" w:rsidRPr="00381782">
          <w:rPr>
            <w:noProof/>
            <w:webHidden/>
          </w:rPr>
          <w:fldChar w:fldCharType="separate"/>
        </w:r>
        <w:r w:rsidR="00362D7B" w:rsidRPr="00381782">
          <w:rPr>
            <w:rFonts w:ascii="Arial" w:hAnsi="Arial" w:cs="Arial"/>
            <w:noProof/>
            <w:webHidden/>
          </w:rPr>
          <w:t>51</w:t>
        </w:r>
        <w:r w:rsidR="00AC06D9" w:rsidRPr="00381782">
          <w:rPr>
            <w:noProof/>
            <w:webHidden/>
          </w:rPr>
          <w:fldChar w:fldCharType="end"/>
        </w:r>
      </w:hyperlink>
    </w:p>
    <w:p w14:paraId="1346F6A5" w14:textId="77777777" w:rsidR="00AC06D9" w:rsidRPr="00381782" w:rsidRDefault="00210425">
      <w:pPr>
        <w:pStyle w:val="TOC2"/>
        <w:tabs>
          <w:tab w:val="right" w:leader="dot" w:pos="9016"/>
        </w:tabs>
        <w:rPr>
          <w:rFonts w:ascii="Arial" w:eastAsiaTheme="minorEastAsia" w:hAnsi="Arial" w:cs="Arial"/>
          <w:noProof/>
          <w:lang w:eastAsia="en-AU"/>
        </w:rPr>
      </w:pPr>
      <w:hyperlink w:anchor="_Toc464590384" w:history="1">
        <w:r w:rsidR="00AC06D9" w:rsidRPr="00381782">
          <w:rPr>
            <w:rStyle w:val="Hyperlink"/>
            <w:rFonts w:ascii="Arial" w:hAnsi="Arial" w:cs="Arial"/>
            <w:noProof/>
            <w:color w:val="auto"/>
            <w:lang w:eastAsia="en-AU"/>
          </w:rPr>
          <w:t>Research gaps</w:t>
        </w:r>
        <w:r w:rsidR="00AC06D9" w:rsidRPr="00381782">
          <w:rPr>
            <w:rFonts w:ascii="Arial" w:hAnsi="Arial" w:cs="Arial"/>
            <w:noProof/>
            <w:webHidden/>
          </w:rPr>
          <w:tab/>
        </w:r>
        <w:r w:rsidR="00AC06D9" w:rsidRPr="00381782">
          <w:rPr>
            <w:noProof/>
            <w:webHidden/>
          </w:rPr>
          <w:fldChar w:fldCharType="begin"/>
        </w:r>
        <w:r w:rsidR="00AC06D9" w:rsidRPr="00381782">
          <w:rPr>
            <w:noProof/>
            <w:webHidden/>
          </w:rPr>
          <w:instrText xml:space="preserve"> PAGEREF _Toc464590384 \h </w:instrText>
        </w:r>
        <w:r w:rsidR="00AC06D9" w:rsidRPr="00381782">
          <w:rPr>
            <w:noProof/>
            <w:webHidden/>
          </w:rPr>
        </w:r>
        <w:r w:rsidR="00AC06D9" w:rsidRPr="00381782">
          <w:rPr>
            <w:noProof/>
            <w:webHidden/>
          </w:rPr>
          <w:fldChar w:fldCharType="separate"/>
        </w:r>
        <w:r w:rsidR="00362D7B" w:rsidRPr="00381782">
          <w:rPr>
            <w:rFonts w:ascii="Arial" w:hAnsi="Arial" w:cs="Arial"/>
            <w:noProof/>
            <w:webHidden/>
          </w:rPr>
          <w:t>53</w:t>
        </w:r>
        <w:r w:rsidR="00AC06D9" w:rsidRPr="00381782">
          <w:rPr>
            <w:noProof/>
            <w:webHidden/>
          </w:rPr>
          <w:fldChar w:fldCharType="end"/>
        </w:r>
      </w:hyperlink>
    </w:p>
    <w:p w14:paraId="2470C6D9" w14:textId="77777777" w:rsidR="00AC06D9" w:rsidRPr="00381782" w:rsidRDefault="00210425">
      <w:pPr>
        <w:pStyle w:val="TOC2"/>
        <w:tabs>
          <w:tab w:val="left" w:pos="660"/>
          <w:tab w:val="right" w:leader="dot" w:pos="9016"/>
        </w:tabs>
        <w:rPr>
          <w:rFonts w:ascii="Arial" w:eastAsiaTheme="minorEastAsia" w:hAnsi="Arial" w:cs="Arial"/>
          <w:noProof/>
          <w:lang w:eastAsia="en-AU"/>
        </w:rPr>
      </w:pPr>
      <w:hyperlink w:anchor="_Toc464590385" w:history="1">
        <w:r w:rsidR="00AC06D9" w:rsidRPr="00381782">
          <w:rPr>
            <w:rStyle w:val="Hyperlink"/>
            <w:rFonts w:ascii="Arial" w:hAnsi="Arial" w:cs="Arial"/>
            <w:noProof/>
            <w:color w:val="auto"/>
            <w:lang w:eastAsia="en-AU"/>
          </w:rPr>
          <w:t>C.</w:t>
        </w:r>
        <w:r w:rsidR="00AC06D9" w:rsidRPr="00381782">
          <w:rPr>
            <w:rFonts w:ascii="Arial" w:eastAsiaTheme="minorEastAsia" w:hAnsi="Arial" w:cs="Arial"/>
            <w:noProof/>
            <w:lang w:eastAsia="en-AU"/>
          </w:rPr>
          <w:tab/>
        </w:r>
        <w:r w:rsidR="00AC06D9" w:rsidRPr="00381782">
          <w:rPr>
            <w:rStyle w:val="Hyperlink"/>
            <w:rFonts w:ascii="Arial" w:hAnsi="Arial" w:cs="Arial"/>
            <w:noProof/>
            <w:color w:val="auto"/>
            <w:lang w:eastAsia="en-AU"/>
          </w:rPr>
          <w:t>Aesthetic, amenity and landholder wellbeing</w:t>
        </w:r>
        <w:r w:rsidR="00AC06D9" w:rsidRPr="00381782">
          <w:rPr>
            <w:rFonts w:ascii="Arial" w:hAnsi="Arial" w:cs="Arial"/>
            <w:noProof/>
            <w:webHidden/>
          </w:rPr>
          <w:tab/>
        </w:r>
        <w:r w:rsidR="00AC06D9" w:rsidRPr="00381782">
          <w:rPr>
            <w:noProof/>
            <w:webHidden/>
          </w:rPr>
          <w:fldChar w:fldCharType="begin"/>
        </w:r>
        <w:r w:rsidR="00AC06D9" w:rsidRPr="00381782">
          <w:rPr>
            <w:noProof/>
            <w:webHidden/>
          </w:rPr>
          <w:instrText xml:space="preserve"> PAGEREF _Toc464590385 \h </w:instrText>
        </w:r>
        <w:r w:rsidR="00AC06D9" w:rsidRPr="00381782">
          <w:rPr>
            <w:noProof/>
            <w:webHidden/>
          </w:rPr>
        </w:r>
        <w:r w:rsidR="00AC06D9" w:rsidRPr="00381782">
          <w:rPr>
            <w:noProof/>
            <w:webHidden/>
          </w:rPr>
          <w:fldChar w:fldCharType="separate"/>
        </w:r>
        <w:r w:rsidR="00362D7B" w:rsidRPr="00381782">
          <w:rPr>
            <w:rFonts w:ascii="Arial" w:hAnsi="Arial" w:cs="Arial"/>
            <w:noProof/>
            <w:webHidden/>
          </w:rPr>
          <w:t>54</w:t>
        </w:r>
        <w:r w:rsidR="00AC06D9" w:rsidRPr="00381782">
          <w:rPr>
            <w:noProof/>
            <w:webHidden/>
          </w:rPr>
          <w:fldChar w:fldCharType="end"/>
        </w:r>
      </w:hyperlink>
    </w:p>
    <w:p w14:paraId="1589416F" w14:textId="77777777" w:rsidR="00AC06D9" w:rsidRPr="00381782" w:rsidRDefault="00210425">
      <w:pPr>
        <w:pStyle w:val="TOC2"/>
        <w:tabs>
          <w:tab w:val="right" w:leader="dot" w:pos="9016"/>
        </w:tabs>
        <w:rPr>
          <w:rFonts w:ascii="Arial" w:eastAsiaTheme="minorEastAsia" w:hAnsi="Arial" w:cs="Arial"/>
          <w:noProof/>
          <w:lang w:eastAsia="en-AU"/>
        </w:rPr>
      </w:pPr>
      <w:hyperlink w:anchor="_Toc464590386" w:history="1">
        <w:r w:rsidR="00AC06D9" w:rsidRPr="00381782">
          <w:rPr>
            <w:rStyle w:val="Hyperlink"/>
            <w:rFonts w:ascii="Arial" w:hAnsi="Arial" w:cs="Arial"/>
            <w:noProof/>
            <w:color w:val="auto"/>
            <w:lang w:eastAsia="en-AU"/>
          </w:rPr>
          <w:t>Research gaps</w:t>
        </w:r>
        <w:r w:rsidR="00AC06D9" w:rsidRPr="00381782">
          <w:rPr>
            <w:rFonts w:ascii="Arial" w:hAnsi="Arial" w:cs="Arial"/>
            <w:noProof/>
            <w:webHidden/>
          </w:rPr>
          <w:tab/>
        </w:r>
        <w:r w:rsidR="00AC06D9" w:rsidRPr="00381782">
          <w:rPr>
            <w:noProof/>
            <w:webHidden/>
          </w:rPr>
          <w:fldChar w:fldCharType="begin"/>
        </w:r>
        <w:r w:rsidR="00AC06D9" w:rsidRPr="00381782">
          <w:rPr>
            <w:noProof/>
            <w:webHidden/>
          </w:rPr>
          <w:instrText xml:space="preserve"> PAGEREF _Toc464590386 \h </w:instrText>
        </w:r>
        <w:r w:rsidR="00AC06D9" w:rsidRPr="00381782">
          <w:rPr>
            <w:noProof/>
            <w:webHidden/>
          </w:rPr>
        </w:r>
        <w:r w:rsidR="00AC06D9" w:rsidRPr="00381782">
          <w:rPr>
            <w:noProof/>
            <w:webHidden/>
          </w:rPr>
          <w:fldChar w:fldCharType="separate"/>
        </w:r>
        <w:r w:rsidR="00362D7B" w:rsidRPr="00381782">
          <w:rPr>
            <w:rFonts w:ascii="Arial" w:hAnsi="Arial" w:cs="Arial"/>
            <w:noProof/>
            <w:webHidden/>
          </w:rPr>
          <w:t>55</w:t>
        </w:r>
        <w:r w:rsidR="00AC06D9" w:rsidRPr="00381782">
          <w:rPr>
            <w:noProof/>
            <w:webHidden/>
          </w:rPr>
          <w:fldChar w:fldCharType="end"/>
        </w:r>
      </w:hyperlink>
    </w:p>
    <w:p w14:paraId="4DA0078E" w14:textId="77777777" w:rsidR="00AC06D9" w:rsidRPr="00381782" w:rsidRDefault="00210425">
      <w:pPr>
        <w:pStyle w:val="TOC1"/>
        <w:tabs>
          <w:tab w:val="right" w:leader="dot" w:pos="9016"/>
        </w:tabs>
        <w:rPr>
          <w:rFonts w:ascii="Arial" w:eastAsiaTheme="minorEastAsia" w:hAnsi="Arial" w:cs="Arial"/>
          <w:noProof/>
          <w:lang w:eastAsia="en-AU"/>
        </w:rPr>
      </w:pPr>
      <w:hyperlink w:anchor="_Toc464590387" w:history="1">
        <w:r w:rsidR="00AC06D9" w:rsidRPr="00381782">
          <w:rPr>
            <w:rStyle w:val="Hyperlink"/>
            <w:rFonts w:ascii="Arial" w:hAnsi="Arial" w:cs="Arial"/>
            <w:noProof/>
            <w:color w:val="auto"/>
          </w:rPr>
          <w:t>Useful Case Studies</w:t>
        </w:r>
        <w:r w:rsidR="00AC06D9" w:rsidRPr="00381782">
          <w:rPr>
            <w:rFonts w:ascii="Arial" w:hAnsi="Arial" w:cs="Arial"/>
            <w:noProof/>
            <w:webHidden/>
          </w:rPr>
          <w:tab/>
        </w:r>
        <w:r w:rsidR="00AC06D9" w:rsidRPr="00381782">
          <w:rPr>
            <w:noProof/>
            <w:webHidden/>
          </w:rPr>
          <w:fldChar w:fldCharType="begin"/>
        </w:r>
        <w:r w:rsidR="00AC06D9" w:rsidRPr="00381782">
          <w:rPr>
            <w:noProof/>
            <w:webHidden/>
          </w:rPr>
          <w:instrText xml:space="preserve"> PAGEREF _Toc464590387 \h </w:instrText>
        </w:r>
        <w:r w:rsidR="00AC06D9" w:rsidRPr="00381782">
          <w:rPr>
            <w:noProof/>
            <w:webHidden/>
          </w:rPr>
        </w:r>
        <w:r w:rsidR="00AC06D9" w:rsidRPr="00381782">
          <w:rPr>
            <w:noProof/>
            <w:webHidden/>
          </w:rPr>
          <w:fldChar w:fldCharType="separate"/>
        </w:r>
        <w:r w:rsidR="00362D7B" w:rsidRPr="00381782">
          <w:rPr>
            <w:rFonts w:ascii="Arial" w:hAnsi="Arial" w:cs="Arial"/>
            <w:noProof/>
            <w:webHidden/>
          </w:rPr>
          <w:t>56</w:t>
        </w:r>
        <w:r w:rsidR="00AC06D9" w:rsidRPr="00381782">
          <w:rPr>
            <w:noProof/>
            <w:webHidden/>
          </w:rPr>
          <w:fldChar w:fldCharType="end"/>
        </w:r>
      </w:hyperlink>
    </w:p>
    <w:p w14:paraId="0F4EB053" w14:textId="77777777" w:rsidR="00AC06D9" w:rsidRPr="00381782" w:rsidRDefault="00210425">
      <w:pPr>
        <w:pStyle w:val="TOC2"/>
        <w:tabs>
          <w:tab w:val="right" w:leader="dot" w:pos="9016"/>
        </w:tabs>
        <w:rPr>
          <w:rFonts w:ascii="Arial" w:eastAsiaTheme="minorEastAsia" w:hAnsi="Arial" w:cs="Arial"/>
          <w:noProof/>
          <w:lang w:eastAsia="en-AU"/>
        </w:rPr>
      </w:pPr>
      <w:hyperlink w:anchor="_Toc464590388" w:history="1">
        <w:r w:rsidR="00AC06D9" w:rsidRPr="00381782">
          <w:rPr>
            <w:rStyle w:val="Hyperlink"/>
            <w:rFonts w:ascii="Arial" w:hAnsi="Arial" w:cs="Arial"/>
            <w:noProof/>
            <w:color w:val="auto"/>
            <w:lang w:eastAsia="en-AU"/>
          </w:rPr>
          <w:t>Dairy and Grazing</w:t>
        </w:r>
        <w:r w:rsidR="00AC06D9" w:rsidRPr="00381782">
          <w:rPr>
            <w:rFonts w:ascii="Arial" w:hAnsi="Arial" w:cs="Arial"/>
            <w:noProof/>
            <w:webHidden/>
          </w:rPr>
          <w:tab/>
        </w:r>
        <w:r w:rsidR="00AC06D9" w:rsidRPr="00381782">
          <w:rPr>
            <w:noProof/>
            <w:webHidden/>
          </w:rPr>
          <w:fldChar w:fldCharType="begin"/>
        </w:r>
        <w:r w:rsidR="00AC06D9" w:rsidRPr="00381782">
          <w:rPr>
            <w:noProof/>
            <w:webHidden/>
          </w:rPr>
          <w:instrText xml:space="preserve"> PAGEREF _Toc464590388 \h </w:instrText>
        </w:r>
        <w:r w:rsidR="00AC06D9" w:rsidRPr="00381782">
          <w:rPr>
            <w:noProof/>
            <w:webHidden/>
          </w:rPr>
        </w:r>
        <w:r w:rsidR="00AC06D9" w:rsidRPr="00381782">
          <w:rPr>
            <w:noProof/>
            <w:webHidden/>
          </w:rPr>
          <w:fldChar w:fldCharType="separate"/>
        </w:r>
        <w:r w:rsidR="00362D7B" w:rsidRPr="00381782">
          <w:rPr>
            <w:rFonts w:ascii="Arial" w:hAnsi="Arial" w:cs="Arial"/>
            <w:noProof/>
            <w:webHidden/>
          </w:rPr>
          <w:t>56</w:t>
        </w:r>
        <w:r w:rsidR="00AC06D9" w:rsidRPr="00381782">
          <w:rPr>
            <w:noProof/>
            <w:webHidden/>
          </w:rPr>
          <w:fldChar w:fldCharType="end"/>
        </w:r>
      </w:hyperlink>
    </w:p>
    <w:p w14:paraId="58CF1C8B" w14:textId="77777777" w:rsidR="00AC06D9" w:rsidRPr="00381782" w:rsidRDefault="00210425">
      <w:pPr>
        <w:pStyle w:val="TOC2"/>
        <w:tabs>
          <w:tab w:val="right" w:leader="dot" w:pos="9016"/>
        </w:tabs>
        <w:rPr>
          <w:rFonts w:ascii="Arial" w:eastAsiaTheme="minorEastAsia" w:hAnsi="Arial" w:cs="Arial"/>
          <w:noProof/>
          <w:lang w:eastAsia="en-AU"/>
        </w:rPr>
      </w:pPr>
      <w:hyperlink w:anchor="_Toc464590389" w:history="1">
        <w:r w:rsidR="00AC06D9" w:rsidRPr="00381782">
          <w:rPr>
            <w:rStyle w:val="Hyperlink"/>
            <w:rFonts w:ascii="Arial" w:hAnsi="Arial" w:cs="Arial"/>
            <w:noProof/>
            <w:color w:val="auto"/>
          </w:rPr>
          <w:t>Cropping</w:t>
        </w:r>
        <w:r w:rsidR="00AC06D9" w:rsidRPr="00381782">
          <w:rPr>
            <w:rFonts w:ascii="Arial" w:hAnsi="Arial" w:cs="Arial"/>
            <w:noProof/>
            <w:webHidden/>
          </w:rPr>
          <w:tab/>
        </w:r>
        <w:r w:rsidR="00AC06D9" w:rsidRPr="00381782">
          <w:rPr>
            <w:noProof/>
            <w:webHidden/>
          </w:rPr>
          <w:fldChar w:fldCharType="begin"/>
        </w:r>
        <w:r w:rsidR="00AC06D9" w:rsidRPr="00381782">
          <w:rPr>
            <w:noProof/>
            <w:webHidden/>
          </w:rPr>
          <w:instrText xml:space="preserve"> PAGEREF _Toc464590389 \h </w:instrText>
        </w:r>
        <w:r w:rsidR="00AC06D9" w:rsidRPr="00381782">
          <w:rPr>
            <w:noProof/>
            <w:webHidden/>
          </w:rPr>
        </w:r>
        <w:r w:rsidR="00AC06D9" w:rsidRPr="00381782">
          <w:rPr>
            <w:noProof/>
            <w:webHidden/>
          </w:rPr>
          <w:fldChar w:fldCharType="separate"/>
        </w:r>
        <w:r w:rsidR="00362D7B" w:rsidRPr="00381782">
          <w:rPr>
            <w:rFonts w:ascii="Arial" w:hAnsi="Arial" w:cs="Arial"/>
            <w:noProof/>
            <w:webHidden/>
          </w:rPr>
          <w:t>62</w:t>
        </w:r>
        <w:r w:rsidR="00AC06D9" w:rsidRPr="00381782">
          <w:rPr>
            <w:noProof/>
            <w:webHidden/>
          </w:rPr>
          <w:fldChar w:fldCharType="end"/>
        </w:r>
      </w:hyperlink>
    </w:p>
    <w:p w14:paraId="1C86E9C6" w14:textId="77777777" w:rsidR="00AC06D9" w:rsidRPr="00381782" w:rsidRDefault="00210425">
      <w:pPr>
        <w:pStyle w:val="TOC2"/>
        <w:tabs>
          <w:tab w:val="right" w:leader="dot" w:pos="9016"/>
        </w:tabs>
        <w:rPr>
          <w:rFonts w:ascii="Arial" w:eastAsiaTheme="minorEastAsia" w:hAnsi="Arial" w:cs="Arial"/>
          <w:noProof/>
          <w:lang w:eastAsia="en-AU"/>
        </w:rPr>
      </w:pPr>
      <w:hyperlink w:anchor="_Toc464590390" w:history="1">
        <w:r w:rsidR="00AC06D9" w:rsidRPr="00381782">
          <w:rPr>
            <w:rStyle w:val="Hyperlink"/>
            <w:rFonts w:ascii="Arial" w:hAnsi="Arial" w:cs="Arial"/>
            <w:noProof/>
            <w:color w:val="auto"/>
            <w:lang w:eastAsia="en-AU"/>
          </w:rPr>
          <w:t>Other</w:t>
        </w:r>
        <w:r w:rsidR="00AC06D9" w:rsidRPr="00381782">
          <w:rPr>
            <w:rFonts w:ascii="Arial" w:hAnsi="Arial" w:cs="Arial"/>
            <w:noProof/>
            <w:webHidden/>
          </w:rPr>
          <w:tab/>
        </w:r>
        <w:r w:rsidR="00AC06D9" w:rsidRPr="00381782">
          <w:rPr>
            <w:noProof/>
            <w:webHidden/>
          </w:rPr>
          <w:fldChar w:fldCharType="begin"/>
        </w:r>
        <w:r w:rsidR="00AC06D9" w:rsidRPr="00381782">
          <w:rPr>
            <w:noProof/>
            <w:webHidden/>
          </w:rPr>
          <w:instrText xml:space="preserve"> PAGEREF _Toc464590390 \h </w:instrText>
        </w:r>
        <w:r w:rsidR="00AC06D9" w:rsidRPr="00381782">
          <w:rPr>
            <w:noProof/>
            <w:webHidden/>
          </w:rPr>
        </w:r>
        <w:r w:rsidR="00AC06D9" w:rsidRPr="00381782">
          <w:rPr>
            <w:noProof/>
            <w:webHidden/>
          </w:rPr>
          <w:fldChar w:fldCharType="separate"/>
        </w:r>
        <w:r w:rsidR="00362D7B" w:rsidRPr="00381782">
          <w:rPr>
            <w:rFonts w:ascii="Arial" w:hAnsi="Arial" w:cs="Arial"/>
            <w:noProof/>
            <w:webHidden/>
          </w:rPr>
          <w:t>64</w:t>
        </w:r>
        <w:r w:rsidR="00AC06D9" w:rsidRPr="00381782">
          <w:rPr>
            <w:noProof/>
            <w:webHidden/>
          </w:rPr>
          <w:fldChar w:fldCharType="end"/>
        </w:r>
      </w:hyperlink>
    </w:p>
    <w:p w14:paraId="7EC30C45" w14:textId="77777777" w:rsidR="00AC06D9" w:rsidRPr="00381782" w:rsidRDefault="00210425">
      <w:pPr>
        <w:pStyle w:val="TOC1"/>
        <w:tabs>
          <w:tab w:val="right" w:leader="dot" w:pos="9016"/>
        </w:tabs>
        <w:rPr>
          <w:rFonts w:ascii="Arial" w:eastAsiaTheme="minorEastAsia" w:hAnsi="Arial" w:cs="Arial"/>
          <w:noProof/>
          <w:lang w:eastAsia="en-AU"/>
        </w:rPr>
      </w:pPr>
      <w:hyperlink w:anchor="_Toc464590391" w:history="1">
        <w:r w:rsidR="00AC06D9" w:rsidRPr="00381782">
          <w:rPr>
            <w:rStyle w:val="Hyperlink"/>
            <w:rFonts w:ascii="Arial" w:hAnsi="Arial" w:cs="Arial"/>
            <w:noProof/>
            <w:color w:val="auto"/>
          </w:rPr>
          <w:t>References</w:t>
        </w:r>
        <w:r w:rsidR="00AC06D9" w:rsidRPr="00381782">
          <w:rPr>
            <w:rFonts w:ascii="Arial" w:hAnsi="Arial" w:cs="Arial"/>
            <w:noProof/>
            <w:webHidden/>
          </w:rPr>
          <w:tab/>
        </w:r>
        <w:r w:rsidR="00AC06D9" w:rsidRPr="00381782">
          <w:rPr>
            <w:noProof/>
            <w:webHidden/>
          </w:rPr>
          <w:fldChar w:fldCharType="begin"/>
        </w:r>
        <w:r w:rsidR="00AC06D9" w:rsidRPr="00381782">
          <w:rPr>
            <w:noProof/>
            <w:webHidden/>
          </w:rPr>
          <w:instrText xml:space="preserve"> PAGEREF _Toc464590391 \h </w:instrText>
        </w:r>
        <w:r w:rsidR="00AC06D9" w:rsidRPr="00381782">
          <w:rPr>
            <w:noProof/>
            <w:webHidden/>
          </w:rPr>
        </w:r>
        <w:r w:rsidR="00AC06D9" w:rsidRPr="00381782">
          <w:rPr>
            <w:noProof/>
            <w:webHidden/>
          </w:rPr>
          <w:fldChar w:fldCharType="separate"/>
        </w:r>
        <w:r w:rsidR="00362D7B" w:rsidRPr="00381782">
          <w:rPr>
            <w:rFonts w:ascii="Arial" w:hAnsi="Arial" w:cs="Arial"/>
            <w:noProof/>
            <w:webHidden/>
          </w:rPr>
          <w:t>67</w:t>
        </w:r>
        <w:r w:rsidR="00AC06D9" w:rsidRPr="00381782">
          <w:rPr>
            <w:noProof/>
            <w:webHidden/>
          </w:rPr>
          <w:fldChar w:fldCharType="end"/>
        </w:r>
      </w:hyperlink>
    </w:p>
    <w:p w14:paraId="1BBAADE0" w14:textId="77777777" w:rsidR="00AC06D9" w:rsidRPr="00381782" w:rsidRDefault="00210425">
      <w:pPr>
        <w:pStyle w:val="TOC1"/>
        <w:tabs>
          <w:tab w:val="right" w:leader="dot" w:pos="9016"/>
        </w:tabs>
        <w:rPr>
          <w:rFonts w:ascii="Arial" w:eastAsiaTheme="minorEastAsia" w:hAnsi="Arial" w:cs="Arial"/>
          <w:noProof/>
          <w:lang w:eastAsia="en-AU"/>
        </w:rPr>
      </w:pPr>
      <w:hyperlink w:anchor="_Toc464590392" w:history="1">
        <w:r w:rsidR="00AC06D9" w:rsidRPr="00381782">
          <w:rPr>
            <w:rStyle w:val="Hyperlink"/>
            <w:rFonts w:ascii="Arial" w:hAnsi="Arial" w:cs="Arial"/>
            <w:noProof/>
            <w:color w:val="auto"/>
          </w:rPr>
          <w:t>Appendix 1. Evidence review context</w:t>
        </w:r>
        <w:r w:rsidR="00AC06D9" w:rsidRPr="00381782">
          <w:rPr>
            <w:rFonts w:ascii="Arial" w:hAnsi="Arial" w:cs="Arial"/>
            <w:noProof/>
            <w:webHidden/>
          </w:rPr>
          <w:tab/>
        </w:r>
        <w:r w:rsidR="00AC06D9" w:rsidRPr="00381782">
          <w:rPr>
            <w:noProof/>
            <w:webHidden/>
          </w:rPr>
          <w:fldChar w:fldCharType="begin"/>
        </w:r>
        <w:r w:rsidR="00AC06D9" w:rsidRPr="00381782">
          <w:rPr>
            <w:noProof/>
            <w:webHidden/>
          </w:rPr>
          <w:instrText xml:space="preserve"> PAGEREF _Toc464590392 \h </w:instrText>
        </w:r>
        <w:r w:rsidR="00AC06D9" w:rsidRPr="00381782">
          <w:rPr>
            <w:noProof/>
            <w:webHidden/>
          </w:rPr>
        </w:r>
        <w:r w:rsidR="00AC06D9" w:rsidRPr="00381782">
          <w:rPr>
            <w:noProof/>
            <w:webHidden/>
          </w:rPr>
          <w:fldChar w:fldCharType="separate"/>
        </w:r>
        <w:r w:rsidR="00362D7B" w:rsidRPr="00381782">
          <w:rPr>
            <w:rFonts w:ascii="Arial" w:hAnsi="Arial" w:cs="Arial"/>
            <w:noProof/>
            <w:webHidden/>
          </w:rPr>
          <w:t>75</w:t>
        </w:r>
        <w:r w:rsidR="00AC06D9" w:rsidRPr="00381782">
          <w:rPr>
            <w:noProof/>
            <w:webHidden/>
          </w:rPr>
          <w:fldChar w:fldCharType="end"/>
        </w:r>
      </w:hyperlink>
    </w:p>
    <w:p w14:paraId="63AD391F" w14:textId="77777777" w:rsidR="00AC06D9" w:rsidRPr="00381782" w:rsidRDefault="00210425">
      <w:pPr>
        <w:pStyle w:val="TOC1"/>
        <w:tabs>
          <w:tab w:val="right" w:leader="dot" w:pos="9016"/>
        </w:tabs>
        <w:rPr>
          <w:rFonts w:ascii="Arial" w:eastAsiaTheme="minorEastAsia" w:hAnsi="Arial" w:cs="Arial"/>
          <w:noProof/>
          <w:lang w:eastAsia="en-AU"/>
        </w:rPr>
      </w:pPr>
      <w:hyperlink w:anchor="_Toc464590393" w:history="1">
        <w:r w:rsidR="00AC06D9" w:rsidRPr="00381782">
          <w:rPr>
            <w:rStyle w:val="Hyperlink"/>
            <w:rFonts w:ascii="Arial" w:hAnsi="Arial" w:cs="Arial"/>
            <w:noProof/>
            <w:color w:val="auto"/>
          </w:rPr>
          <w:t>Appendix 2 Review limitations and evidence relevance and quality assessment</w:t>
        </w:r>
        <w:r w:rsidR="00AC06D9" w:rsidRPr="00381782">
          <w:rPr>
            <w:rFonts w:ascii="Arial" w:hAnsi="Arial" w:cs="Arial"/>
            <w:noProof/>
            <w:webHidden/>
          </w:rPr>
          <w:tab/>
        </w:r>
        <w:r w:rsidR="00AC06D9" w:rsidRPr="00381782">
          <w:rPr>
            <w:noProof/>
            <w:webHidden/>
          </w:rPr>
          <w:fldChar w:fldCharType="begin"/>
        </w:r>
        <w:r w:rsidR="00AC06D9" w:rsidRPr="00381782">
          <w:rPr>
            <w:noProof/>
            <w:webHidden/>
          </w:rPr>
          <w:instrText xml:space="preserve"> PAGEREF _Toc464590393 \h </w:instrText>
        </w:r>
        <w:r w:rsidR="00AC06D9" w:rsidRPr="00381782">
          <w:rPr>
            <w:noProof/>
            <w:webHidden/>
          </w:rPr>
        </w:r>
        <w:r w:rsidR="00AC06D9" w:rsidRPr="00381782">
          <w:rPr>
            <w:noProof/>
            <w:webHidden/>
          </w:rPr>
          <w:fldChar w:fldCharType="separate"/>
        </w:r>
        <w:r w:rsidR="00362D7B" w:rsidRPr="00381782">
          <w:rPr>
            <w:rFonts w:ascii="Arial" w:hAnsi="Arial" w:cs="Arial"/>
            <w:noProof/>
            <w:webHidden/>
          </w:rPr>
          <w:t>77</w:t>
        </w:r>
        <w:r w:rsidR="00AC06D9" w:rsidRPr="00381782">
          <w:rPr>
            <w:noProof/>
            <w:webHidden/>
          </w:rPr>
          <w:fldChar w:fldCharType="end"/>
        </w:r>
      </w:hyperlink>
    </w:p>
    <w:p w14:paraId="077556CC" w14:textId="77777777" w:rsidR="00AC06D9" w:rsidRPr="00381782" w:rsidRDefault="00210425">
      <w:pPr>
        <w:pStyle w:val="TOC2"/>
        <w:tabs>
          <w:tab w:val="right" w:leader="dot" w:pos="9016"/>
        </w:tabs>
        <w:rPr>
          <w:rFonts w:ascii="Arial" w:eastAsiaTheme="minorEastAsia" w:hAnsi="Arial" w:cs="Arial"/>
          <w:noProof/>
          <w:lang w:eastAsia="en-AU"/>
        </w:rPr>
      </w:pPr>
      <w:hyperlink w:anchor="_Toc464590394" w:history="1">
        <w:r w:rsidR="00AC06D9" w:rsidRPr="00381782">
          <w:rPr>
            <w:rStyle w:val="Hyperlink"/>
            <w:rFonts w:ascii="Arial" w:hAnsi="Arial" w:cs="Arial"/>
            <w:noProof/>
            <w:color w:val="auto"/>
            <w:lang w:eastAsia="en-AU"/>
          </w:rPr>
          <w:t>Review limitations</w:t>
        </w:r>
        <w:r w:rsidR="00AC06D9" w:rsidRPr="00381782">
          <w:rPr>
            <w:rFonts w:ascii="Arial" w:hAnsi="Arial" w:cs="Arial"/>
            <w:noProof/>
            <w:webHidden/>
          </w:rPr>
          <w:tab/>
        </w:r>
        <w:r w:rsidR="00AC06D9" w:rsidRPr="00381782">
          <w:rPr>
            <w:noProof/>
            <w:webHidden/>
          </w:rPr>
          <w:fldChar w:fldCharType="begin"/>
        </w:r>
        <w:r w:rsidR="00AC06D9" w:rsidRPr="00381782">
          <w:rPr>
            <w:noProof/>
            <w:webHidden/>
          </w:rPr>
          <w:instrText xml:space="preserve"> PAGEREF _Toc464590394 \h </w:instrText>
        </w:r>
        <w:r w:rsidR="00AC06D9" w:rsidRPr="00381782">
          <w:rPr>
            <w:noProof/>
            <w:webHidden/>
          </w:rPr>
        </w:r>
        <w:r w:rsidR="00AC06D9" w:rsidRPr="00381782">
          <w:rPr>
            <w:noProof/>
            <w:webHidden/>
          </w:rPr>
          <w:fldChar w:fldCharType="separate"/>
        </w:r>
        <w:r w:rsidR="00362D7B" w:rsidRPr="00381782">
          <w:rPr>
            <w:rFonts w:ascii="Arial" w:hAnsi="Arial" w:cs="Arial"/>
            <w:noProof/>
            <w:webHidden/>
          </w:rPr>
          <w:t>77</w:t>
        </w:r>
        <w:r w:rsidR="00AC06D9" w:rsidRPr="00381782">
          <w:rPr>
            <w:noProof/>
            <w:webHidden/>
          </w:rPr>
          <w:fldChar w:fldCharType="end"/>
        </w:r>
      </w:hyperlink>
    </w:p>
    <w:p w14:paraId="3B8F7F3D" w14:textId="77777777" w:rsidR="00AC06D9" w:rsidRPr="00381782" w:rsidRDefault="00210425">
      <w:pPr>
        <w:pStyle w:val="TOC2"/>
        <w:tabs>
          <w:tab w:val="right" w:leader="dot" w:pos="9016"/>
        </w:tabs>
        <w:rPr>
          <w:rFonts w:ascii="Arial" w:eastAsiaTheme="minorEastAsia" w:hAnsi="Arial" w:cs="Arial"/>
          <w:noProof/>
          <w:lang w:eastAsia="en-AU"/>
        </w:rPr>
      </w:pPr>
      <w:hyperlink w:anchor="_Toc464590395" w:history="1">
        <w:r w:rsidR="00AC06D9" w:rsidRPr="00381782">
          <w:rPr>
            <w:rStyle w:val="Hyperlink"/>
            <w:rFonts w:ascii="Arial" w:hAnsi="Arial" w:cs="Arial"/>
            <w:noProof/>
            <w:color w:val="auto"/>
          </w:rPr>
          <w:t>Quality assessment</w:t>
        </w:r>
        <w:r w:rsidR="00AC06D9" w:rsidRPr="00381782">
          <w:rPr>
            <w:rFonts w:ascii="Arial" w:hAnsi="Arial" w:cs="Arial"/>
            <w:noProof/>
            <w:webHidden/>
          </w:rPr>
          <w:tab/>
        </w:r>
        <w:r w:rsidR="00AC06D9" w:rsidRPr="00381782">
          <w:rPr>
            <w:noProof/>
            <w:webHidden/>
          </w:rPr>
          <w:fldChar w:fldCharType="begin"/>
        </w:r>
        <w:r w:rsidR="00AC06D9" w:rsidRPr="00381782">
          <w:rPr>
            <w:noProof/>
            <w:webHidden/>
          </w:rPr>
          <w:instrText xml:space="preserve"> PAGEREF _Toc464590395 \h </w:instrText>
        </w:r>
        <w:r w:rsidR="00AC06D9" w:rsidRPr="00381782">
          <w:rPr>
            <w:noProof/>
            <w:webHidden/>
          </w:rPr>
        </w:r>
        <w:r w:rsidR="00AC06D9" w:rsidRPr="00381782">
          <w:rPr>
            <w:noProof/>
            <w:webHidden/>
          </w:rPr>
          <w:fldChar w:fldCharType="separate"/>
        </w:r>
        <w:r w:rsidR="00362D7B" w:rsidRPr="00381782">
          <w:rPr>
            <w:rFonts w:ascii="Arial" w:hAnsi="Arial" w:cs="Arial"/>
            <w:noProof/>
            <w:webHidden/>
          </w:rPr>
          <w:t>77</w:t>
        </w:r>
        <w:r w:rsidR="00AC06D9" w:rsidRPr="00381782">
          <w:rPr>
            <w:noProof/>
            <w:webHidden/>
          </w:rPr>
          <w:fldChar w:fldCharType="end"/>
        </w:r>
      </w:hyperlink>
    </w:p>
    <w:p w14:paraId="0B112AAB" w14:textId="77777777" w:rsidR="00AC06D9" w:rsidRPr="00381782" w:rsidRDefault="00210425">
      <w:pPr>
        <w:pStyle w:val="TOC2"/>
        <w:tabs>
          <w:tab w:val="right" w:leader="dot" w:pos="9016"/>
        </w:tabs>
        <w:rPr>
          <w:rFonts w:ascii="Arial" w:eastAsiaTheme="minorEastAsia" w:hAnsi="Arial" w:cs="Arial"/>
          <w:noProof/>
          <w:lang w:eastAsia="en-AU"/>
        </w:rPr>
      </w:pPr>
      <w:hyperlink w:anchor="_Toc464590396" w:history="1">
        <w:r w:rsidR="00AC06D9" w:rsidRPr="00381782">
          <w:rPr>
            <w:rStyle w:val="Hyperlink"/>
            <w:rFonts w:ascii="Arial" w:hAnsi="Arial" w:cs="Arial"/>
            <w:noProof/>
            <w:color w:val="auto"/>
            <w:lang w:eastAsia="en-AU"/>
          </w:rPr>
          <w:t>Relevance</w:t>
        </w:r>
        <w:r w:rsidR="00AC06D9" w:rsidRPr="00381782">
          <w:rPr>
            <w:rFonts w:ascii="Arial" w:hAnsi="Arial" w:cs="Arial"/>
            <w:noProof/>
            <w:webHidden/>
          </w:rPr>
          <w:tab/>
        </w:r>
        <w:r w:rsidR="00AC06D9" w:rsidRPr="00381782">
          <w:rPr>
            <w:noProof/>
            <w:webHidden/>
          </w:rPr>
          <w:fldChar w:fldCharType="begin"/>
        </w:r>
        <w:r w:rsidR="00AC06D9" w:rsidRPr="00381782">
          <w:rPr>
            <w:noProof/>
            <w:webHidden/>
          </w:rPr>
          <w:instrText xml:space="preserve"> PAGEREF _Toc464590396 \h </w:instrText>
        </w:r>
        <w:r w:rsidR="00AC06D9" w:rsidRPr="00381782">
          <w:rPr>
            <w:noProof/>
            <w:webHidden/>
          </w:rPr>
        </w:r>
        <w:r w:rsidR="00AC06D9" w:rsidRPr="00381782">
          <w:rPr>
            <w:noProof/>
            <w:webHidden/>
          </w:rPr>
          <w:fldChar w:fldCharType="separate"/>
        </w:r>
        <w:r w:rsidR="00362D7B" w:rsidRPr="00381782">
          <w:rPr>
            <w:rFonts w:ascii="Arial" w:hAnsi="Arial" w:cs="Arial"/>
            <w:noProof/>
            <w:webHidden/>
          </w:rPr>
          <w:t>78</w:t>
        </w:r>
        <w:r w:rsidR="00AC06D9" w:rsidRPr="00381782">
          <w:rPr>
            <w:noProof/>
            <w:webHidden/>
          </w:rPr>
          <w:fldChar w:fldCharType="end"/>
        </w:r>
      </w:hyperlink>
    </w:p>
    <w:p w14:paraId="2C9E9DFE" w14:textId="77777777" w:rsidR="00AC06D9" w:rsidRPr="00381782" w:rsidRDefault="00210425">
      <w:pPr>
        <w:pStyle w:val="TOC1"/>
        <w:tabs>
          <w:tab w:val="right" w:leader="dot" w:pos="9016"/>
        </w:tabs>
        <w:rPr>
          <w:rFonts w:ascii="Arial" w:eastAsiaTheme="minorEastAsia" w:hAnsi="Arial" w:cs="Arial"/>
          <w:noProof/>
          <w:lang w:eastAsia="en-AU"/>
        </w:rPr>
      </w:pPr>
      <w:hyperlink w:anchor="_Toc464590397" w:history="1">
        <w:r w:rsidR="00AC06D9" w:rsidRPr="00381782">
          <w:rPr>
            <w:rStyle w:val="Hyperlink"/>
            <w:rFonts w:ascii="Arial" w:hAnsi="Arial" w:cs="Arial"/>
            <w:noProof/>
            <w:color w:val="auto"/>
          </w:rPr>
          <w:t>Appendix 3: Search Protocol</w:t>
        </w:r>
        <w:r w:rsidR="00AC06D9" w:rsidRPr="00381782">
          <w:rPr>
            <w:rFonts w:ascii="Arial" w:hAnsi="Arial" w:cs="Arial"/>
            <w:noProof/>
            <w:webHidden/>
          </w:rPr>
          <w:tab/>
        </w:r>
        <w:r w:rsidR="00AC06D9" w:rsidRPr="00381782">
          <w:rPr>
            <w:noProof/>
            <w:webHidden/>
          </w:rPr>
          <w:fldChar w:fldCharType="begin"/>
        </w:r>
        <w:r w:rsidR="00AC06D9" w:rsidRPr="00381782">
          <w:rPr>
            <w:noProof/>
            <w:webHidden/>
          </w:rPr>
          <w:instrText xml:space="preserve"> PAGEREF _Toc464590397 \h </w:instrText>
        </w:r>
        <w:r w:rsidR="00AC06D9" w:rsidRPr="00381782">
          <w:rPr>
            <w:noProof/>
            <w:webHidden/>
          </w:rPr>
        </w:r>
        <w:r w:rsidR="00AC06D9" w:rsidRPr="00381782">
          <w:rPr>
            <w:noProof/>
            <w:webHidden/>
          </w:rPr>
          <w:fldChar w:fldCharType="separate"/>
        </w:r>
        <w:r w:rsidR="00362D7B" w:rsidRPr="00381782">
          <w:rPr>
            <w:rFonts w:ascii="Arial" w:hAnsi="Arial" w:cs="Arial"/>
            <w:noProof/>
            <w:webHidden/>
          </w:rPr>
          <w:t>80</w:t>
        </w:r>
        <w:r w:rsidR="00AC06D9" w:rsidRPr="00381782">
          <w:rPr>
            <w:noProof/>
            <w:webHidden/>
          </w:rPr>
          <w:fldChar w:fldCharType="end"/>
        </w:r>
      </w:hyperlink>
    </w:p>
    <w:p w14:paraId="5C1FD1C5" w14:textId="77777777" w:rsidR="00AC06D9" w:rsidRPr="00381782" w:rsidRDefault="00210425">
      <w:pPr>
        <w:pStyle w:val="TOC1"/>
        <w:tabs>
          <w:tab w:val="right" w:leader="dot" w:pos="9016"/>
        </w:tabs>
        <w:rPr>
          <w:rFonts w:ascii="Arial" w:eastAsiaTheme="minorEastAsia" w:hAnsi="Arial" w:cs="Arial"/>
          <w:noProof/>
          <w:lang w:eastAsia="en-AU"/>
        </w:rPr>
      </w:pPr>
      <w:hyperlink w:anchor="_Toc464590398" w:history="1">
        <w:r w:rsidR="00AC06D9" w:rsidRPr="00381782">
          <w:rPr>
            <w:rStyle w:val="Hyperlink"/>
            <w:rFonts w:ascii="Arial" w:hAnsi="Arial" w:cs="Arial"/>
            <w:noProof/>
            <w:color w:val="auto"/>
          </w:rPr>
          <w:t>OBJECTIVE OF THE REVIEW</w:t>
        </w:r>
        <w:r w:rsidR="00AC06D9" w:rsidRPr="00381782">
          <w:rPr>
            <w:rFonts w:ascii="Arial" w:hAnsi="Arial" w:cs="Arial"/>
            <w:noProof/>
            <w:webHidden/>
          </w:rPr>
          <w:tab/>
        </w:r>
        <w:r w:rsidR="00AC06D9" w:rsidRPr="00381782">
          <w:rPr>
            <w:noProof/>
            <w:webHidden/>
          </w:rPr>
          <w:fldChar w:fldCharType="begin"/>
        </w:r>
        <w:r w:rsidR="00AC06D9" w:rsidRPr="00381782">
          <w:rPr>
            <w:noProof/>
            <w:webHidden/>
          </w:rPr>
          <w:instrText xml:space="preserve"> PAGEREF _Toc464590398 \h </w:instrText>
        </w:r>
        <w:r w:rsidR="00AC06D9" w:rsidRPr="00381782">
          <w:rPr>
            <w:noProof/>
            <w:webHidden/>
          </w:rPr>
        </w:r>
        <w:r w:rsidR="00AC06D9" w:rsidRPr="00381782">
          <w:rPr>
            <w:noProof/>
            <w:webHidden/>
          </w:rPr>
          <w:fldChar w:fldCharType="separate"/>
        </w:r>
        <w:r w:rsidR="00362D7B" w:rsidRPr="00381782">
          <w:rPr>
            <w:rFonts w:ascii="Arial" w:hAnsi="Arial" w:cs="Arial"/>
            <w:noProof/>
            <w:webHidden/>
          </w:rPr>
          <w:t>80</w:t>
        </w:r>
        <w:r w:rsidR="00AC06D9" w:rsidRPr="00381782">
          <w:rPr>
            <w:noProof/>
            <w:webHidden/>
          </w:rPr>
          <w:fldChar w:fldCharType="end"/>
        </w:r>
      </w:hyperlink>
    </w:p>
    <w:p w14:paraId="4BBF4AC2" w14:textId="77777777" w:rsidR="00AC06D9" w:rsidRPr="00381782" w:rsidRDefault="00210425">
      <w:pPr>
        <w:pStyle w:val="TOC2"/>
        <w:tabs>
          <w:tab w:val="right" w:leader="dot" w:pos="9016"/>
        </w:tabs>
        <w:rPr>
          <w:rFonts w:ascii="Arial" w:eastAsiaTheme="minorEastAsia" w:hAnsi="Arial" w:cs="Arial"/>
          <w:noProof/>
          <w:lang w:eastAsia="en-AU"/>
        </w:rPr>
      </w:pPr>
      <w:hyperlink w:anchor="_Toc464590399" w:history="1">
        <w:r w:rsidR="00AC06D9" w:rsidRPr="00381782">
          <w:rPr>
            <w:rStyle w:val="Hyperlink"/>
            <w:rFonts w:ascii="Arial" w:hAnsi="Arial" w:cs="Arial"/>
            <w:noProof/>
            <w:color w:val="auto"/>
          </w:rPr>
          <w:t>Benefits</w:t>
        </w:r>
        <w:r w:rsidR="00AC06D9" w:rsidRPr="00381782">
          <w:rPr>
            <w:rFonts w:ascii="Arial" w:hAnsi="Arial" w:cs="Arial"/>
            <w:noProof/>
            <w:webHidden/>
          </w:rPr>
          <w:tab/>
        </w:r>
        <w:r w:rsidR="00AC06D9" w:rsidRPr="00381782">
          <w:rPr>
            <w:noProof/>
            <w:webHidden/>
          </w:rPr>
          <w:fldChar w:fldCharType="begin"/>
        </w:r>
        <w:r w:rsidR="00AC06D9" w:rsidRPr="00381782">
          <w:rPr>
            <w:noProof/>
            <w:webHidden/>
          </w:rPr>
          <w:instrText xml:space="preserve"> PAGEREF _Toc464590399 \h </w:instrText>
        </w:r>
        <w:r w:rsidR="00AC06D9" w:rsidRPr="00381782">
          <w:rPr>
            <w:noProof/>
            <w:webHidden/>
          </w:rPr>
        </w:r>
        <w:r w:rsidR="00AC06D9" w:rsidRPr="00381782">
          <w:rPr>
            <w:noProof/>
            <w:webHidden/>
          </w:rPr>
          <w:fldChar w:fldCharType="separate"/>
        </w:r>
        <w:r w:rsidR="00362D7B" w:rsidRPr="00381782">
          <w:rPr>
            <w:rFonts w:ascii="Arial" w:hAnsi="Arial" w:cs="Arial"/>
            <w:noProof/>
            <w:webHidden/>
          </w:rPr>
          <w:t>80</w:t>
        </w:r>
        <w:r w:rsidR="00AC06D9" w:rsidRPr="00381782">
          <w:rPr>
            <w:noProof/>
            <w:webHidden/>
          </w:rPr>
          <w:fldChar w:fldCharType="end"/>
        </w:r>
      </w:hyperlink>
    </w:p>
    <w:p w14:paraId="04A3C64D" w14:textId="77777777" w:rsidR="00AC06D9" w:rsidRPr="00381782" w:rsidRDefault="00210425">
      <w:pPr>
        <w:pStyle w:val="TOC2"/>
        <w:tabs>
          <w:tab w:val="right" w:leader="dot" w:pos="9016"/>
        </w:tabs>
        <w:rPr>
          <w:rFonts w:ascii="Arial" w:eastAsiaTheme="minorEastAsia" w:hAnsi="Arial" w:cs="Arial"/>
          <w:noProof/>
          <w:lang w:eastAsia="en-AU"/>
        </w:rPr>
      </w:pPr>
      <w:hyperlink w:anchor="_Toc464590400" w:history="1">
        <w:r w:rsidR="00AC06D9" w:rsidRPr="00381782">
          <w:rPr>
            <w:rStyle w:val="Hyperlink"/>
            <w:rFonts w:ascii="Arial" w:hAnsi="Arial" w:cs="Arial"/>
            <w:noProof/>
            <w:color w:val="auto"/>
          </w:rPr>
          <w:t>Landholders</w:t>
        </w:r>
        <w:r w:rsidR="00AC06D9" w:rsidRPr="00381782">
          <w:rPr>
            <w:rFonts w:ascii="Arial" w:hAnsi="Arial" w:cs="Arial"/>
            <w:noProof/>
            <w:webHidden/>
          </w:rPr>
          <w:tab/>
        </w:r>
        <w:r w:rsidR="00AC06D9" w:rsidRPr="00381782">
          <w:rPr>
            <w:noProof/>
            <w:webHidden/>
          </w:rPr>
          <w:fldChar w:fldCharType="begin"/>
        </w:r>
        <w:r w:rsidR="00AC06D9" w:rsidRPr="00381782">
          <w:rPr>
            <w:noProof/>
            <w:webHidden/>
          </w:rPr>
          <w:instrText xml:space="preserve"> PAGEREF _Toc464590400 \h </w:instrText>
        </w:r>
        <w:r w:rsidR="00AC06D9" w:rsidRPr="00381782">
          <w:rPr>
            <w:noProof/>
            <w:webHidden/>
          </w:rPr>
        </w:r>
        <w:r w:rsidR="00AC06D9" w:rsidRPr="00381782">
          <w:rPr>
            <w:noProof/>
            <w:webHidden/>
          </w:rPr>
          <w:fldChar w:fldCharType="separate"/>
        </w:r>
        <w:r w:rsidR="00362D7B" w:rsidRPr="00381782">
          <w:rPr>
            <w:rFonts w:ascii="Arial" w:hAnsi="Arial" w:cs="Arial"/>
            <w:noProof/>
            <w:webHidden/>
          </w:rPr>
          <w:t>80</w:t>
        </w:r>
        <w:r w:rsidR="00AC06D9" w:rsidRPr="00381782">
          <w:rPr>
            <w:noProof/>
            <w:webHidden/>
          </w:rPr>
          <w:fldChar w:fldCharType="end"/>
        </w:r>
      </w:hyperlink>
    </w:p>
    <w:p w14:paraId="19FB38F0" w14:textId="77777777" w:rsidR="00AC06D9" w:rsidRPr="00381782" w:rsidRDefault="00210425">
      <w:pPr>
        <w:pStyle w:val="TOC2"/>
        <w:tabs>
          <w:tab w:val="right" w:leader="dot" w:pos="9016"/>
        </w:tabs>
        <w:rPr>
          <w:rFonts w:ascii="Arial" w:eastAsiaTheme="minorEastAsia" w:hAnsi="Arial" w:cs="Arial"/>
          <w:noProof/>
          <w:lang w:eastAsia="en-AU"/>
        </w:rPr>
      </w:pPr>
      <w:hyperlink w:anchor="_Toc464590401" w:history="1">
        <w:r w:rsidR="00AC06D9" w:rsidRPr="00381782">
          <w:rPr>
            <w:rStyle w:val="Hyperlink"/>
            <w:rFonts w:ascii="Arial" w:hAnsi="Arial" w:cs="Arial"/>
            <w:noProof/>
            <w:color w:val="auto"/>
          </w:rPr>
          <w:t>Riparian works</w:t>
        </w:r>
        <w:r w:rsidR="00AC06D9" w:rsidRPr="00381782">
          <w:rPr>
            <w:rFonts w:ascii="Arial" w:hAnsi="Arial" w:cs="Arial"/>
            <w:noProof/>
            <w:webHidden/>
          </w:rPr>
          <w:tab/>
        </w:r>
        <w:r w:rsidR="00AC06D9" w:rsidRPr="00381782">
          <w:rPr>
            <w:noProof/>
            <w:webHidden/>
          </w:rPr>
          <w:fldChar w:fldCharType="begin"/>
        </w:r>
        <w:r w:rsidR="00AC06D9" w:rsidRPr="00381782">
          <w:rPr>
            <w:noProof/>
            <w:webHidden/>
          </w:rPr>
          <w:instrText xml:space="preserve"> PAGEREF _Toc464590401 \h </w:instrText>
        </w:r>
        <w:r w:rsidR="00AC06D9" w:rsidRPr="00381782">
          <w:rPr>
            <w:noProof/>
            <w:webHidden/>
          </w:rPr>
        </w:r>
        <w:r w:rsidR="00AC06D9" w:rsidRPr="00381782">
          <w:rPr>
            <w:noProof/>
            <w:webHidden/>
          </w:rPr>
          <w:fldChar w:fldCharType="separate"/>
        </w:r>
        <w:r w:rsidR="00362D7B" w:rsidRPr="00381782">
          <w:rPr>
            <w:rFonts w:ascii="Arial" w:hAnsi="Arial" w:cs="Arial"/>
            <w:noProof/>
            <w:webHidden/>
          </w:rPr>
          <w:t>80</w:t>
        </w:r>
        <w:r w:rsidR="00AC06D9" w:rsidRPr="00381782">
          <w:rPr>
            <w:noProof/>
            <w:webHidden/>
          </w:rPr>
          <w:fldChar w:fldCharType="end"/>
        </w:r>
      </w:hyperlink>
    </w:p>
    <w:p w14:paraId="55C4152B" w14:textId="77777777" w:rsidR="00AC06D9" w:rsidRPr="00381782" w:rsidRDefault="00210425">
      <w:pPr>
        <w:pStyle w:val="TOC1"/>
        <w:tabs>
          <w:tab w:val="right" w:leader="dot" w:pos="9016"/>
        </w:tabs>
        <w:rPr>
          <w:rFonts w:ascii="Arial" w:eastAsiaTheme="minorEastAsia" w:hAnsi="Arial" w:cs="Arial"/>
          <w:noProof/>
          <w:lang w:eastAsia="en-AU"/>
        </w:rPr>
      </w:pPr>
      <w:hyperlink w:anchor="_Toc464590402" w:history="1">
        <w:r w:rsidR="00AC06D9" w:rsidRPr="00381782">
          <w:rPr>
            <w:rStyle w:val="Hyperlink"/>
            <w:rFonts w:ascii="Arial" w:hAnsi="Arial" w:cs="Arial"/>
            <w:noProof/>
            <w:color w:val="auto"/>
          </w:rPr>
          <w:t>METHODS</w:t>
        </w:r>
        <w:r w:rsidR="00AC06D9" w:rsidRPr="00381782">
          <w:rPr>
            <w:rFonts w:ascii="Arial" w:hAnsi="Arial" w:cs="Arial"/>
            <w:noProof/>
            <w:webHidden/>
          </w:rPr>
          <w:tab/>
        </w:r>
        <w:r w:rsidR="00AC06D9" w:rsidRPr="00381782">
          <w:rPr>
            <w:noProof/>
            <w:webHidden/>
          </w:rPr>
          <w:fldChar w:fldCharType="begin"/>
        </w:r>
        <w:r w:rsidR="00AC06D9" w:rsidRPr="00381782">
          <w:rPr>
            <w:noProof/>
            <w:webHidden/>
          </w:rPr>
          <w:instrText xml:space="preserve"> PAGEREF _Toc464590402 \h </w:instrText>
        </w:r>
        <w:r w:rsidR="00AC06D9" w:rsidRPr="00381782">
          <w:rPr>
            <w:noProof/>
            <w:webHidden/>
          </w:rPr>
        </w:r>
        <w:r w:rsidR="00AC06D9" w:rsidRPr="00381782">
          <w:rPr>
            <w:noProof/>
            <w:webHidden/>
          </w:rPr>
          <w:fldChar w:fldCharType="separate"/>
        </w:r>
        <w:r w:rsidR="00362D7B" w:rsidRPr="00381782">
          <w:rPr>
            <w:rFonts w:ascii="Arial" w:hAnsi="Arial" w:cs="Arial"/>
            <w:noProof/>
            <w:webHidden/>
          </w:rPr>
          <w:t>81</w:t>
        </w:r>
        <w:r w:rsidR="00AC06D9" w:rsidRPr="00381782">
          <w:rPr>
            <w:noProof/>
            <w:webHidden/>
          </w:rPr>
          <w:fldChar w:fldCharType="end"/>
        </w:r>
      </w:hyperlink>
    </w:p>
    <w:p w14:paraId="5E6D057C" w14:textId="77777777" w:rsidR="00AC06D9" w:rsidRPr="00381782" w:rsidRDefault="00210425">
      <w:pPr>
        <w:pStyle w:val="TOC2"/>
        <w:tabs>
          <w:tab w:val="right" w:leader="dot" w:pos="9016"/>
        </w:tabs>
        <w:rPr>
          <w:rFonts w:ascii="Arial" w:eastAsiaTheme="minorEastAsia" w:hAnsi="Arial" w:cs="Arial"/>
          <w:noProof/>
          <w:lang w:eastAsia="en-AU"/>
        </w:rPr>
      </w:pPr>
      <w:hyperlink w:anchor="_Toc464590403" w:history="1">
        <w:r w:rsidR="00AC06D9" w:rsidRPr="00381782">
          <w:rPr>
            <w:rStyle w:val="Hyperlink"/>
            <w:rFonts w:ascii="Arial" w:hAnsi="Arial" w:cs="Arial"/>
            <w:noProof/>
            <w:color w:val="auto"/>
          </w:rPr>
          <w:t>Search strategy for initial search</w:t>
        </w:r>
        <w:r w:rsidR="00AC06D9" w:rsidRPr="00381782">
          <w:rPr>
            <w:rFonts w:ascii="Arial" w:hAnsi="Arial" w:cs="Arial"/>
            <w:noProof/>
            <w:webHidden/>
          </w:rPr>
          <w:tab/>
        </w:r>
        <w:r w:rsidR="00AC06D9" w:rsidRPr="00381782">
          <w:rPr>
            <w:noProof/>
            <w:webHidden/>
          </w:rPr>
          <w:fldChar w:fldCharType="begin"/>
        </w:r>
        <w:r w:rsidR="00AC06D9" w:rsidRPr="00381782">
          <w:rPr>
            <w:noProof/>
            <w:webHidden/>
          </w:rPr>
          <w:instrText xml:space="preserve"> PAGEREF _Toc464590403 \h </w:instrText>
        </w:r>
        <w:r w:rsidR="00AC06D9" w:rsidRPr="00381782">
          <w:rPr>
            <w:noProof/>
            <w:webHidden/>
          </w:rPr>
        </w:r>
        <w:r w:rsidR="00AC06D9" w:rsidRPr="00381782">
          <w:rPr>
            <w:noProof/>
            <w:webHidden/>
          </w:rPr>
          <w:fldChar w:fldCharType="separate"/>
        </w:r>
        <w:r w:rsidR="00362D7B" w:rsidRPr="00381782">
          <w:rPr>
            <w:rFonts w:ascii="Arial" w:hAnsi="Arial" w:cs="Arial"/>
            <w:noProof/>
            <w:webHidden/>
          </w:rPr>
          <w:t>81</w:t>
        </w:r>
        <w:r w:rsidR="00AC06D9" w:rsidRPr="00381782">
          <w:rPr>
            <w:noProof/>
            <w:webHidden/>
          </w:rPr>
          <w:fldChar w:fldCharType="end"/>
        </w:r>
      </w:hyperlink>
    </w:p>
    <w:p w14:paraId="17785159" w14:textId="77777777" w:rsidR="00AC06D9" w:rsidRPr="00381782" w:rsidRDefault="00210425">
      <w:pPr>
        <w:pStyle w:val="TOC3"/>
        <w:tabs>
          <w:tab w:val="right" w:leader="dot" w:pos="9016"/>
        </w:tabs>
        <w:rPr>
          <w:rFonts w:ascii="Arial" w:eastAsiaTheme="minorEastAsia" w:hAnsi="Arial" w:cs="Arial"/>
          <w:noProof/>
          <w:lang w:eastAsia="en-AU"/>
        </w:rPr>
      </w:pPr>
      <w:hyperlink w:anchor="_Toc464590404" w:history="1">
        <w:r w:rsidR="00AC06D9" w:rsidRPr="00381782">
          <w:rPr>
            <w:rStyle w:val="Hyperlink"/>
            <w:rFonts w:ascii="Arial" w:hAnsi="Arial" w:cs="Arial"/>
            <w:noProof/>
            <w:color w:val="auto"/>
          </w:rPr>
          <w:t>Databases</w:t>
        </w:r>
        <w:r w:rsidR="00AC06D9" w:rsidRPr="00381782">
          <w:rPr>
            <w:rFonts w:ascii="Arial" w:hAnsi="Arial" w:cs="Arial"/>
            <w:noProof/>
            <w:webHidden/>
          </w:rPr>
          <w:tab/>
        </w:r>
        <w:r w:rsidR="00AC06D9" w:rsidRPr="00381782">
          <w:rPr>
            <w:noProof/>
            <w:webHidden/>
          </w:rPr>
          <w:fldChar w:fldCharType="begin"/>
        </w:r>
        <w:r w:rsidR="00AC06D9" w:rsidRPr="00381782">
          <w:rPr>
            <w:noProof/>
            <w:webHidden/>
          </w:rPr>
          <w:instrText xml:space="preserve"> PAGEREF _Toc464590404 \h </w:instrText>
        </w:r>
        <w:r w:rsidR="00AC06D9" w:rsidRPr="00381782">
          <w:rPr>
            <w:noProof/>
            <w:webHidden/>
          </w:rPr>
        </w:r>
        <w:r w:rsidR="00AC06D9" w:rsidRPr="00381782">
          <w:rPr>
            <w:noProof/>
            <w:webHidden/>
          </w:rPr>
          <w:fldChar w:fldCharType="separate"/>
        </w:r>
        <w:r w:rsidR="00362D7B" w:rsidRPr="00381782">
          <w:rPr>
            <w:rFonts w:ascii="Arial" w:hAnsi="Arial" w:cs="Arial"/>
            <w:noProof/>
            <w:webHidden/>
          </w:rPr>
          <w:t>81</w:t>
        </w:r>
        <w:r w:rsidR="00AC06D9" w:rsidRPr="00381782">
          <w:rPr>
            <w:noProof/>
            <w:webHidden/>
          </w:rPr>
          <w:fldChar w:fldCharType="end"/>
        </w:r>
      </w:hyperlink>
    </w:p>
    <w:p w14:paraId="7DD57B00" w14:textId="77777777" w:rsidR="00AC06D9" w:rsidRPr="00381782" w:rsidRDefault="00210425">
      <w:pPr>
        <w:pStyle w:val="TOC3"/>
        <w:tabs>
          <w:tab w:val="right" w:leader="dot" w:pos="9016"/>
        </w:tabs>
        <w:rPr>
          <w:rFonts w:ascii="Arial" w:eastAsiaTheme="minorEastAsia" w:hAnsi="Arial" w:cs="Arial"/>
          <w:noProof/>
          <w:lang w:eastAsia="en-AU"/>
        </w:rPr>
      </w:pPr>
      <w:hyperlink w:anchor="_Toc464590405" w:history="1">
        <w:r w:rsidR="00AC06D9" w:rsidRPr="00381782">
          <w:rPr>
            <w:rStyle w:val="Hyperlink"/>
            <w:rFonts w:ascii="Arial" w:hAnsi="Arial" w:cs="Arial"/>
            <w:noProof/>
            <w:color w:val="auto"/>
          </w:rPr>
          <w:t>Web sites</w:t>
        </w:r>
        <w:r w:rsidR="00AC06D9" w:rsidRPr="00381782">
          <w:rPr>
            <w:rFonts w:ascii="Arial" w:hAnsi="Arial" w:cs="Arial"/>
            <w:noProof/>
            <w:webHidden/>
          </w:rPr>
          <w:tab/>
        </w:r>
        <w:r w:rsidR="00AC06D9" w:rsidRPr="00381782">
          <w:rPr>
            <w:noProof/>
            <w:webHidden/>
          </w:rPr>
          <w:fldChar w:fldCharType="begin"/>
        </w:r>
        <w:r w:rsidR="00AC06D9" w:rsidRPr="00381782">
          <w:rPr>
            <w:noProof/>
            <w:webHidden/>
          </w:rPr>
          <w:instrText xml:space="preserve"> PAGEREF _Toc464590405 \h </w:instrText>
        </w:r>
        <w:r w:rsidR="00AC06D9" w:rsidRPr="00381782">
          <w:rPr>
            <w:noProof/>
            <w:webHidden/>
          </w:rPr>
        </w:r>
        <w:r w:rsidR="00AC06D9" w:rsidRPr="00381782">
          <w:rPr>
            <w:noProof/>
            <w:webHidden/>
          </w:rPr>
          <w:fldChar w:fldCharType="separate"/>
        </w:r>
        <w:r w:rsidR="00362D7B" w:rsidRPr="00381782">
          <w:rPr>
            <w:rFonts w:ascii="Arial" w:hAnsi="Arial" w:cs="Arial"/>
            <w:noProof/>
            <w:webHidden/>
          </w:rPr>
          <w:t>82</w:t>
        </w:r>
        <w:r w:rsidR="00AC06D9" w:rsidRPr="00381782">
          <w:rPr>
            <w:noProof/>
            <w:webHidden/>
          </w:rPr>
          <w:fldChar w:fldCharType="end"/>
        </w:r>
      </w:hyperlink>
    </w:p>
    <w:p w14:paraId="01DCADA2" w14:textId="77777777" w:rsidR="00AC06D9" w:rsidRPr="00381782" w:rsidRDefault="00210425">
      <w:pPr>
        <w:pStyle w:val="TOC3"/>
        <w:tabs>
          <w:tab w:val="right" w:leader="dot" w:pos="9016"/>
        </w:tabs>
        <w:rPr>
          <w:rFonts w:ascii="Arial" w:eastAsiaTheme="minorEastAsia" w:hAnsi="Arial" w:cs="Arial"/>
          <w:noProof/>
          <w:lang w:eastAsia="en-AU"/>
        </w:rPr>
      </w:pPr>
      <w:hyperlink w:anchor="_Toc464590406" w:history="1">
        <w:r w:rsidR="00AC06D9" w:rsidRPr="00381782">
          <w:rPr>
            <w:rStyle w:val="Hyperlink"/>
            <w:rFonts w:ascii="Arial" w:hAnsi="Arial" w:cs="Arial"/>
            <w:noProof/>
            <w:color w:val="auto"/>
          </w:rPr>
          <w:t>ARI and DELWP unpublished reports</w:t>
        </w:r>
        <w:r w:rsidR="00AC06D9" w:rsidRPr="00381782">
          <w:rPr>
            <w:rFonts w:ascii="Arial" w:hAnsi="Arial" w:cs="Arial"/>
            <w:noProof/>
            <w:webHidden/>
          </w:rPr>
          <w:tab/>
        </w:r>
        <w:r w:rsidR="00AC06D9" w:rsidRPr="00381782">
          <w:rPr>
            <w:noProof/>
            <w:webHidden/>
          </w:rPr>
          <w:fldChar w:fldCharType="begin"/>
        </w:r>
        <w:r w:rsidR="00AC06D9" w:rsidRPr="00381782">
          <w:rPr>
            <w:noProof/>
            <w:webHidden/>
          </w:rPr>
          <w:instrText xml:space="preserve"> PAGEREF _Toc464590406 \h </w:instrText>
        </w:r>
        <w:r w:rsidR="00AC06D9" w:rsidRPr="00381782">
          <w:rPr>
            <w:noProof/>
            <w:webHidden/>
          </w:rPr>
        </w:r>
        <w:r w:rsidR="00AC06D9" w:rsidRPr="00381782">
          <w:rPr>
            <w:noProof/>
            <w:webHidden/>
          </w:rPr>
          <w:fldChar w:fldCharType="separate"/>
        </w:r>
        <w:r w:rsidR="00362D7B" w:rsidRPr="00381782">
          <w:rPr>
            <w:rFonts w:ascii="Arial" w:hAnsi="Arial" w:cs="Arial"/>
            <w:noProof/>
            <w:webHidden/>
          </w:rPr>
          <w:t>82</w:t>
        </w:r>
        <w:r w:rsidR="00AC06D9" w:rsidRPr="00381782">
          <w:rPr>
            <w:noProof/>
            <w:webHidden/>
          </w:rPr>
          <w:fldChar w:fldCharType="end"/>
        </w:r>
      </w:hyperlink>
    </w:p>
    <w:p w14:paraId="09FDD26F" w14:textId="77777777" w:rsidR="00AC06D9" w:rsidRPr="00381782" w:rsidRDefault="00210425">
      <w:pPr>
        <w:pStyle w:val="TOC3"/>
        <w:tabs>
          <w:tab w:val="right" w:leader="dot" w:pos="9016"/>
        </w:tabs>
        <w:rPr>
          <w:rFonts w:ascii="Arial" w:eastAsiaTheme="minorEastAsia" w:hAnsi="Arial" w:cs="Arial"/>
          <w:noProof/>
          <w:lang w:eastAsia="en-AU"/>
        </w:rPr>
      </w:pPr>
      <w:hyperlink w:anchor="_Toc464590407" w:history="1">
        <w:r w:rsidR="00AC06D9" w:rsidRPr="00381782">
          <w:rPr>
            <w:rStyle w:val="Hyperlink"/>
            <w:rFonts w:ascii="Arial" w:hAnsi="Arial" w:cs="Arial"/>
            <w:noProof/>
            <w:color w:val="auto"/>
          </w:rPr>
          <w:t>Search terms</w:t>
        </w:r>
        <w:r w:rsidR="00AC06D9" w:rsidRPr="00381782">
          <w:rPr>
            <w:rFonts w:ascii="Arial" w:hAnsi="Arial" w:cs="Arial"/>
            <w:noProof/>
            <w:webHidden/>
          </w:rPr>
          <w:tab/>
        </w:r>
        <w:r w:rsidR="00AC06D9" w:rsidRPr="00381782">
          <w:rPr>
            <w:noProof/>
            <w:webHidden/>
          </w:rPr>
          <w:fldChar w:fldCharType="begin"/>
        </w:r>
        <w:r w:rsidR="00AC06D9" w:rsidRPr="00381782">
          <w:rPr>
            <w:noProof/>
            <w:webHidden/>
          </w:rPr>
          <w:instrText xml:space="preserve"> PAGEREF _Toc464590407 \h </w:instrText>
        </w:r>
        <w:r w:rsidR="00AC06D9" w:rsidRPr="00381782">
          <w:rPr>
            <w:noProof/>
            <w:webHidden/>
          </w:rPr>
        </w:r>
        <w:r w:rsidR="00AC06D9" w:rsidRPr="00381782">
          <w:rPr>
            <w:noProof/>
            <w:webHidden/>
          </w:rPr>
          <w:fldChar w:fldCharType="separate"/>
        </w:r>
        <w:r w:rsidR="00362D7B" w:rsidRPr="00381782">
          <w:rPr>
            <w:rFonts w:ascii="Arial" w:hAnsi="Arial" w:cs="Arial"/>
            <w:noProof/>
            <w:webHidden/>
          </w:rPr>
          <w:t>82</w:t>
        </w:r>
        <w:r w:rsidR="00AC06D9" w:rsidRPr="00381782">
          <w:rPr>
            <w:noProof/>
            <w:webHidden/>
          </w:rPr>
          <w:fldChar w:fldCharType="end"/>
        </w:r>
      </w:hyperlink>
    </w:p>
    <w:p w14:paraId="697E90BD" w14:textId="77777777" w:rsidR="00AC06D9" w:rsidRPr="00381782" w:rsidRDefault="00210425">
      <w:pPr>
        <w:pStyle w:val="TOC2"/>
        <w:tabs>
          <w:tab w:val="right" w:leader="dot" w:pos="9016"/>
        </w:tabs>
        <w:rPr>
          <w:rFonts w:ascii="Arial" w:eastAsiaTheme="minorEastAsia" w:hAnsi="Arial" w:cs="Arial"/>
          <w:noProof/>
          <w:lang w:eastAsia="en-AU"/>
        </w:rPr>
      </w:pPr>
      <w:hyperlink w:anchor="_Toc464590408" w:history="1">
        <w:r w:rsidR="00AC06D9" w:rsidRPr="00381782">
          <w:rPr>
            <w:rStyle w:val="Hyperlink"/>
            <w:rFonts w:ascii="Arial" w:hAnsi="Arial" w:cs="Arial"/>
            <w:noProof/>
            <w:color w:val="auto"/>
          </w:rPr>
          <w:t>Further detailed searches</w:t>
        </w:r>
        <w:r w:rsidR="00AC06D9" w:rsidRPr="00381782">
          <w:rPr>
            <w:rFonts w:ascii="Arial" w:hAnsi="Arial" w:cs="Arial"/>
            <w:noProof/>
            <w:webHidden/>
          </w:rPr>
          <w:tab/>
        </w:r>
        <w:r w:rsidR="00AC06D9" w:rsidRPr="00381782">
          <w:rPr>
            <w:noProof/>
            <w:webHidden/>
          </w:rPr>
          <w:fldChar w:fldCharType="begin"/>
        </w:r>
        <w:r w:rsidR="00AC06D9" w:rsidRPr="00381782">
          <w:rPr>
            <w:noProof/>
            <w:webHidden/>
          </w:rPr>
          <w:instrText xml:space="preserve"> PAGEREF _Toc464590408 \h </w:instrText>
        </w:r>
        <w:r w:rsidR="00AC06D9" w:rsidRPr="00381782">
          <w:rPr>
            <w:noProof/>
            <w:webHidden/>
          </w:rPr>
        </w:r>
        <w:r w:rsidR="00AC06D9" w:rsidRPr="00381782">
          <w:rPr>
            <w:noProof/>
            <w:webHidden/>
          </w:rPr>
          <w:fldChar w:fldCharType="separate"/>
        </w:r>
        <w:r w:rsidR="00362D7B" w:rsidRPr="00381782">
          <w:rPr>
            <w:rFonts w:ascii="Arial" w:hAnsi="Arial" w:cs="Arial"/>
            <w:noProof/>
            <w:webHidden/>
          </w:rPr>
          <w:t>83</w:t>
        </w:r>
        <w:r w:rsidR="00AC06D9" w:rsidRPr="00381782">
          <w:rPr>
            <w:noProof/>
            <w:webHidden/>
          </w:rPr>
          <w:fldChar w:fldCharType="end"/>
        </w:r>
      </w:hyperlink>
    </w:p>
    <w:p w14:paraId="37839E22" w14:textId="77777777" w:rsidR="00AC06D9" w:rsidRPr="00381782" w:rsidRDefault="00210425">
      <w:pPr>
        <w:pStyle w:val="TOC1"/>
        <w:tabs>
          <w:tab w:val="right" w:leader="dot" w:pos="9016"/>
        </w:tabs>
        <w:rPr>
          <w:rFonts w:ascii="Arial" w:eastAsiaTheme="minorEastAsia" w:hAnsi="Arial" w:cs="Arial"/>
          <w:noProof/>
          <w:lang w:eastAsia="en-AU"/>
        </w:rPr>
      </w:pPr>
      <w:hyperlink w:anchor="_Toc464590409" w:history="1">
        <w:r w:rsidR="00AC06D9" w:rsidRPr="00381782">
          <w:rPr>
            <w:rStyle w:val="Hyperlink"/>
            <w:rFonts w:ascii="Arial" w:hAnsi="Arial" w:cs="Arial"/>
            <w:noProof/>
            <w:color w:val="auto"/>
          </w:rPr>
          <w:t>Study Inclusion criteria</w:t>
        </w:r>
        <w:r w:rsidR="00AC06D9" w:rsidRPr="00381782">
          <w:rPr>
            <w:rFonts w:ascii="Arial" w:hAnsi="Arial" w:cs="Arial"/>
            <w:noProof/>
            <w:webHidden/>
          </w:rPr>
          <w:tab/>
        </w:r>
        <w:r w:rsidR="00AC06D9" w:rsidRPr="00381782">
          <w:rPr>
            <w:noProof/>
            <w:webHidden/>
          </w:rPr>
          <w:fldChar w:fldCharType="begin"/>
        </w:r>
        <w:r w:rsidR="00AC06D9" w:rsidRPr="00381782">
          <w:rPr>
            <w:noProof/>
            <w:webHidden/>
          </w:rPr>
          <w:instrText xml:space="preserve"> PAGEREF _Toc464590409 \h </w:instrText>
        </w:r>
        <w:r w:rsidR="00AC06D9" w:rsidRPr="00381782">
          <w:rPr>
            <w:noProof/>
            <w:webHidden/>
          </w:rPr>
        </w:r>
        <w:r w:rsidR="00AC06D9" w:rsidRPr="00381782">
          <w:rPr>
            <w:noProof/>
            <w:webHidden/>
          </w:rPr>
          <w:fldChar w:fldCharType="separate"/>
        </w:r>
        <w:r w:rsidR="00362D7B" w:rsidRPr="00381782">
          <w:rPr>
            <w:rFonts w:ascii="Arial" w:hAnsi="Arial" w:cs="Arial"/>
            <w:noProof/>
            <w:webHidden/>
          </w:rPr>
          <w:t>83</w:t>
        </w:r>
        <w:r w:rsidR="00AC06D9" w:rsidRPr="00381782">
          <w:rPr>
            <w:noProof/>
            <w:webHidden/>
          </w:rPr>
          <w:fldChar w:fldCharType="end"/>
        </w:r>
      </w:hyperlink>
    </w:p>
    <w:p w14:paraId="4F565618" w14:textId="77777777" w:rsidR="00AC06D9" w:rsidRPr="00381782" w:rsidRDefault="00210425">
      <w:pPr>
        <w:pStyle w:val="TOC2"/>
        <w:tabs>
          <w:tab w:val="right" w:leader="dot" w:pos="9016"/>
        </w:tabs>
        <w:rPr>
          <w:rFonts w:ascii="Arial" w:eastAsiaTheme="minorEastAsia" w:hAnsi="Arial" w:cs="Arial"/>
          <w:noProof/>
          <w:lang w:eastAsia="en-AU"/>
        </w:rPr>
      </w:pPr>
      <w:hyperlink w:anchor="_Toc464590410" w:history="1">
        <w:r w:rsidR="00AC06D9" w:rsidRPr="00381782">
          <w:rPr>
            <w:rStyle w:val="Hyperlink"/>
            <w:rFonts w:ascii="Arial" w:hAnsi="Arial" w:cs="Arial"/>
            <w:noProof/>
            <w:color w:val="auto"/>
          </w:rPr>
          <w:t>Inclusion criteria:</w:t>
        </w:r>
        <w:r w:rsidR="00AC06D9" w:rsidRPr="00381782">
          <w:rPr>
            <w:rFonts w:ascii="Arial" w:hAnsi="Arial" w:cs="Arial"/>
            <w:noProof/>
            <w:webHidden/>
          </w:rPr>
          <w:tab/>
        </w:r>
        <w:r w:rsidR="00AC06D9" w:rsidRPr="00381782">
          <w:rPr>
            <w:noProof/>
            <w:webHidden/>
          </w:rPr>
          <w:fldChar w:fldCharType="begin"/>
        </w:r>
        <w:r w:rsidR="00AC06D9" w:rsidRPr="00381782">
          <w:rPr>
            <w:noProof/>
            <w:webHidden/>
          </w:rPr>
          <w:instrText xml:space="preserve"> PAGEREF _Toc464590410 \h </w:instrText>
        </w:r>
        <w:r w:rsidR="00AC06D9" w:rsidRPr="00381782">
          <w:rPr>
            <w:noProof/>
            <w:webHidden/>
          </w:rPr>
        </w:r>
        <w:r w:rsidR="00AC06D9" w:rsidRPr="00381782">
          <w:rPr>
            <w:noProof/>
            <w:webHidden/>
          </w:rPr>
          <w:fldChar w:fldCharType="separate"/>
        </w:r>
        <w:r w:rsidR="00362D7B" w:rsidRPr="00381782">
          <w:rPr>
            <w:rFonts w:ascii="Arial" w:hAnsi="Arial" w:cs="Arial"/>
            <w:noProof/>
            <w:webHidden/>
          </w:rPr>
          <w:t>84</w:t>
        </w:r>
        <w:r w:rsidR="00AC06D9" w:rsidRPr="00381782">
          <w:rPr>
            <w:noProof/>
            <w:webHidden/>
          </w:rPr>
          <w:fldChar w:fldCharType="end"/>
        </w:r>
      </w:hyperlink>
    </w:p>
    <w:p w14:paraId="3E31A518" w14:textId="77777777" w:rsidR="00AC06D9" w:rsidRPr="00381782" w:rsidRDefault="00210425">
      <w:pPr>
        <w:pStyle w:val="TOC2"/>
        <w:tabs>
          <w:tab w:val="right" w:leader="dot" w:pos="9016"/>
        </w:tabs>
        <w:rPr>
          <w:rFonts w:ascii="Arial" w:eastAsiaTheme="minorEastAsia" w:hAnsi="Arial" w:cs="Arial"/>
          <w:noProof/>
          <w:lang w:eastAsia="en-AU"/>
        </w:rPr>
      </w:pPr>
      <w:hyperlink w:anchor="_Toc464590411" w:history="1">
        <w:r w:rsidR="00AC06D9" w:rsidRPr="00381782">
          <w:rPr>
            <w:rStyle w:val="Hyperlink"/>
            <w:rFonts w:ascii="Arial" w:hAnsi="Arial" w:cs="Arial"/>
            <w:noProof/>
            <w:color w:val="auto"/>
          </w:rPr>
          <w:t>Exclusion criteria:</w:t>
        </w:r>
        <w:r w:rsidR="00AC06D9" w:rsidRPr="00381782">
          <w:rPr>
            <w:rFonts w:ascii="Arial" w:hAnsi="Arial" w:cs="Arial"/>
            <w:noProof/>
            <w:webHidden/>
          </w:rPr>
          <w:tab/>
        </w:r>
        <w:r w:rsidR="00AC06D9" w:rsidRPr="00381782">
          <w:rPr>
            <w:noProof/>
            <w:webHidden/>
          </w:rPr>
          <w:fldChar w:fldCharType="begin"/>
        </w:r>
        <w:r w:rsidR="00AC06D9" w:rsidRPr="00381782">
          <w:rPr>
            <w:noProof/>
            <w:webHidden/>
          </w:rPr>
          <w:instrText xml:space="preserve"> PAGEREF _Toc464590411 \h </w:instrText>
        </w:r>
        <w:r w:rsidR="00AC06D9" w:rsidRPr="00381782">
          <w:rPr>
            <w:noProof/>
            <w:webHidden/>
          </w:rPr>
        </w:r>
        <w:r w:rsidR="00AC06D9" w:rsidRPr="00381782">
          <w:rPr>
            <w:noProof/>
            <w:webHidden/>
          </w:rPr>
          <w:fldChar w:fldCharType="separate"/>
        </w:r>
        <w:r w:rsidR="00362D7B" w:rsidRPr="00381782">
          <w:rPr>
            <w:rFonts w:ascii="Arial" w:hAnsi="Arial" w:cs="Arial"/>
            <w:noProof/>
            <w:webHidden/>
          </w:rPr>
          <w:t>84</w:t>
        </w:r>
        <w:r w:rsidR="00AC06D9" w:rsidRPr="00381782">
          <w:rPr>
            <w:noProof/>
            <w:webHidden/>
          </w:rPr>
          <w:fldChar w:fldCharType="end"/>
        </w:r>
      </w:hyperlink>
    </w:p>
    <w:p w14:paraId="11976369" w14:textId="77777777" w:rsidR="00AC06D9" w:rsidRPr="00381782" w:rsidRDefault="00210425">
      <w:pPr>
        <w:pStyle w:val="TOC2"/>
        <w:tabs>
          <w:tab w:val="right" w:leader="dot" w:pos="9016"/>
        </w:tabs>
        <w:rPr>
          <w:rFonts w:ascii="Arial" w:eastAsiaTheme="minorEastAsia" w:hAnsi="Arial" w:cs="Arial"/>
          <w:noProof/>
          <w:lang w:eastAsia="en-AU"/>
        </w:rPr>
      </w:pPr>
      <w:hyperlink w:anchor="_Toc464590412" w:history="1">
        <w:r w:rsidR="00AC06D9" w:rsidRPr="00381782">
          <w:rPr>
            <w:rStyle w:val="Hyperlink"/>
            <w:rFonts w:ascii="Arial" w:hAnsi="Arial" w:cs="Arial"/>
            <w:noProof/>
            <w:color w:val="auto"/>
          </w:rPr>
          <w:t>Data extraction</w:t>
        </w:r>
        <w:r w:rsidR="00AC06D9" w:rsidRPr="00381782">
          <w:rPr>
            <w:rFonts w:ascii="Arial" w:hAnsi="Arial" w:cs="Arial"/>
            <w:noProof/>
            <w:webHidden/>
          </w:rPr>
          <w:tab/>
        </w:r>
        <w:r w:rsidR="00AC06D9" w:rsidRPr="00381782">
          <w:rPr>
            <w:noProof/>
            <w:webHidden/>
          </w:rPr>
          <w:fldChar w:fldCharType="begin"/>
        </w:r>
        <w:r w:rsidR="00AC06D9" w:rsidRPr="00381782">
          <w:rPr>
            <w:noProof/>
            <w:webHidden/>
          </w:rPr>
          <w:instrText xml:space="preserve"> PAGEREF _Toc464590412 \h </w:instrText>
        </w:r>
        <w:r w:rsidR="00AC06D9" w:rsidRPr="00381782">
          <w:rPr>
            <w:noProof/>
            <w:webHidden/>
          </w:rPr>
        </w:r>
        <w:r w:rsidR="00AC06D9" w:rsidRPr="00381782">
          <w:rPr>
            <w:noProof/>
            <w:webHidden/>
          </w:rPr>
          <w:fldChar w:fldCharType="separate"/>
        </w:r>
        <w:r w:rsidR="00362D7B" w:rsidRPr="00381782">
          <w:rPr>
            <w:rFonts w:ascii="Arial" w:hAnsi="Arial" w:cs="Arial"/>
            <w:noProof/>
            <w:webHidden/>
          </w:rPr>
          <w:t>84</w:t>
        </w:r>
        <w:r w:rsidR="00AC06D9" w:rsidRPr="00381782">
          <w:rPr>
            <w:noProof/>
            <w:webHidden/>
          </w:rPr>
          <w:fldChar w:fldCharType="end"/>
        </w:r>
      </w:hyperlink>
    </w:p>
    <w:p w14:paraId="77CD76E0" w14:textId="77777777" w:rsidR="00AC06D9" w:rsidRPr="00381782" w:rsidRDefault="00210425">
      <w:pPr>
        <w:pStyle w:val="TOC1"/>
        <w:tabs>
          <w:tab w:val="right" w:leader="dot" w:pos="9016"/>
        </w:tabs>
        <w:rPr>
          <w:rFonts w:ascii="Arial" w:eastAsiaTheme="minorEastAsia" w:hAnsi="Arial" w:cs="Arial"/>
          <w:noProof/>
          <w:lang w:eastAsia="en-AU"/>
        </w:rPr>
      </w:pPr>
      <w:hyperlink w:anchor="_Toc464590413" w:history="1">
        <w:r w:rsidR="00AC06D9" w:rsidRPr="00381782">
          <w:rPr>
            <w:rStyle w:val="Hyperlink"/>
            <w:rFonts w:ascii="Arial" w:hAnsi="Arial" w:cs="Arial"/>
            <w:noProof/>
            <w:color w:val="auto"/>
          </w:rPr>
          <w:t>Search strategy for additional searches</w:t>
        </w:r>
        <w:r w:rsidR="00AC06D9" w:rsidRPr="00381782">
          <w:rPr>
            <w:rFonts w:ascii="Arial" w:hAnsi="Arial" w:cs="Arial"/>
            <w:noProof/>
            <w:webHidden/>
          </w:rPr>
          <w:tab/>
        </w:r>
        <w:r w:rsidR="00AC06D9" w:rsidRPr="00381782">
          <w:rPr>
            <w:noProof/>
            <w:webHidden/>
          </w:rPr>
          <w:fldChar w:fldCharType="begin"/>
        </w:r>
        <w:r w:rsidR="00AC06D9" w:rsidRPr="00381782">
          <w:rPr>
            <w:noProof/>
            <w:webHidden/>
          </w:rPr>
          <w:instrText xml:space="preserve"> PAGEREF _Toc464590413 \h </w:instrText>
        </w:r>
        <w:r w:rsidR="00AC06D9" w:rsidRPr="00381782">
          <w:rPr>
            <w:noProof/>
            <w:webHidden/>
          </w:rPr>
        </w:r>
        <w:r w:rsidR="00AC06D9" w:rsidRPr="00381782">
          <w:rPr>
            <w:noProof/>
            <w:webHidden/>
          </w:rPr>
          <w:fldChar w:fldCharType="separate"/>
        </w:r>
        <w:r w:rsidR="00362D7B" w:rsidRPr="00381782">
          <w:rPr>
            <w:rFonts w:ascii="Arial" w:hAnsi="Arial" w:cs="Arial"/>
            <w:noProof/>
            <w:webHidden/>
          </w:rPr>
          <w:t>85</w:t>
        </w:r>
        <w:r w:rsidR="00AC06D9" w:rsidRPr="00381782">
          <w:rPr>
            <w:noProof/>
            <w:webHidden/>
          </w:rPr>
          <w:fldChar w:fldCharType="end"/>
        </w:r>
      </w:hyperlink>
    </w:p>
    <w:p w14:paraId="2056775F" w14:textId="77777777" w:rsidR="00AC06D9" w:rsidRPr="00381782" w:rsidRDefault="00210425">
      <w:pPr>
        <w:pStyle w:val="TOC2"/>
        <w:tabs>
          <w:tab w:val="right" w:leader="dot" w:pos="9016"/>
        </w:tabs>
        <w:rPr>
          <w:rFonts w:ascii="Arial" w:eastAsiaTheme="minorEastAsia" w:hAnsi="Arial" w:cs="Arial"/>
          <w:noProof/>
          <w:lang w:eastAsia="en-AU"/>
        </w:rPr>
      </w:pPr>
      <w:hyperlink w:anchor="_Toc464590414" w:history="1">
        <w:r w:rsidR="00AC06D9" w:rsidRPr="00381782">
          <w:rPr>
            <w:rStyle w:val="Hyperlink"/>
            <w:rFonts w:ascii="Arial" w:hAnsi="Arial" w:cs="Arial"/>
            <w:noProof/>
            <w:color w:val="auto"/>
          </w:rPr>
          <w:t>Stock disease</w:t>
        </w:r>
        <w:r w:rsidR="00AC06D9" w:rsidRPr="00381782">
          <w:rPr>
            <w:rFonts w:ascii="Arial" w:hAnsi="Arial" w:cs="Arial"/>
            <w:noProof/>
            <w:webHidden/>
          </w:rPr>
          <w:tab/>
        </w:r>
        <w:r w:rsidR="00AC06D9" w:rsidRPr="00381782">
          <w:rPr>
            <w:noProof/>
            <w:webHidden/>
          </w:rPr>
          <w:fldChar w:fldCharType="begin"/>
        </w:r>
        <w:r w:rsidR="00AC06D9" w:rsidRPr="00381782">
          <w:rPr>
            <w:noProof/>
            <w:webHidden/>
          </w:rPr>
          <w:instrText xml:space="preserve"> PAGEREF _Toc464590414 \h </w:instrText>
        </w:r>
        <w:r w:rsidR="00AC06D9" w:rsidRPr="00381782">
          <w:rPr>
            <w:noProof/>
            <w:webHidden/>
          </w:rPr>
        </w:r>
        <w:r w:rsidR="00AC06D9" w:rsidRPr="00381782">
          <w:rPr>
            <w:noProof/>
            <w:webHidden/>
          </w:rPr>
          <w:fldChar w:fldCharType="separate"/>
        </w:r>
        <w:r w:rsidR="00362D7B" w:rsidRPr="00381782">
          <w:rPr>
            <w:rFonts w:ascii="Arial" w:hAnsi="Arial" w:cs="Arial"/>
            <w:noProof/>
            <w:webHidden/>
          </w:rPr>
          <w:t>85</w:t>
        </w:r>
        <w:r w:rsidR="00AC06D9" w:rsidRPr="00381782">
          <w:rPr>
            <w:noProof/>
            <w:webHidden/>
          </w:rPr>
          <w:fldChar w:fldCharType="end"/>
        </w:r>
      </w:hyperlink>
    </w:p>
    <w:p w14:paraId="302E4510" w14:textId="77777777" w:rsidR="00AC06D9" w:rsidRPr="00381782" w:rsidRDefault="00210425">
      <w:pPr>
        <w:pStyle w:val="TOC3"/>
        <w:tabs>
          <w:tab w:val="right" w:leader="dot" w:pos="9016"/>
        </w:tabs>
        <w:rPr>
          <w:rFonts w:ascii="Arial" w:eastAsiaTheme="minorEastAsia" w:hAnsi="Arial" w:cs="Arial"/>
          <w:noProof/>
          <w:lang w:eastAsia="en-AU"/>
        </w:rPr>
      </w:pPr>
      <w:hyperlink w:anchor="_Toc464590415" w:history="1">
        <w:r w:rsidR="00AC06D9" w:rsidRPr="00381782">
          <w:rPr>
            <w:rStyle w:val="Hyperlink"/>
            <w:rFonts w:ascii="Arial" w:hAnsi="Arial" w:cs="Arial"/>
            <w:noProof/>
            <w:color w:val="auto"/>
          </w:rPr>
          <w:t>Databases</w:t>
        </w:r>
        <w:r w:rsidR="00AC06D9" w:rsidRPr="00381782">
          <w:rPr>
            <w:rFonts w:ascii="Arial" w:hAnsi="Arial" w:cs="Arial"/>
            <w:noProof/>
            <w:webHidden/>
          </w:rPr>
          <w:tab/>
        </w:r>
        <w:r w:rsidR="00AC06D9" w:rsidRPr="00381782">
          <w:rPr>
            <w:noProof/>
            <w:webHidden/>
          </w:rPr>
          <w:fldChar w:fldCharType="begin"/>
        </w:r>
        <w:r w:rsidR="00AC06D9" w:rsidRPr="00381782">
          <w:rPr>
            <w:noProof/>
            <w:webHidden/>
          </w:rPr>
          <w:instrText xml:space="preserve"> PAGEREF _Toc464590415 \h </w:instrText>
        </w:r>
        <w:r w:rsidR="00AC06D9" w:rsidRPr="00381782">
          <w:rPr>
            <w:noProof/>
            <w:webHidden/>
          </w:rPr>
        </w:r>
        <w:r w:rsidR="00AC06D9" w:rsidRPr="00381782">
          <w:rPr>
            <w:noProof/>
            <w:webHidden/>
          </w:rPr>
          <w:fldChar w:fldCharType="separate"/>
        </w:r>
        <w:r w:rsidR="00362D7B" w:rsidRPr="00381782">
          <w:rPr>
            <w:rFonts w:ascii="Arial" w:hAnsi="Arial" w:cs="Arial"/>
            <w:noProof/>
            <w:webHidden/>
          </w:rPr>
          <w:t>85</w:t>
        </w:r>
        <w:r w:rsidR="00AC06D9" w:rsidRPr="00381782">
          <w:rPr>
            <w:noProof/>
            <w:webHidden/>
          </w:rPr>
          <w:fldChar w:fldCharType="end"/>
        </w:r>
      </w:hyperlink>
    </w:p>
    <w:p w14:paraId="7A1C5093" w14:textId="77777777" w:rsidR="00AC06D9" w:rsidRPr="00381782" w:rsidRDefault="00210425">
      <w:pPr>
        <w:pStyle w:val="TOC3"/>
        <w:tabs>
          <w:tab w:val="right" w:leader="dot" w:pos="9016"/>
        </w:tabs>
        <w:rPr>
          <w:rFonts w:ascii="Arial" w:eastAsiaTheme="minorEastAsia" w:hAnsi="Arial" w:cs="Arial"/>
          <w:noProof/>
          <w:lang w:eastAsia="en-AU"/>
        </w:rPr>
      </w:pPr>
      <w:hyperlink w:anchor="_Toc464590416" w:history="1">
        <w:r w:rsidR="00AC06D9" w:rsidRPr="00381782">
          <w:rPr>
            <w:rStyle w:val="Hyperlink"/>
            <w:rFonts w:ascii="Arial" w:hAnsi="Arial" w:cs="Arial"/>
            <w:noProof/>
            <w:color w:val="auto"/>
          </w:rPr>
          <w:t>Inclusion and exclusion criteria</w:t>
        </w:r>
        <w:r w:rsidR="00AC06D9" w:rsidRPr="00381782">
          <w:rPr>
            <w:rFonts w:ascii="Arial" w:hAnsi="Arial" w:cs="Arial"/>
            <w:noProof/>
            <w:webHidden/>
          </w:rPr>
          <w:tab/>
        </w:r>
        <w:r w:rsidR="00AC06D9" w:rsidRPr="00381782">
          <w:rPr>
            <w:noProof/>
            <w:webHidden/>
          </w:rPr>
          <w:fldChar w:fldCharType="begin"/>
        </w:r>
        <w:r w:rsidR="00AC06D9" w:rsidRPr="00381782">
          <w:rPr>
            <w:noProof/>
            <w:webHidden/>
          </w:rPr>
          <w:instrText xml:space="preserve"> PAGEREF _Toc464590416 \h </w:instrText>
        </w:r>
        <w:r w:rsidR="00AC06D9" w:rsidRPr="00381782">
          <w:rPr>
            <w:noProof/>
            <w:webHidden/>
          </w:rPr>
        </w:r>
        <w:r w:rsidR="00AC06D9" w:rsidRPr="00381782">
          <w:rPr>
            <w:noProof/>
            <w:webHidden/>
          </w:rPr>
          <w:fldChar w:fldCharType="separate"/>
        </w:r>
        <w:r w:rsidR="00362D7B" w:rsidRPr="00381782">
          <w:rPr>
            <w:rFonts w:ascii="Arial" w:hAnsi="Arial" w:cs="Arial"/>
            <w:noProof/>
            <w:webHidden/>
          </w:rPr>
          <w:t>85</w:t>
        </w:r>
        <w:r w:rsidR="00AC06D9" w:rsidRPr="00381782">
          <w:rPr>
            <w:noProof/>
            <w:webHidden/>
          </w:rPr>
          <w:fldChar w:fldCharType="end"/>
        </w:r>
      </w:hyperlink>
    </w:p>
    <w:p w14:paraId="2B4C0879" w14:textId="77777777" w:rsidR="00AC06D9" w:rsidRPr="00381782" w:rsidRDefault="00210425">
      <w:pPr>
        <w:pStyle w:val="TOC3"/>
        <w:tabs>
          <w:tab w:val="right" w:leader="dot" w:pos="9016"/>
        </w:tabs>
        <w:rPr>
          <w:rFonts w:ascii="Arial" w:eastAsiaTheme="minorEastAsia" w:hAnsi="Arial" w:cs="Arial"/>
          <w:noProof/>
          <w:lang w:eastAsia="en-AU"/>
        </w:rPr>
      </w:pPr>
      <w:hyperlink w:anchor="_Toc464590417" w:history="1">
        <w:r w:rsidR="00AC06D9" w:rsidRPr="00381782">
          <w:rPr>
            <w:rStyle w:val="Hyperlink"/>
            <w:rFonts w:ascii="Arial" w:hAnsi="Arial" w:cs="Arial"/>
            <w:noProof/>
            <w:color w:val="auto"/>
          </w:rPr>
          <w:t>Search terms</w:t>
        </w:r>
        <w:r w:rsidR="00AC06D9" w:rsidRPr="00381782">
          <w:rPr>
            <w:rFonts w:ascii="Arial" w:hAnsi="Arial" w:cs="Arial"/>
            <w:noProof/>
            <w:webHidden/>
          </w:rPr>
          <w:tab/>
        </w:r>
        <w:r w:rsidR="00AC06D9" w:rsidRPr="00381782">
          <w:rPr>
            <w:noProof/>
            <w:webHidden/>
          </w:rPr>
          <w:fldChar w:fldCharType="begin"/>
        </w:r>
        <w:r w:rsidR="00AC06D9" w:rsidRPr="00381782">
          <w:rPr>
            <w:noProof/>
            <w:webHidden/>
          </w:rPr>
          <w:instrText xml:space="preserve"> PAGEREF _Toc464590417 \h </w:instrText>
        </w:r>
        <w:r w:rsidR="00AC06D9" w:rsidRPr="00381782">
          <w:rPr>
            <w:noProof/>
            <w:webHidden/>
          </w:rPr>
        </w:r>
        <w:r w:rsidR="00AC06D9" w:rsidRPr="00381782">
          <w:rPr>
            <w:noProof/>
            <w:webHidden/>
          </w:rPr>
          <w:fldChar w:fldCharType="separate"/>
        </w:r>
        <w:r w:rsidR="00362D7B" w:rsidRPr="00381782">
          <w:rPr>
            <w:rFonts w:ascii="Arial" w:hAnsi="Arial" w:cs="Arial"/>
            <w:noProof/>
            <w:webHidden/>
          </w:rPr>
          <w:t>85</w:t>
        </w:r>
        <w:r w:rsidR="00AC06D9" w:rsidRPr="00381782">
          <w:rPr>
            <w:noProof/>
            <w:webHidden/>
          </w:rPr>
          <w:fldChar w:fldCharType="end"/>
        </w:r>
      </w:hyperlink>
    </w:p>
    <w:p w14:paraId="1EEDC12E" w14:textId="77777777" w:rsidR="00AC06D9" w:rsidRPr="00381782" w:rsidRDefault="00210425">
      <w:pPr>
        <w:pStyle w:val="TOC2"/>
        <w:tabs>
          <w:tab w:val="right" w:leader="dot" w:pos="9016"/>
        </w:tabs>
        <w:rPr>
          <w:rFonts w:ascii="Arial" w:eastAsiaTheme="minorEastAsia" w:hAnsi="Arial" w:cs="Arial"/>
          <w:noProof/>
          <w:lang w:eastAsia="en-AU"/>
        </w:rPr>
      </w:pPr>
      <w:hyperlink w:anchor="_Toc464590418" w:history="1">
        <w:r w:rsidR="00AC06D9" w:rsidRPr="00381782">
          <w:rPr>
            <w:rStyle w:val="Hyperlink"/>
            <w:rFonts w:ascii="Arial" w:hAnsi="Arial" w:cs="Arial"/>
            <w:noProof/>
            <w:color w:val="auto"/>
          </w:rPr>
          <w:t>Water quality and livestock production</w:t>
        </w:r>
        <w:r w:rsidR="00AC06D9" w:rsidRPr="00381782">
          <w:rPr>
            <w:rFonts w:ascii="Arial" w:hAnsi="Arial" w:cs="Arial"/>
            <w:noProof/>
            <w:webHidden/>
          </w:rPr>
          <w:tab/>
        </w:r>
        <w:r w:rsidR="00AC06D9" w:rsidRPr="00381782">
          <w:rPr>
            <w:noProof/>
            <w:webHidden/>
          </w:rPr>
          <w:fldChar w:fldCharType="begin"/>
        </w:r>
        <w:r w:rsidR="00AC06D9" w:rsidRPr="00381782">
          <w:rPr>
            <w:noProof/>
            <w:webHidden/>
          </w:rPr>
          <w:instrText xml:space="preserve"> PAGEREF _Toc464590418 \h </w:instrText>
        </w:r>
        <w:r w:rsidR="00AC06D9" w:rsidRPr="00381782">
          <w:rPr>
            <w:noProof/>
            <w:webHidden/>
          </w:rPr>
        </w:r>
        <w:r w:rsidR="00AC06D9" w:rsidRPr="00381782">
          <w:rPr>
            <w:noProof/>
            <w:webHidden/>
          </w:rPr>
          <w:fldChar w:fldCharType="separate"/>
        </w:r>
        <w:r w:rsidR="00362D7B" w:rsidRPr="00381782">
          <w:rPr>
            <w:rFonts w:ascii="Arial" w:hAnsi="Arial" w:cs="Arial"/>
            <w:noProof/>
            <w:webHidden/>
          </w:rPr>
          <w:t>86</w:t>
        </w:r>
        <w:r w:rsidR="00AC06D9" w:rsidRPr="00381782">
          <w:rPr>
            <w:noProof/>
            <w:webHidden/>
          </w:rPr>
          <w:fldChar w:fldCharType="end"/>
        </w:r>
      </w:hyperlink>
    </w:p>
    <w:p w14:paraId="2218D688" w14:textId="77777777" w:rsidR="00AC06D9" w:rsidRPr="00381782" w:rsidRDefault="00210425">
      <w:pPr>
        <w:pStyle w:val="TOC3"/>
        <w:tabs>
          <w:tab w:val="right" w:leader="dot" w:pos="9016"/>
        </w:tabs>
        <w:rPr>
          <w:rFonts w:ascii="Arial" w:eastAsiaTheme="minorEastAsia" w:hAnsi="Arial" w:cs="Arial"/>
          <w:noProof/>
          <w:lang w:eastAsia="en-AU"/>
        </w:rPr>
      </w:pPr>
      <w:hyperlink w:anchor="_Toc464590419" w:history="1">
        <w:r w:rsidR="00AC06D9" w:rsidRPr="00381782">
          <w:rPr>
            <w:rStyle w:val="Hyperlink"/>
            <w:rFonts w:ascii="Arial" w:hAnsi="Arial" w:cs="Arial"/>
            <w:noProof/>
            <w:color w:val="auto"/>
          </w:rPr>
          <w:t>Databases</w:t>
        </w:r>
        <w:r w:rsidR="00AC06D9" w:rsidRPr="00381782">
          <w:rPr>
            <w:rFonts w:ascii="Arial" w:hAnsi="Arial" w:cs="Arial"/>
            <w:noProof/>
            <w:webHidden/>
          </w:rPr>
          <w:tab/>
        </w:r>
        <w:r w:rsidR="00AC06D9" w:rsidRPr="00381782">
          <w:rPr>
            <w:noProof/>
            <w:webHidden/>
          </w:rPr>
          <w:fldChar w:fldCharType="begin"/>
        </w:r>
        <w:r w:rsidR="00AC06D9" w:rsidRPr="00381782">
          <w:rPr>
            <w:noProof/>
            <w:webHidden/>
          </w:rPr>
          <w:instrText xml:space="preserve"> PAGEREF _Toc464590419 \h </w:instrText>
        </w:r>
        <w:r w:rsidR="00AC06D9" w:rsidRPr="00381782">
          <w:rPr>
            <w:noProof/>
            <w:webHidden/>
          </w:rPr>
        </w:r>
        <w:r w:rsidR="00AC06D9" w:rsidRPr="00381782">
          <w:rPr>
            <w:noProof/>
            <w:webHidden/>
          </w:rPr>
          <w:fldChar w:fldCharType="separate"/>
        </w:r>
        <w:r w:rsidR="00362D7B" w:rsidRPr="00381782">
          <w:rPr>
            <w:rFonts w:ascii="Arial" w:hAnsi="Arial" w:cs="Arial"/>
            <w:noProof/>
            <w:webHidden/>
          </w:rPr>
          <w:t>86</w:t>
        </w:r>
        <w:r w:rsidR="00AC06D9" w:rsidRPr="00381782">
          <w:rPr>
            <w:noProof/>
            <w:webHidden/>
          </w:rPr>
          <w:fldChar w:fldCharType="end"/>
        </w:r>
      </w:hyperlink>
    </w:p>
    <w:p w14:paraId="2DEAEA90" w14:textId="77777777" w:rsidR="00AC06D9" w:rsidRPr="00381782" w:rsidRDefault="00210425">
      <w:pPr>
        <w:pStyle w:val="TOC3"/>
        <w:tabs>
          <w:tab w:val="right" w:leader="dot" w:pos="9016"/>
        </w:tabs>
        <w:rPr>
          <w:rFonts w:ascii="Arial" w:eastAsiaTheme="minorEastAsia" w:hAnsi="Arial" w:cs="Arial"/>
          <w:noProof/>
          <w:lang w:eastAsia="en-AU"/>
        </w:rPr>
      </w:pPr>
      <w:hyperlink w:anchor="_Toc464590420" w:history="1">
        <w:r w:rsidR="00AC06D9" w:rsidRPr="00381782">
          <w:rPr>
            <w:rStyle w:val="Hyperlink"/>
            <w:rFonts w:ascii="Arial" w:hAnsi="Arial" w:cs="Arial"/>
            <w:noProof/>
            <w:color w:val="auto"/>
          </w:rPr>
          <w:t>Inclusion and exclusion criteria</w:t>
        </w:r>
        <w:r w:rsidR="00AC06D9" w:rsidRPr="00381782">
          <w:rPr>
            <w:rFonts w:ascii="Arial" w:hAnsi="Arial" w:cs="Arial"/>
            <w:noProof/>
            <w:webHidden/>
          </w:rPr>
          <w:tab/>
        </w:r>
        <w:r w:rsidR="00AC06D9" w:rsidRPr="00381782">
          <w:rPr>
            <w:noProof/>
            <w:webHidden/>
          </w:rPr>
          <w:fldChar w:fldCharType="begin"/>
        </w:r>
        <w:r w:rsidR="00AC06D9" w:rsidRPr="00381782">
          <w:rPr>
            <w:noProof/>
            <w:webHidden/>
          </w:rPr>
          <w:instrText xml:space="preserve"> PAGEREF _Toc464590420 \h </w:instrText>
        </w:r>
        <w:r w:rsidR="00AC06D9" w:rsidRPr="00381782">
          <w:rPr>
            <w:noProof/>
            <w:webHidden/>
          </w:rPr>
        </w:r>
        <w:r w:rsidR="00AC06D9" w:rsidRPr="00381782">
          <w:rPr>
            <w:noProof/>
            <w:webHidden/>
          </w:rPr>
          <w:fldChar w:fldCharType="separate"/>
        </w:r>
        <w:r w:rsidR="00362D7B" w:rsidRPr="00381782">
          <w:rPr>
            <w:rFonts w:ascii="Arial" w:hAnsi="Arial" w:cs="Arial"/>
            <w:noProof/>
            <w:webHidden/>
          </w:rPr>
          <w:t>86</w:t>
        </w:r>
        <w:r w:rsidR="00AC06D9" w:rsidRPr="00381782">
          <w:rPr>
            <w:noProof/>
            <w:webHidden/>
          </w:rPr>
          <w:fldChar w:fldCharType="end"/>
        </w:r>
      </w:hyperlink>
    </w:p>
    <w:p w14:paraId="283550E9" w14:textId="77777777" w:rsidR="00AC06D9" w:rsidRPr="00381782" w:rsidRDefault="00210425">
      <w:pPr>
        <w:pStyle w:val="TOC3"/>
        <w:tabs>
          <w:tab w:val="right" w:leader="dot" w:pos="9016"/>
        </w:tabs>
        <w:rPr>
          <w:rFonts w:ascii="Arial" w:eastAsiaTheme="minorEastAsia" w:hAnsi="Arial" w:cs="Arial"/>
          <w:noProof/>
          <w:lang w:eastAsia="en-AU"/>
        </w:rPr>
      </w:pPr>
      <w:hyperlink w:anchor="_Toc464590421" w:history="1">
        <w:r w:rsidR="00AC06D9" w:rsidRPr="00381782">
          <w:rPr>
            <w:rStyle w:val="Hyperlink"/>
            <w:rFonts w:ascii="Arial" w:hAnsi="Arial" w:cs="Arial"/>
            <w:noProof/>
            <w:color w:val="auto"/>
          </w:rPr>
          <w:t>Search terms and results</w:t>
        </w:r>
        <w:r w:rsidR="00AC06D9" w:rsidRPr="00381782">
          <w:rPr>
            <w:rFonts w:ascii="Arial" w:hAnsi="Arial" w:cs="Arial"/>
            <w:noProof/>
            <w:webHidden/>
          </w:rPr>
          <w:tab/>
        </w:r>
        <w:r w:rsidR="00AC06D9" w:rsidRPr="00381782">
          <w:rPr>
            <w:noProof/>
            <w:webHidden/>
          </w:rPr>
          <w:fldChar w:fldCharType="begin"/>
        </w:r>
        <w:r w:rsidR="00AC06D9" w:rsidRPr="00381782">
          <w:rPr>
            <w:noProof/>
            <w:webHidden/>
          </w:rPr>
          <w:instrText xml:space="preserve"> PAGEREF _Toc464590421 \h </w:instrText>
        </w:r>
        <w:r w:rsidR="00AC06D9" w:rsidRPr="00381782">
          <w:rPr>
            <w:noProof/>
            <w:webHidden/>
          </w:rPr>
        </w:r>
        <w:r w:rsidR="00AC06D9" w:rsidRPr="00381782">
          <w:rPr>
            <w:noProof/>
            <w:webHidden/>
          </w:rPr>
          <w:fldChar w:fldCharType="separate"/>
        </w:r>
        <w:r w:rsidR="00362D7B" w:rsidRPr="00381782">
          <w:rPr>
            <w:rFonts w:ascii="Arial" w:hAnsi="Arial" w:cs="Arial"/>
            <w:noProof/>
            <w:webHidden/>
          </w:rPr>
          <w:t>87</w:t>
        </w:r>
        <w:r w:rsidR="00AC06D9" w:rsidRPr="00381782">
          <w:rPr>
            <w:noProof/>
            <w:webHidden/>
          </w:rPr>
          <w:fldChar w:fldCharType="end"/>
        </w:r>
      </w:hyperlink>
    </w:p>
    <w:p w14:paraId="206DAFC5" w14:textId="77777777" w:rsidR="00AC06D9" w:rsidRPr="00381782" w:rsidRDefault="00210425">
      <w:pPr>
        <w:pStyle w:val="TOC2"/>
        <w:tabs>
          <w:tab w:val="right" w:leader="dot" w:pos="9016"/>
        </w:tabs>
        <w:rPr>
          <w:rFonts w:ascii="Arial" w:eastAsiaTheme="minorEastAsia" w:hAnsi="Arial" w:cs="Arial"/>
          <w:noProof/>
          <w:lang w:eastAsia="en-AU"/>
        </w:rPr>
      </w:pPr>
      <w:hyperlink w:anchor="_Toc464590422" w:history="1">
        <w:r w:rsidR="00AC06D9" w:rsidRPr="00381782">
          <w:rPr>
            <w:rStyle w:val="Hyperlink"/>
            <w:rFonts w:ascii="Arial" w:hAnsi="Arial" w:cs="Arial"/>
            <w:noProof/>
            <w:color w:val="auto"/>
          </w:rPr>
          <w:t>Property value</w:t>
        </w:r>
        <w:r w:rsidR="00AC06D9" w:rsidRPr="00381782">
          <w:rPr>
            <w:rFonts w:ascii="Arial" w:hAnsi="Arial" w:cs="Arial"/>
            <w:noProof/>
            <w:webHidden/>
          </w:rPr>
          <w:tab/>
        </w:r>
        <w:r w:rsidR="00AC06D9" w:rsidRPr="00381782">
          <w:rPr>
            <w:noProof/>
            <w:webHidden/>
          </w:rPr>
          <w:fldChar w:fldCharType="begin"/>
        </w:r>
        <w:r w:rsidR="00AC06D9" w:rsidRPr="00381782">
          <w:rPr>
            <w:noProof/>
            <w:webHidden/>
          </w:rPr>
          <w:instrText xml:space="preserve"> PAGEREF _Toc464590422 \h </w:instrText>
        </w:r>
        <w:r w:rsidR="00AC06D9" w:rsidRPr="00381782">
          <w:rPr>
            <w:noProof/>
            <w:webHidden/>
          </w:rPr>
        </w:r>
        <w:r w:rsidR="00AC06D9" w:rsidRPr="00381782">
          <w:rPr>
            <w:noProof/>
            <w:webHidden/>
          </w:rPr>
          <w:fldChar w:fldCharType="separate"/>
        </w:r>
        <w:r w:rsidR="00362D7B" w:rsidRPr="00381782">
          <w:rPr>
            <w:rFonts w:ascii="Arial" w:hAnsi="Arial" w:cs="Arial"/>
            <w:noProof/>
            <w:webHidden/>
          </w:rPr>
          <w:t>87</w:t>
        </w:r>
        <w:r w:rsidR="00AC06D9" w:rsidRPr="00381782">
          <w:rPr>
            <w:noProof/>
            <w:webHidden/>
          </w:rPr>
          <w:fldChar w:fldCharType="end"/>
        </w:r>
      </w:hyperlink>
    </w:p>
    <w:p w14:paraId="2AFCEA17" w14:textId="77777777" w:rsidR="00AC06D9" w:rsidRPr="00381782" w:rsidRDefault="00210425">
      <w:pPr>
        <w:pStyle w:val="TOC3"/>
        <w:tabs>
          <w:tab w:val="right" w:leader="dot" w:pos="9016"/>
        </w:tabs>
        <w:rPr>
          <w:rFonts w:ascii="Arial" w:eastAsiaTheme="minorEastAsia" w:hAnsi="Arial" w:cs="Arial"/>
          <w:noProof/>
          <w:lang w:eastAsia="en-AU"/>
        </w:rPr>
      </w:pPr>
      <w:hyperlink w:anchor="_Toc464590423" w:history="1">
        <w:r w:rsidR="00AC06D9" w:rsidRPr="00381782">
          <w:rPr>
            <w:rStyle w:val="Hyperlink"/>
            <w:rFonts w:ascii="Arial" w:hAnsi="Arial" w:cs="Arial"/>
            <w:noProof/>
            <w:color w:val="auto"/>
          </w:rPr>
          <w:t>Databases and search engines</w:t>
        </w:r>
        <w:r w:rsidR="00AC06D9" w:rsidRPr="00381782">
          <w:rPr>
            <w:rFonts w:ascii="Arial" w:hAnsi="Arial" w:cs="Arial"/>
            <w:noProof/>
            <w:webHidden/>
          </w:rPr>
          <w:tab/>
        </w:r>
        <w:r w:rsidR="00AC06D9" w:rsidRPr="00381782">
          <w:rPr>
            <w:noProof/>
            <w:webHidden/>
          </w:rPr>
          <w:fldChar w:fldCharType="begin"/>
        </w:r>
        <w:r w:rsidR="00AC06D9" w:rsidRPr="00381782">
          <w:rPr>
            <w:noProof/>
            <w:webHidden/>
          </w:rPr>
          <w:instrText xml:space="preserve"> PAGEREF _Toc464590423 \h </w:instrText>
        </w:r>
        <w:r w:rsidR="00AC06D9" w:rsidRPr="00381782">
          <w:rPr>
            <w:noProof/>
            <w:webHidden/>
          </w:rPr>
        </w:r>
        <w:r w:rsidR="00AC06D9" w:rsidRPr="00381782">
          <w:rPr>
            <w:noProof/>
            <w:webHidden/>
          </w:rPr>
          <w:fldChar w:fldCharType="separate"/>
        </w:r>
        <w:r w:rsidR="00362D7B" w:rsidRPr="00381782">
          <w:rPr>
            <w:rFonts w:ascii="Arial" w:hAnsi="Arial" w:cs="Arial"/>
            <w:noProof/>
            <w:webHidden/>
          </w:rPr>
          <w:t>87</w:t>
        </w:r>
        <w:r w:rsidR="00AC06D9" w:rsidRPr="00381782">
          <w:rPr>
            <w:noProof/>
            <w:webHidden/>
          </w:rPr>
          <w:fldChar w:fldCharType="end"/>
        </w:r>
      </w:hyperlink>
    </w:p>
    <w:p w14:paraId="43AD3FCF" w14:textId="77777777" w:rsidR="00AC06D9" w:rsidRPr="00381782" w:rsidRDefault="00210425">
      <w:pPr>
        <w:pStyle w:val="TOC3"/>
        <w:tabs>
          <w:tab w:val="right" w:leader="dot" w:pos="9016"/>
        </w:tabs>
        <w:rPr>
          <w:rFonts w:ascii="Arial" w:eastAsiaTheme="minorEastAsia" w:hAnsi="Arial" w:cs="Arial"/>
          <w:noProof/>
          <w:lang w:eastAsia="en-AU"/>
        </w:rPr>
      </w:pPr>
      <w:hyperlink w:anchor="_Toc464590424" w:history="1">
        <w:r w:rsidR="00AC06D9" w:rsidRPr="00381782">
          <w:rPr>
            <w:rStyle w:val="Hyperlink"/>
            <w:rFonts w:ascii="Arial" w:hAnsi="Arial" w:cs="Arial"/>
            <w:noProof/>
            <w:color w:val="auto"/>
          </w:rPr>
          <w:t>Inclusion and exclusion criteria</w:t>
        </w:r>
        <w:r w:rsidR="00AC06D9" w:rsidRPr="00381782">
          <w:rPr>
            <w:rFonts w:ascii="Arial" w:hAnsi="Arial" w:cs="Arial"/>
            <w:noProof/>
            <w:webHidden/>
          </w:rPr>
          <w:tab/>
        </w:r>
        <w:r w:rsidR="00AC06D9" w:rsidRPr="00381782">
          <w:rPr>
            <w:noProof/>
            <w:webHidden/>
          </w:rPr>
          <w:fldChar w:fldCharType="begin"/>
        </w:r>
        <w:r w:rsidR="00AC06D9" w:rsidRPr="00381782">
          <w:rPr>
            <w:noProof/>
            <w:webHidden/>
          </w:rPr>
          <w:instrText xml:space="preserve"> PAGEREF _Toc464590424 \h </w:instrText>
        </w:r>
        <w:r w:rsidR="00AC06D9" w:rsidRPr="00381782">
          <w:rPr>
            <w:noProof/>
            <w:webHidden/>
          </w:rPr>
        </w:r>
        <w:r w:rsidR="00AC06D9" w:rsidRPr="00381782">
          <w:rPr>
            <w:noProof/>
            <w:webHidden/>
          </w:rPr>
          <w:fldChar w:fldCharType="separate"/>
        </w:r>
        <w:r w:rsidR="00362D7B" w:rsidRPr="00381782">
          <w:rPr>
            <w:rFonts w:ascii="Arial" w:hAnsi="Arial" w:cs="Arial"/>
            <w:noProof/>
            <w:webHidden/>
          </w:rPr>
          <w:t>88</w:t>
        </w:r>
        <w:r w:rsidR="00AC06D9" w:rsidRPr="00381782">
          <w:rPr>
            <w:noProof/>
            <w:webHidden/>
          </w:rPr>
          <w:fldChar w:fldCharType="end"/>
        </w:r>
      </w:hyperlink>
    </w:p>
    <w:p w14:paraId="6875BEAA" w14:textId="77777777" w:rsidR="00AC06D9" w:rsidRPr="00381782" w:rsidRDefault="00210425">
      <w:pPr>
        <w:pStyle w:val="TOC3"/>
        <w:tabs>
          <w:tab w:val="right" w:leader="dot" w:pos="9016"/>
        </w:tabs>
        <w:rPr>
          <w:rFonts w:ascii="Arial" w:eastAsiaTheme="minorEastAsia" w:hAnsi="Arial" w:cs="Arial"/>
          <w:noProof/>
          <w:lang w:eastAsia="en-AU"/>
        </w:rPr>
      </w:pPr>
      <w:hyperlink w:anchor="_Toc464590425" w:history="1">
        <w:r w:rsidR="00AC06D9" w:rsidRPr="00381782">
          <w:rPr>
            <w:rStyle w:val="Hyperlink"/>
            <w:rFonts w:ascii="Arial" w:hAnsi="Arial" w:cs="Arial"/>
            <w:noProof/>
            <w:color w:val="auto"/>
          </w:rPr>
          <w:t>Search terms and results</w:t>
        </w:r>
        <w:r w:rsidR="00AC06D9" w:rsidRPr="00381782">
          <w:rPr>
            <w:rFonts w:ascii="Arial" w:hAnsi="Arial" w:cs="Arial"/>
            <w:noProof/>
            <w:webHidden/>
          </w:rPr>
          <w:tab/>
        </w:r>
        <w:r w:rsidR="00AC06D9" w:rsidRPr="00381782">
          <w:rPr>
            <w:noProof/>
            <w:webHidden/>
          </w:rPr>
          <w:fldChar w:fldCharType="begin"/>
        </w:r>
        <w:r w:rsidR="00AC06D9" w:rsidRPr="00381782">
          <w:rPr>
            <w:noProof/>
            <w:webHidden/>
          </w:rPr>
          <w:instrText xml:space="preserve"> PAGEREF _Toc464590425 \h </w:instrText>
        </w:r>
        <w:r w:rsidR="00AC06D9" w:rsidRPr="00381782">
          <w:rPr>
            <w:noProof/>
            <w:webHidden/>
          </w:rPr>
        </w:r>
        <w:r w:rsidR="00AC06D9" w:rsidRPr="00381782">
          <w:rPr>
            <w:noProof/>
            <w:webHidden/>
          </w:rPr>
          <w:fldChar w:fldCharType="separate"/>
        </w:r>
        <w:r w:rsidR="00362D7B" w:rsidRPr="00381782">
          <w:rPr>
            <w:rFonts w:ascii="Arial" w:hAnsi="Arial" w:cs="Arial"/>
            <w:noProof/>
            <w:webHidden/>
          </w:rPr>
          <w:t>88</w:t>
        </w:r>
        <w:r w:rsidR="00AC06D9" w:rsidRPr="00381782">
          <w:rPr>
            <w:noProof/>
            <w:webHidden/>
          </w:rPr>
          <w:fldChar w:fldCharType="end"/>
        </w:r>
      </w:hyperlink>
    </w:p>
    <w:p w14:paraId="08207121" w14:textId="77777777" w:rsidR="00AC06D9" w:rsidRPr="00381782" w:rsidRDefault="00210425">
      <w:pPr>
        <w:pStyle w:val="TOC1"/>
        <w:tabs>
          <w:tab w:val="right" w:leader="dot" w:pos="9016"/>
        </w:tabs>
        <w:rPr>
          <w:rFonts w:ascii="Arial" w:eastAsiaTheme="minorEastAsia" w:hAnsi="Arial" w:cs="Arial"/>
          <w:noProof/>
          <w:lang w:eastAsia="en-AU"/>
        </w:rPr>
      </w:pPr>
      <w:hyperlink w:anchor="_Toc464590426" w:history="1">
        <w:r w:rsidR="00AC06D9" w:rsidRPr="00381782">
          <w:rPr>
            <w:rStyle w:val="Hyperlink"/>
            <w:rFonts w:ascii="Arial" w:hAnsi="Arial" w:cs="Arial"/>
            <w:noProof/>
            <w:color w:val="auto"/>
          </w:rPr>
          <w:t>POTENTIAL CONFLICTS OF INTEREST AND SOURCES OF SUPPORT</w:t>
        </w:r>
        <w:r w:rsidR="00AC06D9" w:rsidRPr="00381782">
          <w:rPr>
            <w:rFonts w:ascii="Arial" w:hAnsi="Arial" w:cs="Arial"/>
            <w:noProof/>
            <w:webHidden/>
          </w:rPr>
          <w:tab/>
        </w:r>
        <w:r w:rsidR="00AC06D9" w:rsidRPr="00381782">
          <w:rPr>
            <w:noProof/>
            <w:webHidden/>
          </w:rPr>
          <w:fldChar w:fldCharType="begin"/>
        </w:r>
        <w:r w:rsidR="00AC06D9" w:rsidRPr="00381782">
          <w:rPr>
            <w:noProof/>
            <w:webHidden/>
          </w:rPr>
          <w:instrText xml:space="preserve"> PAGEREF _Toc464590426 \h </w:instrText>
        </w:r>
        <w:r w:rsidR="00AC06D9" w:rsidRPr="00381782">
          <w:rPr>
            <w:noProof/>
            <w:webHidden/>
          </w:rPr>
        </w:r>
        <w:r w:rsidR="00AC06D9" w:rsidRPr="00381782">
          <w:rPr>
            <w:noProof/>
            <w:webHidden/>
          </w:rPr>
          <w:fldChar w:fldCharType="separate"/>
        </w:r>
        <w:r w:rsidR="00362D7B" w:rsidRPr="00381782">
          <w:rPr>
            <w:rFonts w:ascii="Arial" w:hAnsi="Arial" w:cs="Arial"/>
            <w:noProof/>
            <w:webHidden/>
          </w:rPr>
          <w:t>89</w:t>
        </w:r>
        <w:r w:rsidR="00AC06D9" w:rsidRPr="00381782">
          <w:rPr>
            <w:noProof/>
            <w:webHidden/>
          </w:rPr>
          <w:fldChar w:fldCharType="end"/>
        </w:r>
      </w:hyperlink>
    </w:p>
    <w:p w14:paraId="5FA0ABA5" w14:textId="77777777" w:rsidR="00F9650E" w:rsidRPr="00381782" w:rsidRDefault="002825CA">
      <w:pPr>
        <w:rPr>
          <w:rFonts w:ascii="Arial" w:hAnsi="Arial" w:cs="Arial"/>
        </w:rPr>
      </w:pPr>
      <w:r w:rsidRPr="00381782">
        <w:fldChar w:fldCharType="end"/>
      </w:r>
    </w:p>
    <w:p w14:paraId="31E5BCAC" w14:textId="77777777" w:rsidR="002B6B9F" w:rsidRPr="00381782" w:rsidRDefault="002B6B9F">
      <w:pPr>
        <w:rPr>
          <w:rFonts w:ascii="Arial" w:hAnsi="Arial" w:cs="Arial"/>
        </w:rPr>
      </w:pPr>
    </w:p>
    <w:p w14:paraId="5583E342" w14:textId="77777777" w:rsidR="00210425" w:rsidRPr="00381782" w:rsidRDefault="00210425" w:rsidP="00381782">
      <w:pPr>
        <w:pStyle w:val="Heading1"/>
      </w:pPr>
      <w:bookmarkStart w:id="0" w:name="_Toc464590360"/>
      <w:r w:rsidRPr="00381782">
        <w:lastRenderedPageBreak/>
        <w:t>Part 1 Background and Summary</w:t>
      </w:r>
    </w:p>
    <w:p w14:paraId="3FB22D79" w14:textId="77777777" w:rsidR="00A411E0" w:rsidRPr="00381782" w:rsidRDefault="007D5ECB" w:rsidP="00381782">
      <w:pPr>
        <w:pStyle w:val="Heading2"/>
      </w:pPr>
      <w:r w:rsidRPr="00381782">
        <w:t xml:space="preserve">1.1 </w:t>
      </w:r>
      <w:r w:rsidR="00A411E0" w:rsidRPr="00381782">
        <w:t>Project scope and purpose</w:t>
      </w:r>
      <w:bookmarkEnd w:id="0"/>
      <w:r w:rsidR="00A411E0" w:rsidRPr="00381782">
        <w:t xml:space="preserve"> </w:t>
      </w:r>
    </w:p>
    <w:p w14:paraId="31875446" w14:textId="77777777" w:rsidR="00A411E0" w:rsidRPr="00381782" w:rsidRDefault="00A411E0" w:rsidP="002B6B9F">
      <w:pPr>
        <w:rPr>
          <w:rFonts w:ascii="Arial" w:hAnsi="Arial" w:cs="Arial"/>
        </w:rPr>
      </w:pPr>
      <w:r w:rsidRPr="00381782">
        <w:rPr>
          <w:rFonts w:ascii="Arial" w:hAnsi="Arial" w:cs="Arial"/>
        </w:rPr>
        <w:t xml:space="preserve">This summary of evidence was undertaken as part of a pilot study between the Department of Environment, Land, Water and Planning (DELWP), Arthur Rylah Institute (ARI) and Evidentiary. The purpose of the pilot study was to </w:t>
      </w:r>
      <w:r w:rsidR="00373C46" w:rsidRPr="00381782">
        <w:rPr>
          <w:rFonts w:ascii="Arial" w:hAnsi="Arial" w:cs="Arial"/>
        </w:rPr>
        <w:t>investigate</w:t>
      </w:r>
      <w:r w:rsidRPr="00381782">
        <w:rPr>
          <w:rFonts w:ascii="Arial" w:hAnsi="Arial" w:cs="Arial"/>
        </w:rPr>
        <w:t xml:space="preserve"> how an evidence based approach could be used to assist policy development and decision making </w:t>
      </w:r>
      <w:r w:rsidR="00373C46" w:rsidRPr="00381782">
        <w:rPr>
          <w:rFonts w:ascii="Arial" w:hAnsi="Arial" w:cs="Arial"/>
        </w:rPr>
        <w:t>regarding program investments in riparian management</w:t>
      </w:r>
      <w:r w:rsidRPr="00381782">
        <w:rPr>
          <w:rFonts w:ascii="Arial" w:hAnsi="Arial" w:cs="Arial"/>
        </w:rPr>
        <w:t>. The results of this pilot will be used to assess the suitability of the process for future use within the Department.</w:t>
      </w:r>
    </w:p>
    <w:p w14:paraId="2FB8C8B0" w14:textId="77777777" w:rsidR="007C3446" w:rsidRPr="00381782" w:rsidRDefault="00A411E0" w:rsidP="00A411E0">
      <w:pPr>
        <w:spacing w:before="120" w:after="120" w:line="240" w:lineRule="auto"/>
        <w:jc w:val="both"/>
        <w:rPr>
          <w:rFonts w:ascii="Arial" w:hAnsi="Arial" w:cs="Arial"/>
          <w:bCs/>
          <w:szCs w:val="24"/>
        </w:rPr>
      </w:pPr>
      <w:r w:rsidRPr="00381782">
        <w:rPr>
          <w:rFonts w:ascii="Arial" w:hAnsi="Arial" w:cs="Arial"/>
          <w:bCs/>
          <w:szCs w:val="24"/>
        </w:rPr>
        <w:t xml:space="preserve">It is important that any investment in an evidence based approach has a </w:t>
      </w:r>
      <w:r w:rsidR="00373C46" w:rsidRPr="00381782">
        <w:rPr>
          <w:rFonts w:ascii="Arial" w:hAnsi="Arial" w:cs="Arial"/>
          <w:bCs/>
          <w:szCs w:val="24"/>
        </w:rPr>
        <w:t>clear decision making objective to assist in justifying and evaluating the cost of resource inputs.</w:t>
      </w:r>
      <w:r w:rsidRPr="00381782">
        <w:rPr>
          <w:rFonts w:ascii="Arial" w:hAnsi="Arial" w:cs="Arial"/>
          <w:bCs/>
          <w:szCs w:val="24"/>
        </w:rPr>
        <w:t xml:space="preserve"> </w:t>
      </w:r>
      <w:r w:rsidR="00373C46" w:rsidRPr="00381782">
        <w:rPr>
          <w:rFonts w:ascii="Arial" w:hAnsi="Arial" w:cs="Arial"/>
          <w:bCs/>
          <w:szCs w:val="24"/>
        </w:rPr>
        <w:t>T</w:t>
      </w:r>
      <w:r w:rsidRPr="00381782">
        <w:rPr>
          <w:rFonts w:ascii="Arial" w:hAnsi="Arial" w:cs="Arial"/>
          <w:bCs/>
          <w:szCs w:val="24"/>
        </w:rPr>
        <w:t xml:space="preserve">wo questions of high policy relevance </w:t>
      </w:r>
      <w:r w:rsidR="00373C46" w:rsidRPr="00381782">
        <w:rPr>
          <w:rFonts w:ascii="Arial" w:hAnsi="Arial" w:cs="Arial"/>
          <w:bCs/>
          <w:szCs w:val="24"/>
        </w:rPr>
        <w:t>formed the basis</w:t>
      </w:r>
      <w:r w:rsidRPr="00381782">
        <w:rPr>
          <w:rFonts w:ascii="Arial" w:hAnsi="Arial" w:cs="Arial"/>
          <w:bCs/>
          <w:szCs w:val="24"/>
        </w:rPr>
        <w:t xml:space="preserve"> of the pilot project, the question of relevance for this </w:t>
      </w:r>
      <w:r w:rsidR="00373C46" w:rsidRPr="00381782">
        <w:rPr>
          <w:rFonts w:ascii="Arial" w:hAnsi="Arial" w:cs="Arial"/>
          <w:bCs/>
          <w:szCs w:val="24"/>
        </w:rPr>
        <w:t xml:space="preserve">particular </w:t>
      </w:r>
      <w:r w:rsidRPr="00381782">
        <w:rPr>
          <w:rFonts w:ascii="Arial" w:hAnsi="Arial" w:cs="Arial"/>
          <w:bCs/>
          <w:szCs w:val="24"/>
        </w:rPr>
        <w:t>summary of evidence being “</w:t>
      </w:r>
      <w:r w:rsidRPr="00381782">
        <w:rPr>
          <w:rFonts w:ascii="Arial" w:hAnsi="Arial" w:cs="Arial"/>
          <w:bCs/>
          <w:i/>
          <w:szCs w:val="24"/>
        </w:rPr>
        <w:t>What are the benefits to landholders of adopting riparian works</w:t>
      </w:r>
      <w:r w:rsidRPr="00381782">
        <w:rPr>
          <w:rFonts w:ascii="Arial" w:hAnsi="Arial" w:cs="Arial"/>
          <w:bCs/>
          <w:szCs w:val="24"/>
        </w:rPr>
        <w:t xml:space="preserve">?” </w:t>
      </w:r>
    </w:p>
    <w:p w14:paraId="5EF7D7CF" w14:textId="77777777" w:rsidR="00D219A8" w:rsidRPr="00381782" w:rsidRDefault="00D219A8" w:rsidP="00A411E0">
      <w:pPr>
        <w:spacing w:before="120" w:after="120" w:line="240" w:lineRule="auto"/>
        <w:jc w:val="both"/>
        <w:rPr>
          <w:rFonts w:ascii="Arial" w:hAnsi="Arial" w:cs="Arial"/>
          <w:szCs w:val="24"/>
        </w:rPr>
      </w:pPr>
      <w:r w:rsidRPr="00381782">
        <w:rPr>
          <w:rFonts w:ascii="Arial" w:hAnsi="Arial" w:cs="Arial"/>
          <w:szCs w:val="24"/>
        </w:rPr>
        <w:t>In summarising evidence to answer this question the following types of riparian works were focussed on:</w:t>
      </w:r>
    </w:p>
    <w:p w14:paraId="651F122A" w14:textId="77777777" w:rsidR="00D219A8" w:rsidRPr="00381782" w:rsidRDefault="00854435" w:rsidP="00D219A8">
      <w:pPr>
        <w:pStyle w:val="ListParagraph"/>
        <w:numPr>
          <w:ilvl w:val="0"/>
          <w:numId w:val="34"/>
        </w:numPr>
        <w:spacing w:before="120" w:after="120" w:line="240" w:lineRule="auto"/>
        <w:jc w:val="both"/>
        <w:rPr>
          <w:rFonts w:ascii="Arial" w:hAnsi="Arial" w:cs="Arial"/>
          <w:szCs w:val="24"/>
        </w:rPr>
      </w:pPr>
      <w:r w:rsidRPr="00381782">
        <w:rPr>
          <w:rFonts w:ascii="Arial" w:hAnsi="Arial" w:cs="Arial"/>
          <w:szCs w:val="24"/>
        </w:rPr>
        <w:t>Re-vegetation</w:t>
      </w:r>
    </w:p>
    <w:p w14:paraId="7408B9A9" w14:textId="77777777" w:rsidR="00854435" w:rsidRPr="00381782" w:rsidRDefault="00854435" w:rsidP="00D219A8">
      <w:pPr>
        <w:pStyle w:val="ListParagraph"/>
        <w:numPr>
          <w:ilvl w:val="0"/>
          <w:numId w:val="34"/>
        </w:numPr>
        <w:spacing w:before="120" w:after="120" w:line="240" w:lineRule="auto"/>
        <w:jc w:val="both"/>
        <w:rPr>
          <w:rFonts w:ascii="Arial" w:hAnsi="Arial" w:cs="Arial"/>
          <w:szCs w:val="24"/>
        </w:rPr>
      </w:pPr>
      <w:r w:rsidRPr="00381782">
        <w:rPr>
          <w:rFonts w:ascii="Arial" w:hAnsi="Arial" w:cs="Arial"/>
          <w:szCs w:val="24"/>
        </w:rPr>
        <w:t>Off-stream water</w:t>
      </w:r>
    </w:p>
    <w:p w14:paraId="0DC77186" w14:textId="77777777" w:rsidR="00854435" w:rsidRPr="00381782" w:rsidRDefault="00920717" w:rsidP="00D219A8">
      <w:pPr>
        <w:pStyle w:val="ListParagraph"/>
        <w:numPr>
          <w:ilvl w:val="0"/>
          <w:numId w:val="34"/>
        </w:numPr>
        <w:spacing w:before="120" w:after="120" w:line="240" w:lineRule="auto"/>
        <w:jc w:val="both"/>
        <w:rPr>
          <w:rFonts w:ascii="Arial" w:hAnsi="Arial" w:cs="Arial"/>
          <w:szCs w:val="24"/>
        </w:rPr>
      </w:pPr>
      <w:r w:rsidRPr="00381782">
        <w:rPr>
          <w:rFonts w:ascii="Arial" w:hAnsi="Arial" w:cs="Arial"/>
          <w:szCs w:val="24"/>
        </w:rPr>
        <w:t>Weed control (specified species)</w:t>
      </w:r>
    </w:p>
    <w:p w14:paraId="375ACF29" w14:textId="77777777" w:rsidR="00D219A8" w:rsidRPr="00381782" w:rsidRDefault="00920717" w:rsidP="00A411E0">
      <w:pPr>
        <w:spacing w:before="120" w:after="120" w:line="240" w:lineRule="auto"/>
        <w:jc w:val="both"/>
        <w:rPr>
          <w:rFonts w:ascii="Arial" w:hAnsi="Arial" w:cs="Arial"/>
          <w:szCs w:val="24"/>
        </w:rPr>
      </w:pPr>
      <w:r w:rsidRPr="00381782">
        <w:rPr>
          <w:rFonts w:ascii="Arial" w:hAnsi="Arial" w:cs="Arial"/>
          <w:szCs w:val="24"/>
        </w:rPr>
        <w:t xml:space="preserve">NB: </w:t>
      </w:r>
      <w:r w:rsidR="00854435" w:rsidRPr="00381782">
        <w:rPr>
          <w:rFonts w:ascii="Arial" w:hAnsi="Arial" w:cs="Arial"/>
          <w:szCs w:val="24"/>
        </w:rPr>
        <w:t>It was assumed that riparian fencing was a component of each of these works.</w:t>
      </w:r>
    </w:p>
    <w:p w14:paraId="31CA3B8D" w14:textId="77777777" w:rsidR="00920717" w:rsidRPr="00381782" w:rsidRDefault="00920717" w:rsidP="00A411E0">
      <w:pPr>
        <w:spacing w:before="120" w:after="120" w:line="240" w:lineRule="auto"/>
        <w:jc w:val="both"/>
        <w:rPr>
          <w:rFonts w:ascii="Arial" w:hAnsi="Arial" w:cs="Arial"/>
          <w:szCs w:val="24"/>
        </w:rPr>
      </w:pPr>
    </w:p>
    <w:p w14:paraId="365B5A07" w14:textId="77777777" w:rsidR="00A411E0" w:rsidRPr="00381782" w:rsidRDefault="00A411E0" w:rsidP="00A411E0">
      <w:pPr>
        <w:spacing w:before="120" w:after="120" w:line="240" w:lineRule="auto"/>
        <w:jc w:val="both"/>
        <w:rPr>
          <w:rFonts w:ascii="Arial" w:hAnsi="Arial" w:cs="Arial"/>
          <w:szCs w:val="24"/>
        </w:rPr>
      </w:pPr>
      <w:r w:rsidRPr="00381782">
        <w:rPr>
          <w:rFonts w:ascii="Arial" w:hAnsi="Arial" w:cs="Arial"/>
          <w:szCs w:val="24"/>
        </w:rPr>
        <w:t xml:space="preserve">As specialists in evidence based </w:t>
      </w:r>
      <w:r w:rsidR="00373C46" w:rsidRPr="00381782">
        <w:rPr>
          <w:rFonts w:ascii="Arial" w:hAnsi="Arial" w:cs="Arial"/>
          <w:szCs w:val="24"/>
        </w:rPr>
        <w:t>approaches</w:t>
      </w:r>
      <w:r w:rsidRPr="00381782">
        <w:rPr>
          <w:rFonts w:ascii="Arial" w:hAnsi="Arial" w:cs="Arial"/>
          <w:szCs w:val="24"/>
        </w:rPr>
        <w:t xml:space="preserve"> in the environmental sector, Evidentiary has undertaken the search and synthesis of evidence using a </w:t>
      </w:r>
      <w:r w:rsidR="00373C46" w:rsidRPr="00381782">
        <w:rPr>
          <w:rFonts w:ascii="Arial" w:hAnsi="Arial" w:cs="Arial"/>
          <w:szCs w:val="24"/>
        </w:rPr>
        <w:t xml:space="preserve">transparent and </w:t>
      </w:r>
      <w:r w:rsidRPr="00381782">
        <w:rPr>
          <w:rFonts w:ascii="Arial" w:hAnsi="Arial" w:cs="Arial"/>
          <w:szCs w:val="24"/>
        </w:rPr>
        <w:t>systematic approach. A search protocol was first agreed upon between the parties, then</w:t>
      </w:r>
      <w:r w:rsidR="00373C46" w:rsidRPr="00381782">
        <w:rPr>
          <w:rFonts w:ascii="Arial" w:hAnsi="Arial" w:cs="Arial"/>
          <w:szCs w:val="24"/>
        </w:rPr>
        <w:t xml:space="preserve"> </w:t>
      </w:r>
      <w:r w:rsidRPr="00381782">
        <w:rPr>
          <w:rFonts w:ascii="Arial" w:hAnsi="Arial" w:cs="Arial"/>
          <w:szCs w:val="24"/>
        </w:rPr>
        <w:t xml:space="preserve">used to guide how the search was undertaken and how the located evidence items were assessed for relevance and quality. </w:t>
      </w:r>
    </w:p>
    <w:p w14:paraId="69999528" w14:textId="77777777" w:rsidR="00A411E0" w:rsidRPr="00381782" w:rsidRDefault="00A411E0" w:rsidP="00A411E0">
      <w:pPr>
        <w:spacing w:before="120" w:after="120" w:line="240" w:lineRule="auto"/>
        <w:jc w:val="both"/>
        <w:rPr>
          <w:rFonts w:ascii="Arial" w:hAnsi="Arial" w:cs="Arial"/>
          <w:szCs w:val="24"/>
        </w:rPr>
      </w:pPr>
      <w:r w:rsidRPr="00381782">
        <w:rPr>
          <w:rFonts w:ascii="Arial" w:hAnsi="Arial" w:cs="Arial"/>
          <w:szCs w:val="24"/>
        </w:rPr>
        <w:t xml:space="preserve">The purpose of this summary of evidence is to present the relevant evidence items </w:t>
      </w:r>
      <w:r w:rsidR="00373C46" w:rsidRPr="00381782">
        <w:rPr>
          <w:rFonts w:ascii="Arial" w:hAnsi="Arial" w:cs="Arial"/>
          <w:szCs w:val="24"/>
        </w:rPr>
        <w:t>found</w:t>
      </w:r>
      <w:r w:rsidRPr="00381782">
        <w:rPr>
          <w:rFonts w:ascii="Arial" w:hAnsi="Arial" w:cs="Arial"/>
          <w:szCs w:val="24"/>
        </w:rPr>
        <w:t xml:space="preserve"> in the search, in order for DELWP staff and/or content experts to synthesise the relevant evidence into further products relevant to decision making. The findings </w:t>
      </w:r>
      <w:r w:rsidR="000846C4" w:rsidRPr="00381782">
        <w:rPr>
          <w:rFonts w:ascii="Arial" w:hAnsi="Arial" w:cs="Arial"/>
          <w:szCs w:val="24"/>
        </w:rPr>
        <w:t>contained in this report</w:t>
      </w:r>
      <w:r w:rsidRPr="00381782">
        <w:rPr>
          <w:rFonts w:ascii="Arial" w:hAnsi="Arial" w:cs="Arial"/>
          <w:szCs w:val="24"/>
        </w:rPr>
        <w:t xml:space="preserve"> </w:t>
      </w:r>
      <w:r w:rsidR="000846C4" w:rsidRPr="00381782">
        <w:rPr>
          <w:rFonts w:ascii="Arial" w:hAnsi="Arial" w:cs="Arial"/>
          <w:szCs w:val="24"/>
        </w:rPr>
        <w:t xml:space="preserve">and the associated Policy Brief developed </w:t>
      </w:r>
      <w:r w:rsidR="009B5CCE" w:rsidRPr="00381782">
        <w:rPr>
          <w:rFonts w:ascii="Arial" w:hAnsi="Arial" w:cs="Arial"/>
          <w:szCs w:val="24"/>
        </w:rPr>
        <w:t>aim</w:t>
      </w:r>
      <w:r w:rsidRPr="00381782">
        <w:rPr>
          <w:rFonts w:ascii="Arial" w:hAnsi="Arial" w:cs="Arial"/>
          <w:szCs w:val="24"/>
        </w:rPr>
        <w:t xml:space="preserve"> to inform </w:t>
      </w:r>
      <w:r w:rsidR="009B5CCE" w:rsidRPr="00381782">
        <w:rPr>
          <w:rFonts w:ascii="Arial" w:hAnsi="Arial" w:cs="Arial"/>
          <w:szCs w:val="24"/>
        </w:rPr>
        <w:t>decision making</w:t>
      </w:r>
      <w:r w:rsidRPr="00381782">
        <w:rPr>
          <w:rFonts w:ascii="Arial" w:hAnsi="Arial" w:cs="Arial"/>
          <w:szCs w:val="24"/>
        </w:rPr>
        <w:t>.</w:t>
      </w:r>
      <w:r w:rsidR="007F2AEB" w:rsidRPr="00381782">
        <w:rPr>
          <w:rFonts w:ascii="Arial" w:hAnsi="Arial" w:cs="Arial"/>
          <w:szCs w:val="24"/>
        </w:rPr>
        <w:t xml:space="preserve"> </w:t>
      </w:r>
    </w:p>
    <w:p w14:paraId="43FC1ED6" w14:textId="77777777" w:rsidR="00A411E0" w:rsidRPr="00381782" w:rsidRDefault="00A411E0" w:rsidP="00A411E0">
      <w:pPr>
        <w:spacing w:before="120" w:after="120" w:line="240" w:lineRule="auto"/>
        <w:rPr>
          <w:rFonts w:ascii="Arial" w:hAnsi="Arial" w:cs="Arial"/>
          <w:szCs w:val="24"/>
        </w:rPr>
      </w:pPr>
    </w:p>
    <w:p w14:paraId="3A37C285" w14:textId="77777777" w:rsidR="00A411E0" w:rsidRPr="00381782" w:rsidRDefault="007D5ECB" w:rsidP="00381782">
      <w:pPr>
        <w:pStyle w:val="Heading2"/>
      </w:pPr>
      <w:bookmarkStart w:id="1" w:name="_Toc464590361"/>
      <w:r w:rsidRPr="00381782">
        <w:t xml:space="preserve">1.2 </w:t>
      </w:r>
      <w:r w:rsidR="00A411E0" w:rsidRPr="00381782">
        <w:t>The issue</w:t>
      </w:r>
      <w:bookmarkEnd w:id="1"/>
      <w:r w:rsidR="00A411E0" w:rsidRPr="00381782">
        <w:t xml:space="preserve"> </w:t>
      </w:r>
    </w:p>
    <w:p w14:paraId="082E4CCD" w14:textId="77777777" w:rsidR="00700BA3" w:rsidRPr="00381782" w:rsidRDefault="00A411E0" w:rsidP="00A411E0">
      <w:pPr>
        <w:jc w:val="both"/>
        <w:rPr>
          <w:rFonts w:ascii="Arial" w:hAnsi="Arial" w:cs="Arial"/>
        </w:rPr>
      </w:pPr>
      <w:r w:rsidRPr="00381782">
        <w:rPr>
          <w:rFonts w:ascii="Arial" w:hAnsi="Arial" w:cs="Arial"/>
        </w:rPr>
        <w:t>The Victorian Government has provided the state’s catchment management authorities (CMAs) with substantial funds to encourage the uptake of riparian works on private land or licensed Crown frontage. While some landholders have embraced the opportunities provided by these investments, others remain resistant to undertaking riparian works for a variety of reasons. One identified barrier to adoption is that while the ecological and broader societal benefits of riparian works are well understood, many landholders want to know ‘what’s in it for me?’ On a p</w:t>
      </w:r>
      <w:r w:rsidR="00E6104A" w:rsidRPr="00381782">
        <w:rPr>
          <w:rFonts w:ascii="Arial" w:hAnsi="Arial" w:cs="Arial"/>
        </w:rPr>
        <w:t>ersonal and property scale</w:t>
      </w:r>
      <w:r w:rsidRPr="00381782">
        <w:rPr>
          <w:rFonts w:ascii="Arial" w:hAnsi="Arial" w:cs="Arial"/>
        </w:rPr>
        <w:t xml:space="preserve">, some landholders are primarily interested in production gains, cost savings or lifestyle and amenity benefits in order to be convinced to participate in a government funded riparian works program. How riparian works benefit landholders is outlined in many CMA, government agency and agricultural organisation’s fact sheets, although the evidence underpinning this information is often </w:t>
      </w:r>
      <w:r w:rsidR="000846C4" w:rsidRPr="00381782">
        <w:rPr>
          <w:rFonts w:ascii="Arial" w:hAnsi="Arial" w:cs="Arial"/>
        </w:rPr>
        <w:t xml:space="preserve">not referenced or </w:t>
      </w:r>
      <w:r w:rsidRPr="00381782">
        <w:rPr>
          <w:rFonts w:ascii="Arial" w:hAnsi="Arial" w:cs="Arial"/>
        </w:rPr>
        <w:t xml:space="preserve">anecdotal rather than </w:t>
      </w:r>
      <w:r w:rsidR="000846C4" w:rsidRPr="00381782">
        <w:rPr>
          <w:rFonts w:ascii="Arial" w:hAnsi="Arial" w:cs="Arial"/>
        </w:rPr>
        <w:t>being based on studies with transparent</w:t>
      </w:r>
      <w:r w:rsidRPr="00381782">
        <w:rPr>
          <w:rFonts w:ascii="Arial" w:hAnsi="Arial" w:cs="Arial"/>
        </w:rPr>
        <w:t xml:space="preserve"> methodologies. </w:t>
      </w:r>
      <w:r w:rsidR="000846C4" w:rsidRPr="00381782">
        <w:rPr>
          <w:rFonts w:ascii="Arial" w:hAnsi="Arial" w:cs="Arial"/>
        </w:rPr>
        <w:t>Unless this experiential or opinion based</w:t>
      </w:r>
      <w:r w:rsidR="00700BA3" w:rsidRPr="00381782">
        <w:rPr>
          <w:rFonts w:ascii="Arial" w:hAnsi="Arial" w:cs="Arial"/>
        </w:rPr>
        <w:t xml:space="preserve"> information can be validated against settled science, there are risks in using this information to inform decision making.</w:t>
      </w:r>
      <w:r w:rsidR="00E6104A" w:rsidRPr="00381782">
        <w:rPr>
          <w:rFonts w:ascii="Arial" w:hAnsi="Arial" w:cs="Arial"/>
        </w:rPr>
        <w:t xml:space="preserve"> At worst, landholders will become </w:t>
      </w:r>
      <w:r w:rsidR="00E6104A" w:rsidRPr="00381782">
        <w:rPr>
          <w:rFonts w:ascii="Arial" w:hAnsi="Arial" w:cs="Arial"/>
        </w:rPr>
        <w:lastRenderedPageBreak/>
        <w:t xml:space="preserve">disillusioned and disengaged by a lack of results based on unsubstantiated recommendations. </w:t>
      </w:r>
    </w:p>
    <w:p w14:paraId="7344F7D6" w14:textId="77777777" w:rsidR="00700BA3" w:rsidRPr="00381782" w:rsidRDefault="000846C4" w:rsidP="00A411E0">
      <w:pPr>
        <w:jc w:val="both"/>
        <w:rPr>
          <w:rFonts w:ascii="Arial" w:hAnsi="Arial" w:cs="Arial"/>
        </w:rPr>
      </w:pPr>
      <w:r w:rsidRPr="00381782">
        <w:rPr>
          <w:rFonts w:ascii="Arial" w:hAnsi="Arial" w:cs="Arial"/>
        </w:rPr>
        <w:t>It is important to note however that science based evidence</w:t>
      </w:r>
      <w:r w:rsidR="006367A9" w:rsidRPr="00381782">
        <w:rPr>
          <w:rFonts w:ascii="Arial" w:hAnsi="Arial" w:cs="Arial"/>
        </w:rPr>
        <w:t xml:space="preserve"> is only one input to the policy </w:t>
      </w:r>
      <w:r w:rsidR="00E6104A" w:rsidRPr="00381782">
        <w:rPr>
          <w:rFonts w:ascii="Arial" w:hAnsi="Arial" w:cs="Arial"/>
        </w:rPr>
        <w:t xml:space="preserve">or program development </w:t>
      </w:r>
      <w:r w:rsidR="006367A9" w:rsidRPr="00381782">
        <w:rPr>
          <w:rFonts w:ascii="Arial" w:hAnsi="Arial" w:cs="Arial"/>
        </w:rPr>
        <w:t>process and often does not fulfil</w:t>
      </w:r>
      <w:r w:rsidR="002B6B9F" w:rsidRPr="00381782">
        <w:rPr>
          <w:rFonts w:ascii="Arial" w:hAnsi="Arial" w:cs="Arial"/>
        </w:rPr>
        <w:t xml:space="preserve"> all of </w:t>
      </w:r>
      <w:r w:rsidR="00E6104A" w:rsidRPr="00381782">
        <w:rPr>
          <w:rFonts w:ascii="Arial" w:hAnsi="Arial" w:cs="Arial"/>
        </w:rPr>
        <w:t xml:space="preserve">the </w:t>
      </w:r>
      <w:r w:rsidR="002B6B9F" w:rsidRPr="00381782">
        <w:rPr>
          <w:rFonts w:ascii="Arial" w:hAnsi="Arial" w:cs="Arial"/>
        </w:rPr>
        <w:t>information</w:t>
      </w:r>
      <w:r w:rsidR="006367A9" w:rsidRPr="00381782">
        <w:rPr>
          <w:rFonts w:ascii="Arial" w:hAnsi="Arial" w:cs="Arial"/>
        </w:rPr>
        <w:t xml:space="preserve"> needs of the complex space that policy making occurs</w:t>
      </w:r>
      <w:r w:rsidRPr="00381782">
        <w:rPr>
          <w:rFonts w:ascii="Arial" w:hAnsi="Arial" w:cs="Arial"/>
        </w:rPr>
        <w:t xml:space="preserve">  </w:t>
      </w:r>
      <w:r w:rsidR="007741CE" w:rsidRPr="00381782">
        <w:fldChar w:fldCharType="begin"/>
      </w:r>
      <w:r w:rsidR="007741CE" w:rsidRPr="00381782">
        <w:instrText xml:space="preserve"> ADDIN ZOTERO_ITEM CSL_CITATION {"citationID":"mFamtZp7","properties":{"formattedCitation":"(Bennett, 2016)","plainCitation":"(Bennett, 2016)"},"citationItems":[{"id":7922,"uris":["http://zotero.org/groups/272922/items/CDJRP4CG"],"uri":["http://zotero.org/groups/272922/items/CDJRP4CG"],"itemData":{"id":7922,"type":"article-journal","title":"Using perceptions as evidence to improve conservation and environmental management","container-title":"Conservation Biology","page":"n/a-n/a","source":"Wiley Online Library","abstract":"The conservation community is increasingly focusing on the monitoring and evaluation of management, governance, ecological, and social considerations as part of a broader move toward adaptive management and evidence-based conservation. Evidence is any information that can be used to come to a conclusion and support a judgment or, in this case, to make decisions that will improve conservation policies, actions, and outcomes. Perceptions are one type of information that is often dismissed as anecdotal by those arguing for evidence-based conservation. In this paper, I clarify the contributions of research on perceptions of conservation to improving adaptive and evidence-based conservation. Studies of the perceptions of local people can provide important insights into observations, understandings and interpretations of the social impacts and ecological outcomes of conservation; the legitimacy of conservation governance; and the social acceptability of environmental management. Perceptions of these factors contribute to positive or negative local evaluations of conservation initiatives. It is positive perceptions, not just objective scientific evidence of effectiveness, that ultimately ensure the support of local constituents thus enabling the long-term success of conservation. Research on perceptions can inform courses of action to improve conservation and governance at scales ranging from individual initiatives to national and international policies. Better incorporation of evidence from across the social and natural sciences and integration of a plurality of methods into monitoring and evaluation will provide a more complete picture on which to base conservation decisions and environmental management. This article is protected by copyright. All rights reserved","DOI":"10.1111/cobi.12681","ISSN":"1523-1739","journalAbbreviation":"Conservation Biology","language":"en","author":[{"family":"Bennett","given":"Nathan James"}],"issued":{"date-parts":[["2016"]]}}}],"schema":"https://github.com/citation-style-language/schema/raw/master/csl-citation.json"} </w:instrText>
      </w:r>
      <w:r w:rsidR="007741CE" w:rsidRPr="00381782">
        <w:fldChar w:fldCharType="separate"/>
      </w:r>
      <w:r w:rsidRPr="00381782">
        <w:rPr>
          <w:rFonts w:ascii="Arial" w:hAnsi="Arial" w:cs="Arial"/>
        </w:rPr>
        <w:t>(Bennett, 2016)</w:t>
      </w:r>
      <w:r w:rsidR="007741CE" w:rsidRPr="00381782">
        <w:fldChar w:fldCharType="end"/>
      </w:r>
      <w:r w:rsidR="006367A9" w:rsidRPr="00381782">
        <w:rPr>
          <w:rFonts w:ascii="Arial" w:hAnsi="Arial" w:cs="Arial"/>
        </w:rPr>
        <w:t xml:space="preserve">. </w:t>
      </w:r>
      <w:r w:rsidR="002B6B9F" w:rsidRPr="00381782">
        <w:rPr>
          <w:rFonts w:ascii="Arial" w:hAnsi="Arial" w:cs="Arial"/>
        </w:rPr>
        <w:t xml:space="preserve">To this end gaining an understanding of the </w:t>
      </w:r>
      <w:r w:rsidR="002B6B9F" w:rsidRPr="00381782">
        <w:rPr>
          <w:rFonts w:ascii="Arial" w:hAnsi="Arial" w:cs="Arial"/>
          <w:b/>
        </w:rPr>
        <w:t>con</w:t>
      </w:r>
      <w:r w:rsidR="001240D1" w:rsidRPr="00381782">
        <w:rPr>
          <w:rFonts w:ascii="Arial" w:hAnsi="Arial" w:cs="Arial"/>
          <w:b/>
        </w:rPr>
        <w:t>text of the evidence review question</w:t>
      </w:r>
      <w:r w:rsidR="001240D1" w:rsidRPr="00381782">
        <w:rPr>
          <w:rFonts w:ascii="Arial" w:hAnsi="Arial" w:cs="Arial"/>
        </w:rPr>
        <w:t xml:space="preserve"> is important. This is discussed further below. </w:t>
      </w:r>
    </w:p>
    <w:p w14:paraId="37E4C2C1" w14:textId="77777777" w:rsidR="00A411E0" w:rsidRPr="00381782" w:rsidRDefault="00A411E0" w:rsidP="00A411E0">
      <w:pPr>
        <w:jc w:val="both"/>
        <w:rPr>
          <w:rFonts w:ascii="Arial" w:hAnsi="Arial" w:cs="Arial"/>
        </w:rPr>
      </w:pPr>
      <w:r w:rsidRPr="00381782">
        <w:rPr>
          <w:rFonts w:ascii="Arial" w:hAnsi="Arial" w:cs="Arial"/>
        </w:rPr>
        <w:t>This summary of evidence is an opportunity to determine whether some of the assumed benefits of riparian works are supported by sound evidence, and whether there are any other benefits that are not being communicated to landholders.</w:t>
      </w:r>
      <w:r w:rsidR="00070FA4" w:rsidRPr="00381782">
        <w:rPr>
          <w:rFonts w:ascii="Arial" w:hAnsi="Arial" w:cs="Arial"/>
        </w:rPr>
        <w:t xml:space="preserve"> It would be extremely useful to collect a set of experiential evidence from landholders who have been involved with the implementation of riparian works as a way of validating or corroborating both the settled science and the claims made in the plethora of government Extension Notes, Fact Sheets and the like.</w:t>
      </w:r>
    </w:p>
    <w:p w14:paraId="5E10433F" w14:textId="77777777" w:rsidR="00A411E0" w:rsidRPr="00381782" w:rsidRDefault="00A411E0" w:rsidP="00A411E0">
      <w:pPr>
        <w:keepNext/>
        <w:spacing w:before="120" w:after="120"/>
        <w:jc w:val="both"/>
        <w:rPr>
          <w:rFonts w:ascii="Arial" w:hAnsi="Arial" w:cs="Arial"/>
          <w:bCs/>
        </w:rPr>
      </w:pPr>
      <w:r w:rsidRPr="00381782">
        <w:rPr>
          <w:rFonts w:ascii="Arial" w:hAnsi="Arial" w:cs="Arial"/>
          <w:bCs/>
        </w:rPr>
        <w:t>The search protocol (see Appendix 3) outlines the parameters of this project and the search inclusion and exclusion criteria in detail. In short, the riparian works to be investigated are limited to:</w:t>
      </w:r>
    </w:p>
    <w:p w14:paraId="30F0BFA0" w14:textId="77777777" w:rsidR="00A411E0" w:rsidRPr="00381782" w:rsidRDefault="00A411E0" w:rsidP="00CA76E4">
      <w:pPr>
        <w:pStyle w:val="ListParagraph"/>
        <w:numPr>
          <w:ilvl w:val="0"/>
          <w:numId w:val="13"/>
        </w:numPr>
        <w:spacing w:after="200" w:line="276" w:lineRule="auto"/>
        <w:jc w:val="both"/>
        <w:rPr>
          <w:rFonts w:ascii="Arial" w:hAnsi="Arial" w:cs="Arial"/>
        </w:rPr>
      </w:pPr>
      <w:r w:rsidRPr="00381782">
        <w:rPr>
          <w:rFonts w:ascii="Arial" w:hAnsi="Arial" w:cs="Arial"/>
        </w:rPr>
        <w:t>Re-vegetation</w:t>
      </w:r>
    </w:p>
    <w:p w14:paraId="1EF41AA5" w14:textId="77777777" w:rsidR="00A411E0" w:rsidRPr="00381782" w:rsidRDefault="00A411E0" w:rsidP="00CA76E4">
      <w:pPr>
        <w:pStyle w:val="ListParagraph"/>
        <w:numPr>
          <w:ilvl w:val="0"/>
          <w:numId w:val="13"/>
        </w:numPr>
        <w:spacing w:after="200" w:line="276" w:lineRule="auto"/>
        <w:jc w:val="both"/>
        <w:rPr>
          <w:rFonts w:ascii="Arial" w:hAnsi="Arial" w:cs="Arial"/>
        </w:rPr>
      </w:pPr>
      <w:r w:rsidRPr="00381782">
        <w:rPr>
          <w:rFonts w:ascii="Arial" w:hAnsi="Arial" w:cs="Arial"/>
        </w:rPr>
        <w:t xml:space="preserve">Fencing off riparian land </w:t>
      </w:r>
    </w:p>
    <w:p w14:paraId="15AEE44A" w14:textId="77777777" w:rsidR="00A411E0" w:rsidRPr="00381782" w:rsidRDefault="00A411E0" w:rsidP="00CA76E4">
      <w:pPr>
        <w:pStyle w:val="ListParagraph"/>
        <w:numPr>
          <w:ilvl w:val="0"/>
          <w:numId w:val="13"/>
        </w:numPr>
        <w:spacing w:after="200" w:line="276" w:lineRule="auto"/>
        <w:jc w:val="both"/>
        <w:rPr>
          <w:rFonts w:ascii="Arial" w:hAnsi="Arial" w:cs="Arial"/>
        </w:rPr>
      </w:pPr>
      <w:r w:rsidRPr="00381782">
        <w:rPr>
          <w:rFonts w:ascii="Arial" w:hAnsi="Arial" w:cs="Arial"/>
        </w:rPr>
        <w:t>Installing off-stream water supplies</w:t>
      </w:r>
    </w:p>
    <w:p w14:paraId="7178B522" w14:textId="77777777" w:rsidR="00A411E0" w:rsidRPr="00381782" w:rsidRDefault="00A411E0" w:rsidP="00CA76E4">
      <w:pPr>
        <w:pStyle w:val="ListParagraph"/>
        <w:numPr>
          <w:ilvl w:val="0"/>
          <w:numId w:val="13"/>
        </w:numPr>
        <w:spacing w:after="200" w:line="276" w:lineRule="auto"/>
        <w:jc w:val="both"/>
        <w:rPr>
          <w:rFonts w:ascii="Arial" w:hAnsi="Arial" w:cs="Arial"/>
        </w:rPr>
      </w:pPr>
      <w:r w:rsidRPr="00381782">
        <w:rPr>
          <w:rFonts w:ascii="Arial" w:hAnsi="Arial" w:cs="Arial"/>
        </w:rPr>
        <w:t>Weed and pest animal control</w:t>
      </w:r>
    </w:p>
    <w:p w14:paraId="3EC9D9C7" w14:textId="77777777" w:rsidR="00A411E0" w:rsidRPr="00381782" w:rsidRDefault="00A411E0" w:rsidP="00A411E0">
      <w:pPr>
        <w:keepNext/>
        <w:spacing w:before="120" w:after="120"/>
        <w:jc w:val="both"/>
        <w:rPr>
          <w:rFonts w:ascii="Arial" w:hAnsi="Arial" w:cs="Arial"/>
          <w:lang w:eastAsia="en-AU"/>
        </w:rPr>
      </w:pPr>
      <w:r w:rsidRPr="00381782">
        <w:rPr>
          <w:rFonts w:ascii="Arial" w:hAnsi="Arial" w:cs="Arial"/>
        </w:rPr>
        <w:t xml:space="preserve">The project focused primarily </w:t>
      </w:r>
      <w:r w:rsidRPr="00381782">
        <w:rPr>
          <w:rFonts w:ascii="Arial" w:hAnsi="Arial" w:cs="Arial"/>
          <w:bCs/>
        </w:rPr>
        <w:t>on the private benefits to landholders involved in dairy, grazing</w:t>
      </w:r>
      <w:r w:rsidR="00070FA4" w:rsidRPr="00381782">
        <w:rPr>
          <w:rFonts w:ascii="Arial" w:hAnsi="Arial" w:cs="Arial"/>
          <w:bCs/>
        </w:rPr>
        <w:t xml:space="preserve"> (sheep and cattle) </w:t>
      </w:r>
      <w:r w:rsidRPr="00381782">
        <w:rPr>
          <w:rFonts w:ascii="Arial" w:hAnsi="Arial" w:cs="Arial"/>
          <w:bCs/>
        </w:rPr>
        <w:t xml:space="preserve">and cropping. Some of the assumed benefits of riparian works to landholders that were searched for included production benefits, ecosystem services, property prices and amenity or aesthetic values. The project did not include evidence regarding </w:t>
      </w:r>
      <w:r w:rsidRPr="00381782">
        <w:rPr>
          <w:rFonts w:ascii="Arial" w:hAnsi="Arial" w:cs="Arial"/>
          <w:lang w:eastAsia="en-AU"/>
        </w:rPr>
        <w:t xml:space="preserve">longer term environmental benefits that may pass on derived benefits to landholders –the benefits needed to be capable of being seen or experienced by landholders in the short term. </w:t>
      </w:r>
    </w:p>
    <w:p w14:paraId="60B48E05" w14:textId="77777777" w:rsidR="0058474B" w:rsidRPr="00381782" w:rsidRDefault="0058474B" w:rsidP="009B5CCE">
      <w:pPr>
        <w:rPr>
          <w:rFonts w:ascii="Arial" w:hAnsi="Arial" w:cs="Arial"/>
          <w:lang w:eastAsia="en-AU"/>
        </w:rPr>
      </w:pPr>
      <w:r w:rsidRPr="00381782">
        <w:rPr>
          <w:rFonts w:ascii="Arial" w:hAnsi="Arial" w:cs="Arial"/>
          <w:lang w:eastAsia="en-AU"/>
        </w:rPr>
        <w:t>There is a substantial body of evidence of mainly scientific studies around the ecological benefits and broader societal benefits of riparian works.  These include:</w:t>
      </w:r>
    </w:p>
    <w:p w14:paraId="09B930C8" w14:textId="77777777" w:rsidR="0058474B" w:rsidRPr="00381782" w:rsidRDefault="0058474B" w:rsidP="00CA76E4">
      <w:pPr>
        <w:pStyle w:val="ListParagraph"/>
        <w:numPr>
          <w:ilvl w:val="0"/>
          <w:numId w:val="6"/>
        </w:numPr>
        <w:jc w:val="both"/>
        <w:rPr>
          <w:rFonts w:ascii="Arial" w:hAnsi="Arial" w:cs="Arial"/>
          <w:lang w:eastAsia="en-AU"/>
        </w:rPr>
      </w:pPr>
      <w:r w:rsidRPr="00381782">
        <w:rPr>
          <w:rFonts w:ascii="Arial" w:hAnsi="Arial" w:cs="Arial"/>
          <w:lang w:eastAsia="en-AU"/>
        </w:rPr>
        <w:t xml:space="preserve">Changes in water quality as a result of riparian works </w:t>
      </w:r>
      <w:r w:rsidR="00595B8B" w:rsidRPr="00381782">
        <w:rPr>
          <w:lang w:eastAsia="en-AU"/>
        </w:rPr>
        <w:fldChar w:fldCharType="begin"/>
      </w:r>
      <w:r w:rsidR="00595B8B" w:rsidRPr="00381782">
        <w:rPr>
          <w:lang w:eastAsia="en-AU"/>
        </w:rPr>
        <w:instrText xml:space="preserve"> ADDIN ZOTERO_ITEM CSL_CITATION {"citationID":"SXBYDVDG","properties":{"formattedCitation":"(Belsky et al., 1999; Miller et al., 2011; Orzetti et al., 2010; Wilcock et al., 2013)","plainCitation":"(Belsky et al., 1999; Miller et al., 2011; Orzetti et al., 2010; Wilcock et al., 2013)"},"citationItems":[{"id":5587,"uris":["http://zotero.org/groups/373270/items/5897C2IA"],"uri":["http://zotero.org/groups/373270/items/5897C2IA"],"itemData":{"id":5587,"type":"article-journal","title":"Survey of livestock influences on stream and riparian ecosystems in the western United States","container-title":"Journal of Soil and Water Conservation","page":"419-431","volume":"54","issue":"1","source":"www.jswconline.org","abstract":"ABSTRACT:\nThis paper summarizes the major effects of livestock grazing on stream and riparian ecosystems in the arid West. The study focused primarily on results from peer-reviewed experimental studies, and secondarily on comparative studies of grazed versus naturally or historically protected areas. Results were summarized in tabular form. Livestock grazing was found to negatively affect water quality and seasonal quantity, stream channel morphology, hydrology, riparian zone soils, instream and streambank vegetation, and aquatic and riparian wildlife. No positive environmental impacts were found. Livestock also were found to cause negative impacts at the landscape and regional levels. Although it is sometimes difficult to draw generalizations from the many studies, due in part to differences in methodology and environmental variability among study sites, most recent scientific studies document that livestock grazing continues to be detrimental to stream and riparian ecosystems in the West.","ISSN":"0022-4561, 1941-3300","journalAbbreviation":"Journal of Soil and Water Conservation","language":"en","author":[{"family":"Belsky","given":"A. J."},{"family":"Matzke","given":"A."},{"family":"Uselman","given":"S."}],"issued":{"date-parts":[["1999",1,1]]}}},{"id":30456,"uris":["http://zotero.org/groups/373270/items/FJ4UF7QP"],"uri":["http://zotero.org/groups/373270/items/FJ4UF7QP"],"itemData":{"id":30456,"type":"article-journal","title":"Environmental quality of Lower Little Bow River and riparian zone along an unfenced reach with off-stream watering","container-title":"Agricultural Water Management","page":"1505-1515","volume":"98","issue":"10","source":"Web of Science","abstract":"The goal goal of beneficial management practices (BMPs) such as off-stream watering without fencing is to direct cattle away from rivers, improve the environmental quality of the riparian zone. and prevent or reduce river pollution. We conducted a four year (2005-2008) study on an unfenced 1.3 km reach of the Lower Little Bow (LLB) River in southern Alberta. Canada where three off-stream watering systems were installed 290 to &gt;= 730m from the river in August. 2005. Our hypothesis was that off-stream watering would reduce cattle activity at the river, improve riparian health, prevent river pollution by cattle, and improve the soil, vegetative, and rainfall simulation runoff variables at a cattle access site near the river. Off-stream watering did not significantly (p&gt;0.10) reduce the median number of cattle on the river bank, in the river, or drinking from the river one year later. However, there was a reduction of 20% (p=0.15) for median number of cattle on the river bank and a 72% reduction (p=0.20) for cattle in the river. The BMP moderately improved the riparian health score from 60% (2005) to 65% (2007). Our spatial analysis (upstream-downstream) of base-flow during the post-BMP period (2006-2008) suggested that off-stream watering prevented river pollution by cattle for the majority of water quality variables measured. Canopy cover at the cattle access site near the river was significantly (p &lt;= 0.10) increased by 26-53% one and two years after the BMP. Two years after the BMP was implemented, total basal area, biomass. and mulch were significantly increased by 37-106%. while bare soil and NO(3)-N in surface soil were decreased by 38-89%, respectively. In contrast, other vegetative and soil properties were not significantly improved. Concentrations of the majority of N and P fractions in rainfall simulation runoff were not significantly reduced, and may be related to the high precipitation in the pre-BMP year of 2005. We accept the hypothesis that off-stream watering improved riparian health, prevented river pollution by cattle, and improved certain vegetative (canopy cover, total basal area, mulch, bare soil) and soil properties (soil NO(3)-N) near the river. However, we reject the hypothesis that off-stream watering improved other vegetation (live basal area) and soil properties (bulk density. NH(4)-N, total N and C). or improved rainfall simulation runoff quality near the river. Although we cannot statistically prove that the positive benefits of off-stream watering on certain environmental variables was due to reduced cattle activity, the non-significant reductions in cattle activity suggested this may be a possibility. Crown Copyright (C) 2011 Published by Elsevier B.V. All rights reserved.","DOI":"10.1016/j.agwat.2011.05.006","note":"WOS:000294519600003","author":[{"family":"Miller","given":"J."},{"family":"Chanasyk","given":"D."},{"family":"Curtis","given":"T."},{"family":"Entz","given":"T."},{"family":"Willms","given":"W."}],"issued":{"date-parts":[["2011",8]]}}},{"id":5485,"uris":["http://zotero.org/groups/373270/items/MHC33N7N"],"uri":["http://zotero.org/groups/373270/items/MHC33N7N"],"itemData":{"id":5485,"type":"article-journal","title":"Stream Condition in Piedmont Streams with Restored Riparian Buffers in the Chesapeake Bay Watershed1","container-title":"JAWRA Journal of the American Water Resources Association","page":"473-485","volume":"46","issue":"3","source":"Wiley Online Library","abstract":"This study tested the efficacy of restored forest riparian buffers along streams in the Chesapeake Bay watershed by examining habitat, selected water quality variables, and benthic macroinvertebrate community metrics in 30 streams with buffers ranging from zero to greater than 50 years of age. To assess water quality we measured in situ parameters (temperature, dissolved oxygen, and conductivity) and laboratory-analyzed grab samples (soluble reactive phosphorus, total phosphorus, nitrate, ammonium, and total suspended solids). Habitat conditions were scored using the Environmental Protection Agency Rapid Bioassessment Protocols for high gradient streams. Benthic macroinvertebrates were quantified using pooled riffle/run kick samples. Results showed that habitat, water quality, and benthic macroinvertebrate metrics generally improved with age of restored buffer. Habitat scores appeared to stabilize between 10 and 15 years of age and were driven mostly by epifaunal substrate availability, sinuosity, embeddedness, and velocity depth regime. Benthic invertebrate taxa richness, percent Ephemeroptera, Plecoptera, Trichoptera minus hydropsychids (%EPT minus H), % Ephemeroptera, and the Family Biotic Index were among the metrics which improved with age of buffer zone. Results are consistent with the hypothesis that forest riparian buffers enhance instream habitat, water quality, and resulting benthic macroinvertebrate communities with noticeable improvements occurring within 5-10 years postrestoration, leading to conditions approaching those of long established buffers within 10-15 years of restoration.","DOI":"10.1111/j.1752-1688.2009.00414.x","ISSN":"1752-1688","language":"en","author":[{"family":"Orzetti","given":"Leslie L."},{"family":"Jones","given":"R. Christian"},{"family":"Murphy","given":"Robert F."}],"issued":{"date-parts":[["2010",6,1]]}}},{"id":28649,"uris":["http://zotero.org/groups/373270/items/BCC94CCJ"],"uri":["http://zotero.org/groups/373270/items/BCC94CCJ"],"itemData":{"id":28649,"type":"article-journal","title":"Trends in water quality of five dairy farming streams in response to adoption of best practice and benefits of long-term monitoring at the catchment scale","container-title":"Marine and Freshwater Research","page":"401–412","volume":"64","issue":"5","source":"Google Scholar","abstract":"Five streams in catchments with pastoral dairy farming as the dominant land use were monitored for periods of 7–16 years to detect changes in response to adoption of best management practices (BMPs). Stream water quality was degraded at the start with respect to N, P, suspended solids (SS) and E. coli concentrations, and was typical of catchments with intensive pastoral agriculture land use. Trend analysis showed a decrease in SS concentration for all streams, generally increasing water clarity, and lower E. coli concentrations in three of the streams. These are attributed to improved stream fencing (cattle exclusion) and greater use of irrigation for treated effluent disposal with less reliance on pond systems discharging to streams. Linkages between water quality and farm actions based on survey data were used to develop BMPs that were discussed at stakeholder workshops. Generic and specific BMPs were developed for the five catchments. The 3–7 year periodicity of major climate cycles, as well as market forces and a slow rate of farmer adoption of simple BMPs mean that monitoring programs in New Zealand need to be much longer than 10 years to detect changes caused by farmer actions. Long-term monitoring is also needed to detect responses to newly legislated requirements for improved water quality.","author":[{"family":"Wilcock","given":"Robert J."},{"family":"Monaghan","given":"Ross M."},{"family":"Quinn","given":"John M."},{"family":"Srinivasan","given":"M. S."},{"family":"Houlbrooke","given":"David J."},{"family":"Duncan","given":"Maurice J."},{"family":"Wright-Stow","given":"Aslan E."},{"family":"Scarsbrook","given":"Mike R."}],"issued":{"date-parts":[["2013"]]}}}],"schema":"https://github.com/citation-style-language/schema/raw/master/csl-citation.json"} </w:instrText>
      </w:r>
      <w:r w:rsidR="00595B8B" w:rsidRPr="00381782">
        <w:rPr>
          <w:lang w:eastAsia="en-AU"/>
        </w:rPr>
        <w:fldChar w:fldCharType="separate"/>
      </w:r>
      <w:r w:rsidRPr="00381782">
        <w:rPr>
          <w:rFonts w:ascii="Arial" w:hAnsi="Arial" w:cs="Arial"/>
        </w:rPr>
        <w:t>(Belsky et al., 1999; Miller et al., 2011; Orzetti et al., 2010; Wilcock et al., 2013)</w:t>
      </w:r>
      <w:r w:rsidR="00595B8B" w:rsidRPr="00381782">
        <w:rPr>
          <w:lang w:eastAsia="en-AU"/>
        </w:rPr>
        <w:fldChar w:fldCharType="end"/>
      </w:r>
      <w:r w:rsidRPr="00381782">
        <w:rPr>
          <w:rFonts w:ascii="Arial" w:hAnsi="Arial" w:cs="Arial"/>
          <w:lang w:eastAsia="en-AU"/>
        </w:rPr>
        <w:t xml:space="preserve"> </w:t>
      </w:r>
    </w:p>
    <w:p w14:paraId="20912FC4" w14:textId="77777777" w:rsidR="0058474B" w:rsidRPr="00381782" w:rsidRDefault="0058474B" w:rsidP="00CA76E4">
      <w:pPr>
        <w:pStyle w:val="ListParagraph"/>
        <w:numPr>
          <w:ilvl w:val="0"/>
          <w:numId w:val="6"/>
        </w:numPr>
        <w:jc w:val="both"/>
        <w:rPr>
          <w:rFonts w:ascii="Arial" w:hAnsi="Arial" w:cs="Arial"/>
          <w:lang w:eastAsia="en-AU"/>
        </w:rPr>
      </w:pPr>
      <w:r w:rsidRPr="00381782">
        <w:rPr>
          <w:rFonts w:ascii="Arial" w:hAnsi="Arial" w:cs="Arial"/>
          <w:lang w:eastAsia="en-AU"/>
        </w:rPr>
        <w:t xml:space="preserve">Changes to biodiversity levels (particularly bird life) after undertaking riparian works                        </w:t>
      </w:r>
      <w:r w:rsidR="00595B8B" w:rsidRPr="00381782">
        <w:rPr>
          <w:lang w:eastAsia="en-AU"/>
        </w:rPr>
        <w:fldChar w:fldCharType="begin"/>
      </w:r>
      <w:r w:rsidR="00595B8B" w:rsidRPr="00381782">
        <w:rPr>
          <w:lang w:eastAsia="en-AU"/>
        </w:rPr>
        <w:instrText xml:space="preserve"> ADDIN ZOTERO_ITEM CSL_CITATION {"citationID":"1tmiti88a6","properties":{"formattedCitation":"(Argent and Zwier, 2007)","plainCitation":"(Argent and Zwier, 2007)"},"citationItems":[{"id":5601,"uris":["http://zotero.org/groups/373270/items/GG6E569W"],"uri":["http://zotero.org/groups/373270/items/GG6E569W"],"itemData":{"id":5601,"type":"article-journal","title":"Seasonal Use of Recently Fenced Agricultural Riparian Habitat by Avifauna in Pennsylvania","container-title":"Northeastern Naturalist","page":"361-374","volume":"14","issue":"3","source":"JSTOR","abstract":"Streambank fencing is increasingly used to exclude livestock from riparian corridors and to enhance biological communities. Our study examined vegetative change and avian-community use of recently fenced agricultural habitat. We conducted strip-transect surveys to census bird communities, line-transect and plot surveys to assess vegetation, and intensive nest monitoring to gauge use and reproductive success across 12 fenced riparian sites in southwestern Pennsylvania. Selected sites varied in age from 3 to 8 years since fencing and averaged 21 m in width. We found avian use was significantly greater in spring than in fall across our fenced sites. We determined that canopy cover, shrub cover, and herbaceous ground cover could predict various attributes of the avian community present within the fenced riparian areas. Our results also suggest that the avian community has greater species richness within sites containing greater habitat complexity, and that these sites are important breeding and nesting areas. Among the 145 nests monitored, 38% successfully fledged young. We found no differences in distance to corridor edge between successful nests and nests that failed. Our study confirms that riparian renovation efforts do have conservation value for both migratory and resident birds.","ISSN":"1092-6194","journalAbbreviation":"Northeastern Naturalist","author":[{"family":"Argent","given":"David G."},{"family":"Zwier","given":"Roberta J."}],"issued":{"date-parts":[["2007",1,1]]}}}],"schema":"https://github.com/citation-style-language/schema/raw/master/csl-citation.json"} </w:instrText>
      </w:r>
      <w:r w:rsidR="00595B8B" w:rsidRPr="00381782">
        <w:rPr>
          <w:lang w:eastAsia="en-AU"/>
        </w:rPr>
        <w:fldChar w:fldCharType="separate"/>
      </w:r>
      <w:r w:rsidRPr="00381782">
        <w:rPr>
          <w:rFonts w:ascii="Arial" w:hAnsi="Arial" w:cs="Arial"/>
        </w:rPr>
        <w:t xml:space="preserve">(Popotnik and Giuliano, 2000; Hale et al., 2015; Argent and Zwier, 2007; Giuliano and Homyack, 2004) </w:t>
      </w:r>
      <w:r w:rsidR="00595B8B" w:rsidRPr="00381782">
        <w:rPr>
          <w:lang w:eastAsia="en-AU"/>
        </w:rPr>
        <w:fldChar w:fldCharType="end"/>
      </w:r>
      <w:r w:rsidRPr="00381782">
        <w:rPr>
          <w:rFonts w:ascii="Arial" w:hAnsi="Arial" w:cs="Arial"/>
          <w:lang w:eastAsia="en-AU"/>
        </w:rPr>
        <w:t xml:space="preserve">   </w:t>
      </w:r>
    </w:p>
    <w:p w14:paraId="7CE23423" w14:textId="77777777" w:rsidR="0058474B" w:rsidRPr="00381782" w:rsidRDefault="0058474B" w:rsidP="00CA76E4">
      <w:pPr>
        <w:pStyle w:val="ListParagraph"/>
        <w:numPr>
          <w:ilvl w:val="0"/>
          <w:numId w:val="6"/>
        </w:numPr>
        <w:jc w:val="both"/>
        <w:rPr>
          <w:rFonts w:ascii="Arial" w:hAnsi="Arial" w:cs="Arial"/>
          <w:lang w:eastAsia="en-AU"/>
        </w:rPr>
      </w:pPr>
      <w:r w:rsidRPr="00381782">
        <w:rPr>
          <w:rFonts w:ascii="Arial" w:hAnsi="Arial" w:cs="Arial"/>
          <w:lang w:eastAsia="en-AU"/>
        </w:rPr>
        <w:t xml:space="preserve">Changes in streambank erosion as a result of undertaking riparian works </w:t>
      </w:r>
      <w:r w:rsidR="00595B8B" w:rsidRPr="00381782">
        <w:rPr>
          <w:lang w:eastAsia="en-AU"/>
        </w:rPr>
        <w:fldChar w:fldCharType="begin"/>
      </w:r>
      <w:r w:rsidR="00595B8B" w:rsidRPr="00381782">
        <w:rPr>
          <w:lang w:eastAsia="en-AU"/>
        </w:rPr>
        <w:instrText xml:space="preserve"> ADDIN ZOTERO_ITEM CSL_CITATION {"citationID":"1igok840ub","properties":{"formattedCitation":"(McKergow et al., 2003a)","plainCitation":"(McKergow et al., 2003a)"},"citationItems":[{"id":28658,"uris":["http://zotero.org/groups/373270/items/ISF2NIN3"],"uri":["http://zotero.org/groups/373270/items/ISF2NIN3"],"itemData":{"id":28658,"type":"article-journal","title":"Before and after riparian management: sediment and nutrient exports from a small agricultural catchment, Western Australia","container-title":"Journal of Hydrology","page":"253-272","volume":"270","issue":"3–4","source":"ScienceDirect","abstract":"Riparian vegetation can trap sediment and nutrients sourced from hillslopes and reduce stream bank erosion. This study presents results from a 10-year stream monitoring program (1991–2000), in a 6 km2 agricultural catchment near Albany, Western Australia. After 6 years, a 1.7 km stream reach was fenced, planted with eucalyptus species and managed independently from the adjacent paddocks. Streamflow, nutrient and sediment concentration data were collected at the downstream end of the fenced riparian area, so there are data for before and after improved riparian management. Suspended sediment (SS) concentrations fell dramatically following improved riparian management; the median event mean concentration (EMC) dropped from 147 to 9.9 mg l−1. Maximum SS concentrations dropped by an order of magnitude. As a result, sediment exports from the catchment decreased following improved riparian management, from over 100 to less than 10 kg ha−1 yr−1. Observations suggest that this was the result of reduced bank erosion and increased channel stability. Riparian management had limited impact on total phosphorus (TP) concentrations or loads, but contributed to a change in phosphorus (P) form. Before improved riparian management, around half of the P was transported attached to sediment, but after, the median filterable reactive P (FRP) to TP ratio increased to 0.75. In addition, the median FRP EMC increased by 60% and the raw median FRP concentration increased from 0.18 to 0.35 mg l−1. These results suggest that there was a change in the dominant P form, from TP to FRP. Changes in total nitrogen (TN) following improved riparian management were less clear. There were reductions in TN concentrations at high flows, but little change in the loads or EMC. This study demonstrates the benefits of riparian management in reducing stream bank erosion, but suggests that in catchments with sandy, low P sorption soils, there may be limitations on the effectiveness of riparian buffers for reducing P and N exports.","DOI":"10.1016/S0022-1694(02)00286-X","ISSN":"0022-1694","shortTitle":"Before and after riparian management","journalAbbreviation":"Journal of Hydrology","author":[{"family":"McKergow","given":"Lucy A."},{"family":"Weaver","given":"David M."},{"family":"Prosser","given":"Ian P."},{"family":"Grayson","given":"Rodger B."},{"family":"Reed","given":"Adrian E. G."}],"issued":{"date-parts":[["2003",1,31]]}}}],"schema":"https://github.com/citation-style-language/schema/raw/master/csl-citation.json"} </w:instrText>
      </w:r>
      <w:r w:rsidR="00595B8B" w:rsidRPr="00381782">
        <w:rPr>
          <w:lang w:eastAsia="en-AU"/>
        </w:rPr>
        <w:fldChar w:fldCharType="separate"/>
      </w:r>
      <w:r w:rsidRPr="00381782">
        <w:rPr>
          <w:rFonts w:ascii="Arial" w:hAnsi="Arial" w:cs="Arial"/>
        </w:rPr>
        <w:t>(McKergow et al., 2003a)</w:t>
      </w:r>
      <w:r w:rsidR="00595B8B" w:rsidRPr="00381782">
        <w:rPr>
          <w:lang w:eastAsia="en-AU"/>
        </w:rPr>
        <w:fldChar w:fldCharType="end"/>
      </w:r>
    </w:p>
    <w:p w14:paraId="0CF71CED" w14:textId="77777777" w:rsidR="0058474B" w:rsidRPr="00381782" w:rsidRDefault="0058474B" w:rsidP="0058474B">
      <w:pPr>
        <w:jc w:val="both"/>
        <w:rPr>
          <w:rFonts w:ascii="Arial" w:hAnsi="Arial" w:cs="Arial"/>
          <w:lang w:eastAsia="en-AU"/>
        </w:rPr>
      </w:pPr>
      <w:r w:rsidRPr="00381782">
        <w:rPr>
          <w:rFonts w:ascii="Arial" w:hAnsi="Arial" w:cs="Arial"/>
          <w:lang w:eastAsia="en-AU"/>
        </w:rPr>
        <w:t>This body of evidence was largely excluded because it did not consider direct landholder benefits and therefore did not directly answer the project question.</w:t>
      </w:r>
    </w:p>
    <w:p w14:paraId="7F1D6D76" w14:textId="77777777" w:rsidR="0058474B" w:rsidRPr="00381782" w:rsidRDefault="0058474B" w:rsidP="00A411E0">
      <w:pPr>
        <w:keepNext/>
        <w:spacing w:before="120" w:after="120"/>
        <w:jc w:val="both"/>
        <w:rPr>
          <w:rFonts w:ascii="Arial" w:hAnsi="Arial" w:cs="Arial"/>
          <w:lang w:eastAsia="en-AU"/>
        </w:rPr>
      </w:pPr>
    </w:p>
    <w:p w14:paraId="26FD3F01" w14:textId="77777777" w:rsidR="00A411E0" w:rsidRPr="00381782" w:rsidRDefault="007D5ECB" w:rsidP="00381782">
      <w:pPr>
        <w:pStyle w:val="Heading2"/>
        <w:rPr>
          <w:lang w:eastAsia="en-AU"/>
        </w:rPr>
      </w:pPr>
      <w:bookmarkStart w:id="2" w:name="_Toc464590362"/>
      <w:r w:rsidRPr="00381782">
        <w:rPr>
          <w:lang w:eastAsia="en-AU"/>
        </w:rPr>
        <w:t xml:space="preserve">1.3 </w:t>
      </w:r>
      <w:r w:rsidR="000846C4" w:rsidRPr="00381782">
        <w:rPr>
          <w:lang w:eastAsia="en-AU"/>
        </w:rPr>
        <w:t xml:space="preserve">Context of the </w:t>
      </w:r>
      <w:r w:rsidR="002B6B9F" w:rsidRPr="00381782">
        <w:rPr>
          <w:lang w:eastAsia="en-AU"/>
        </w:rPr>
        <w:t>review</w:t>
      </w:r>
      <w:bookmarkEnd w:id="2"/>
    </w:p>
    <w:p w14:paraId="5C66DC02" w14:textId="77777777" w:rsidR="001240D1" w:rsidRPr="00381782" w:rsidRDefault="001240D1" w:rsidP="00070FA4">
      <w:pPr>
        <w:jc w:val="both"/>
        <w:rPr>
          <w:rFonts w:ascii="Arial" w:hAnsi="Arial" w:cs="Arial"/>
          <w:lang w:eastAsia="en-AU"/>
        </w:rPr>
      </w:pPr>
      <w:r w:rsidRPr="00381782">
        <w:rPr>
          <w:rFonts w:ascii="Arial" w:hAnsi="Arial" w:cs="Arial"/>
          <w:lang w:eastAsia="en-AU"/>
        </w:rPr>
        <w:t>As discussed above</w:t>
      </w:r>
      <w:r w:rsidR="00971F68" w:rsidRPr="00381782">
        <w:rPr>
          <w:rFonts w:ascii="Arial" w:hAnsi="Arial" w:cs="Arial"/>
          <w:lang w:eastAsia="en-AU"/>
        </w:rPr>
        <w:t>,</w:t>
      </w:r>
      <w:r w:rsidRPr="00381782">
        <w:rPr>
          <w:rFonts w:ascii="Arial" w:hAnsi="Arial" w:cs="Arial"/>
          <w:lang w:eastAsia="en-AU"/>
        </w:rPr>
        <w:t xml:space="preserve"> the focus of this review is on the evidence for the private </w:t>
      </w:r>
      <w:r w:rsidR="00971F68" w:rsidRPr="00381782">
        <w:rPr>
          <w:rFonts w:ascii="Arial" w:hAnsi="Arial" w:cs="Arial"/>
          <w:lang w:eastAsia="en-AU"/>
        </w:rPr>
        <w:t xml:space="preserve">productivity gain </w:t>
      </w:r>
      <w:r w:rsidRPr="00381782">
        <w:rPr>
          <w:rFonts w:ascii="Arial" w:hAnsi="Arial" w:cs="Arial"/>
          <w:lang w:eastAsia="en-AU"/>
        </w:rPr>
        <w:t xml:space="preserve">benefits to landholders of adopting riparian works. The rationale being that landholders are more likely to adopt riparian works if individual, on-farm benefits can be demonstrated. </w:t>
      </w:r>
      <w:r w:rsidRPr="00381782">
        <w:rPr>
          <w:rFonts w:ascii="Arial" w:hAnsi="Arial" w:cs="Arial"/>
          <w:lang w:eastAsia="en-AU"/>
        </w:rPr>
        <w:lastRenderedPageBreak/>
        <w:t>The goal is therefore to increase adoption of riparian works</w:t>
      </w:r>
      <w:r w:rsidR="00971F68" w:rsidRPr="00381782">
        <w:rPr>
          <w:rFonts w:ascii="Arial" w:hAnsi="Arial" w:cs="Arial"/>
          <w:lang w:eastAsia="en-AU"/>
        </w:rPr>
        <w:t>. This will ultimately lead to</w:t>
      </w:r>
      <w:r w:rsidRPr="00381782">
        <w:rPr>
          <w:rFonts w:ascii="Arial" w:hAnsi="Arial" w:cs="Arial"/>
          <w:lang w:eastAsia="en-AU"/>
        </w:rPr>
        <w:t xml:space="preserve"> catchment scale community benefits</w:t>
      </w:r>
      <w:r w:rsidR="00971F68" w:rsidRPr="00381782">
        <w:rPr>
          <w:rFonts w:ascii="Arial" w:hAnsi="Arial" w:cs="Arial"/>
          <w:lang w:eastAsia="en-AU"/>
        </w:rPr>
        <w:t xml:space="preserve"> derived from the ecosystem services that rivers and riparian lands provide</w:t>
      </w:r>
      <w:r w:rsidRPr="00381782">
        <w:rPr>
          <w:rFonts w:ascii="Arial" w:hAnsi="Arial" w:cs="Arial"/>
          <w:lang w:eastAsia="en-AU"/>
        </w:rPr>
        <w:t xml:space="preserve">.  It must be realised however that the evidence plays only one part in the full picture of a) the reasoning and motivations for landholders to adopt riparian works and b) the information needed by program or policy makers to deliver a successful intervention that increases adoption of riparian works. </w:t>
      </w:r>
    </w:p>
    <w:p w14:paraId="71131FFA" w14:textId="77777777" w:rsidR="000846C4" w:rsidRPr="00381782" w:rsidRDefault="001240D1" w:rsidP="00070FA4">
      <w:pPr>
        <w:jc w:val="both"/>
        <w:rPr>
          <w:rFonts w:ascii="Arial" w:hAnsi="Arial" w:cs="Arial"/>
          <w:lang w:eastAsia="en-AU"/>
        </w:rPr>
      </w:pPr>
      <w:r w:rsidRPr="00381782">
        <w:rPr>
          <w:rFonts w:ascii="Arial" w:hAnsi="Arial" w:cs="Arial"/>
          <w:lang w:eastAsia="en-AU"/>
        </w:rPr>
        <w:t>For the landholder there are multiple</w:t>
      </w:r>
      <w:r w:rsidR="00F54EF5" w:rsidRPr="00381782">
        <w:rPr>
          <w:rFonts w:ascii="Arial" w:hAnsi="Arial" w:cs="Arial"/>
          <w:lang w:eastAsia="en-AU"/>
        </w:rPr>
        <w:t xml:space="preserve"> reasons, motivations and barriers for adopti</w:t>
      </w:r>
      <w:r w:rsidR="00971F68" w:rsidRPr="00381782">
        <w:rPr>
          <w:rFonts w:ascii="Arial" w:hAnsi="Arial" w:cs="Arial"/>
          <w:lang w:eastAsia="en-AU"/>
        </w:rPr>
        <w:t>ng</w:t>
      </w:r>
      <w:r w:rsidR="00F54EF5" w:rsidRPr="00381782">
        <w:rPr>
          <w:rFonts w:ascii="Arial" w:hAnsi="Arial" w:cs="Arial"/>
          <w:lang w:eastAsia="en-AU"/>
        </w:rPr>
        <w:t xml:space="preserve"> riparian works ranging from personal circumstances to business needs and </w:t>
      </w:r>
      <w:r w:rsidR="00971F68" w:rsidRPr="00381782">
        <w:rPr>
          <w:rFonts w:ascii="Arial" w:hAnsi="Arial" w:cs="Arial"/>
          <w:lang w:eastAsia="en-AU"/>
        </w:rPr>
        <w:t xml:space="preserve">industry and </w:t>
      </w:r>
      <w:r w:rsidR="00F54EF5" w:rsidRPr="00381782">
        <w:rPr>
          <w:rFonts w:ascii="Arial" w:hAnsi="Arial" w:cs="Arial"/>
          <w:lang w:eastAsia="en-AU"/>
        </w:rPr>
        <w:t xml:space="preserve">community expectations. </w:t>
      </w:r>
      <w:r w:rsidR="006E07C4" w:rsidRPr="00381782">
        <w:rPr>
          <w:rFonts w:ascii="Arial" w:hAnsi="Arial" w:cs="Arial"/>
          <w:lang w:eastAsia="en-AU"/>
        </w:rPr>
        <w:t xml:space="preserve">It is difficult to determine the influence of any single exposure to information, education or incentive in shaping the decision. </w:t>
      </w:r>
      <w:r w:rsidR="00971F68" w:rsidRPr="00381782">
        <w:rPr>
          <w:rFonts w:ascii="Arial" w:hAnsi="Arial" w:cs="Arial"/>
          <w:lang w:eastAsia="en-AU"/>
        </w:rPr>
        <w:t>The delivery of information products derived from this review of evidence should be tailored to the local context of the target landholders in order to maximise its penetration.</w:t>
      </w:r>
      <w:r w:rsidR="00070FA4" w:rsidRPr="00381782">
        <w:rPr>
          <w:rFonts w:ascii="Arial" w:hAnsi="Arial" w:cs="Arial"/>
          <w:lang w:eastAsia="en-AU"/>
        </w:rPr>
        <w:t xml:space="preserve"> This local contextual information is best gathered through targeted social research.</w:t>
      </w:r>
      <w:r w:rsidR="00971F68" w:rsidRPr="00381782">
        <w:rPr>
          <w:rFonts w:ascii="Arial" w:hAnsi="Arial" w:cs="Arial"/>
          <w:lang w:eastAsia="en-AU"/>
        </w:rPr>
        <w:t xml:space="preserve"> </w:t>
      </w:r>
    </w:p>
    <w:p w14:paraId="05BE9F34" w14:textId="77777777" w:rsidR="000846C4" w:rsidRPr="00381782" w:rsidRDefault="00533B85" w:rsidP="00070FA4">
      <w:pPr>
        <w:jc w:val="both"/>
        <w:rPr>
          <w:rFonts w:ascii="Arial" w:hAnsi="Arial" w:cs="Arial"/>
          <w:lang w:eastAsia="en-AU"/>
        </w:rPr>
      </w:pPr>
      <w:r w:rsidRPr="00381782">
        <w:rPr>
          <w:rFonts w:ascii="Arial" w:hAnsi="Arial" w:cs="Arial"/>
          <w:lang w:eastAsia="en-AU"/>
        </w:rPr>
        <w:t xml:space="preserve">Appendix 1 attempts to </w:t>
      </w:r>
      <w:r w:rsidR="00971F68" w:rsidRPr="00381782">
        <w:rPr>
          <w:rFonts w:ascii="Arial" w:hAnsi="Arial" w:cs="Arial"/>
          <w:lang w:eastAsia="en-AU"/>
        </w:rPr>
        <w:t>describe</w:t>
      </w:r>
      <w:r w:rsidRPr="00381782">
        <w:rPr>
          <w:rFonts w:ascii="Arial" w:hAnsi="Arial" w:cs="Arial"/>
          <w:lang w:eastAsia="en-AU"/>
        </w:rPr>
        <w:t xml:space="preserve"> some of the context of landholder decision making</w:t>
      </w:r>
      <w:r w:rsidR="00971F68" w:rsidRPr="00381782">
        <w:rPr>
          <w:rFonts w:ascii="Arial" w:hAnsi="Arial" w:cs="Arial"/>
          <w:lang w:eastAsia="en-AU"/>
        </w:rPr>
        <w:t xml:space="preserve"> </w:t>
      </w:r>
      <w:r w:rsidR="001E6592" w:rsidRPr="00381782">
        <w:rPr>
          <w:rFonts w:ascii="Arial" w:hAnsi="Arial" w:cs="Arial"/>
          <w:lang w:eastAsia="en-AU"/>
        </w:rPr>
        <w:t>and the alternative pathways that can be used to increase landholder adoption of riparian works. Whilst the provision of evidence based information is one of these, other pathways such as the use of market based instruments, voluntary mechanisms, training and education or compliance and enforcement are all important to consider according to the context of the target landholders.</w:t>
      </w:r>
    </w:p>
    <w:p w14:paraId="7CEE3839" w14:textId="77777777" w:rsidR="000340F8" w:rsidRPr="00381782" w:rsidRDefault="00533B85" w:rsidP="00070FA4">
      <w:pPr>
        <w:jc w:val="both"/>
        <w:rPr>
          <w:rFonts w:ascii="Arial" w:hAnsi="Arial" w:cs="Arial"/>
          <w:lang w:eastAsia="en-AU"/>
        </w:rPr>
      </w:pPr>
      <w:r w:rsidRPr="00381782">
        <w:rPr>
          <w:rFonts w:ascii="Arial" w:hAnsi="Arial" w:cs="Arial"/>
          <w:lang w:eastAsia="en-AU"/>
        </w:rPr>
        <w:t xml:space="preserve">Appendix 1 however does not </w:t>
      </w:r>
      <w:r w:rsidR="000340F8" w:rsidRPr="00381782">
        <w:rPr>
          <w:rFonts w:ascii="Arial" w:hAnsi="Arial" w:cs="Arial"/>
          <w:lang w:eastAsia="en-AU"/>
        </w:rPr>
        <w:t>cover the broader context of factors that must be considered in the development of policy of program. These other important contextual factors include:</w:t>
      </w:r>
    </w:p>
    <w:p w14:paraId="59EFD499" w14:textId="77777777" w:rsidR="00533B85" w:rsidRPr="00381782" w:rsidRDefault="000340F8" w:rsidP="00CA76E4">
      <w:pPr>
        <w:pStyle w:val="ListParagraph"/>
        <w:numPr>
          <w:ilvl w:val="0"/>
          <w:numId w:val="25"/>
        </w:numPr>
        <w:jc w:val="both"/>
        <w:rPr>
          <w:rFonts w:ascii="Arial" w:hAnsi="Arial" w:cs="Arial"/>
          <w:lang w:eastAsia="en-AU"/>
        </w:rPr>
      </w:pPr>
      <w:r w:rsidRPr="00381782">
        <w:rPr>
          <w:rFonts w:ascii="Arial" w:hAnsi="Arial" w:cs="Arial"/>
          <w:lang w:eastAsia="en-AU"/>
        </w:rPr>
        <w:t>community perceptions and attitudes of the need and value of riparian lands</w:t>
      </w:r>
    </w:p>
    <w:p w14:paraId="60BBCF04" w14:textId="77777777" w:rsidR="000340F8" w:rsidRPr="00381782" w:rsidRDefault="000340F8" w:rsidP="00CA76E4">
      <w:pPr>
        <w:pStyle w:val="ListParagraph"/>
        <w:numPr>
          <w:ilvl w:val="0"/>
          <w:numId w:val="25"/>
        </w:numPr>
        <w:jc w:val="both"/>
        <w:rPr>
          <w:rFonts w:ascii="Arial" w:hAnsi="Arial" w:cs="Arial"/>
          <w:lang w:eastAsia="en-AU"/>
        </w:rPr>
      </w:pPr>
      <w:r w:rsidRPr="00381782">
        <w:rPr>
          <w:rFonts w:ascii="Arial" w:hAnsi="Arial" w:cs="Arial"/>
          <w:lang w:eastAsia="en-AU"/>
        </w:rPr>
        <w:t>the political environment of the Victorian Government regarding current policies and imperatives for management of riparian lands</w:t>
      </w:r>
    </w:p>
    <w:p w14:paraId="2001B9B3" w14:textId="77777777" w:rsidR="000340F8" w:rsidRPr="00381782" w:rsidRDefault="000340F8" w:rsidP="00CA76E4">
      <w:pPr>
        <w:pStyle w:val="ListParagraph"/>
        <w:numPr>
          <w:ilvl w:val="0"/>
          <w:numId w:val="25"/>
        </w:numPr>
        <w:jc w:val="both"/>
        <w:rPr>
          <w:rFonts w:ascii="Arial" w:hAnsi="Arial" w:cs="Arial"/>
          <w:lang w:eastAsia="en-AU"/>
        </w:rPr>
      </w:pPr>
      <w:r w:rsidRPr="00381782">
        <w:rPr>
          <w:rFonts w:ascii="Arial" w:hAnsi="Arial" w:cs="Arial"/>
          <w:lang w:eastAsia="en-AU"/>
        </w:rPr>
        <w:t xml:space="preserve">the views of influential stakeholder groups in the management of riparian lands </w:t>
      </w:r>
      <w:r w:rsidR="00AE30D2" w:rsidRPr="00381782">
        <w:rPr>
          <w:rFonts w:ascii="Arial" w:hAnsi="Arial" w:cs="Arial"/>
          <w:lang w:eastAsia="en-AU"/>
        </w:rPr>
        <w:t xml:space="preserve">such as CMAs and </w:t>
      </w:r>
      <w:r w:rsidRPr="00381782">
        <w:rPr>
          <w:rFonts w:ascii="Arial" w:hAnsi="Arial" w:cs="Arial"/>
          <w:lang w:eastAsia="en-AU"/>
        </w:rPr>
        <w:t>peak industry bodies such as the Victorian Farmer Federation</w:t>
      </w:r>
      <w:r w:rsidR="00AE30D2" w:rsidRPr="00381782">
        <w:rPr>
          <w:rFonts w:ascii="Arial" w:hAnsi="Arial" w:cs="Arial"/>
          <w:lang w:eastAsia="en-AU"/>
        </w:rPr>
        <w:t xml:space="preserve"> and</w:t>
      </w:r>
      <w:r w:rsidRPr="00381782">
        <w:rPr>
          <w:rFonts w:ascii="Arial" w:hAnsi="Arial" w:cs="Arial"/>
          <w:lang w:eastAsia="en-AU"/>
        </w:rPr>
        <w:t xml:space="preserve"> </w:t>
      </w:r>
      <w:r w:rsidR="00AE30D2" w:rsidRPr="00381782">
        <w:rPr>
          <w:rFonts w:ascii="Arial" w:hAnsi="Arial" w:cs="Arial"/>
          <w:lang w:eastAsia="en-AU"/>
        </w:rPr>
        <w:t>Environment Victoria</w:t>
      </w:r>
      <w:r w:rsidR="001E6592" w:rsidRPr="00381782">
        <w:rPr>
          <w:rFonts w:ascii="Arial" w:hAnsi="Arial" w:cs="Arial"/>
          <w:lang w:eastAsia="en-AU"/>
        </w:rPr>
        <w:t>.</w:t>
      </w:r>
    </w:p>
    <w:p w14:paraId="7D3DDB6B" w14:textId="77777777" w:rsidR="00BD7A27" w:rsidRPr="00381782" w:rsidRDefault="00BD7A27" w:rsidP="00BD7A27">
      <w:pPr>
        <w:jc w:val="both"/>
        <w:rPr>
          <w:rFonts w:ascii="Arial" w:hAnsi="Arial" w:cs="Arial"/>
          <w:lang w:eastAsia="en-AU"/>
        </w:rPr>
      </w:pPr>
    </w:p>
    <w:p w14:paraId="49179E71" w14:textId="77777777" w:rsidR="00A411E0" w:rsidRPr="00381782" w:rsidRDefault="007D5ECB" w:rsidP="00381782">
      <w:pPr>
        <w:pStyle w:val="Heading2"/>
        <w:rPr>
          <w:lang w:eastAsia="en-AU"/>
        </w:rPr>
      </w:pPr>
      <w:bookmarkStart w:id="3" w:name="_Toc464590363"/>
      <w:r w:rsidRPr="00381782">
        <w:rPr>
          <w:lang w:eastAsia="en-AU"/>
        </w:rPr>
        <w:t xml:space="preserve">1.4 </w:t>
      </w:r>
      <w:r w:rsidR="0058474B" w:rsidRPr="00381782">
        <w:rPr>
          <w:lang w:eastAsia="en-AU"/>
        </w:rPr>
        <w:t>The DELWP d</w:t>
      </w:r>
      <w:r w:rsidR="00A411E0" w:rsidRPr="00381782">
        <w:rPr>
          <w:lang w:eastAsia="en-AU"/>
        </w:rPr>
        <w:t>ecision need</w:t>
      </w:r>
      <w:bookmarkEnd w:id="3"/>
      <w:r w:rsidR="00A411E0" w:rsidRPr="00381782">
        <w:rPr>
          <w:lang w:eastAsia="en-AU"/>
        </w:rPr>
        <w:t xml:space="preserve"> </w:t>
      </w:r>
    </w:p>
    <w:p w14:paraId="2A263795" w14:textId="77777777" w:rsidR="00CF23AB" w:rsidRPr="00381782" w:rsidRDefault="00CF23AB" w:rsidP="00A411E0">
      <w:pPr>
        <w:jc w:val="both"/>
        <w:rPr>
          <w:rFonts w:ascii="Arial" w:hAnsi="Arial" w:cs="Arial"/>
          <w:lang w:eastAsia="en-AU"/>
        </w:rPr>
      </w:pPr>
      <w:r w:rsidRPr="00381782">
        <w:rPr>
          <w:rFonts w:ascii="Arial" w:hAnsi="Arial" w:cs="Arial"/>
          <w:lang w:eastAsia="en-AU"/>
        </w:rPr>
        <w:t xml:space="preserve">It is imperative that any investment </w:t>
      </w:r>
      <w:r w:rsidR="00700BA3" w:rsidRPr="00381782">
        <w:rPr>
          <w:rFonts w:ascii="Arial" w:hAnsi="Arial" w:cs="Arial"/>
          <w:lang w:eastAsia="en-AU"/>
        </w:rPr>
        <w:t>of additional resources in an</w:t>
      </w:r>
      <w:r w:rsidRPr="00381782">
        <w:rPr>
          <w:rFonts w:ascii="Arial" w:hAnsi="Arial" w:cs="Arial"/>
          <w:lang w:eastAsia="en-AU"/>
        </w:rPr>
        <w:t xml:space="preserve"> evidence based approach is driven by a </w:t>
      </w:r>
      <w:r w:rsidRPr="00381782">
        <w:rPr>
          <w:rFonts w:ascii="Arial" w:hAnsi="Arial" w:cs="Arial"/>
          <w:b/>
          <w:lang w:eastAsia="en-AU"/>
        </w:rPr>
        <w:t>defined decision need</w:t>
      </w:r>
      <w:r w:rsidRPr="00381782">
        <w:rPr>
          <w:rFonts w:ascii="Arial" w:hAnsi="Arial" w:cs="Arial"/>
          <w:lang w:eastAsia="en-AU"/>
        </w:rPr>
        <w:t xml:space="preserve">. </w:t>
      </w:r>
      <w:r w:rsidR="001431AE" w:rsidRPr="00381782">
        <w:rPr>
          <w:rFonts w:ascii="Arial" w:hAnsi="Arial" w:cs="Arial"/>
          <w:lang w:eastAsia="en-AU"/>
        </w:rPr>
        <w:t>Not only is this efficient use of resources, but al</w:t>
      </w:r>
      <w:r w:rsidR="0058474B" w:rsidRPr="00381782">
        <w:rPr>
          <w:rFonts w:ascii="Arial" w:hAnsi="Arial" w:cs="Arial"/>
          <w:lang w:eastAsia="en-AU"/>
        </w:rPr>
        <w:t>so a well defined decision need</w:t>
      </w:r>
      <w:r w:rsidR="001431AE" w:rsidRPr="00381782">
        <w:rPr>
          <w:rFonts w:ascii="Arial" w:hAnsi="Arial" w:cs="Arial"/>
          <w:lang w:eastAsia="en-AU"/>
        </w:rPr>
        <w:t xml:space="preserve"> assists in the process for the collection of the evidence</w:t>
      </w:r>
      <w:r w:rsidR="00070FA4" w:rsidRPr="00381782">
        <w:rPr>
          <w:rFonts w:ascii="Arial" w:hAnsi="Arial" w:cs="Arial"/>
          <w:lang w:eastAsia="en-AU"/>
        </w:rPr>
        <w:t xml:space="preserve"> and evaluation of the benefits of collection and use of the evidence</w:t>
      </w:r>
      <w:r w:rsidR="001431AE" w:rsidRPr="00381782">
        <w:rPr>
          <w:rFonts w:ascii="Arial" w:hAnsi="Arial" w:cs="Arial"/>
          <w:lang w:eastAsia="en-AU"/>
        </w:rPr>
        <w:t>.</w:t>
      </w:r>
    </w:p>
    <w:p w14:paraId="172F2380" w14:textId="77777777" w:rsidR="001431AE" w:rsidRPr="00381782" w:rsidRDefault="00CF23AB" w:rsidP="001431AE">
      <w:pPr>
        <w:jc w:val="both"/>
        <w:rPr>
          <w:rFonts w:ascii="Arial" w:hAnsi="Arial" w:cs="Arial"/>
          <w:lang w:eastAsia="en-AU"/>
        </w:rPr>
      </w:pPr>
      <w:r w:rsidRPr="00381782">
        <w:rPr>
          <w:rFonts w:ascii="Arial" w:hAnsi="Arial" w:cs="Arial"/>
          <w:lang w:eastAsia="en-AU"/>
        </w:rPr>
        <w:t xml:space="preserve">This pilot review </w:t>
      </w:r>
      <w:r w:rsidR="001431AE" w:rsidRPr="00381782">
        <w:rPr>
          <w:rFonts w:ascii="Arial" w:hAnsi="Arial" w:cs="Arial"/>
          <w:lang w:eastAsia="en-AU"/>
        </w:rPr>
        <w:t xml:space="preserve">was commissioned to assess the validity of information available to Victorian Catchment Management Authorities, Government workers and landholders in making decisions regarding the adoption of riparian works for on-farm production benefits. Evidence of these benefits will be used to encourage landholders to adopt riparian works in partnership with the Victorian Government.  </w:t>
      </w:r>
    </w:p>
    <w:p w14:paraId="0671AD36" w14:textId="77777777" w:rsidR="0058474B" w:rsidRPr="00381782" w:rsidRDefault="0058474B" w:rsidP="0058474B">
      <w:pPr>
        <w:jc w:val="both"/>
        <w:rPr>
          <w:rFonts w:ascii="Arial" w:hAnsi="Arial" w:cs="Arial"/>
        </w:rPr>
      </w:pPr>
      <w:r w:rsidRPr="00381782">
        <w:rPr>
          <w:rFonts w:ascii="Arial" w:hAnsi="Arial" w:cs="Arial"/>
        </w:rPr>
        <w:t>It is intended that this summary of evidence will be used to influence policy and operational decisions made by the Department of Environment, Land, Water and Planning (DELWP). A Policy Brief summarising the summary of evidence findings has been developed to assist the Catchments Branch in preparing funding bids for Treasury. In addition it is intended that the summary of evidence is used to influence the following:</w:t>
      </w:r>
    </w:p>
    <w:p w14:paraId="520E9D93" w14:textId="77777777" w:rsidR="0058474B" w:rsidRPr="00381782" w:rsidRDefault="0058474B" w:rsidP="00CA76E4">
      <w:pPr>
        <w:pStyle w:val="ListParagraph"/>
        <w:numPr>
          <w:ilvl w:val="0"/>
          <w:numId w:val="4"/>
        </w:numPr>
        <w:spacing w:after="120" w:line="240" w:lineRule="auto"/>
        <w:ind w:left="714" w:hanging="357"/>
        <w:contextualSpacing w:val="0"/>
        <w:jc w:val="both"/>
        <w:rPr>
          <w:rFonts w:ascii="Arial" w:hAnsi="Arial" w:cs="Arial"/>
        </w:rPr>
      </w:pPr>
      <w:r w:rsidRPr="00381782">
        <w:rPr>
          <w:rFonts w:ascii="Arial" w:hAnsi="Arial" w:cs="Arial"/>
        </w:rPr>
        <w:t>Decisions regarding cost sharing between landholders and the Catchment Management Authorities (CMAs).</w:t>
      </w:r>
    </w:p>
    <w:p w14:paraId="15BFE9A5" w14:textId="77777777" w:rsidR="0058474B" w:rsidRPr="00381782" w:rsidRDefault="0058474B" w:rsidP="00CA76E4">
      <w:pPr>
        <w:pStyle w:val="ListParagraph"/>
        <w:numPr>
          <w:ilvl w:val="0"/>
          <w:numId w:val="4"/>
        </w:numPr>
        <w:spacing w:after="120" w:line="240" w:lineRule="auto"/>
        <w:ind w:left="714" w:hanging="357"/>
        <w:contextualSpacing w:val="0"/>
        <w:jc w:val="both"/>
        <w:rPr>
          <w:rFonts w:ascii="Arial" w:hAnsi="Arial" w:cs="Arial"/>
        </w:rPr>
      </w:pPr>
      <w:r w:rsidRPr="00381782">
        <w:rPr>
          <w:rFonts w:ascii="Arial" w:hAnsi="Arial" w:cs="Arial"/>
        </w:rPr>
        <w:lastRenderedPageBreak/>
        <w:t>In developing key, fact based messages for landholders. Where there is clear evidence of production benefits to landholders strong messages can be developed, where there is weak, no or negative evidence of production benefits then there is less reason to peruse these messages.</w:t>
      </w:r>
    </w:p>
    <w:p w14:paraId="7E731F3A" w14:textId="77777777" w:rsidR="0058474B" w:rsidRPr="00381782" w:rsidRDefault="0058474B" w:rsidP="00CA76E4">
      <w:pPr>
        <w:pStyle w:val="ListParagraph"/>
        <w:numPr>
          <w:ilvl w:val="0"/>
          <w:numId w:val="4"/>
        </w:numPr>
        <w:spacing w:after="120" w:line="240" w:lineRule="auto"/>
        <w:ind w:left="714" w:hanging="357"/>
        <w:contextualSpacing w:val="0"/>
        <w:jc w:val="both"/>
        <w:rPr>
          <w:rFonts w:ascii="Arial" w:hAnsi="Arial" w:cs="Arial"/>
        </w:rPr>
      </w:pPr>
      <w:r w:rsidRPr="00381782">
        <w:rPr>
          <w:rFonts w:ascii="Arial" w:hAnsi="Arial" w:cs="Arial"/>
        </w:rPr>
        <w:t>To assist in engaging particular agricultural industry groups such as dairy, cattle producers or croppers. Messages based on key findings can be tailored to particular industry groups.</w:t>
      </w:r>
    </w:p>
    <w:p w14:paraId="2181EE6E" w14:textId="77777777" w:rsidR="0058474B" w:rsidRPr="00381782" w:rsidRDefault="0058474B" w:rsidP="00CA76E4">
      <w:pPr>
        <w:pStyle w:val="ListParagraph"/>
        <w:numPr>
          <w:ilvl w:val="0"/>
          <w:numId w:val="4"/>
        </w:numPr>
        <w:spacing w:after="120" w:line="240" w:lineRule="auto"/>
        <w:ind w:left="714" w:hanging="357"/>
        <w:contextualSpacing w:val="0"/>
        <w:jc w:val="both"/>
        <w:rPr>
          <w:rFonts w:ascii="Arial" w:hAnsi="Arial" w:cs="Arial"/>
        </w:rPr>
      </w:pPr>
      <w:r w:rsidRPr="00381782">
        <w:rPr>
          <w:rFonts w:ascii="Arial" w:hAnsi="Arial" w:cs="Arial"/>
        </w:rPr>
        <w:t>To target particular characteristics of landholders or properties for example if the property is mixed grazing/cropping then pollination services from the riparian zone could be considered</w:t>
      </w:r>
    </w:p>
    <w:p w14:paraId="10A4BD44" w14:textId="77777777" w:rsidR="0058474B" w:rsidRPr="00381782" w:rsidRDefault="0058474B" w:rsidP="00CA76E4">
      <w:pPr>
        <w:pStyle w:val="ListParagraph"/>
        <w:numPr>
          <w:ilvl w:val="0"/>
          <w:numId w:val="4"/>
        </w:numPr>
        <w:spacing w:after="120" w:line="240" w:lineRule="auto"/>
        <w:ind w:left="714" w:hanging="357"/>
        <w:contextualSpacing w:val="0"/>
        <w:jc w:val="both"/>
        <w:rPr>
          <w:rFonts w:ascii="Arial" w:hAnsi="Arial" w:cs="Arial"/>
        </w:rPr>
      </w:pPr>
      <w:r w:rsidRPr="00381782">
        <w:rPr>
          <w:rFonts w:ascii="Arial" w:hAnsi="Arial" w:cs="Arial"/>
        </w:rPr>
        <w:t>To assess the likely benefits to landholders and environmental benefits – this may result in a “go/no go” decision process.</w:t>
      </w:r>
    </w:p>
    <w:p w14:paraId="1AFDA23C" w14:textId="77777777" w:rsidR="0058474B" w:rsidRPr="00381782" w:rsidRDefault="0058474B" w:rsidP="00CA76E4">
      <w:pPr>
        <w:pStyle w:val="ListParagraph"/>
        <w:numPr>
          <w:ilvl w:val="0"/>
          <w:numId w:val="4"/>
        </w:numPr>
        <w:spacing w:after="120" w:line="240" w:lineRule="auto"/>
        <w:ind w:left="714" w:hanging="357"/>
        <w:contextualSpacing w:val="0"/>
        <w:jc w:val="both"/>
        <w:rPr>
          <w:rFonts w:ascii="Arial" w:hAnsi="Arial" w:cs="Arial"/>
        </w:rPr>
      </w:pPr>
      <w:r w:rsidRPr="00381782">
        <w:rPr>
          <w:rFonts w:ascii="Arial" w:hAnsi="Arial" w:cs="Arial"/>
        </w:rPr>
        <w:t xml:space="preserve">To enable a better assessment of the types of works, how much and what quality is needed to derive the desired benefits over individual or multiple properties including consideration of the ‘additionality’ of benefits. </w:t>
      </w:r>
    </w:p>
    <w:p w14:paraId="0F45AB0C" w14:textId="77777777" w:rsidR="0058474B" w:rsidRPr="00381782" w:rsidRDefault="0058474B" w:rsidP="0058474B">
      <w:pPr>
        <w:jc w:val="both"/>
        <w:rPr>
          <w:rFonts w:ascii="Arial" w:hAnsi="Arial" w:cs="Arial"/>
          <w:b/>
          <w:lang w:eastAsia="en-AU"/>
        </w:rPr>
      </w:pPr>
      <w:r w:rsidRPr="00381782">
        <w:rPr>
          <w:rFonts w:ascii="Arial" w:hAnsi="Arial" w:cs="Arial"/>
          <w:lang w:eastAsia="en-AU"/>
        </w:rPr>
        <w:t>There are currently high levels of uncertainty regarding the effectiveness of riparian works (</w:t>
      </w:r>
      <w:r w:rsidR="00AE30D2" w:rsidRPr="00381782">
        <w:rPr>
          <w:rFonts w:ascii="Arial" w:hAnsi="Arial" w:cs="Arial"/>
          <w:lang w:eastAsia="en-AU"/>
        </w:rPr>
        <w:t xml:space="preserve">fencing, </w:t>
      </w:r>
      <w:r w:rsidRPr="00381782">
        <w:rPr>
          <w:rFonts w:ascii="Arial" w:hAnsi="Arial" w:cs="Arial"/>
          <w:lang w:eastAsia="en-AU"/>
        </w:rPr>
        <w:t xml:space="preserve">off stream water, weed control and revegetation) in delivering individual landholder benefits, hence the need for this review of evidence.  </w:t>
      </w:r>
      <w:r w:rsidRPr="00381782">
        <w:rPr>
          <w:rFonts w:ascii="Arial" w:hAnsi="Arial" w:cs="Arial"/>
          <w:b/>
          <w:lang w:eastAsia="en-AU"/>
        </w:rPr>
        <w:t xml:space="preserve">It is desired that the level of uncertainty surrounding the effectiveness of these interventions is reduced to enable Catchment Management Authorities and other organisations to be confident in promoting the benefits of </w:t>
      </w:r>
      <w:r w:rsidR="005F42E7" w:rsidRPr="00381782">
        <w:rPr>
          <w:rFonts w:ascii="Arial" w:hAnsi="Arial" w:cs="Arial"/>
          <w:b/>
          <w:lang w:eastAsia="en-AU"/>
        </w:rPr>
        <w:t xml:space="preserve">particular </w:t>
      </w:r>
      <w:r w:rsidRPr="00381782">
        <w:rPr>
          <w:rFonts w:ascii="Arial" w:hAnsi="Arial" w:cs="Arial"/>
          <w:b/>
          <w:lang w:eastAsia="en-AU"/>
        </w:rPr>
        <w:t xml:space="preserve">riparian works to landholders. </w:t>
      </w:r>
    </w:p>
    <w:p w14:paraId="7EBF9744" w14:textId="77777777" w:rsidR="0058474B" w:rsidRPr="00381782" w:rsidRDefault="0058474B" w:rsidP="0058474B">
      <w:pPr>
        <w:spacing w:after="120" w:line="240" w:lineRule="auto"/>
        <w:jc w:val="both"/>
        <w:rPr>
          <w:rFonts w:ascii="Arial" w:hAnsi="Arial" w:cs="Arial"/>
        </w:rPr>
      </w:pPr>
    </w:p>
    <w:p w14:paraId="171AF67B" w14:textId="77777777" w:rsidR="0058474B" w:rsidRPr="00381782" w:rsidRDefault="007D5ECB" w:rsidP="00381782">
      <w:pPr>
        <w:pStyle w:val="Heading2"/>
        <w:rPr>
          <w:lang w:eastAsia="en-AU"/>
        </w:rPr>
      </w:pPr>
      <w:bookmarkStart w:id="4" w:name="_Toc464590364"/>
      <w:r w:rsidRPr="00381782">
        <w:rPr>
          <w:lang w:eastAsia="en-AU"/>
        </w:rPr>
        <w:t xml:space="preserve">1.5 </w:t>
      </w:r>
      <w:r w:rsidR="0058474B" w:rsidRPr="00381782">
        <w:rPr>
          <w:lang w:eastAsia="en-AU"/>
        </w:rPr>
        <w:t>Uncertainty in the evidence</w:t>
      </w:r>
      <w:bookmarkEnd w:id="4"/>
    </w:p>
    <w:p w14:paraId="006E7A05" w14:textId="77777777" w:rsidR="00FB0BBA" w:rsidRPr="00381782" w:rsidRDefault="000025F0" w:rsidP="00CF23AB">
      <w:pPr>
        <w:jc w:val="both"/>
        <w:rPr>
          <w:rFonts w:ascii="Arial" w:hAnsi="Arial" w:cs="Arial"/>
          <w:lang w:eastAsia="en-AU"/>
        </w:rPr>
      </w:pPr>
      <w:r w:rsidRPr="00381782">
        <w:rPr>
          <w:rFonts w:ascii="Arial" w:hAnsi="Arial" w:cs="Arial"/>
          <w:lang w:eastAsia="en-AU"/>
        </w:rPr>
        <w:t>For th</w:t>
      </w:r>
      <w:r w:rsidR="0058474B" w:rsidRPr="00381782">
        <w:rPr>
          <w:rFonts w:ascii="Arial" w:hAnsi="Arial" w:cs="Arial"/>
          <w:lang w:eastAsia="en-AU"/>
        </w:rPr>
        <w:t>e purposes of communicating</w:t>
      </w:r>
      <w:r w:rsidRPr="00381782">
        <w:rPr>
          <w:rFonts w:ascii="Arial" w:hAnsi="Arial" w:cs="Arial"/>
          <w:lang w:eastAsia="en-AU"/>
        </w:rPr>
        <w:t xml:space="preserve"> uncertainty in this review a traffic light style colour coding approach has been used </w:t>
      </w:r>
      <w:r w:rsidR="0058474B" w:rsidRPr="00381782">
        <w:rPr>
          <w:rFonts w:ascii="Arial" w:hAnsi="Arial" w:cs="Arial"/>
          <w:lang w:eastAsia="en-AU"/>
        </w:rPr>
        <w:t>in a summary table within the Key Findings section below</w:t>
      </w:r>
      <w:r w:rsidR="009D7B65" w:rsidRPr="00381782">
        <w:rPr>
          <w:rFonts w:ascii="Arial" w:hAnsi="Arial" w:cs="Arial"/>
          <w:lang w:eastAsia="en-AU"/>
        </w:rPr>
        <w:t>. Rather than presenting or interpreting the findings in terms of uncertainty, it is more useful in a decision making context to describe the level of confidence in the findings. The level of confidence</w:t>
      </w:r>
      <w:r w:rsidR="00FB0BBA" w:rsidRPr="00381782">
        <w:rPr>
          <w:rFonts w:ascii="Arial" w:hAnsi="Arial" w:cs="Arial"/>
          <w:lang w:eastAsia="en-AU"/>
        </w:rPr>
        <w:t xml:space="preserve"> for a</w:t>
      </w:r>
      <w:r w:rsidR="008F78B4" w:rsidRPr="00381782">
        <w:rPr>
          <w:rFonts w:ascii="Arial" w:hAnsi="Arial" w:cs="Arial"/>
          <w:lang w:eastAsia="en-AU"/>
        </w:rPr>
        <w:t>n</w:t>
      </w:r>
      <w:r w:rsidR="00FB0BBA" w:rsidRPr="00381782">
        <w:rPr>
          <w:rFonts w:ascii="Arial" w:hAnsi="Arial" w:cs="Arial"/>
          <w:lang w:eastAsia="en-AU"/>
        </w:rPr>
        <w:t>y given relationship</w:t>
      </w:r>
      <w:r w:rsidR="009D7B65" w:rsidRPr="00381782">
        <w:rPr>
          <w:rFonts w:ascii="Arial" w:hAnsi="Arial" w:cs="Arial"/>
          <w:lang w:eastAsia="en-AU"/>
        </w:rPr>
        <w:t xml:space="preserve"> is directly related to</w:t>
      </w:r>
      <w:r w:rsidR="00FB0BBA" w:rsidRPr="00381782">
        <w:rPr>
          <w:rFonts w:ascii="Arial" w:hAnsi="Arial" w:cs="Arial"/>
          <w:lang w:eastAsia="en-AU"/>
        </w:rPr>
        <w:t>:</w:t>
      </w:r>
    </w:p>
    <w:p w14:paraId="294BC12C" w14:textId="77777777" w:rsidR="00FB0BBA" w:rsidRPr="00381782" w:rsidRDefault="00FB0BBA" w:rsidP="00FB0BBA">
      <w:pPr>
        <w:pStyle w:val="ListParagraph"/>
        <w:numPr>
          <w:ilvl w:val="0"/>
          <w:numId w:val="33"/>
        </w:numPr>
        <w:jc w:val="both"/>
        <w:rPr>
          <w:rFonts w:ascii="Arial" w:hAnsi="Arial" w:cs="Arial"/>
          <w:lang w:eastAsia="en-AU"/>
        </w:rPr>
      </w:pPr>
      <w:r w:rsidRPr="00381782">
        <w:rPr>
          <w:rFonts w:ascii="Arial" w:hAnsi="Arial" w:cs="Arial"/>
          <w:lang w:eastAsia="en-AU"/>
        </w:rPr>
        <w:t>The quality and quantity of the evidence</w:t>
      </w:r>
      <w:r w:rsidR="004804FA" w:rsidRPr="00381782">
        <w:rPr>
          <w:rFonts w:ascii="Arial" w:hAnsi="Arial" w:cs="Arial"/>
          <w:lang w:eastAsia="en-AU"/>
        </w:rPr>
        <w:t>. Evidence quality includes relevance of the evidence to the stated relationship.</w:t>
      </w:r>
    </w:p>
    <w:p w14:paraId="5A3E8708" w14:textId="77777777" w:rsidR="00FB0BBA" w:rsidRPr="00381782" w:rsidRDefault="004E3FFB" w:rsidP="00FB0BBA">
      <w:pPr>
        <w:pStyle w:val="ListParagraph"/>
        <w:numPr>
          <w:ilvl w:val="0"/>
          <w:numId w:val="33"/>
        </w:numPr>
        <w:jc w:val="both"/>
        <w:rPr>
          <w:rFonts w:ascii="Arial" w:hAnsi="Arial" w:cs="Arial"/>
          <w:lang w:eastAsia="en-AU"/>
        </w:rPr>
      </w:pPr>
      <w:r w:rsidRPr="00381782">
        <w:rPr>
          <w:rFonts w:ascii="Arial" w:hAnsi="Arial" w:cs="Arial"/>
          <w:lang w:eastAsia="en-AU"/>
        </w:rPr>
        <w:t>Consistency in the body of evidence in supporting</w:t>
      </w:r>
      <w:r w:rsidR="00FB0BBA" w:rsidRPr="00381782">
        <w:rPr>
          <w:rFonts w:ascii="Arial" w:hAnsi="Arial" w:cs="Arial"/>
          <w:lang w:eastAsia="en-AU"/>
        </w:rPr>
        <w:t xml:space="preserve"> the given relationship</w:t>
      </w:r>
    </w:p>
    <w:p w14:paraId="2BCF1F47" w14:textId="77777777" w:rsidR="006A059E" w:rsidRPr="00381782" w:rsidRDefault="006A059E" w:rsidP="00CF23AB">
      <w:pPr>
        <w:jc w:val="both"/>
        <w:rPr>
          <w:rFonts w:ascii="Arial" w:hAnsi="Arial" w:cs="Arial"/>
          <w:lang w:eastAsia="en-AU"/>
        </w:rPr>
      </w:pPr>
      <w:r w:rsidRPr="00381782">
        <w:rPr>
          <w:rFonts w:ascii="Arial" w:hAnsi="Arial" w:cs="Arial"/>
          <w:lang w:eastAsia="en-AU"/>
        </w:rPr>
        <w:t>The summar</w:t>
      </w:r>
      <w:r w:rsidR="00DF6576" w:rsidRPr="00381782">
        <w:rPr>
          <w:rFonts w:ascii="Arial" w:hAnsi="Arial" w:cs="Arial"/>
          <w:lang w:eastAsia="en-AU"/>
        </w:rPr>
        <w:t>y table below has therefore uses</w:t>
      </w:r>
      <w:r w:rsidRPr="00381782">
        <w:rPr>
          <w:rFonts w:ascii="Arial" w:hAnsi="Arial" w:cs="Arial"/>
          <w:lang w:eastAsia="en-AU"/>
        </w:rPr>
        <w:t xml:space="preserve"> a traffic light indicator to provide some measure of the confidence in the evidence (the quantity and quality) and the con</w:t>
      </w:r>
      <w:r w:rsidR="004E3FFB" w:rsidRPr="00381782">
        <w:rPr>
          <w:rFonts w:ascii="Arial" w:hAnsi="Arial" w:cs="Arial"/>
          <w:lang w:eastAsia="en-AU"/>
        </w:rPr>
        <w:t>sistency</w:t>
      </w:r>
      <w:r w:rsidRPr="00381782">
        <w:rPr>
          <w:rFonts w:ascii="Arial" w:hAnsi="Arial" w:cs="Arial"/>
          <w:lang w:eastAsia="en-AU"/>
        </w:rPr>
        <w:t xml:space="preserve"> of the evidence in </w:t>
      </w:r>
      <w:r w:rsidR="00ED2DBA" w:rsidRPr="00381782">
        <w:rPr>
          <w:rFonts w:ascii="Arial" w:hAnsi="Arial" w:cs="Arial"/>
          <w:lang w:eastAsia="en-AU"/>
        </w:rPr>
        <w:t>confirming that</w:t>
      </w:r>
      <w:r w:rsidRPr="00381782">
        <w:rPr>
          <w:rFonts w:ascii="Arial" w:hAnsi="Arial" w:cs="Arial"/>
          <w:lang w:eastAsia="en-AU"/>
        </w:rPr>
        <w:t xml:space="preserve"> the cause and effect relationship</w:t>
      </w:r>
      <w:r w:rsidR="00ED2DBA" w:rsidRPr="00381782">
        <w:rPr>
          <w:rFonts w:ascii="Arial" w:hAnsi="Arial" w:cs="Arial"/>
          <w:lang w:eastAsia="en-AU"/>
        </w:rPr>
        <w:t xml:space="preserve"> is true</w:t>
      </w:r>
      <w:r w:rsidRPr="00381782">
        <w:rPr>
          <w:rFonts w:ascii="Arial" w:hAnsi="Arial" w:cs="Arial"/>
          <w:lang w:eastAsia="en-AU"/>
        </w:rPr>
        <w:t xml:space="preserve">. </w:t>
      </w:r>
      <w:r w:rsidR="00ED2DBA" w:rsidRPr="00381782">
        <w:rPr>
          <w:rFonts w:ascii="Arial" w:hAnsi="Arial" w:cs="Arial"/>
          <w:lang w:eastAsia="en-AU"/>
        </w:rPr>
        <w:t>For example there may be only a few good quality items of evidence but these may pr</w:t>
      </w:r>
      <w:r w:rsidR="004E3FFB" w:rsidRPr="00381782">
        <w:rPr>
          <w:rFonts w:ascii="Arial" w:hAnsi="Arial" w:cs="Arial"/>
          <w:lang w:eastAsia="en-AU"/>
        </w:rPr>
        <w:t>ovide a high level of consistency</w:t>
      </w:r>
      <w:r w:rsidR="00ED2DBA" w:rsidRPr="00381782">
        <w:rPr>
          <w:rFonts w:ascii="Arial" w:hAnsi="Arial" w:cs="Arial"/>
          <w:lang w:eastAsia="en-AU"/>
        </w:rPr>
        <w:t xml:space="preserve"> in supporting the cause and effect relationship i.e. confirming that it is true. In other cases there may be a higher number of good quality evidence</w:t>
      </w:r>
      <w:r w:rsidR="004E3FFB" w:rsidRPr="00381782">
        <w:rPr>
          <w:rFonts w:ascii="Arial" w:hAnsi="Arial" w:cs="Arial"/>
          <w:lang w:eastAsia="en-AU"/>
        </w:rPr>
        <w:t xml:space="preserve"> items but there may be inconsistency or little support for</w:t>
      </w:r>
      <w:r w:rsidR="00ED2DBA" w:rsidRPr="00381782">
        <w:rPr>
          <w:rFonts w:ascii="Arial" w:hAnsi="Arial" w:cs="Arial"/>
          <w:lang w:eastAsia="en-AU"/>
        </w:rPr>
        <w:t xml:space="preserve"> the stated cause and effect relationship.  </w:t>
      </w:r>
      <w:r w:rsidRPr="00381782">
        <w:rPr>
          <w:rFonts w:ascii="Arial" w:hAnsi="Arial" w:cs="Arial"/>
          <w:lang w:eastAsia="en-AU"/>
        </w:rPr>
        <w:t xml:space="preserve"> </w:t>
      </w:r>
    </w:p>
    <w:p w14:paraId="43EFAF06" w14:textId="77777777" w:rsidR="000025F0" w:rsidRPr="00381782" w:rsidRDefault="009D7B65" w:rsidP="00CF23AB">
      <w:pPr>
        <w:jc w:val="both"/>
        <w:rPr>
          <w:rFonts w:ascii="Arial" w:hAnsi="Arial" w:cs="Arial"/>
          <w:lang w:eastAsia="en-AU"/>
        </w:rPr>
      </w:pPr>
      <w:r w:rsidRPr="00381782">
        <w:rPr>
          <w:rFonts w:ascii="Arial" w:hAnsi="Arial" w:cs="Arial"/>
          <w:lang w:eastAsia="en-AU"/>
        </w:rPr>
        <w:t xml:space="preserve">Confidence </w:t>
      </w:r>
      <w:r w:rsidR="004E3FFB" w:rsidRPr="00381782">
        <w:rPr>
          <w:rFonts w:ascii="Arial" w:hAnsi="Arial" w:cs="Arial"/>
          <w:lang w:eastAsia="en-AU"/>
        </w:rPr>
        <w:t xml:space="preserve">in evidence quality/quantity is </w:t>
      </w:r>
      <w:r w:rsidR="006A059E" w:rsidRPr="00381782">
        <w:rPr>
          <w:rFonts w:ascii="Arial" w:hAnsi="Arial" w:cs="Arial"/>
          <w:lang w:eastAsia="en-AU"/>
        </w:rPr>
        <w:t>denoted</w:t>
      </w:r>
      <w:r w:rsidRPr="00381782">
        <w:rPr>
          <w:rFonts w:ascii="Arial" w:hAnsi="Arial" w:cs="Arial"/>
          <w:lang w:eastAsia="en-AU"/>
        </w:rPr>
        <w:t xml:space="preserve"> as:</w:t>
      </w:r>
    </w:p>
    <w:p w14:paraId="5D1A56EA" w14:textId="77777777" w:rsidR="00CF23AB" w:rsidRPr="00381782" w:rsidRDefault="000025F0" w:rsidP="00CA76E4">
      <w:pPr>
        <w:pStyle w:val="ListParagraph"/>
        <w:numPr>
          <w:ilvl w:val="0"/>
          <w:numId w:val="24"/>
        </w:numPr>
        <w:jc w:val="both"/>
        <w:rPr>
          <w:rFonts w:ascii="Arial" w:hAnsi="Arial" w:cs="Arial"/>
          <w:lang w:eastAsia="en-AU"/>
        </w:rPr>
      </w:pPr>
      <w:r w:rsidRPr="00381782">
        <w:rPr>
          <w:rFonts w:ascii="Arial" w:hAnsi="Arial" w:cs="Arial"/>
          <w:lang w:eastAsia="en-AU"/>
        </w:rPr>
        <w:t>gr</w:t>
      </w:r>
      <w:r w:rsidR="006021A0" w:rsidRPr="00381782">
        <w:rPr>
          <w:rFonts w:ascii="Arial" w:hAnsi="Arial" w:cs="Arial"/>
          <w:lang w:eastAsia="en-AU"/>
        </w:rPr>
        <w:t xml:space="preserve">een </w:t>
      </w:r>
      <w:r w:rsidR="006A059E" w:rsidRPr="00381782">
        <w:rPr>
          <w:rFonts w:ascii="Arial" w:hAnsi="Arial" w:cs="Arial"/>
          <w:lang w:eastAsia="en-AU"/>
        </w:rPr>
        <w:t xml:space="preserve">= </w:t>
      </w:r>
      <w:r w:rsidR="006021A0" w:rsidRPr="00381782">
        <w:rPr>
          <w:rFonts w:ascii="Arial" w:hAnsi="Arial" w:cs="Arial"/>
          <w:lang w:eastAsia="en-AU"/>
        </w:rPr>
        <w:t>a</w:t>
      </w:r>
      <w:r w:rsidRPr="00381782">
        <w:rPr>
          <w:rFonts w:ascii="Arial" w:hAnsi="Arial" w:cs="Arial"/>
          <w:lang w:eastAsia="en-AU"/>
        </w:rPr>
        <w:t xml:space="preserve"> </w:t>
      </w:r>
      <w:r w:rsidR="006021A0" w:rsidRPr="00381782">
        <w:rPr>
          <w:rFonts w:ascii="Arial" w:hAnsi="Arial" w:cs="Arial"/>
          <w:lang w:eastAsia="en-AU"/>
        </w:rPr>
        <w:t xml:space="preserve">high </w:t>
      </w:r>
      <w:r w:rsidR="006A059E" w:rsidRPr="00381782">
        <w:rPr>
          <w:rFonts w:ascii="Arial" w:hAnsi="Arial" w:cs="Arial"/>
          <w:lang w:eastAsia="en-AU"/>
        </w:rPr>
        <w:t xml:space="preserve">level of </w:t>
      </w:r>
      <w:r w:rsidR="006021A0" w:rsidRPr="00381782">
        <w:rPr>
          <w:rFonts w:ascii="Arial" w:hAnsi="Arial" w:cs="Arial"/>
          <w:lang w:eastAsia="en-AU"/>
        </w:rPr>
        <w:t>confidence</w:t>
      </w:r>
    </w:p>
    <w:p w14:paraId="568531C3" w14:textId="77777777" w:rsidR="000025F0" w:rsidRPr="00381782" w:rsidRDefault="009E43DF" w:rsidP="00CA76E4">
      <w:pPr>
        <w:pStyle w:val="ListParagraph"/>
        <w:numPr>
          <w:ilvl w:val="0"/>
          <w:numId w:val="24"/>
        </w:numPr>
        <w:jc w:val="both"/>
        <w:rPr>
          <w:rFonts w:ascii="Arial" w:hAnsi="Arial" w:cs="Arial"/>
          <w:lang w:eastAsia="en-AU"/>
        </w:rPr>
      </w:pPr>
      <w:r w:rsidRPr="00381782">
        <w:rPr>
          <w:rFonts w:ascii="Arial" w:hAnsi="Arial" w:cs="Arial"/>
          <w:lang w:eastAsia="en-AU"/>
        </w:rPr>
        <w:t xml:space="preserve">yellow </w:t>
      </w:r>
      <w:r w:rsidR="006A059E" w:rsidRPr="00381782">
        <w:rPr>
          <w:rFonts w:ascii="Arial" w:hAnsi="Arial" w:cs="Arial"/>
          <w:lang w:eastAsia="en-AU"/>
        </w:rPr>
        <w:t xml:space="preserve">= </w:t>
      </w:r>
      <w:r w:rsidR="003D7DDA" w:rsidRPr="00381782">
        <w:rPr>
          <w:rFonts w:ascii="Arial" w:hAnsi="Arial" w:cs="Arial"/>
          <w:lang w:eastAsia="en-AU"/>
        </w:rPr>
        <w:t xml:space="preserve">some </w:t>
      </w:r>
      <w:r w:rsidR="006A059E" w:rsidRPr="00381782">
        <w:rPr>
          <w:rFonts w:ascii="Arial" w:hAnsi="Arial" w:cs="Arial"/>
          <w:lang w:eastAsia="en-AU"/>
        </w:rPr>
        <w:t>caution should be exercised for the reasons provided</w:t>
      </w:r>
    </w:p>
    <w:p w14:paraId="4ED2EF1D" w14:textId="77777777" w:rsidR="000025F0" w:rsidRPr="00381782" w:rsidRDefault="0058474B" w:rsidP="00CA76E4">
      <w:pPr>
        <w:pStyle w:val="ListParagraph"/>
        <w:numPr>
          <w:ilvl w:val="0"/>
          <w:numId w:val="24"/>
        </w:numPr>
        <w:jc w:val="both"/>
        <w:rPr>
          <w:rFonts w:ascii="Arial" w:hAnsi="Arial" w:cs="Arial"/>
          <w:lang w:eastAsia="en-AU"/>
        </w:rPr>
      </w:pPr>
      <w:r w:rsidRPr="00381782">
        <w:rPr>
          <w:rFonts w:ascii="Arial" w:hAnsi="Arial" w:cs="Arial"/>
          <w:lang w:eastAsia="en-AU"/>
        </w:rPr>
        <w:t>red</w:t>
      </w:r>
      <w:r w:rsidR="000025F0" w:rsidRPr="00381782">
        <w:rPr>
          <w:rFonts w:ascii="Arial" w:hAnsi="Arial" w:cs="Arial"/>
          <w:lang w:eastAsia="en-AU"/>
        </w:rPr>
        <w:t xml:space="preserve"> </w:t>
      </w:r>
      <w:r w:rsidR="006A059E" w:rsidRPr="00381782">
        <w:rPr>
          <w:rFonts w:ascii="Arial" w:hAnsi="Arial" w:cs="Arial"/>
          <w:lang w:eastAsia="en-AU"/>
        </w:rPr>
        <w:t>= a</w:t>
      </w:r>
      <w:r w:rsidR="006021A0" w:rsidRPr="00381782">
        <w:rPr>
          <w:rFonts w:ascii="Arial" w:hAnsi="Arial" w:cs="Arial"/>
          <w:lang w:eastAsia="en-AU"/>
        </w:rPr>
        <w:t xml:space="preserve"> low level of confidence </w:t>
      </w:r>
    </w:p>
    <w:p w14:paraId="0D2C0D3F" w14:textId="77777777" w:rsidR="004E3FFB" w:rsidRPr="00381782" w:rsidRDefault="004E3FFB" w:rsidP="00CF23AB">
      <w:pPr>
        <w:jc w:val="both"/>
        <w:rPr>
          <w:rFonts w:ascii="Arial" w:hAnsi="Arial" w:cs="Arial"/>
          <w:lang w:eastAsia="en-AU"/>
        </w:rPr>
      </w:pPr>
      <w:r w:rsidRPr="00381782">
        <w:rPr>
          <w:rFonts w:ascii="Arial" w:hAnsi="Arial" w:cs="Arial"/>
          <w:lang w:eastAsia="en-AU"/>
        </w:rPr>
        <w:t>Consistency in the body of evidence in supporting the relationship is denoted as:</w:t>
      </w:r>
    </w:p>
    <w:p w14:paraId="6E04D7F7" w14:textId="77777777" w:rsidR="004E3FFB" w:rsidRPr="00381782" w:rsidRDefault="004E3FFB" w:rsidP="004E3FFB">
      <w:pPr>
        <w:pStyle w:val="ListParagraph"/>
        <w:numPr>
          <w:ilvl w:val="0"/>
          <w:numId w:val="24"/>
        </w:numPr>
        <w:jc w:val="both"/>
        <w:rPr>
          <w:rFonts w:ascii="Arial" w:hAnsi="Arial" w:cs="Arial"/>
          <w:lang w:eastAsia="en-AU"/>
        </w:rPr>
      </w:pPr>
      <w:r w:rsidRPr="00381782">
        <w:rPr>
          <w:rFonts w:ascii="Arial" w:hAnsi="Arial" w:cs="Arial"/>
          <w:lang w:eastAsia="en-AU"/>
        </w:rPr>
        <w:t>green = a high level of consistency in supporting the relationship</w:t>
      </w:r>
    </w:p>
    <w:p w14:paraId="4ADE13C5" w14:textId="77777777" w:rsidR="004E3FFB" w:rsidRPr="00381782" w:rsidRDefault="004E3FFB" w:rsidP="004E3FFB">
      <w:pPr>
        <w:pStyle w:val="ListParagraph"/>
        <w:numPr>
          <w:ilvl w:val="0"/>
          <w:numId w:val="24"/>
        </w:numPr>
        <w:jc w:val="both"/>
        <w:rPr>
          <w:rFonts w:ascii="Arial" w:hAnsi="Arial" w:cs="Arial"/>
          <w:lang w:eastAsia="en-AU"/>
        </w:rPr>
      </w:pPr>
      <w:r w:rsidRPr="00381782">
        <w:rPr>
          <w:rFonts w:ascii="Arial" w:hAnsi="Arial" w:cs="Arial"/>
          <w:lang w:eastAsia="en-AU"/>
        </w:rPr>
        <w:lastRenderedPageBreak/>
        <w:t>yellow = some inconsistency but overall support for the relationship</w:t>
      </w:r>
    </w:p>
    <w:p w14:paraId="44A93BEA" w14:textId="77777777" w:rsidR="004E3FFB" w:rsidRPr="00381782" w:rsidRDefault="004E3FFB" w:rsidP="004E3FFB">
      <w:pPr>
        <w:pStyle w:val="ListParagraph"/>
        <w:numPr>
          <w:ilvl w:val="0"/>
          <w:numId w:val="24"/>
        </w:numPr>
        <w:jc w:val="both"/>
        <w:rPr>
          <w:rFonts w:ascii="Arial" w:hAnsi="Arial" w:cs="Arial"/>
          <w:lang w:eastAsia="en-AU"/>
        </w:rPr>
      </w:pPr>
      <w:r w:rsidRPr="00381782">
        <w:rPr>
          <w:rFonts w:ascii="Arial" w:hAnsi="Arial" w:cs="Arial"/>
          <w:lang w:eastAsia="en-AU"/>
        </w:rPr>
        <w:t>red = little consistency and little support for the relationship</w:t>
      </w:r>
    </w:p>
    <w:p w14:paraId="2B6C678F" w14:textId="77777777" w:rsidR="004E2226" w:rsidRPr="00381782" w:rsidRDefault="004E2226" w:rsidP="00CF23AB">
      <w:pPr>
        <w:jc w:val="both"/>
        <w:rPr>
          <w:rFonts w:ascii="Arial" w:hAnsi="Arial" w:cs="Arial"/>
          <w:lang w:eastAsia="en-AU"/>
        </w:rPr>
      </w:pPr>
      <w:r w:rsidRPr="00381782">
        <w:rPr>
          <w:rFonts w:ascii="Arial" w:hAnsi="Arial" w:cs="Arial"/>
          <w:lang w:eastAsia="en-AU"/>
        </w:rPr>
        <w:t>Some general points in determining the level of confidence are:</w:t>
      </w:r>
    </w:p>
    <w:p w14:paraId="78CDB3D6" w14:textId="77777777" w:rsidR="00CF23AB" w:rsidRPr="00381782" w:rsidRDefault="009D7B65" w:rsidP="00CA76E4">
      <w:pPr>
        <w:pStyle w:val="ListParagraph"/>
        <w:numPr>
          <w:ilvl w:val="0"/>
          <w:numId w:val="26"/>
        </w:numPr>
        <w:jc w:val="both"/>
        <w:rPr>
          <w:rFonts w:ascii="Arial" w:hAnsi="Arial" w:cs="Arial"/>
          <w:lang w:eastAsia="en-AU"/>
        </w:rPr>
      </w:pPr>
      <w:r w:rsidRPr="00381782">
        <w:rPr>
          <w:rFonts w:ascii="Arial" w:hAnsi="Arial" w:cs="Arial"/>
          <w:lang w:eastAsia="en-AU"/>
        </w:rPr>
        <w:t xml:space="preserve">A </w:t>
      </w:r>
      <w:r w:rsidR="009E43DF" w:rsidRPr="00381782">
        <w:rPr>
          <w:rFonts w:ascii="Arial" w:hAnsi="Arial" w:cs="Arial"/>
          <w:lang w:eastAsia="en-AU"/>
        </w:rPr>
        <w:t>lot of poor quality studies do</w:t>
      </w:r>
      <w:r w:rsidRPr="00381782">
        <w:rPr>
          <w:rFonts w:ascii="Arial" w:hAnsi="Arial" w:cs="Arial"/>
          <w:lang w:eastAsia="en-AU"/>
        </w:rPr>
        <w:t xml:space="preserve"> not provide high confidence, whereas</w:t>
      </w:r>
      <w:r w:rsidR="004E2226" w:rsidRPr="00381782">
        <w:rPr>
          <w:rFonts w:ascii="Arial" w:hAnsi="Arial" w:cs="Arial"/>
          <w:lang w:eastAsia="en-AU"/>
        </w:rPr>
        <w:t xml:space="preserve"> a few high quality studies can</w:t>
      </w:r>
      <w:r w:rsidRPr="00381782">
        <w:rPr>
          <w:rFonts w:ascii="Arial" w:hAnsi="Arial" w:cs="Arial"/>
          <w:lang w:eastAsia="en-AU"/>
        </w:rPr>
        <w:t xml:space="preserve"> provide a hi</w:t>
      </w:r>
      <w:r w:rsidR="004E2226" w:rsidRPr="00381782">
        <w:rPr>
          <w:rFonts w:ascii="Arial" w:hAnsi="Arial" w:cs="Arial"/>
          <w:lang w:eastAsia="en-AU"/>
        </w:rPr>
        <w:t>gher level of confidence</w:t>
      </w:r>
    </w:p>
    <w:p w14:paraId="0678FF3F" w14:textId="77777777" w:rsidR="004E2226" w:rsidRPr="00381782" w:rsidRDefault="004E2226" w:rsidP="00CA76E4">
      <w:pPr>
        <w:pStyle w:val="ListParagraph"/>
        <w:numPr>
          <w:ilvl w:val="0"/>
          <w:numId w:val="26"/>
        </w:numPr>
        <w:jc w:val="both"/>
        <w:rPr>
          <w:rFonts w:ascii="Arial" w:hAnsi="Arial" w:cs="Arial"/>
          <w:lang w:eastAsia="en-AU"/>
        </w:rPr>
      </w:pPr>
      <w:r w:rsidRPr="00381782">
        <w:rPr>
          <w:rFonts w:ascii="Arial" w:hAnsi="Arial" w:cs="Arial"/>
          <w:lang w:eastAsia="en-AU"/>
        </w:rPr>
        <w:t>A good quality study will include a description the method that has been used, how the conclusions were drawn, the use of appropriate synthesis method, appropriately referenced and the use of an appropriate experimental design</w:t>
      </w:r>
    </w:p>
    <w:p w14:paraId="6AE4D9F1" w14:textId="77777777" w:rsidR="004E2226" w:rsidRPr="00381782" w:rsidRDefault="004E2226" w:rsidP="00CA76E4">
      <w:pPr>
        <w:pStyle w:val="ListParagraph"/>
        <w:numPr>
          <w:ilvl w:val="0"/>
          <w:numId w:val="26"/>
        </w:numPr>
        <w:jc w:val="both"/>
        <w:rPr>
          <w:rFonts w:ascii="Arial" w:hAnsi="Arial" w:cs="Arial"/>
          <w:lang w:eastAsia="en-AU"/>
        </w:rPr>
      </w:pPr>
      <w:r w:rsidRPr="00381782">
        <w:rPr>
          <w:rFonts w:ascii="Arial" w:hAnsi="Arial" w:cs="Arial"/>
          <w:lang w:eastAsia="en-AU"/>
        </w:rPr>
        <w:t xml:space="preserve">In some cases surveys based on observational data may be appropriate evidence. For example if the cause and effect relationship is quite self-evident (i.e. stock are easier to find in non-heavily vegetated areas) then greater confidence can be placed in observational data. The confidence that can be placed in survey data relating to more complex cause and effect relationships  such as the provision of fresh water leading to an increase in weight gain or milk production is however much lower.    </w:t>
      </w:r>
    </w:p>
    <w:p w14:paraId="6889EC62" w14:textId="77777777" w:rsidR="0058474B" w:rsidRPr="00381782" w:rsidRDefault="0058474B" w:rsidP="0058474B">
      <w:pPr>
        <w:rPr>
          <w:rFonts w:ascii="Arial" w:hAnsi="Arial" w:cs="Arial"/>
          <w:lang w:eastAsia="en-AU"/>
        </w:rPr>
      </w:pPr>
      <w:r w:rsidRPr="00381782">
        <w:rPr>
          <w:rFonts w:ascii="Arial" w:hAnsi="Arial" w:cs="Arial"/>
          <w:lang w:eastAsia="en-AU"/>
        </w:rPr>
        <w:t xml:space="preserve">Most commonly evidence quality </w:t>
      </w:r>
      <w:r w:rsidR="004E3FFB" w:rsidRPr="00381782">
        <w:rPr>
          <w:rFonts w:ascii="Arial" w:hAnsi="Arial" w:cs="Arial"/>
          <w:lang w:eastAsia="en-AU"/>
        </w:rPr>
        <w:t xml:space="preserve">or consistency </w:t>
      </w:r>
      <w:r w:rsidRPr="00381782">
        <w:rPr>
          <w:rFonts w:ascii="Arial" w:hAnsi="Arial" w:cs="Arial"/>
          <w:lang w:eastAsia="en-AU"/>
        </w:rPr>
        <w:t xml:space="preserve">was rated as poor due to the lack of referenced statements or any form of independent agreement (corroboration) to substantiate statements of claim.  Many “Fact Sheet” style documents were typical of this. In some cases there were too few good quality studies to be able to have high confidence in the conclusions i.e. there are remaining high levels of uncertainty.  </w:t>
      </w:r>
    </w:p>
    <w:p w14:paraId="0E3E52EE" w14:textId="77777777" w:rsidR="009D7B65" w:rsidRPr="00381782" w:rsidRDefault="009D7B65" w:rsidP="0058474B">
      <w:pPr>
        <w:rPr>
          <w:rFonts w:ascii="Arial" w:hAnsi="Arial" w:cs="Arial"/>
          <w:lang w:eastAsia="en-AU"/>
        </w:rPr>
      </w:pPr>
      <w:r w:rsidRPr="00381782">
        <w:rPr>
          <w:rFonts w:ascii="Arial" w:hAnsi="Arial" w:cs="Arial"/>
          <w:lang w:eastAsia="en-AU"/>
        </w:rPr>
        <w:t xml:space="preserve">It is possible, given greater scope in the project, to </w:t>
      </w:r>
      <w:r w:rsidR="00510536" w:rsidRPr="00381782">
        <w:rPr>
          <w:rFonts w:ascii="Arial" w:hAnsi="Arial" w:cs="Arial"/>
          <w:lang w:eastAsia="en-AU"/>
        </w:rPr>
        <w:t xml:space="preserve">increase the level of confidence placed in the </w:t>
      </w:r>
      <w:r w:rsidR="00362172" w:rsidRPr="00381782">
        <w:rPr>
          <w:rFonts w:ascii="Arial" w:hAnsi="Arial" w:cs="Arial"/>
          <w:lang w:eastAsia="en-AU"/>
        </w:rPr>
        <w:t>evidence used for some relationships</w:t>
      </w:r>
      <w:r w:rsidR="00510536" w:rsidRPr="00381782">
        <w:rPr>
          <w:rFonts w:ascii="Arial" w:hAnsi="Arial" w:cs="Arial"/>
          <w:lang w:eastAsia="en-AU"/>
        </w:rPr>
        <w:t xml:space="preserve"> by </w:t>
      </w:r>
      <w:r w:rsidR="00362172" w:rsidRPr="00381782">
        <w:rPr>
          <w:rFonts w:ascii="Arial" w:hAnsi="Arial" w:cs="Arial"/>
          <w:lang w:eastAsia="en-AU"/>
        </w:rPr>
        <w:t xml:space="preserve">conducting more targeted searches and </w:t>
      </w:r>
      <w:r w:rsidR="00510536" w:rsidRPr="00381782">
        <w:rPr>
          <w:rFonts w:ascii="Arial" w:hAnsi="Arial" w:cs="Arial"/>
          <w:lang w:eastAsia="en-AU"/>
        </w:rPr>
        <w:t xml:space="preserve">using a process of corroboration (independent validation) with other forms of evidence including the collection of experiential evidence from practitioners. </w:t>
      </w:r>
    </w:p>
    <w:p w14:paraId="08003A73" w14:textId="77777777" w:rsidR="00CF23AB" w:rsidRPr="00381782" w:rsidRDefault="00362172" w:rsidP="00A411E0">
      <w:pPr>
        <w:jc w:val="both"/>
        <w:rPr>
          <w:rFonts w:ascii="Arial" w:hAnsi="Arial" w:cs="Arial"/>
          <w:lang w:eastAsia="en-AU"/>
        </w:rPr>
      </w:pPr>
      <w:r w:rsidRPr="00381782">
        <w:rPr>
          <w:rFonts w:ascii="Arial" w:hAnsi="Arial" w:cs="Arial"/>
          <w:lang w:eastAsia="en-AU"/>
        </w:rPr>
        <w:t xml:space="preserve">With the exception of the three areas where a more comprehensive search strategy was used (see page </w:t>
      </w:r>
      <w:r w:rsidR="00A829BF" w:rsidRPr="00381782">
        <w:rPr>
          <w:rFonts w:ascii="Arial" w:hAnsi="Arial" w:cs="Arial"/>
          <w:lang w:eastAsia="en-AU"/>
        </w:rPr>
        <w:t xml:space="preserve">79-82) a very generic search strategy was employed given the scope of the project. </w:t>
      </w:r>
      <w:r w:rsidR="004E3FFB" w:rsidRPr="00381782">
        <w:rPr>
          <w:rFonts w:ascii="Arial" w:hAnsi="Arial" w:cs="Arial"/>
          <w:lang w:eastAsia="en-AU"/>
        </w:rPr>
        <w:t xml:space="preserve">The result is that there were often few relevant evidence items found by the search hence it was difficult to measure consistency. </w:t>
      </w:r>
    </w:p>
    <w:p w14:paraId="0BCEF3EB" w14:textId="77777777" w:rsidR="00BE5258" w:rsidRPr="00381782" w:rsidRDefault="00BE5258">
      <w:pPr>
        <w:rPr>
          <w:rFonts w:ascii="Arial" w:hAnsi="Arial" w:cs="Arial"/>
          <w:b/>
          <w:sz w:val="48"/>
          <w:szCs w:val="32"/>
          <w:lang w:eastAsia="en-AU"/>
        </w:rPr>
      </w:pPr>
      <w:r w:rsidRPr="00381782">
        <w:rPr>
          <w:rFonts w:ascii="Arial" w:hAnsi="Arial" w:cs="Arial"/>
          <w:lang w:eastAsia="en-AU"/>
        </w:rPr>
        <w:br w:type="page"/>
      </w:r>
    </w:p>
    <w:p w14:paraId="1D70434F" w14:textId="77777777" w:rsidR="00FE5643" w:rsidRPr="00381782" w:rsidRDefault="00FE5643" w:rsidP="00381782">
      <w:pPr>
        <w:pStyle w:val="Heading1"/>
        <w:rPr>
          <w:lang w:eastAsia="en-AU"/>
        </w:rPr>
      </w:pPr>
      <w:bookmarkStart w:id="5" w:name="_Toc464590365"/>
      <w:r w:rsidRPr="00381782">
        <w:rPr>
          <w:lang w:eastAsia="en-AU"/>
        </w:rPr>
        <w:lastRenderedPageBreak/>
        <w:t>2.0 Summary of key findings</w:t>
      </w:r>
      <w:bookmarkEnd w:id="5"/>
      <w:r w:rsidRPr="00381782">
        <w:rPr>
          <w:lang w:eastAsia="en-AU"/>
        </w:rPr>
        <w:t xml:space="preserve"> </w:t>
      </w:r>
    </w:p>
    <w:p w14:paraId="76D2E55E" w14:textId="77777777" w:rsidR="00BE5258" w:rsidRPr="00381782" w:rsidRDefault="00BE5258" w:rsidP="00BE5258">
      <w:pPr>
        <w:rPr>
          <w:rFonts w:ascii="Arial" w:hAnsi="Arial" w:cs="Arial"/>
          <w:lang w:eastAsia="en-AU"/>
        </w:rPr>
      </w:pPr>
      <w:r w:rsidRPr="00381782">
        <w:rPr>
          <w:rFonts w:ascii="Arial" w:hAnsi="Arial" w:cs="Arial"/>
          <w:lang w:eastAsia="en-AU"/>
        </w:rPr>
        <w:t xml:space="preserve">A summary of the key causal relationships and the confidence for </w:t>
      </w:r>
      <w:r w:rsidR="00A829BF" w:rsidRPr="00381782">
        <w:rPr>
          <w:rFonts w:ascii="Arial" w:hAnsi="Arial" w:cs="Arial"/>
          <w:lang w:eastAsia="en-AU"/>
        </w:rPr>
        <w:t xml:space="preserve">the evidence and </w:t>
      </w:r>
      <w:r w:rsidRPr="00381782">
        <w:rPr>
          <w:rFonts w:ascii="Arial" w:hAnsi="Arial" w:cs="Arial"/>
          <w:lang w:eastAsia="en-AU"/>
        </w:rPr>
        <w:t>each of the relationships is shown in Table 1 below. Further details</w:t>
      </w:r>
      <w:r w:rsidR="00363959" w:rsidRPr="00381782">
        <w:rPr>
          <w:rFonts w:ascii="Arial" w:hAnsi="Arial" w:cs="Arial"/>
          <w:lang w:eastAsia="en-AU"/>
        </w:rPr>
        <w:t>, including all relationships</w:t>
      </w:r>
      <w:r w:rsidRPr="00381782">
        <w:rPr>
          <w:rFonts w:ascii="Arial" w:hAnsi="Arial" w:cs="Arial"/>
          <w:lang w:eastAsia="en-AU"/>
        </w:rPr>
        <w:t xml:space="preserve"> can be found in the evidence tables f</w:t>
      </w:r>
      <w:r w:rsidR="00A829BF" w:rsidRPr="00381782">
        <w:rPr>
          <w:rFonts w:ascii="Arial" w:hAnsi="Arial" w:cs="Arial"/>
          <w:lang w:eastAsia="en-AU"/>
        </w:rPr>
        <w:t>ound in Part 2</w:t>
      </w:r>
      <w:r w:rsidRPr="00381782">
        <w:rPr>
          <w:rFonts w:ascii="Arial" w:hAnsi="Arial" w:cs="Arial"/>
          <w:lang w:eastAsia="en-AU"/>
        </w:rPr>
        <w:t xml:space="preserve">. </w:t>
      </w:r>
      <w:r w:rsidR="001D6A06" w:rsidRPr="00381782">
        <w:rPr>
          <w:rFonts w:ascii="Arial" w:hAnsi="Arial" w:cs="Arial"/>
          <w:lang w:eastAsia="en-AU"/>
        </w:rPr>
        <w:t>A Summary Report is available from the authors.</w:t>
      </w:r>
    </w:p>
    <w:p w14:paraId="13B645C8" w14:textId="77777777" w:rsidR="00BE5258" w:rsidRPr="00381782" w:rsidRDefault="00BE5258" w:rsidP="00BE5258">
      <w:pPr>
        <w:rPr>
          <w:rFonts w:ascii="Arial" w:hAnsi="Arial" w:cs="Arial"/>
          <w:b/>
          <w:sz w:val="20"/>
          <w:szCs w:val="20"/>
          <w:lang w:eastAsia="en-AU"/>
        </w:rPr>
      </w:pPr>
    </w:p>
    <w:p w14:paraId="529FBC3B" w14:textId="77777777" w:rsidR="00BE5258" w:rsidRPr="00381782" w:rsidRDefault="00BE5258" w:rsidP="00BE5258">
      <w:pPr>
        <w:rPr>
          <w:rFonts w:ascii="Arial" w:hAnsi="Arial" w:cs="Arial"/>
          <w:lang w:eastAsia="en-AU"/>
        </w:rPr>
      </w:pPr>
      <w:r w:rsidRPr="00381782">
        <w:rPr>
          <w:rFonts w:ascii="Arial" w:hAnsi="Arial" w:cs="Arial"/>
          <w:b/>
          <w:sz w:val="20"/>
          <w:szCs w:val="20"/>
          <w:lang w:eastAsia="en-AU"/>
        </w:rPr>
        <w:t xml:space="preserve">Table 1. Summary of confidence in the </w:t>
      </w:r>
      <w:r w:rsidR="00792FD9" w:rsidRPr="00381782">
        <w:rPr>
          <w:rFonts w:ascii="Arial" w:hAnsi="Arial" w:cs="Arial"/>
          <w:b/>
          <w:sz w:val="20"/>
          <w:szCs w:val="20"/>
          <w:lang w:eastAsia="en-AU"/>
        </w:rPr>
        <w:t xml:space="preserve">evidence </w:t>
      </w:r>
      <w:r w:rsidR="00FE29AA" w:rsidRPr="00381782">
        <w:rPr>
          <w:rFonts w:ascii="Arial" w:hAnsi="Arial" w:cs="Arial"/>
          <w:b/>
          <w:sz w:val="20"/>
          <w:szCs w:val="20"/>
          <w:lang w:eastAsia="en-AU"/>
        </w:rPr>
        <w:t>(</w:t>
      </w:r>
      <w:r w:rsidR="00792FD9" w:rsidRPr="00381782">
        <w:rPr>
          <w:rFonts w:ascii="Arial" w:hAnsi="Arial" w:cs="Arial"/>
          <w:b/>
          <w:sz w:val="20"/>
          <w:szCs w:val="20"/>
          <w:lang w:eastAsia="en-AU"/>
        </w:rPr>
        <w:t>quality</w:t>
      </w:r>
      <w:r w:rsidR="00FE29AA" w:rsidRPr="00381782">
        <w:rPr>
          <w:rFonts w:ascii="Arial" w:hAnsi="Arial" w:cs="Arial"/>
          <w:b/>
          <w:sz w:val="20"/>
          <w:szCs w:val="20"/>
          <w:lang w:eastAsia="en-AU"/>
        </w:rPr>
        <w:t xml:space="preserve"> and quality) and </w:t>
      </w:r>
      <w:r w:rsidR="000D453F" w:rsidRPr="00381782">
        <w:rPr>
          <w:rFonts w:ascii="Arial" w:hAnsi="Arial" w:cs="Arial"/>
          <w:b/>
          <w:sz w:val="20"/>
          <w:szCs w:val="20"/>
          <w:lang w:eastAsia="en-AU"/>
        </w:rPr>
        <w:t>consistency of evidence</w:t>
      </w:r>
      <w:r w:rsidRPr="00381782">
        <w:rPr>
          <w:rFonts w:ascii="Arial" w:hAnsi="Arial" w:cs="Arial"/>
          <w:b/>
          <w:sz w:val="20"/>
          <w:szCs w:val="20"/>
          <w:lang w:eastAsia="en-AU"/>
        </w:rPr>
        <w:t xml:space="preserve"> for key causal relationships between riparian work</w:t>
      </w:r>
      <w:r w:rsidR="00FE29AA" w:rsidRPr="00381782">
        <w:rPr>
          <w:rFonts w:ascii="Arial" w:hAnsi="Arial" w:cs="Arial"/>
          <w:b/>
          <w:sz w:val="20"/>
          <w:szCs w:val="20"/>
          <w:lang w:eastAsia="en-AU"/>
        </w:rPr>
        <w:t>s and productivity</w:t>
      </w:r>
      <w:r w:rsidR="00210425" w:rsidRPr="00381782">
        <w:rPr>
          <w:rFonts w:ascii="Arial" w:hAnsi="Arial" w:cs="Arial"/>
          <w:b/>
          <w:sz w:val="20"/>
          <w:szCs w:val="20"/>
          <w:lang w:eastAsia="en-AU"/>
        </w:rPr>
        <w:t xml:space="preserve"> benefits/disbenefits.</w:t>
      </w:r>
      <w:r w:rsidR="00FE29AA" w:rsidRPr="00381782">
        <w:rPr>
          <w:rFonts w:ascii="Arial" w:hAnsi="Arial" w:cs="Arial"/>
          <w:b/>
          <w:sz w:val="20"/>
          <w:szCs w:val="20"/>
          <w:lang w:eastAsia="en-AU"/>
        </w:rPr>
        <w:t xml:space="preserve"> </w:t>
      </w:r>
    </w:p>
    <w:tbl>
      <w:tblPr>
        <w:tblStyle w:val="TableGrid"/>
        <w:tblpPr w:leftFromText="181" w:rightFromText="181" w:horzAnchor="margin" w:tblpXSpec="right" w:tblpY="568"/>
        <w:tblW w:w="9242" w:type="dxa"/>
        <w:tblLayout w:type="fixed"/>
        <w:tblLook w:val="04A0" w:firstRow="1" w:lastRow="0" w:firstColumn="1" w:lastColumn="0" w:noHBand="0" w:noVBand="1"/>
      </w:tblPr>
      <w:tblGrid>
        <w:gridCol w:w="1526"/>
        <w:gridCol w:w="22"/>
        <w:gridCol w:w="2671"/>
        <w:gridCol w:w="1587"/>
        <w:gridCol w:w="1673"/>
        <w:gridCol w:w="1763"/>
      </w:tblGrid>
      <w:tr w:rsidR="00792FD9" w:rsidRPr="00381782" w14:paraId="1CC91EDD" w14:textId="77777777" w:rsidTr="001C30D6">
        <w:tc>
          <w:tcPr>
            <w:tcW w:w="1548" w:type="dxa"/>
            <w:gridSpan w:val="2"/>
            <w:shd w:val="clear" w:color="auto" w:fill="F2F2F2" w:themeFill="background1" w:themeFillShade="F2"/>
          </w:tcPr>
          <w:p w14:paraId="55051493" w14:textId="77777777" w:rsidR="00792FD9" w:rsidRPr="00381782" w:rsidRDefault="00792FD9" w:rsidP="001C30D6">
            <w:pPr>
              <w:spacing w:before="120" w:after="120"/>
              <w:jc w:val="center"/>
              <w:rPr>
                <w:rFonts w:ascii="Arial" w:hAnsi="Arial" w:cs="Arial"/>
                <w:b/>
                <w:color w:val="FFFFFF" w:themeColor="background1"/>
                <w:sz w:val="24"/>
                <w:szCs w:val="24"/>
                <w:lang w:eastAsia="en-AU"/>
              </w:rPr>
            </w:pPr>
            <w:r w:rsidRPr="00381782">
              <w:rPr>
                <w:rFonts w:ascii="Arial" w:hAnsi="Arial" w:cs="Arial"/>
                <w:b/>
                <w:sz w:val="24"/>
                <w:szCs w:val="24"/>
                <w:lang w:eastAsia="en-AU"/>
              </w:rPr>
              <w:lastRenderedPageBreak/>
              <w:t>Riparian works</w:t>
            </w:r>
          </w:p>
        </w:tc>
        <w:tc>
          <w:tcPr>
            <w:tcW w:w="2671" w:type="dxa"/>
            <w:shd w:val="clear" w:color="auto" w:fill="F2F2F2" w:themeFill="background1" w:themeFillShade="F2"/>
          </w:tcPr>
          <w:p w14:paraId="3EF32FE2" w14:textId="77777777" w:rsidR="00792FD9" w:rsidRPr="00381782" w:rsidRDefault="00792FD9" w:rsidP="001C30D6">
            <w:pPr>
              <w:spacing w:before="120" w:after="120"/>
              <w:jc w:val="center"/>
              <w:rPr>
                <w:rFonts w:ascii="Arial" w:hAnsi="Arial" w:cs="Arial"/>
                <w:b/>
                <w:color w:val="FFFFFF" w:themeColor="background1"/>
                <w:sz w:val="24"/>
                <w:szCs w:val="24"/>
                <w:lang w:eastAsia="en-AU"/>
              </w:rPr>
            </w:pPr>
            <w:r w:rsidRPr="00381782">
              <w:rPr>
                <w:rFonts w:ascii="Arial" w:hAnsi="Arial" w:cs="Arial"/>
                <w:b/>
                <w:sz w:val="24"/>
                <w:szCs w:val="24"/>
                <w:lang w:eastAsia="en-AU"/>
              </w:rPr>
              <w:t>Production type to which benefit applies</w:t>
            </w:r>
          </w:p>
        </w:tc>
        <w:tc>
          <w:tcPr>
            <w:tcW w:w="1587" w:type="dxa"/>
            <w:shd w:val="clear" w:color="auto" w:fill="F2F2F2" w:themeFill="background1" w:themeFillShade="F2"/>
          </w:tcPr>
          <w:p w14:paraId="1280BAD6" w14:textId="77777777" w:rsidR="00792FD9" w:rsidRPr="00381782" w:rsidRDefault="00792FD9" w:rsidP="001C30D6">
            <w:pPr>
              <w:spacing w:before="120" w:after="120"/>
              <w:jc w:val="center"/>
              <w:rPr>
                <w:rFonts w:ascii="Arial" w:hAnsi="Arial" w:cs="Arial"/>
                <w:b/>
                <w:color w:val="FFFFFF" w:themeColor="background1"/>
                <w:sz w:val="24"/>
                <w:szCs w:val="24"/>
                <w:lang w:eastAsia="en-AU"/>
              </w:rPr>
            </w:pPr>
            <w:r w:rsidRPr="00381782">
              <w:rPr>
                <w:rFonts w:ascii="Arial" w:hAnsi="Arial" w:cs="Arial"/>
                <w:b/>
                <w:sz w:val="24"/>
                <w:szCs w:val="24"/>
                <w:lang w:eastAsia="en-AU"/>
              </w:rPr>
              <w:t xml:space="preserve">Causal impact pathway </w:t>
            </w:r>
          </w:p>
        </w:tc>
        <w:tc>
          <w:tcPr>
            <w:tcW w:w="1673" w:type="dxa"/>
            <w:shd w:val="clear" w:color="auto" w:fill="F2F2F2" w:themeFill="background1" w:themeFillShade="F2"/>
          </w:tcPr>
          <w:p w14:paraId="6F8C4D06" w14:textId="77777777" w:rsidR="00792FD9" w:rsidRPr="00381782" w:rsidRDefault="00792FD9" w:rsidP="001C30D6">
            <w:pPr>
              <w:jc w:val="center"/>
              <w:rPr>
                <w:rFonts w:ascii="Arial" w:hAnsi="Arial" w:cs="Arial"/>
                <w:b/>
                <w:color w:val="FFFFFF" w:themeColor="background1"/>
                <w:sz w:val="24"/>
                <w:szCs w:val="24"/>
                <w:lang w:eastAsia="en-AU"/>
              </w:rPr>
            </w:pPr>
            <w:r w:rsidRPr="00381782">
              <w:rPr>
                <w:rFonts w:ascii="Arial" w:hAnsi="Arial" w:cs="Arial"/>
                <w:b/>
                <w:sz w:val="24"/>
                <w:szCs w:val="24"/>
                <w:lang w:eastAsia="en-AU"/>
              </w:rPr>
              <w:t>Confidence in evidence</w:t>
            </w:r>
          </w:p>
        </w:tc>
        <w:tc>
          <w:tcPr>
            <w:tcW w:w="1763" w:type="dxa"/>
            <w:shd w:val="clear" w:color="auto" w:fill="F2F2F2" w:themeFill="background1" w:themeFillShade="F2"/>
          </w:tcPr>
          <w:p w14:paraId="7473E29A" w14:textId="77777777" w:rsidR="00792FD9" w:rsidRPr="00381782" w:rsidRDefault="004E3FFB" w:rsidP="001C30D6">
            <w:pPr>
              <w:jc w:val="center"/>
              <w:rPr>
                <w:rFonts w:ascii="Arial" w:hAnsi="Arial" w:cs="Arial"/>
                <w:b/>
                <w:color w:val="FFFFFF" w:themeColor="background1"/>
                <w:sz w:val="24"/>
                <w:szCs w:val="24"/>
                <w:lang w:eastAsia="en-AU"/>
              </w:rPr>
            </w:pPr>
            <w:r w:rsidRPr="00381782">
              <w:rPr>
                <w:rFonts w:ascii="Arial" w:hAnsi="Arial" w:cs="Arial"/>
                <w:b/>
                <w:sz w:val="24"/>
                <w:szCs w:val="24"/>
                <w:lang w:eastAsia="en-AU"/>
              </w:rPr>
              <w:t>Consistency of evidence to support relationship</w:t>
            </w:r>
            <w:r w:rsidR="00792FD9" w:rsidRPr="00381782">
              <w:rPr>
                <w:rFonts w:ascii="Arial" w:hAnsi="Arial" w:cs="Arial"/>
                <w:b/>
                <w:sz w:val="24"/>
                <w:szCs w:val="24"/>
                <w:lang w:eastAsia="en-AU"/>
              </w:rPr>
              <w:t xml:space="preserve"> </w:t>
            </w:r>
          </w:p>
        </w:tc>
      </w:tr>
      <w:tr w:rsidR="00792FD9" w:rsidRPr="00381782" w14:paraId="30F152DF" w14:textId="77777777" w:rsidTr="001C30D6">
        <w:tc>
          <w:tcPr>
            <w:tcW w:w="7479" w:type="dxa"/>
            <w:gridSpan w:val="5"/>
            <w:shd w:val="clear" w:color="auto" w:fill="F2F2F2" w:themeFill="background1" w:themeFillShade="F2"/>
          </w:tcPr>
          <w:p w14:paraId="6AB1D3EF" w14:textId="77777777" w:rsidR="00792FD9" w:rsidRPr="00381782" w:rsidRDefault="00792FD9" w:rsidP="001C30D6">
            <w:pPr>
              <w:spacing w:before="120" w:after="120"/>
              <w:rPr>
                <w:b/>
                <w:i/>
                <w:color w:val="0070C0"/>
                <w:sz w:val="32"/>
                <w:szCs w:val="32"/>
                <w:lang w:eastAsia="en-AU"/>
              </w:rPr>
            </w:pPr>
            <w:r w:rsidRPr="00381782">
              <w:rPr>
                <w:rFonts w:ascii="Arial" w:hAnsi="Arial" w:cs="Arial"/>
                <w:b/>
                <w:i/>
                <w:sz w:val="32"/>
                <w:szCs w:val="32"/>
                <w:lang w:eastAsia="en-AU"/>
              </w:rPr>
              <w:t>Production benefits</w:t>
            </w:r>
          </w:p>
        </w:tc>
        <w:tc>
          <w:tcPr>
            <w:tcW w:w="1763" w:type="dxa"/>
            <w:shd w:val="clear" w:color="auto" w:fill="F2F2F2" w:themeFill="background1" w:themeFillShade="F2"/>
          </w:tcPr>
          <w:p w14:paraId="431C54E3" w14:textId="77777777" w:rsidR="00792FD9" w:rsidRPr="00381782" w:rsidRDefault="00792FD9" w:rsidP="001C30D6">
            <w:pPr>
              <w:spacing w:before="120" w:after="120"/>
              <w:rPr>
                <w:b/>
                <w:i/>
                <w:color w:val="0070C0"/>
                <w:sz w:val="32"/>
                <w:szCs w:val="32"/>
                <w:lang w:eastAsia="en-AU"/>
              </w:rPr>
            </w:pPr>
          </w:p>
        </w:tc>
      </w:tr>
      <w:tr w:rsidR="00792FD9" w:rsidRPr="00381782" w14:paraId="65287D20" w14:textId="77777777" w:rsidTr="001C30D6">
        <w:tc>
          <w:tcPr>
            <w:tcW w:w="1548" w:type="dxa"/>
            <w:gridSpan w:val="2"/>
          </w:tcPr>
          <w:p w14:paraId="3504F6A6" w14:textId="77777777" w:rsidR="00792FD9" w:rsidRPr="00381782" w:rsidRDefault="00792FD9" w:rsidP="001C30D6">
            <w:pPr>
              <w:spacing w:before="120"/>
              <w:rPr>
                <w:rFonts w:ascii="Arial" w:hAnsi="Arial" w:cs="Arial"/>
                <w:sz w:val="16"/>
                <w:szCs w:val="16"/>
                <w:lang w:eastAsia="en-AU"/>
              </w:rPr>
            </w:pPr>
            <w:r w:rsidRPr="00381782">
              <w:rPr>
                <w:rFonts w:ascii="Arial" w:hAnsi="Arial" w:cs="Arial"/>
                <w:sz w:val="16"/>
                <w:szCs w:val="16"/>
                <w:lang w:eastAsia="en-AU"/>
              </w:rPr>
              <w:t>Off stream water</w:t>
            </w:r>
            <w:r w:rsidRPr="00381782">
              <w:rPr>
                <w:rFonts w:ascii="Arial" w:hAnsi="Arial" w:cs="Arial"/>
                <w:sz w:val="16"/>
                <w:szCs w:val="16"/>
              </w:rPr>
              <w:t xml:space="preserve"> and fencing </w:t>
            </w:r>
          </w:p>
        </w:tc>
        <w:tc>
          <w:tcPr>
            <w:tcW w:w="2671" w:type="dxa"/>
          </w:tcPr>
          <w:p w14:paraId="1A771CA4" w14:textId="77777777" w:rsidR="00792FD9" w:rsidRPr="00381782" w:rsidRDefault="00AA60F6" w:rsidP="001C30D6">
            <w:pPr>
              <w:rPr>
                <w:rFonts w:ascii="Arial" w:hAnsi="Arial" w:cs="Arial"/>
                <w:sz w:val="18"/>
                <w:szCs w:val="18"/>
                <w:lang w:eastAsia="en-AU"/>
              </w:rPr>
            </w:pPr>
            <w:r w:rsidRPr="00381782">
              <w:rPr>
                <w:rFonts w:ascii="Arial" w:hAnsi="Arial" w:cs="Arial"/>
                <w:lang w:eastAsia="en-AU"/>
              </w:rPr>
              <w:t>Dairy - Beef</w:t>
            </w:r>
          </w:p>
        </w:tc>
        <w:tc>
          <w:tcPr>
            <w:tcW w:w="1587" w:type="dxa"/>
          </w:tcPr>
          <w:p w14:paraId="66928D5A" w14:textId="77777777" w:rsidR="00792FD9" w:rsidRPr="00381782" w:rsidRDefault="00792FD9" w:rsidP="001C30D6">
            <w:pPr>
              <w:spacing w:before="120" w:after="120"/>
              <w:rPr>
                <w:rFonts w:ascii="Arial" w:hAnsi="Arial" w:cs="Arial"/>
                <w:sz w:val="16"/>
                <w:szCs w:val="16"/>
                <w:lang w:eastAsia="en-AU"/>
              </w:rPr>
            </w:pPr>
            <w:r w:rsidRPr="00381782">
              <w:rPr>
                <w:rFonts w:ascii="Arial" w:hAnsi="Arial" w:cs="Arial"/>
                <w:sz w:val="16"/>
                <w:szCs w:val="16"/>
                <w:lang w:eastAsia="en-AU"/>
              </w:rPr>
              <w:t xml:space="preserve">Stock not standing in water &gt;&gt; reduced risk of disease  </w:t>
            </w:r>
          </w:p>
        </w:tc>
        <w:tc>
          <w:tcPr>
            <w:tcW w:w="1673" w:type="dxa"/>
            <w:shd w:val="clear" w:color="auto" w:fill="808080" w:themeFill="background1" w:themeFillShade="80"/>
          </w:tcPr>
          <w:p w14:paraId="1F45A45E" w14:textId="77777777" w:rsidR="00AB7738" w:rsidRPr="00381782" w:rsidRDefault="00AB7738" w:rsidP="001C30D6">
            <w:pPr>
              <w:spacing w:before="120" w:after="120"/>
              <w:rPr>
                <w:rFonts w:ascii="Arial" w:hAnsi="Arial" w:cs="Arial"/>
                <w:color w:val="FFFFFF" w:themeColor="background1"/>
                <w:sz w:val="16"/>
                <w:szCs w:val="16"/>
                <w:lang w:eastAsia="en-AU"/>
              </w:rPr>
            </w:pPr>
          </w:p>
          <w:p w14:paraId="4DBF687D" w14:textId="77777777" w:rsidR="00792FD9" w:rsidRPr="00381782" w:rsidRDefault="00DF5996" w:rsidP="001C30D6">
            <w:pPr>
              <w:spacing w:before="120" w:after="120"/>
              <w:rPr>
                <w:rFonts w:ascii="Arial" w:hAnsi="Arial" w:cs="Arial"/>
                <w:sz w:val="16"/>
                <w:szCs w:val="16"/>
                <w:lang w:eastAsia="en-AU"/>
              </w:rPr>
            </w:pPr>
            <w:r w:rsidRPr="00381782">
              <w:rPr>
                <w:rFonts w:ascii="Arial" w:hAnsi="Arial" w:cs="Arial"/>
                <w:color w:val="FFFFFF" w:themeColor="background1"/>
                <w:sz w:val="16"/>
                <w:szCs w:val="16"/>
                <w:lang w:eastAsia="en-AU"/>
              </w:rPr>
              <w:t>Few relevant studies found</w:t>
            </w:r>
          </w:p>
        </w:tc>
        <w:tc>
          <w:tcPr>
            <w:tcW w:w="1763" w:type="dxa"/>
          </w:tcPr>
          <w:p w14:paraId="4318620B" w14:textId="77777777" w:rsidR="00792FD9" w:rsidRPr="00381782" w:rsidRDefault="00792FD9" w:rsidP="001C30D6">
            <w:pPr>
              <w:spacing w:before="120" w:after="120"/>
              <w:rPr>
                <w:rFonts w:ascii="Arial" w:hAnsi="Arial" w:cs="Arial"/>
                <w:sz w:val="16"/>
                <w:szCs w:val="16"/>
                <w:lang w:eastAsia="en-AU"/>
              </w:rPr>
            </w:pPr>
          </w:p>
          <w:p w14:paraId="197629A6" w14:textId="77777777" w:rsidR="00AB7738" w:rsidRPr="00381782" w:rsidRDefault="00AB7738" w:rsidP="001C30D6">
            <w:pPr>
              <w:spacing w:before="120" w:after="120"/>
              <w:rPr>
                <w:rFonts w:ascii="Arial" w:hAnsi="Arial" w:cs="Arial"/>
                <w:sz w:val="16"/>
                <w:szCs w:val="16"/>
                <w:lang w:eastAsia="en-AU"/>
              </w:rPr>
            </w:pPr>
            <w:r w:rsidRPr="00381782">
              <w:rPr>
                <w:rFonts w:ascii="Arial" w:hAnsi="Arial" w:cs="Arial"/>
                <w:sz w:val="16"/>
                <w:szCs w:val="16"/>
                <w:lang w:eastAsia="en-AU"/>
              </w:rPr>
              <w:t xml:space="preserve">Too few </w:t>
            </w:r>
            <w:r w:rsidR="00A16865" w:rsidRPr="00381782">
              <w:rPr>
                <w:rFonts w:ascii="Arial" w:hAnsi="Arial" w:cs="Arial"/>
                <w:sz w:val="16"/>
                <w:szCs w:val="16"/>
                <w:lang w:eastAsia="en-AU"/>
              </w:rPr>
              <w:t xml:space="preserve">relevant comparable </w:t>
            </w:r>
            <w:r w:rsidRPr="00381782">
              <w:rPr>
                <w:rFonts w:ascii="Arial" w:hAnsi="Arial" w:cs="Arial"/>
                <w:sz w:val="16"/>
                <w:szCs w:val="16"/>
                <w:lang w:eastAsia="en-AU"/>
              </w:rPr>
              <w:t>studies to assess consistency</w:t>
            </w:r>
          </w:p>
        </w:tc>
      </w:tr>
      <w:tr w:rsidR="00792FD9" w:rsidRPr="00381782" w14:paraId="6CFB8AA1" w14:textId="77777777" w:rsidTr="001C30D6">
        <w:tc>
          <w:tcPr>
            <w:tcW w:w="1548" w:type="dxa"/>
            <w:gridSpan w:val="2"/>
          </w:tcPr>
          <w:p w14:paraId="5D551AD3" w14:textId="77777777" w:rsidR="00792FD9" w:rsidRPr="00381782" w:rsidRDefault="00792FD9" w:rsidP="001C30D6">
            <w:pPr>
              <w:spacing w:before="120"/>
              <w:rPr>
                <w:rFonts w:ascii="Arial" w:hAnsi="Arial" w:cs="Arial"/>
                <w:sz w:val="16"/>
                <w:szCs w:val="16"/>
                <w:lang w:eastAsia="en-AU"/>
              </w:rPr>
            </w:pPr>
            <w:r w:rsidRPr="00381782">
              <w:rPr>
                <w:rFonts w:ascii="Arial" w:hAnsi="Arial" w:cs="Arial"/>
                <w:sz w:val="16"/>
                <w:szCs w:val="16"/>
                <w:lang w:eastAsia="en-AU"/>
              </w:rPr>
              <w:t>Off stream water</w:t>
            </w:r>
          </w:p>
        </w:tc>
        <w:tc>
          <w:tcPr>
            <w:tcW w:w="2671" w:type="dxa"/>
          </w:tcPr>
          <w:p w14:paraId="24F30791" w14:textId="77777777" w:rsidR="00792FD9" w:rsidRPr="00381782" w:rsidRDefault="00AA60F6" w:rsidP="001C30D6">
            <w:pPr>
              <w:rPr>
                <w:rFonts w:ascii="Arial" w:hAnsi="Arial" w:cs="Arial"/>
                <w:sz w:val="18"/>
                <w:szCs w:val="18"/>
                <w:lang w:eastAsia="en-AU"/>
              </w:rPr>
            </w:pPr>
            <w:r w:rsidRPr="00381782">
              <w:rPr>
                <w:rFonts w:ascii="Arial" w:hAnsi="Arial" w:cs="Arial"/>
                <w:lang w:eastAsia="en-AU"/>
              </w:rPr>
              <w:t>Dairy</w:t>
            </w:r>
          </w:p>
        </w:tc>
        <w:tc>
          <w:tcPr>
            <w:tcW w:w="1587" w:type="dxa"/>
          </w:tcPr>
          <w:p w14:paraId="1A760345" w14:textId="77777777" w:rsidR="00792FD9" w:rsidRPr="00381782" w:rsidRDefault="00792FD9" w:rsidP="001C30D6">
            <w:pPr>
              <w:spacing w:before="120" w:after="120"/>
              <w:rPr>
                <w:rFonts w:ascii="Arial" w:hAnsi="Arial" w:cs="Arial"/>
                <w:sz w:val="16"/>
                <w:szCs w:val="16"/>
                <w:lang w:eastAsia="en-AU"/>
              </w:rPr>
            </w:pPr>
            <w:r w:rsidRPr="00381782">
              <w:rPr>
                <w:rFonts w:ascii="Arial" w:hAnsi="Arial" w:cs="Arial"/>
                <w:sz w:val="16"/>
                <w:szCs w:val="16"/>
                <w:lang w:eastAsia="en-AU"/>
              </w:rPr>
              <w:t>Increased accessibility of water &gt;&gt; reduced heat stress leading to increased milk production</w:t>
            </w:r>
          </w:p>
        </w:tc>
        <w:tc>
          <w:tcPr>
            <w:tcW w:w="1673" w:type="dxa"/>
            <w:shd w:val="clear" w:color="auto" w:fill="404040" w:themeFill="text1" w:themeFillTint="BF"/>
          </w:tcPr>
          <w:p w14:paraId="3C682D62" w14:textId="77777777" w:rsidR="00A16865" w:rsidRPr="00381782" w:rsidRDefault="00A16865" w:rsidP="001C30D6">
            <w:pPr>
              <w:spacing w:before="120" w:after="120"/>
              <w:rPr>
                <w:rFonts w:ascii="Arial" w:hAnsi="Arial" w:cs="Arial"/>
                <w:color w:val="FFFFFF" w:themeColor="background1"/>
                <w:sz w:val="16"/>
                <w:szCs w:val="16"/>
                <w:lang w:eastAsia="en-AU"/>
              </w:rPr>
            </w:pPr>
          </w:p>
          <w:p w14:paraId="03A1CEBD" w14:textId="77777777" w:rsidR="00792FD9" w:rsidRPr="00381782" w:rsidRDefault="0023547F" w:rsidP="001C30D6">
            <w:pPr>
              <w:spacing w:before="120" w:after="120"/>
              <w:rPr>
                <w:rFonts w:ascii="Arial" w:hAnsi="Arial" w:cs="Arial"/>
                <w:color w:val="FFFFFF" w:themeColor="background1"/>
                <w:sz w:val="16"/>
                <w:szCs w:val="16"/>
                <w:lang w:eastAsia="en-AU"/>
              </w:rPr>
            </w:pPr>
            <w:r w:rsidRPr="00381782">
              <w:rPr>
                <w:rFonts w:ascii="Arial" w:hAnsi="Arial" w:cs="Arial"/>
                <w:color w:val="FFFFFF" w:themeColor="background1"/>
                <w:sz w:val="16"/>
                <w:szCs w:val="16"/>
                <w:lang w:eastAsia="en-AU"/>
              </w:rPr>
              <w:t>Only o</w:t>
            </w:r>
            <w:r w:rsidR="004804FA" w:rsidRPr="00381782">
              <w:rPr>
                <w:rFonts w:ascii="Arial" w:hAnsi="Arial" w:cs="Arial"/>
                <w:color w:val="FFFFFF" w:themeColor="background1"/>
                <w:sz w:val="16"/>
                <w:szCs w:val="16"/>
                <w:lang w:eastAsia="en-AU"/>
              </w:rPr>
              <w:t>ne study of questionable relevance</w:t>
            </w:r>
            <w:r w:rsidRPr="00381782">
              <w:rPr>
                <w:rFonts w:ascii="Arial" w:hAnsi="Arial" w:cs="Arial"/>
                <w:color w:val="FFFFFF" w:themeColor="background1"/>
                <w:sz w:val="16"/>
                <w:szCs w:val="16"/>
                <w:lang w:eastAsia="en-AU"/>
              </w:rPr>
              <w:t xml:space="preserve"> found.</w:t>
            </w:r>
          </w:p>
        </w:tc>
        <w:tc>
          <w:tcPr>
            <w:tcW w:w="1763" w:type="dxa"/>
          </w:tcPr>
          <w:p w14:paraId="7184DCBC" w14:textId="77777777" w:rsidR="0023547F" w:rsidRPr="00381782" w:rsidRDefault="0023547F" w:rsidP="001C30D6">
            <w:pPr>
              <w:spacing w:before="120" w:after="120"/>
              <w:rPr>
                <w:rFonts w:ascii="Arial" w:hAnsi="Arial" w:cs="Arial"/>
                <w:sz w:val="16"/>
                <w:szCs w:val="16"/>
                <w:lang w:eastAsia="en-AU"/>
              </w:rPr>
            </w:pPr>
          </w:p>
          <w:p w14:paraId="1114FB5B" w14:textId="77777777" w:rsidR="00792FD9" w:rsidRPr="00381782" w:rsidRDefault="0023547F" w:rsidP="001C30D6">
            <w:pPr>
              <w:spacing w:before="120" w:after="120"/>
              <w:rPr>
                <w:rFonts w:ascii="Arial" w:hAnsi="Arial" w:cs="Arial"/>
                <w:sz w:val="16"/>
                <w:szCs w:val="16"/>
                <w:lang w:eastAsia="en-AU"/>
              </w:rPr>
            </w:pPr>
            <w:r w:rsidRPr="00381782">
              <w:rPr>
                <w:rFonts w:ascii="Arial" w:hAnsi="Arial" w:cs="Arial"/>
                <w:sz w:val="16"/>
                <w:szCs w:val="16"/>
                <w:lang w:eastAsia="en-AU"/>
              </w:rPr>
              <w:t>Too few relevant comparable studies to assess consistency</w:t>
            </w:r>
          </w:p>
        </w:tc>
      </w:tr>
      <w:tr w:rsidR="00792FD9" w:rsidRPr="00381782" w14:paraId="3D624A7C" w14:textId="77777777" w:rsidTr="001C30D6">
        <w:tc>
          <w:tcPr>
            <w:tcW w:w="1548" w:type="dxa"/>
            <w:gridSpan w:val="2"/>
          </w:tcPr>
          <w:p w14:paraId="090221A7" w14:textId="77777777" w:rsidR="00792FD9" w:rsidRPr="00381782" w:rsidRDefault="00792FD9" w:rsidP="001C30D6">
            <w:pPr>
              <w:spacing w:before="120"/>
              <w:rPr>
                <w:rFonts w:ascii="Arial" w:hAnsi="Arial" w:cs="Arial"/>
                <w:sz w:val="16"/>
                <w:szCs w:val="16"/>
                <w:lang w:eastAsia="en-AU"/>
              </w:rPr>
            </w:pPr>
            <w:r w:rsidRPr="00381782">
              <w:rPr>
                <w:rFonts w:ascii="Arial" w:hAnsi="Arial" w:cs="Arial"/>
                <w:sz w:val="16"/>
                <w:szCs w:val="16"/>
                <w:lang w:eastAsia="en-AU"/>
              </w:rPr>
              <w:t>Riparian fencing</w:t>
            </w:r>
          </w:p>
        </w:tc>
        <w:tc>
          <w:tcPr>
            <w:tcW w:w="2671" w:type="dxa"/>
          </w:tcPr>
          <w:p w14:paraId="31D1AB28" w14:textId="77777777" w:rsidR="00792FD9" w:rsidRPr="00381782" w:rsidRDefault="00AA60F6" w:rsidP="001C30D6">
            <w:pPr>
              <w:rPr>
                <w:rFonts w:ascii="Arial" w:hAnsi="Arial" w:cs="Arial"/>
                <w:sz w:val="18"/>
                <w:szCs w:val="18"/>
                <w:lang w:eastAsia="en-AU"/>
              </w:rPr>
            </w:pPr>
            <w:r w:rsidRPr="00381782">
              <w:rPr>
                <w:rFonts w:ascii="Arial" w:hAnsi="Arial" w:cs="Arial"/>
                <w:lang w:eastAsia="en-AU"/>
              </w:rPr>
              <w:t>Dairy - Beef - Sheep</w:t>
            </w:r>
          </w:p>
        </w:tc>
        <w:tc>
          <w:tcPr>
            <w:tcW w:w="1587" w:type="dxa"/>
          </w:tcPr>
          <w:p w14:paraId="539FECCE" w14:textId="77777777" w:rsidR="00792FD9" w:rsidRPr="00381782" w:rsidRDefault="00792FD9" w:rsidP="001C30D6">
            <w:pPr>
              <w:spacing w:before="120" w:after="120"/>
              <w:rPr>
                <w:rFonts w:ascii="Arial" w:hAnsi="Arial" w:cs="Arial"/>
                <w:sz w:val="16"/>
                <w:szCs w:val="16"/>
                <w:lang w:eastAsia="en-AU"/>
              </w:rPr>
            </w:pPr>
            <w:r w:rsidRPr="00381782">
              <w:rPr>
                <w:rFonts w:ascii="Arial" w:hAnsi="Arial" w:cs="Arial"/>
                <w:sz w:val="16"/>
                <w:szCs w:val="16"/>
                <w:lang w:eastAsia="en-AU"/>
              </w:rPr>
              <w:t>Stock excluded from heavily vegetated or weedy riparian zone   &gt;&gt;   increased ease of mustering &gt;&gt; reduced costs</w:t>
            </w:r>
          </w:p>
        </w:tc>
        <w:tc>
          <w:tcPr>
            <w:tcW w:w="1673" w:type="dxa"/>
            <w:shd w:val="clear" w:color="auto" w:fill="BFBFBF" w:themeFill="background1" w:themeFillShade="BF"/>
          </w:tcPr>
          <w:p w14:paraId="394C7B6B" w14:textId="77777777" w:rsidR="0023547F" w:rsidRPr="00381782" w:rsidRDefault="0023547F" w:rsidP="001C30D6">
            <w:pPr>
              <w:spacing w:before="120" w:after="120"/>
              <w:rPr>
                <w:rFonts w:ascii="Arial" w:hAnsi="Arial" w:cs="Arial"/>
                <w:sz w:val="16"/>
                <w:szCs w:val="16"/>
                <w:lang w:eastAsia="en-AU"/>
              </w:rPr>
            </w:pPr>
          </w:p>
          <w:p w14:paraId="462796E1" w14:textId="77777777" w:rsidR="00792FD9" w:rsidRPr="00381782" w:rsidRDefault="009A0D11" w:rsidP="001C30D6">
            <w:pPr>
              <w:spacing w:before="120" w:after="120"/>
              <w:rPr>
                <w:rFonts w:ascii="Arial" w:hAnsi="Arial" w:cs="Arial"/>
                <w:sz w:val="16"/>
                <w:szCs w:val="16"/>
                <w:lang w:eastAsia="en-AU"/>
              </w:rPr>
            </w:pPr>
            <w:r w:rsidRPr="00381782">
              <w:rPr>
                <w:rFonts w:ascii="Arial" w:hAnsi="Arial" w:cs="Arial"/>
                <w:sz w:val="16"/>
                <w:szCs w:val="16"/>
                <w:lang w:eastAsia="en-AU"/>
              </w:rPr>
              <w:t>Few</w:t>
            </w:r>
            <w:r w:rsidR="004A2230" w:rsidRPr="00381782">
              <w:rPr>
                <w:rFonts w:ascii="Arial" w:hAnsi="Arial" w:cs="Arial"/>
                <w:sz w:val="16"/>
                <w:szCs w:val="16"/>
                <w:lang w:eastAsia="en-AU"/>
              </w:rPr>
              <w:t xml:space="preserve"> </w:t>
            </w:r>
            <w:r w:rsidR="00E639D6" w:rsidRPr="00381782">
              <w:rPr>
                <w:rFonts w:ascii="Arial" w:hAnsi="Arial" w:cs="Arial"/>
                <w:sz w:val="16"/>
                <w:szCs w:val="16"/>
                <w:lang w:eastAsia="en-AU"/>
              </w:rPr>
              <w:t>studies</w:t>
            </w:r>
            <w:r w:rsidR="004A2230" w:rsidRPr="00381782">
              <w:rPr>
                <w:rFonts w:ascii="Arial" w:hAnsi="Arial" w:cs="Arial"/>
                <w:sz w:val="16"/>
                <w:szCs w:val="16"/>
                <w:lang w:eastAsia="en-AU"/>
              </w:rPr>
              <w:t xml:space="preserve"> found with search strategy used</w:t>
            </w:r>
            <w:r w:rsidRPr="00381782">
              <w:rPr>
                <w:rFonts w:ascii="Arial" w:hAnsi="Arial" w:cs="Arial"/>
                <w:sz w:val="16"/>
                <w:szCs w:val="16"/>
                <w:lang w:eastAsia="en-AU"/>
              </w:rPr>
              <w:t xml:space="preserve"> but the study designs used are reliable </w:t>
            </w:r>
          </w:p>
        </w:tc>
        <w:tc>
          <w:tcPr>
            <w:tcW w:w="1763" w:type="dxa"/>
            <w:shd w:val="clear" w:color="auto" w:fill="BFBFBF" w:themeFill="background1" w:themeFillShade="BF"/>
          </w:tcPr>
          <w:p w14:paraId="77D41BDD" w14:textId="77777777" w:rsidR="009A0D11" w:rsidRPr="00381782" w:rsidRDefault="009A0D11" w:rsidP="001C30D6">
            <w:pPr>
              <w:spacing w:before="120" w:after="120"/>
              <w:rPr>
                <w:rFonts w:ascii="Arial" w:hAnsi="Arial" w:cs="Arial"/>
                <w:sz w:val="16"/>
                <w:szCs w:val="16"/>
                <w:lang w:eastAsia="en-AU"/>
              </w:rPr>
            </w:pPr>
          </w:p>
          <w:p w14:paraId="1F3DDD3B" w14:textId="77777777" w:rsidR="009A0D11" w:rsidRPr="00381782" w:rsidRDefault="009A0D11" w:rsidP="001C30D6">
            <w:pPr>
              <w:spacing w:before="120" w:after="120"/>
              <w:rPr>
                <w:rFonts w:ascii="Arial" w:hAnsi="Arial" w:cs="Arial"/>
                <w:sz w:val="16"/>
                <w:szCs w:val="16"/>
                <w:lang w:eastAsia="en-AU"/>
              </w:rPr>
            </w:pPr>
          </w:p>
          <w:p w14:paraId="235CE24C" w14:textId="77777777" w:rsidR="00792FD9" w:rsidRPr="00381782" w:rsidRDefault="00E5240E" w:rsidP="001C30D6">
            <w:pPr>
              <w:spacing w:before="120" w:after="120"/>
              <w:rPr>
                <w:rFonts w:ascii="Arial" w:hAnsi="Arial" w:cs="Arial"/>
                <w:sz w:val="16"/>
                <w:szCs w:val="16"/>
                <w:lang w:eastAsia="en-AU"/>
              </w:rPr>
            </w:pPr>
            <w:r w:rsidRPr="00381782">
              <w:rPr>
                <w:rFonts w:ascii="Arial" w:hAnsi="Arial" w:cs="Arial"/>
                <w:sz w:val="16"/>
                <w:szCs w:val="16"/>
                <w:lang w:eastAsia="en-AU"/>
              </w:rPr>
              <w:t>Highly consistent</w:t>
            </w:r>
          </w:p>
        </w:tc>
      </w:tr>
      <w:tr w:rsidR="00792FD9" w:rsidRPr="00381782" w14:paraId="74D695D4" w14:textId="77777777" w:rsidTr="001C30D6">
        <w:tc>
          <w:tcPr>
            <w:tcW w:w="1548" w:type="dxa"/>
            <w:gridSpan w:val="2"/>
          </w:tcPr>
          <w:p w14:paraId="7ED05ED2" w14:textId="77777777" w:rsidR="00792FD9" w:rsidRPr="00381782" w:rsidRDefault="00792FD9" w:rsidP="001C30D6">
            <w:pPr>
              <w:spacing w:before="120"/>
              <w:rPr>
                <w:rFonts w:ascii="Arial" w:hAnsi="Arial" w:cs="Arial"/>
                <w:sz w:val="16"/>
                <w:szCs w:val="16"/>
                <w:lang w:eastAsia="en-AU"/>
              </w:rPr>
            </w:pPr>
            <w:r w:rsidRPr="00381782">
              <w:rPr>
                <w:rFonts w:ascii="Arial" w:hAnsi="Arial" w:cs="Arial"/>
                <w:sz w:val="16"/>
                <w:szCs w:val="16"/>
                <w:lang w:eastAsia="en-AU"/>
              </w:rPr>
              <w:t>Off stream water</w:t>
            </w:r>
          </w:p>
        </w:tc>
        <w:tc>
          <w:tcPr>
            <w:tcW w:w="2671" w:type="dxa"/>
          </w:tcPr>
          <w:p w14:paraId="1AD28E16" w14:textId="77777777" w:rsidR="00792FD9" w:rsidRPr="00381782" w:rsidRDefault="00AA60F6" w:rsidP="001C30D6">
            <w:pPr>
              <w:rPr>
                <w:rFonts w:ascii="Arial" w:hAnsi="Arial" w:cs="Arial"/>
                <w:sz w:val="18"/>
                <w:szCs w:val="18"/>
                <w:lang w:eastAsia="en-AU"/>
              </w:rPr>
            </w:pPr>
            <w:r w:rsidRPr="00381782">
              <w:rPr>
                <w:rFonts w:ascii="Arial" w:hAnsi="Arial" w:cs="Arial"/>
                <w:lang w:eastAsia="en-AU"/>
              </w:rPr>
              <w:t>Dairy - Beef - Sheep</w:t>
            </w:r>
          </w:p>
        </w:tc>
        <w:tc>
          <w:tcPr>
            <w:tcW w:w="1587" w:type="dxa"/>
          </w:tcPr>
          <w:p w14:paraId="1AA195C5" w14:textId="77777777" w:rsidR="00792FD9" w:rsidRPr="00381782" w:rsidRDefault="00792FD9" w:rsidP="001C30D6">
            <w:pPr>
              <w:spacing w:before="120" w:after="120"/>
              <w:rPr>
                <w:rFonts w:ascii="Arial" w:hAnsi="Arial" w:cs="Arial"/>
                <w:sz w:val="16"/>
                <w:szCs w:val="16"/>
                <w:lang w:eastAsia="en-AU"/>
              </w:rPr>
            </w:pPr>
            <w:r w:rsidRPr="00381782">
              <w:rPr>
                <w:rFonts w:ascii="Arial" w:hAnsi="Arial" w:cs="Arial"/>
                <w:sz w:val="16"/>
                <w:szCs w:val="16"/>
                <w:lang w:eastAsia="en-AU"/>
              </w:rPr>
              <w:t xml:space="preserve">Increased accessibility of high quality water &gt;&gt; </w:t>
            </w:r>
            <w:r w:rsidR="004A2230" w:rsidRPr="00381782">
              <w:rPr>
                <w:rFonts w:ascii="Arial" w:hAnsi="Arial" w:cs="Arial"/>
                <w:sz w:val="16"/>
                <w:szCs w:val="16"/>
                <w:lang w:eastAsia="en-AU"/>
              </w:rPr>
              <w:t xml:space="preserve"> </w:t>
            </w:r>
            <w:r w:rsidRPr="00381782">
              <w:rPr>
                <w:rFonts w:ascii="Arial" w:hAnsi="Arial" w:cs="Arial"/>
                <w:sz w:val="16"/>
                <w:szCs w:val="16"/>
                <w:lang w:eastAsia="en-AU"/>
              </w:rPr>
              <w:t>increased water and forage intake &gt;&gt; increased milk production (dairy) or weight gain (grazing)</w:t>
            </w:r>
          </w:p>
        </w:tc>
        <w:tc>
          <w:tcPr>
            <w:tcW w:w="1673" w:type="dxa"/>
            <w:shd w:val="clear" w:color="auto" w:fill="BFBFBF" w:themeFill="background1" w:themeFillShade="BF"/>
          </w:tcPr>
          <w:p w14:paraId="43FB6DC0" w14:textId="77777777" w:rsidR="00792FD9" w:rsidRPr="00381782" w:rsidRDefault="00792FD9" w:rsidP="001C30D6">
            <w:pPr>
              <w:spacing w:before="120" w:after="120"/>
              <w:rPr>
                <w:rFonts w:ascii="Arial" w:hAnsi="Arial" w:cs="Arial"/>
                <w:sz w:val="16"/>
                <w:szCs w:val="16"/>
                <w:lang w:eastAsia="en-AU"/>
              </w:rPr>
            </w:pPr>
          </w:p>
          <w:p w14:paraId="1FAE27A8" w14:textId="77777777" w:rsidR="009A0D11" w:rsidRPr="00381782" w:rsidRDefault="009A0D11" w:rsidP="001C30D6">
            <w:pPr>
              <w:spacing w:before="120" w:after="120"/>
              <w:rPr>
                <w:rFonts w:ascii="Arial" w:hAnsi="Arial" w:cs="Arial"/>
                <w:sz w:val="16"/>
                <w:szCs w:val="16"/>
                <w:lang w:eastAsia="en-AU"/>
              </w:rPr>
            </w:pPr>
          </w:p>
          <w:p w14:paraId="773427C0" w14:textId="77777777" w:rsidR="00792FD9" w:rsidRPr="00381782" w:rsidRDefault="000850CC" w:rsidP="001C30D6">
            <w:pPr>
              <w:spacing w:before="120" w:after="120"/>
              <w:rPr>
                <w:rFonts w:ascii="Arial" w:hAnsi="Arial" w:cs="Arial"/>
                <w:sz w:val="16"/>
                <w:szCs w:val="16"/>
                <w:lang w:eastAsia="en-AU"/>
              </w:rPr>
            </w:pPr>
            <w:r w:rsidRPr="00381782">
              <w:rPr>
                <w:rFonts w:ascii="Arial" w:hAnsi="Arial" w:cs="Arial"/>
                <w:sz w:val="16"/>
                <w:szCs w:val="16"/>
                <w:lang w:eastAsia="en-AU"/>
              </w:rPr>
              <w:t>Numerous high quality studies</w:t>
            </w:r>
            <w:r w:rsidR="00792FD9" w:rsidRPr="00381782">
              <w:rPr>
                <w:rFonts w:ascii="Arial" w:hAnsi="Arial" w:cs="Arial"/>
                <w:sz w:val="16"/>
                <w:szCs w:val="16"/>
                <w:lang w:eastAsia="en-AU"/>
              </w:rPr>
              <w:t xml:space="preserve"> </w:t>
            </w:r>
          </w:p>
        </w:tc>
        <w:tc>
          <w:tcPr>
            <w:tcW w:w="1763" w:type="dxa"/>
            <w:shd w:val="clear" w:color="auto" w:fill="BFBFBF" w:themeFill="background1" w:themeFillShade="BF"/>
          </w:tcPr>
          <w:p w14:paraId="26E5FB25" w14:textId="77777777" w:rsidR="009A0D11" w:rsidRPr="00381782" w:rsidRDefault="009A0D11" w:rsidP="001C30D6">
            <w:pPr>
              <w:spacing w:before="120" w:after="120"/>
              <w:rPr>
                <w:rFonts w:ascii="Arial" w:hAnsi="Arial" w:cs="Arial"/>
                <w:sz w:val="16"/>
                <w:szCs w:val="16"/>
                <w:lang w:eastAsia="en-AU"/>
              </w:rPr>
            </w:pPr>
          </w:p>
          <w:p w14:paraId="5FE080CC" w14:textId="77777777" w:rsidR="009A0D11" w:rsidRPr="00381782" w:rsidRDefault="009A0D11" w:rsidP="001C30D6">
            <w:pPr>
              <w:spacing w:before="120" w:after="120"/>
              <w:rPr>
                <w:rFonts w:ascii="Arial" w:hAnsi="Arial" w:cs="Arial"/>
                <w:sz w:val="16"/>
                <w:szCs w:val="16"/>
                <w:lang w:eastAsia="en-AU"/>
              </w:rPr>
            </w:pPr>
          </w:p>
          <w:p w14:paraId="42BA0174" w14:textId="77777777" w:rsidR="00792FD9" w:rsidRPr="00381782" w:rsidRDefault="00E5240E" w:rsidP="001C30D6">
            <w:pPr>
              <w:spacing w:before="120" w:after="120"/>
              <w:rPr>
                <w:rFonts w:ascii="Arial" w:hAnsi="Arial" w:cs="Arial"/>
                <w:sz w:val="16"/>
                <w:szCs w:val="16"/>
                <w:lang w:eastAsia="en-AU"/>
              </w:rPr>
            </w:pPr>
            <w:r w:rsidRPr="00381782">
              <w:rPr>
                <w:rFonts w:ascii="Arial" w:hAnsi="Arial" w:cs="Arial"/>
                <w:sz w:val="16"/>
                <w:szCs w:val="16"/>
                <w:lang w:eastAsia="en-AU"/>
              </w:rPr>
              <w:t>Highly consistent</w:t>
            </w:r>
          </w:p>
        </w:tc>
      </w:tr>
      <w:tr w:rsidR="009A0D11" w:rsidRPr="00381782" w14:paraId="1C5E9D62" w14:textId="77777777" w:rsidTr="001C30D6">
        <w:tc>
          <w:tcPr>
            <w:tcW w:w="1548" w:type="dxa"/>
            <w:gridSpan w:val="2"/>
          </w:tcPr>
          <w:p w14:paraId="673EEC49" w14:textId="77777777" w:rsidR="009A0D11" w:rsidRPr="00381782" w:rsidRDefault="009A0D11" w:rsidP="001C30D6">
            <w:pPr>
              <w:spacing w:before="120"/>
              <w:rPr>
                <w:rFonts w:ascii="Arial" w:hAnsi="Arial" w:cs="Arial"/>
                <w:sz w:val="16"/>
                <w:szCs w:val="16"/>
                <w:lang w:eastAsia="en-AU"/>
              </w:rPr>
            </w:pPr>
            <w:r w:rsidRPr="00381782">
              <w:rPr>
                <w:rFonts w:ascii="Arial" w:hAnsi="Arial" w:cs="Arial"/>
                <w:sz w:val="16"/>
                <w:szCs w:val="16"/>
                <w:lang w:eastAsia="en-AU"/>
              </w:rPr>
              <w:t>Off stream water</w:t>
            </w:r>
          </w:p>
        </w:tc>
        <w:tc>
          <w:tcPr>
            <w:tcW w:w="2671" w:type="dxa"/>
          </w:tcPr>
          <w:p w14:paraId="73FB998A" w14:textId="77777777" w:rsidR="009A0D11" w:rsidRPr="00381782" w:rsidRDefault="00AA60F6" w:rsidP="001C30D6">
            <w:pPr>
              <w:rPr>
                <w:rFonts w:ascii="Arial" w:hAnsi="Arial" w:cs="Arial"/>
                <w:noProof/>
                <w:sz w:val="18"/>
                <w:szCs w:val="18"/>
                <w:lang w:eastAsia="en-AU"/>
              </w:rPr>
            </w:pPr>
            <w:r w:rsidRPr="00381782">
              <w:rPr>
                <w:rFonts w:ascii="Arial" w:hAnsi="Arial" w:cs="Arial"/>
                <w:lang w:eastAsia="en-AU"/>
              </w:rPr>
              <w:t>Dairy - Beef - Sheep</w:t>
            </w:r>
          </w:p>
        </w:tc>
        <w:tc>
          <w:tcPr>
            <w:tcW w:w="1587" w:type="dxa"/>
          </w:tcPr>
          <w:p w14:paraId="163E27FD" w14:textId="77777777" w:rsidR="009A0D11" w:rsidRPr="00381782" w:rsidRDefault="009A0D11" w:rsidP="001C30D6">
            <w:pPr>
              <w:spacing w:before="120" w:after="120"/>
              <w:rPr>
                <w:rFonts w:ascii="Arial" w:hAnsi="Arial" w:cs="Arial"/>
                <w:sz w:val="16"/>
                <w:szCs w:val="16"/>
                <w:lang w:eastAsia="en-AU"/>
              </w:rPr>
            </w:pPr>
            <w:r w:rsidRPr="00381782">
              <w:rPr>
                <w:rFonts w:ascii="Arial" w:hAnsi="Arial" w:cs="Arial"/>
                <w:sz w:val="16"/>
                <w:szCs w:val="16"/>
                <w:lang w:eastAsia="en-AU"/>
              </w:rPr>
              <w:t>Increased accessibility of high quality water (impact of inorganic compounds) &gt;&gt;  &gt;&gt; increased milk production (dairy) or weight gain (grazing)</w:t>
            </w:r>
          </w:p>
        </w:tc>
        <w:tc>
          <w:tcPr>
            <w:tcW w:w="1673" w:type="dxa"/>
            <w:shd w:val="clear" w:color="auto" w:fill="808080" w:themeFill="background1" w:themeFillShade="80"/>
          </w:tcPr>
          <w:p w14:paraId="6990DB44" w14:textId="77777777" w:rsidR="009A0D11" w:rsidRPr="001C30D6" w:rsidRDefault="009A0D11" w:rsidP="001C30D6">
            <w:pPr>
              <w:spacing w:before="120" w:after="120"/>
              <w:rPr>
                <w:rFonts w:ascii="Arial" w:hAnsi="Arial" w:cs="Arial"/>
                <w:color w:val="FFFFFF" w:themeColor="background1"/>
                <w:sz w:val="16"/>
                <w:szCs w:val="16"/>
                <w:lang w:eastAsia="en-AU"/>
              </w:rPr>
            </w:pPr>
          </w:p>
          <w:p w14:paraId="7538AF0B" w14:textId="77777777" w:rsidR="009A0D11" w:rsidRPr="001C30D6" w:rsidRDefault="007A5547" w:rsidP="001C30D6">
            <w:pPr>
              <w:spacing w:before="120" w:after="120"/>
              <w:rPr>
                <w:rFonts w:ascii="Arial" w:hAnsi="Arial" w:cs="Arial"/>
                <w:color w:val="FFFFFF" w:themeColor="background1"/>
                <w:sz w:val="16"/>
                <w:szCs w:val="16"/>
                <w:lang w:eastAsia="en-AU"/>
              </w:rPr>
            </w:pPr>
            <w:r w:rsidRPr="001C30D6">
              <w:rPr>
                <w:rFonts w:ascii="Arial" w:hAnsi="Arial" w:cs="Arial"/>
                <w:color w:val="FFFFFF" w:themeColor="background1"/>
                <w:sz w:val="16"/>
                <w:szCs w:val="16"/>
                <w:lang w:eastAsia="en-AU"/>
              </w:rPr>
              <w:t>Numerous studies found but f</w:t>
            </w:r>
            <w:r w:rsidR="00DF5996" w:rsidRPr="001C30D6">
              <w:rPr>
                <w:rFonts w:ascii="Arial" w:hAnsi="Arial" w:cs="Arial"/>
                <w:color w:val="FFFFFF" w:themeColor="background1"/>
                <w:sz w:val="16"/>
                <w:szCs w:val="16"/>
                <w:lang w:eastAsia="en-AU"/>
              </w:rPr>
              <w:t xml:space="preserve">ew </w:t>
            </w:r>
            <w:r w:rsidRPr="001C30D6">
              <w:rPr>
                <w:rFonts w:ascii="Arial" w:hAnsi="Arial" w:cs="Arial"/>
                <w:color w:val="FFFFFF" w:themeColor="background1"/>
                <w:sz w:val="16"/>
                <w:szCs w:val="16"/>
                <w:lang w:eastAsia="en-AU"/>
              </w:rPr>
              <w:t xml:space="preserve">of </w:t>
            </w:r>
            <w:r w:rsidR="00DF5996" w:rsidRPr="001C30D6">
              <w:rPr>
                <w:rFonts w:ascii="Arial" w:hAnsi="Arial" w:cs="Arial"/>
                <w:color w:val="FFFFFF" w:themeColor="background1"/>
                <w:sz w:val="16"/>
                <w:szCs w:val="16"/>
                <w:lang w:eastAsia="en-AU"/>
              </w:rPr>
              <w:t xml:space="preserve">high quality </w:t>
            </w:r>
          </w:p>
        </w:tc>
        <w:tc>
          <w:tcPr>
            <w:tcW w:w="1763" w:type="dxa"/>
            <w:shd w:val="clear" w:color="auto" w:fill="808080" w:themeFill="background1" w:themeFillShade="80"/>
          </w:tcPr>
          <w:p w14:paraId="1AA0360E" w14:textId="77777777" w:rsidR="009A0D11" w:rsidRPr="001C30D6" w:rsidRDefault="009A0D11" w:rsidP="001C30D6">
            <w:pPr>
              <w:spacing w:before="120" w:after="120"/>
              <w:rPr>
                <w:rFonts w:ascii="Arial" w:hAnsi="Arial" w:cs="Arial"/>
                <w:color w:val="FFFFFF" w:themeColor="background1"/>
                <w:sz w:val="16"/>
                <w:szCs w:val="16"/>
                <w:lang w:eastAsia="en-AU"/>
              </w:rPr>
            </w:pPr>
          </w:p>
          <w:p w14:paraId="0F4670B6" w14:textId="77777777" w:rsidR="009A0D11" w:rsidRPr="001C30D6" w:rsidRDefault="009A0D11" w:rsidP="001C30D6">
            <w:pPr>
              <w:spacing w:before="120" w:after="120"/>
              <w:rPr>
                <w:rFonts w:ascii="Arial" w:hAnsi="Arial" w:cs="Arial"/>
                <w:color w:val="FFFFFF" w:themeColor="background1"/>
                <w:sz w:val="16"/>
                <w:szCs w:val="16"/>
                <w:lang w:eastAsia="en-AU"/>
              </w:rPr>
            </w:pPr>
            <w:r w:rsidRPr="001C30D6">
              <w:rPr>
                <w:rFonts w:ascii="Arial" w:hAnsi="Arial" w:cs="Arial"/>
                <w:color w:val="FFFFFF" w:themeColor="background1"/>
                <w:sz w:val="16"/>
                <w:szCs w:val="16"/>
                <w:lang w:eastAsia="en-AU"/>
              </w:rPr>
              <w:t>Although there is consistency relating to adverse impacts from breaching thresholds, there is some inconsistency regarding other effects at lower levels</w:t>
            </w:r>
          </w:p>
        </w:tc>
      </w:tr>
      <w:tr w:rsidR="00792FD9" w:rsidRPr="00381782" w14:paraId="4A509325" w14:textId="77777777" w:rsidTr="001C30D6">
        <w:tc>
          <w:tcPr>
            <w:tcW w:w="1548" w:type="dxa"/>
            <w:gridSpan w:val="2"/>
          </w:tcPr>
          <w:p w14:paraId="74C872F8" w14:textId="77777777" w:rsidR="00792FD9" w:rsidRPr="00381782" w:rsidRDefault="00792FD9" w:rsidP="001C30D6">
            <w:pPr>
              <w:spacing w:before="120"/>
              <w:rPr>
                <w:rFonts w:ascii="Arial" w:hAnsi="Arial" w:cs="Arial"/>
                <w:sz w:val="16"/>
                <w:szCs w:val="16"/>
                <w:lang w:eastAsia="en-AU"/>
              </w:rPr>
            </w:pPr>
            <w:r w:rsidRPr="00381782">
              <w:rPr>
                <w:rFonts w:ascii="Arial" w:hAnsi="Arial" w:cs="Arial"/>
                <w:sz w:val="16"/>
                <w:szCs w:val="16"/>
                <w:lang w:eastAsia="en-AU"/>
              </w:rPr>
              <w:t>Off stream water</w:t>
            </w:r>
          </w:p>
        </w:tc>
        <w:tc>
          <w:tcPr>
            <w:tcW w:w="2671" w:type="dxa"/>
          </w:tcPr>
          <w:p w14:paraId="48EF810A" w14:textId="77777777" w:rsidR="00792FD9" w:rsidRPr="00381782" w:rsidRDefault="00AA60F6" w:rsidP="001C30D6">
            <w:pPr>
              <w:rPr>
                <w:rFonts w:ascii="Arial" w:hAnsi="Arial" w:cs="Arial"/>
                <w:noProof/>
                <w:sz w:val="18"/>
                <w:szCs w:val="18"/>
                <w:lang w:eastAsia="en-AU"/>
              </w:rPr>
            </w:pPr>
            <w:r w:rsidRPr="00381782">
              <w:rPr>
                <w:rFonts w:ascii="Arial" w:hAnsi="Arial" w:cs="Arial"/>
                <w:lang w:eastAsia="en-AU"/>
              </w:rPr>
              <w:t>Dairy - Beef - Sheep</w:t>
            </w:r>
          </w:p>
        </w:tc>
        <w:tc>
          <w:tcPr>
            <w:tcW w:w="1587" w:type="dxa"/>
          </w:tcPr>
          <w:p w14:paraId="27363AAB" w14:textId="77777777" w:rsidR="00CD0F8E" w:rsidRPr="00381782" w:rsidRDefault="00CD0F8E" w:rsidP="001C30D6">
            <w:pPr>
              <w:rPr>
                <w:rFonts w:ascii="Arial" w:hAnsi="Arial" w:cs="Arial"/>
                <w:sz w:val="16"/>
                <w:szCs w:val="16"/>
                <w:lang w:eastAsia="en-AU"/>
              </w:rPr>
            </w:pPr>
            <w:r w:rsidRPr="00381782">
              <w:rPr>
                <w:rFonts w:ascii="Arial" w:hAnsi="Arial" w:cs="Arial"/>
                <w:sz w:val="16"/>
                <w:szCs w:val="16"/>
                <w:lang w:eastAsia="en-AU"/>
              </w:rPr>
              <w:t>Increased accessibility of high quality water  &gt;&gt; decreased consumption of pathogens &gt;&gt;  reduced risk to health and performance</w:t>
            </w:r>
          </w:p>
          <w:p w14:paraId="66758A62" w14:textId="77777777" w:rsidR="00792FD9" w:rsidRPr="00381782" w:rsidRDefault="00792FD9" w:rsidP="001C30D6">
            <w:pPr>
              <w:spacing w:before="120" w:after="120"/>
              <w:rPr>
                <w:rFonts w:ascii="Arial" w:hAnsi="Arial" w:cs="Arial"/>
                <w:noProof/>
                <w:sz w:val="16"/>
                <w:szCs w:val="16"/>
                <w:lang w:eastAsia="en-AU"/>
              </w:rPr>
            </w:pPr>
          </w:p>
        </w:tc>
        <w:tc>
          <w:tcPr>
            <w:tcW w:w="1673" w:type="dxa"/>
            <w:shd w:val="clear" w:color="auto" w:fill="808080" w:themeFill="background1" w:themeFillShade="80"/>
          </w:tcPr>
          <w:p w14:paraId="464AD0C1" w14:textId="77777777" w:rsidR="00792FD9" w:rsidRPr="001C30D6" w:rsidRDefault="007A5547" w:rsidP="001C30D6">
            <w:pPr>
              <w:spacing w:before="120" w:after="120"/>
              <w:rPr>
                <w:rFonts w:ascii="Arial" w:hAnsi="Arial" w:cs="Arial"/>
                <w:color w:val="FFFFFF" w:themeColor="background1"/>
                <w:sz w:val="16"/>
                <w:szCs w:val="16"/>
                <w:lang w:eastAsia="en-AU"/>
              </w:rPr>
            </w:pPr>
            <w:r w:rsidRPr="001C30D6">
              <w:rPr>
                <w:rFonts w:ascii="Arial" w:hAnsi="Arial" w:cs="Arial"/>
                <w:color w:val="FFFFFF" w:themeColor="background1"/>
                <w:sz w:val="16"/>
                <w:szCs w:val="16"/>
                <w:lang w:eastAsia="en-AU"/>
              </w:rPr>
              <w:t>Numerous studies found but f</w:t>
            </w:r>
            <w:r w:rsidR="00792FD9" w:rsidRPr="001C30D6">
              <w:rPr>
                <w:rFonts w:ascii="Arial" w:hAnsi="Arial" w:cs="Arial"/>
                <w:color w:val="FFFFFF" w:themeColor="background1"/>
                <w:sz w:val="16"/>
                <w:szCs w:val="16"/>
                <w:lang w:eastAsia="en-AU"/>
              </w:rPr>
              <w:t>ew reliable studies</w:t>
            </w:r>
            <w:r w:rsidR="00CD0F8E" w:rsidRPr="001C30D6">
              <w:rPr>
                <w:rFonts w:ascii="Arial" w:hAnsi="Arial" w:cs="Arial"/>
                <w:color w:val="FFFFFF" w:themeColor="background1"/>
                <w:sz w:val="16"/>
                <w:szCs w:val="16"/>
                <w:lang w:eastAsia="en-AU"/>
              </w:rPr>
              <w:t>.  Evidence is largely from non-primary experiments</w:t>
            </w:r>
          </w:p>
        </w:tc>
        <w:tc>
          <w:tcPr>
            <w:tcW w:w="1763" w:type="dxa"/>
            <w:shd w:val="clear" w:color="auto" w:fill="BFBFBF" w:themeFill="background1" w:themeFillShade="BF"/>
          </w:tcPr>
          <w:p w14:paraId="3F375F52" w14:textId="77777777" w:rsidR="00792FD9" w:rsidRPr="00381782" w:rsidRDefault="00E5240E" w:rsidP="001C30D6">
            <w:pPr>
              <w:spacing w:before="120" w:after="120"/>
              <w:rPr>
                <w:rFonts w:ascii="Arial" w:hAnsi="Arial" w:cs="Arial"/>
                <w:sz w:val="16"/>
                <w:szCs w:val="16"/>
                <w:lang w:eastAsia="en-AU"/>
              </w:rPr>
            </w:pPr>
            <w:r w:rsidRPr="00381782">
              <w:rPr>
                <w:rFonts w:ascii="Arial" w:hAnsi="Arial" w:cs="Arial"/>
                <w:sz w:val="16"/>
                <w:szCs w:val="16"/>
                <w:lang w:eastAsia="en-AU"/>
              </w:rPr>
              <w:t>High, a</w:t>
            </w:r>
            <w:r w:rsidR="00CD0F8E" w:rsidRPr="00381782">
              <w:rPr>
                <w:rFonts w:ascii="Arial" w:hAnsi="Arial" w:cs="Arial"/>
                <w:sz w:val="16"/>
                <w:szCs w:val="16"/>
                <w:lang w:eastAsia="en-AU"/>
              </w:rPr>
              <w:t xml:space="preserve">lthough there is not complete consensus </w:t>
            </w:r>
            <w:r w:rsidR="00A1497A" w:rsidRPr="00381782">
              <w:rPr>
                <w:rFonts w:ascii="Arial" w:hAnsi="Arial" w:cs="Arial"/>
                <w:sz w:val="16"/>
                <w:szCs w:val="16"/>
                <w:lang w:eastAsia="en-AU"/>
              </w:rPr>
              <w:t xml:space="preserve">in all studies of </w:t>
            </w:r>
            <w:r w:rsidRPr="00381782">
              <w:rPr>
                <w:rFonts w:ascii="Arial" w:hAnsi="Arial" w:cs="Arial"/>
                <w:sz w:val="16"/>
                <w:szCs w:val="16"/>
                <w:lang w:eastAsia="en-AU"/>
              </w:rPr>
              <w:t xml:space="preserve">the </w:t>
            </w:r>
            <w:r w:rsidR="00A1497A" w:rsidRPr="00381782">
              <w:rPr>
                <w:rFonts w:ascii="Arial" w:hAnsi="Arial" w:cs="Arial"/>
                <w:sz w:val="16"/>
                <w:szCs w:val="16"/>
                <w:lang w:eastAsia="en-AU"/>
              </w:rPr>
              <w:t xml:space="preserve">negative impact of pathogens. </w:t>
            </w:r>
          </w:p>
        </w:tc>
      </w:tr>
      <w:tr w:rsidR="00792FD9" w:rsidRPr="00381782" w14:paraId="51A7F5CF" w14:textId="77777777" w:rsidTr="001C30D6">
        <w:tc>
          <w:tcPr>
            <w:tcW w:w="1548" w:type="dxa"/>
            <w:gridSpan w:val="2"/>
          </w:tcPr>
          <w:p w14:paraId="1029E1CA" w14:textId="77777777" w:rsidR="00792FD9" w:rsidRPr="00381782" w:rsidRDefault="00792FD9" w:rsidP="001C30D6">
            <w:pPr>
              <w:spacing w:before="120"/>
              <w:rPr>
                <w:rFonts w:ascii="Arial" w:hAnsi="Arial" w:cs="Arial"/>
                <w:sz w:val="16"/>
                <w:szCs w:val="16"/>
                <w:lang w:eastAsia="en-AU"/>
              </w:rPr>
            </w:pPr>
            <w:r w:rsidRPr="00381782">
              <w:rPr>
                <w:rFonts w:ascii="Arial" w:hAnsi="Arial" w:cs="Arial"/>
                <w:sz w:val="16"/>
                <w:szCs w:val="16"/>
                <w:lang w:eastAsia="en-AU"/>
              </w:rPr>
              <w:t>Riparian fencing</w:t>
            </w:r>
          </w:p>
        </w:tc>
        <w:tc>
          <w:tcPr>
            <w:tcW w:w="2671" w:type="dxa"/>
          </w:tcPr>
          <w:p w14:paraId="31C7B2B6" w14:textId="77777777" w:rsidR="00792FD9" w:rsidRPr="00381782" w:rsidRDefault="00AA60F6" w:rsidP="001C30D6">
            <w:pPr>
              <w:rPr>
                <w:rFonts w:ascii="Arial" w:hAnsi="Arial" w:cs="Arial"/>
                <w:sz w:val="18"/>
                <w:szCs w:val="18"/>
                <w:lang w:eastAsia="en-AU"/>
              </w:rPr>
            </w:pPr>
            <w:r w:rsidRPr="00381782">
              <w:rPr>
                <w:rFonts w:ascii="Arial" w:hAnsi="Arial" w:cs="Arial"/>
                <w:lang w:eastAsia="en-AU"/>
              </w:rPr>
              <w:t>Dairy - Beef - Sheep</w:t>
            </w:r>
          </w:p>
        </w:tc>
        <w:tc>
          <w:tcPr>
            <w:tcW w:w="1587" w:type="dxa"/>
          </w:tcPr>
          <w:p w14:paraId="551FD006" w14:textId="77777777" w:rsidR="00792FD9" w:rsidRPr="00381782" w:rsidRDefault="00792FD9" w:rsidP="001C30D6">
            <w:pPr>
              <w:spacing w:before="120" w:after="120"/>
              <w:rPr>
                <w:rFonts w:ascii="Arial" w:hAnsi="Arial" w:cs="Arial"/>
                <w:sz w:val="16"/>
                <w:szCs w:val="16"/>
                <w:lang w:eastAsia="en-AU"/>
              </w:rPr>
            </w:pPr>
            <w:r w:rsidRPr="00381782">
              <w:rPr>
                <w:rFonts w:ascii="Arial" w:hAnsi="Arial" w:cs="Arial"/>
                <w:bCs/>
                <w:noProof/>
                <w:sz w:val="16"/>
                <w:szCs w:val="16"/>
                <w:lang w:eastAsia="en-AU"/>
              </w:rPr>
              <w:t>Increased use of natural fertilizer   &gt;&gt;   Reduced fertilizer costs</w:t>
            </w:r>
          </w:p>
        </w:tc>
        <w:tc>
          <w:tcPr>
            <w:tcW w:w="1673" w:type="dxa"/>
            <w:shd w:val="clear" w:color="auto" w:fill="808080" w:themeFill="background1" w:themeFillShade="80"/>
          </w:tcPr>
          <w:p w14:paraId="407C6333" w14:textId="77777777" w:rsidR="00792FD9" w:rsidRPr="001C30D6" w:rsidRDefault="0023547F" w:rsidP="001C30D6">
            <w:pPr>
              <w:spacing w:before="120" w:after="120"/>
              <w:rPr>
                <w:rFonts w:ascii="Arial" w:hAnsi="Arial" w:cs="Arial"/>
                <w:color w:val="FFFFFF" w:themeColor="background1"/>
                <w:sz w:val="16"/>
                <w:szCs w:val="16"/>
                <w:lang w:eastAsia="en-AU"/>
              </w:rPr>
            </w:pPr>
            <w:r w:rsidRPr="001C30D6">
              <w:rPr>
                <w:rFonts w:ascii="Arial" w:hAnsi="Arial" w:cs="Arial"/>
                <w:color w:val="FFFFFF" w:themeColor="background1"/>
                <w:sz w:val="16"/>
                <w:szCs w:val="16"/>
                <w:lang w:eastAsia="en-AU"/>
              </w:rPr>
              <w:t>One study using multiple sources was found</w:t>
            </w:r>
          </w:p>
        </w:tc>
        <w:tc>
          <w:tcPr>
            <w:tcW w:w="1763" w:type="dxa"/>
          </w:tcPr>
          <w:p w14:paraId="7EF68061" w14:textId="77777777" w:rsidR="00792FD9" w:rsidRPr="00381782" w:rsidRDefault="00B0209F" w:rsidP="001C30D6">
            <w:pPr>
              <w:spacing w:before="120" w:after="120"/>
              <w:rPr>
                <w:rFonts w:ascii="Arial" w:hAnsi="Arial" w:cs="Arial"/>
                <w:sz w:val="16"/>
                <w:szCs w:val="16"/>
                <w:lang w:eastAsia="en-AU"/>
              </w:rPr>
            </w:pPr>
            <w:r w:rsidRPr="00381782">
              <w:rPr>
                <w:rFonts w:ascii="Arial" w:hAnsi="Arial" w:cs="Arial"/>
                <w:sz w:val="16"/>
                <w:szCs w:val="16"/>
                <w:lang w:eastAsia="en-AU"/>
              </w:rPr>
              <w:t>Too few relevant comparable studies to assess consistency</w:t>
            </w:r>
          </w:p>
        </w:tc>
      </w:tr>
      <w:tr w:rsidR="00DF5996" w:rsidRPr="00381782" w14:paraId="76D30A2C" w14:textId="77777777" w:rsidTr="001C30D6">
        <w:trPr>
          <w:trHeight w:val="1590"/>
        </w:trPr>
        <w:tc>
          <w:tcPr>
            <w:tcW w:w="1548" w:type="dxa"/>
            <w:gridSpan w:val="2"/>
            <w:vMerge w:val="restart"/>
          </w:tcPr>
          <w:p w14:paraId="338DE7AF" w14:textId="77777777" w:rsidR="00DF5996" w:rsidRPr="00381782" w:rsidRDefault="00DF5996" w:rsidP="001C30D6">
            <w:pPr>
              <w:spacing w:before="120"/>
              <w:rPr>
                <w:rFonts w:ascii="Arial" w:hAnsi="Arial" w:cs="Arial"/>
                <w:sz w:val="16"/>
                <w:szCs w:val="16"/>
                <w:lang w:eastAsia="en-AU"/>
              </w:rPr>
            </w:pPr>
            <w:r w:rsidRPr="00381782">
              <w:rPr>
                <w:rFonts w:ascii="Arial" w:hAnsi="Arial" w:cs="Arial"/>
                <w:sz w:val="16"/>
                <w:szCs w:val="16"/>
                <w:lang w:eastAsia="en-AU"/>
              </w:rPr>
              <w:lastRenderedPageBreak/>
              <w:t>Riparian fencing</w:t>
            </w:r>
          </w:p>
        </w:tc>
        <w:tc>
          <w:tcPr>
            <w:tcW w:w="2671" w:type="dxa"/>
            <w:vMerge w:val="restart"/>
          </w:tcPr>
          <w:p w14:paraId="65FDE41D" w14:textId="77777777" w:rsidR="009B5CCE" w:rsidRPr="00381782" w:rsidRDefault="00AA60F6" w:rsidP="001C30D6">
            <w:pPr>
              <w:rPr>
                <w:rFonts w:ascii="Arial" w:hAnsi="Arial" w:cs="Arial"/>
                <w:sz w:val="18"/>
                <w:szCs w:val="18"/>
                <w:lang w:eastAsia="en-AU"/>
              </w:rPr>
            </w:pPr>
            <w:r w:rsidRPr="00381782">
              <w:rPr>
                <w:rFonts w:ascii="Arial" w:hAnsi="Arial" w:cs="Arial"/>
                <w:lang w:eastAsia="en-AU"/>
              </w:rPr>
              <w:t>Dairy</w:t>
            </w:r>
          </w:p>
          <w:p w14:paraId="58250792" w14:textId="77777777" w:rsidR="009B5CCE" w:rsidRPr="00381782" w:rsidRDefault="009B5CCE" w:rsidP="001C30D6">
            <w:pPr>
              <w:rPr>
                <w:rFonts w:ascii="Arial" w:hAnsi="Arial" w:cs="Arial"/>
                <w:sz w:val="18"/>
                <w:szCs w:val="18"/>
                <w:lang w:eastAsia="en-AU"/>
              </w:rPr>
            </w:pPr>
          </w:p>
          <w:p w14:paraId="1FA0607B" w14:textId="77777777" w:rsidR="009B5CCE" w:rsidRPr="00381782" w:rsidRDefault="009B5CCE" w:rsidP="001C30D6">
            <w:pPr>
              <w:rPr>
                <w:rFonts w:ascii="Arial" w:hAnsi="Arial" w:cs="Arial"/>
                <w:sz w:val="18"/>
                <w:szCs w:val="18"/>
                <w:lang w:eastAsia="en-AU"/>
              </w:rPr>
            </w:pPr>
          </w:p>
          <w:p w14:paraId="66A20C7F" w14:textId="77777777" w:rsidR="009B5CCE" w:rsidRPr="00381782" w:rsidRDefault="009B5CCE" w:rsidP="001C30D6">
            <w:pPr>
              <w:rPr>
                <w:rFonts w:ascii="Arial" w:hAnsi="Arial" w:cs="Arial"/>
                <w:sz w:val="18"/>
                <w:szCs w:val="18"/>
                <w:lang w:eastAsia="en-AU"/>
              </w:rPr>
            </w:pPr>
          </w:p>
          <w:p w14:paraId="71C65EB7" w14:textId="77777777" w:rsidR="009B5CCE" w:rsidRPr="00381782" w:rsidRDefault="009B5CCE" w:rsidP="001C30D6">
            <w:pPr>
              <w:rPr>
                <w:rFonts w:ascii="Arial" w:hAnsi="Arial" w:cs="Arial"/>
                <w:sz w:val="18"/>
                <w:szCs w:val="18"/>
                <w:lang w:eastAsia="en-AU"/>
              </w:rPr>
            </w:pPr>
          </w:p>
          <w:p w14:paraId="622C98FA" w14:textId="77777777" w:rsidR="00AA60F6" w:rsidRPr="00381782" w:rsidRDefault="00AA60F6" w:rsidP="001C30D6">
            <w:pPr>
              <w:rPr>
                <w:rFonts w:ascii="Arial" w:hAnsi="Arial" w:cs="Arial"/>
                <w:sz w:val="18"/>
                <w:szCs w:val="18"/>
                <w:lang w:eastAsia="en-AU"/>
              </w:rPr>
            </w:pPr>
          </w:p>
          <w:p w14:paraId="63F58A75" w14:textId="77777777" w:rsidR="009B5CCE" w:rsidRPr="00381782" w:rsidRDefault="009B5CCE" w:rsidP="001C30D6">
            <w:pPr>
              <w:rPr>
                <w:rFonts w:ascii="Arial" w:hAnsi="Arial" w:cs="Arial"/>
                <w:sz w:val="18"/>
                <w:szCs w:val="18"/>
                <w:lang w:eastAsia="en-AU"/>
              </w:rPr>
            </w:pPr>
          </w:p>
          <w:p w14:paraId="5DCD89F6" w14:textId="77777777" w:rsidR="00DF5996" w:rsidRPr="00381782" w:rsidRDefault="00AA60F6" w:rsidP="001C30D6">
            <w:pPr>
              <w:rPr>
                <w:rFonts w:ascii="Arial" w:hAnsi="Arial" w:cs="Arial"/>
                <w:sz w:val="18"/>
                <w:szCs w:val="18"/>
                <w:lang w:eastAsia="en-AU"/>
              </w:rPr>
            </w:pPr>
            <w:r w:rsidRPr="00381782">
              <w:rPr>
                <w:rFonts w:ascii="Arial" w:hAnsi="Arial" w:cs="Arial"/>
                <w:lang w:eastAsia="en-AU"/>
              </w:rPr>
              <w:t>Beef - Cropping</w:t>
            </w:r>
          </w:p>
        </w:tc>
        <w:tc>
          <w:tcPr>
            <w:tcW w:w="1587" w:type="dxa"/>
            <w:vMerge w:val="restart"/>
          </w:tcPr>
          <w:p w14:paraId="31328BF1" w14:textId="77777777" w:rsidR="00DF5996" w:rsidRPr="00381782" w:rsidRDefault="00DF5996" w:rsidP="001C30D6">
            <w:pPr>
              <w:spacing w:before="120" w:after="120"/>
              <w:rPr>
                <w:rFonts w:ascii="Arial" w:hAnsi="Arial" w:cs="Arial"/>
                <w:noProof/>
                <w:sz w:val="16"/>
                <w:szCs w:val="16"/>
                <w:lang w:eastAsia="en-AU"/>
              </w:rPr>
            </w:pPr>
          </w:p>
          <w:p w14:paraId="7B2F73C4" w14:textId="77777777" w:rsidR="00DF5996" w:rsidRPr="00381782" w:rsidRDefault="00DF5996" w:rsidP="001C30D6">
            <w:pPr>
              <w:spacing w:before="120" w:after="120"/>
              <w:rPr>
                <w:rFonts w:ascii="Arial" w:hAnsi="Arial" w:cs="Arial"/>
                <w:noProof/>
                <w:sz w:val="16"/>
                <w:szCs w:val="16"/>
                <w:lang w:eastAsia="en-AU"/>
              </w:rPr>
            </w:pPr>
          </w:p>
          <w:p w14:paraId="66791086" w14:textId="77777777" w:rsidR="0080143F" w:rsidRPr="00381782" w:rsidRDefault="0080143F" w:rsidP="001C30D6">
            <w:pPr>
              <w:spacing w:before="120" w:after="120"/>
              <w:rPr>
                <w:rFonts w:ascii="Arial" w:hAnsi="Arial" w:cs="Arial"/>
                <w:noProof/>
                <w:sz w:val="16"/>
                <w:szCs w:val="16"/>
                <w:lang w:eastAsia="en-AU"/>
              </w:rPr>
            </w:pPr>
          </w:p>
          <w:p w14:paraId="4D7BDB4A" w14:textId="77777777" w:rsidR="0080143F" w:rsidRPr="00381782" w:rsidRDefault="0080143F" w:rsidP="001C30D6">
            <w:pPr>
              <w:spacing w:before="120" w:after="120"/>
              <w:rPr>
                <w:rFonts w:ascii="Arial" w:hAnsi="Arial" w:cs="Arial"/>
                <w:noProof/>
                <w:sz w:val="16"/>
                <w:szCs w:val="16"/>
                <w:lang w:eastAsia="en-AU"/>
              </w:rPr>
            </w:pPr>
          </w:p>
          <w:p w14:paraId="23989454" w14:textId="77777777" w:rsidR="0080143F" w:rsidRPr="00381782" w:rsidRDefault="0080143F" w:rsidP="001C30D6">
            <w:pPr>
              <w:spacing w:before="120" w:after="120"/>
              <w:rPr>
                <w:rFonts w:ascii="Arial" w:hAnsi="Arial" w:cs="Arial"/>
                <w:noProof/>
                <w:sz w:val="16"/>
                <w:szCs w:val="16"/>
                <w:lang w:eastAsia="en-AU"/>
              </w:rPr>
            </w:pPr>
          </w:p>
          <w:p w14:paraId="2F7F2A51" w14:textId="77777777" w:rsidR="00DF5996" w:rsidRPr="00381782" w:rsidRDefault="00DF5996" w:rsidP="001C30D6">
            <w:pPr>
              <w:spacing w:before="120" w:after="120"/>
              <w:rPr>
                <w:rFonts w:ascii="Arial" w:hAnsi="Arial" w:cs="Arial"/>
                <w:noProof/>
                <w:sz w:val="16"/>
                <w:szCs w:val="16"/>
                <w:lang w:eastAsia="en-AU"/>
              </w:rPr>
            </w:pPr>
            <w:r w:rsidRPr="00381782">
              <w:rPr>
                <w:rFonts w:ascii="Arial" w:hAnsi="Arial" w:cs="Arial"/>
                <w:noProof/>
                <w:sz w:val="16"/>
                <w:szCs w:val="16"/>
                <w:lang w:eastAsia="en-AU"/>
              </w:rPr>
              <w:t>Fencing off riparian land &gt;&gt;  less pasture available  &gt;&gt;  lower production</w:t>
            </w:r>
          </w:p>
        </w:tc>
        <w:tc>
          <w:tcPr>
            <w:tcW w:w="1673" w:type="dxa"/>
            <w:shd w:val="clear" w:color="auto" w:fill="BFBFBF" w:themeFill="background1" w:themeFillShade="BF"/>
          </w:tcPr>
          <w:p w14:paraId="3C872A10" w14:textId="77777777" w:rsidR="00DF5996" w:rsidRPr="00381782" w:rsidRDefault="00DF5996" w:rsidP="001C30D6">
            <w:pPr>
              <w:spacing w:before="120" w:after="120"/>
              <w:rPr>
                <w:rFonts w:ascii="Arial" w:hAnsi="Arial" w:cs="Arial"/>
                <w:sz w:val="16"/>
                <w:szCs w:val="16"/>
                <w:lang w:eastAsia="en-AU"/>
              </w:rPr>
            </w:pPr>
          </w:p>
          <w:p w14:paraId="286569FA" w14:textId="77777777" w:rsidR="00DF5996" w:rsidRPr="00381782" w:rsidRDefault="00DF5996" w:rsidP="001C30D6">
            <w:pPr>
              <w:spacing w:before="120" w:after="120"/>
              <w:rPr>
                <w:rFonts w:ascii="Arial" w:hAnsi="Arial" w:cs="Arial"/>
                <w:sz w:val="16"/>
                <w:szCs w:val="16"/>
                <w:lang w:eastAsia="en-AU"/>
              </w:rPr>
            </w:pPr>
          </w:p>
          <w:p w14:paraId="559F5E35" w14:textId="77777777" w:rsidR="0080143F" w:rsidRPr="00381782" w:rsidRDefault="00927C89" w:rsidP="001C30D6">
            <w:pPr>
              <w:spacing w:before="120" w:after="120"/>
              <w:rPr>
                <w:rFonts w:ascii="Arial" w:hAnsi="Arial" w:cs="Arial"/>
                <w:sz w:val="16"/>
                <w:szCs w:val="16"/>
                <w:lang w:eastAsia="en-AU"/>
              </w:rPr>
            </w:pPr>
            <w:r w:rsidRPr="00381782">
              <w:rPr>
                <w:rFonts w:ascii="Arial" w:hAnsi="Arial" w:cs="Arial"/>
                <w:sz w:val="16"/>
                <w:szCs w:val="16"/>
                <w:lang w:eastAsia="en-AU"/>
              </w:rPr>
              <w:t>A small number</w:t>
            </w:r>
            <w:r w:rsidR="0080143F" w:rsidRPr="00381782">
              <w:rPr>
                <w:rFonts w:ascii="Arial" w:hAnsi="Arial" w:cs="Arial"/>
                <w:sz w:val="16"/>
                <w:szCs w:val="16"/>
                <w:lang w:eastAsia="en-AU"/>
              </w:rPr>
              <w:t xml:space="preserve"> of good quality studies for dairy</w:t>
            </w:r>
          </w:p>
        </w:tc>
        <w:tc>
          <w:tcPr>
            <w:tcW w:w="1763" w:type="dxa"/>
            <w:shd w:val="clear" w:color="auto" w:fill="BFBFBF" w:themeFill="background1" w:themeFillShade="BF"/>
          </w:tcPr>
          <w:p w14:paraId="5DEDEE8B" w14:textId="77777777" w:rsidR="00DF5996" w:rsidRPr="00381782" w:rsidRDefault="00DF5996" w:rsidP="001C30D6">
            <w:pPr>
              <w:spacing w:before="120" w:after="120"/>
              <w:rPr>
                <w:rFonts w:ascii="Arial" w:hAnsi="Arial" w:cs="Arial"/>
                <w:sz w:val="16"/>
                <w:szCs w:val="16"/>
                <w:lang w:eastAsia="en-AU"/>
              </w:rPr>
            </w:pPr>
          </w:p>
          <w:p w14:paraId="0BE53BCB" w14:textId="77777777" w:rsidR="0080143F" w:rsidRPr="00381782" w:rsidRDefault="0080143F" w:rsidP="001C30D6">
            <w:pPr>
              <w:spacing w:before="120" w:after="120"/>
              <w:rPr>
                <w:rFonts w:ascii="Arial" w:hAnsi="Arial" w:cs="Arial"/>
                <w:sz w:val="16"/>
                <w:szCs w:val="16"/>
                <w:lang w:eastAsia="en-AU"/>
              </w:rPr>
            </w:pPr>
          </w:p>
          <w:p w14:paraId="7433806F" w14:textId="77777777" w:rsidR="00DF5996" w:rsidRPr="00381782" w:rsidRDefault="00DF5996" w:rsidP="001C30D6">
            <w:pPr>
              <w:spacing w:before="120" w:after="120"/>
              <w:rPr>
                <w:rFonts w:ascii="Arial" w:hAnsi="Arial" w:cs="Arial"/>
                <w:sz w:val="16"/>
                <w:szCs w:val="16"/>
                <w:lang w:eastAsia="en-AU"/>
              </w:rPr>
            </w:pPr>
            <w:r w:rsidRPr="00381782">
              <w:rPr>
                <w:rFonts w:ascii="Arial" w:hAnsi="Arial" w:cs="Arial"/>
                <w:sz w:val="16"/>
                <w:szCs w:val="16"/>
                <w:lang w:eastAsia="en-AU"/>
              </w:rPr>
              <w:t>High consistency for dairy</w:t>
            </w:r>
          </w:p>
        </w:tc>
      </w:tr>
      <w:tr w:rsidR="00DF5996" w:rsidRPr="00381782" w14:paraId="4B28C108" w14:textId="77777777" w:rsidTr="001C30D6">
        <w:trPr>
          <w:trHeight w:val="1590"/>
        </w:trPr>
        <w:tc>
          <w:tcPr>
            <w:tcW w:w="1548" w:type="dxa"/>
            <w:gridSpan w:val="2"/>
            <w:vMerge/>
          </w:tcPr>
          <w:p w14:paraId="193A30E6" w14:textId="77777777" w:rsidR="00DF5996" w:rsidRPr="00381782" w:rsidRDefault="00DF5996" w:rsidP="001C30D6">
            <w:pPr>
              <w:spacing w:before="120"/>
              <w:rPr>
                <w:rFonts w:ascii="Arial" w:hAnsi="Arial" w:cs="Arial"/>
                <w:sz w:val="16"/>
                <w:szCs w:val="16"/>
                <w:lang w:eastAsia="en-AU"/>
              </w:rPr>
            </w:pPr>
          </w:p>
        </w:tc>
        <w:tc>
          <w:tcPr>
            <w:tcW w:w="2671" w:type="dxa"/>
            <w:vMerge/>
          </w:tcPr>
          <w:p w14:paraId="6872A538" w14:textId="77777777" w:rsidR="00DF5996" w:rsidRPr="00381782" w:rsidRDefault="00DF5996" w:rsidP="001C30D6">
            <w:pPr>
              <w:rPr>
                <w:rFonts w:ascii="Arial" w:hAnsi="Arial" w:cs="Arial"/>
                <w:noProof/>
                <w:sz w:val="18"/>
                <w:szCs w:val="18"/>
                <w:lang w:eastAsia="en-AU"/>
              </w:rPr>
            </w:pPr>
          </w:p>
        </w:tc>
        <w:tc>
          <w:tcPr>
            <w:tcW w:w="1587" w:type="dxa"/>
            <w:vMerge/>
          </w:tcPr>
          <w:p w14:paraId="113941FE" w14:textId="77777777" w:rsidR="00DF5996" w:rsidRPr="00381782" w:rsidRDefault="00DF5996" w:rsidP="001C30D6">
            <w:pPr>
              <w:spacing w:before="120" w:after="120"/>
              <w:rPr>
                <w:rFonts w:ascii="Arial" w:hAnsi="Arial" w:cs="Arial"/>
                <w:noProof/>
                <w:sz w:val="16"/>
                <w:szCs w:val="16"/>
                <w:lang w:eastAsia="en-AU"/>
              </w:rPr>
            </w:pPr>
          </w:p>
        </w:tc>
        <w:tc>
          <w:tcPr>
            <w:tcW w:w="1673" w:type="dxa"/>
            <w:shd w:val="clear" w:color="auto" w:fill="808080" w:themeFill="background1" w:themeFillShade="80"/>
          </w:tcPr>
          <w:p w14:paraId="5CA56F49" w14:textId="77777777" w:rsidR="00DF5996" w:rsidRPr="001C30D6" w:rsidRDefault="00DF5996" w:rsidP="001C30D6">
            <w:pPr>
              <w:spacing w:before="120" w:after="120"/>
              <w:rPr>
                <w:rFonts w:ascii="Arial" w:hAnsi="Arial" w:cs="Arial"/>
                <w:color w:val="FFFFFF" w:themeColor="background1"/>
                <w:sz w:val="16"/>
                <w:szCs w:val="16"/>
                <w:lang w:eastAsia="en-AU"/>
              </w:rPr>
            </w:pPr>
          </w:p>
          <w:p w14:paraId="51AB1E55" w14:textId="77777777" w:rsidR="0080143F" w:rsidRPr="001C30D6" w:rsidRDefault="0080143F" w:rsidP="001C30D6">
            <w:pPr>
              <w:spacing w:before="120" w:after="120"/>
              <w:rPr>
                <w:rFonts w:ascii="Arial" w:hAnsi="Arial" w:cs="Arial"/>
                <w:color w:val="FFFFFF" w:themeColor="background1"/>
                <w:sz w:val="16"/>
                <w:szCs w:val="16"/>
                <w:lang w:eastAsia="en-AU"/>
              </w:rPr>
            </w:pPr>
            <w:r w:rsidRPr="001C30D6">
              <w:rPr>
                <w:rFonts w:ascii="Arial" w:hAnsi="Arial" w:cs="Arial"/>
                <w:color w:val="FFFFFF" w:themeColor="background1"/>
                <w:sz w:val="16"/>
                <w:szCs w:val="16"/>
                <w:lang w:eastAsia="en-AU"/>
              </w:rPr>
              <w:t>Few reliable studies for non-dairy production types</w:t>
            </w:r>
          </w:p>
        </w:tc>
        <w:tc>
          <w:tcPr>
            <w:tcW w:w="1763" w:type="dxa"/>
            <w:shd w:val="clear" w:color="auto" w:fill="808080" w:themeFill="background1" w:themeFillShade="80"/>
          </w:tcPr>
          <w:p w14:paraId="2CB7826A" w14:textId="77777777" w:rsidR="00DF5996" w:rsidRPr="001C30D6" w:rsidRDefault="00DF5996" w:rsidP="001C30D6">
            <w:pPr>
              <w:spacing w:before="120" w:after="120"/>
              <w:rPr>
                <w:rFonts w:ascii="Arial" w:hAnsi="Arial" w:cs="Arial"/>
                <w:color w:val="FFFFFF" w:themeColor="background1"/>
                <w:sz w:val="16"/>
                <w:szCs w:val="16"/>
                <w:lang w:eastAsia="en-AU"/>
              </w:rPr>
            </w:pPr>
          </w:p>
          <w:p w14:paraId="1712E6B1" w14:textId="77777777" w:rsidR="00DF5996" w:rsidRPr="001C30D6" w:rsidRDefault="00DF5996" w:rsidP="001C30D6">
            <w:pPr>
              <w:spacing w:before="120" w:after="120"/>
              <w:rPr>
                <w:rFonts w:ascii="Arial" w:hAnsi="Arial" w:cs="Arial"/>
                <w:color w:val="FFFFFF" w:themeColor="background1"/>
                <w:sz w:val="16"/>
                <w:szCs w:val="16"/>
                <w:lang w:eastAsia="en-AU"/>
              </w:rPr>
            </w:pPr>
            <w:r w:rsidRPr="001C30D6">
              <w:rPr>
                <w:rFonts w:ascii="Arial" w:hAnsi="Arial" w:cs="Arial"/>
                <w:color w:val="FFFFFF" w:themeColor="background1"/>
                <w:sz w:val="16"/>
                <w:szCs w:val="16"/>
                <w:lang w:eastAsia="en-AU"/>
              </w:rPr>
              <w:t>Some inconsistency for non-dairy production</w:t>
            </w:r>
          </w:p>
        </w:tc>
      </w:tr>
      <w:tr w:rsidR="00792FD9" w:rsidRPr="00381782" w14:paraId="66C56A15" w14:textId="77777777" w:rsidTr="001C30D6">
        <w:tc>
          <w:tcPr>
            <w:tcW w:w="1548" w:type="dxa"/>
            <w:gridSpan w:val="2"/>
          </w:tcPr>
          <w:p w14:paraId="75823A9A" w14:textId="77777777" w:rsidR="00792FD9" w:rsidRPr="00381782" w:rsidRDefault="00792FD9" w:rsidP="001C30D6">
            <w:pPr>
              <w:spacing w:before="120"/>
              <w:rPr>
                <w:rFonts w:ascii="Arial" w:hAnsi="Arial" w:cs="Arial"/>
                <w:sz w:val="16"/>
                <w:szCs w:val="16"/>
                <w:lang w:eastAsia="en-AU"/>
              </w:rPr>
            </w:pPr>
            <w:r w:rsidRPr="00381782">
              <w:rPr>
                <w:rFonts w:ascii="Arial" w:hAnsi="Arial" w:cs="Arial"/>
                <w:sz w:val="16"/>
                <w:szCs w:val="16"/>
                <w:lang w:eastAsia="en-AU"/>
              </w:rPr>
              <w:t>Off stream water and fencing</w:t>
            </w:r>
          </w:p>
        </w:tc>
        <w:tc>
          <w:tcPr>
            <w:tcW w:w="2671" w:type="dxa"/>
          </w:tcPr>
          <w:p w14:paraId="200F18F6" w14:textId="77777777" w:rsidR="00792FD9" w:rsidRPr="00381782" w:rsidRDefault="00AA60F6" w:rsidP="001C30D6">
            <w:pPr>
              <w:rPr>
                <w:rFonts w:ascii="Arial" w:hAnsi="Arial" w:cs="Arial"/>
                <w:sz w:val="18"/>
                <w:szCs w:val="18"/>
                <w:lang w:eastAsia="en-AU"/>
              </w:rPr>
            </w:pPr>
            <w:r w:rsidRPr="00381782">
              <w:rPr>
                <w:rFonts w:ascii="Arial" w:hAnsi="Arial" w:cs="Arial"/>
                <w:lang w:eastAsia="en-AU"/>
              </w:rPr>
              <w:t>Dairy - Beef</w:t>
            </w:r>
          </w:p>
        </w:tc>
        <w:tc>
          <w:tcPr>
            <w:tcW w:w="1587" w:type="dxa"/>
          </w:tcPr>
          <w:p w14:paraId="7E3D684F" w14:textId="77777777" w:rsidR="00792FD9" w:rsidRPr="00381782" w:rsidRDefault="00792FD9" w:rsidP="001C30D6">
            <w:pPr>
              <w:spacing w:before="120" w:after="120"/>
              <w:rPr>
                <w:rFonts w:ascii="Arial" w:hAnsi="Arial" w:cs="Arial"/>
                <w:sz w:val="16"/>
                <w:szCs w:val="16"/>
                <w:lang w:eastAsia="en-AU"/>
              </w:rPr>
            </w:pPr>
            <w:r w:rsidRPr="00381782">
              <w:rPr>
                <w:rFonts w:ascii="Arial" w:hAnsi="Arial" w:cs="Arial"/>
                <w:bCs/>
                <w:noProof/>
                <w:sz w:val="16"/>
                <w:szCs w:val="16"/>
                <w:lang w:eastAsia="en-AU"/>
              </w:rPr>
              <w:t>Improved grazing distribution and pasture utilization  &gt;&gt;  Increased production</w:t>
            </w:r>
          </w:p>
        </w:tc>
        <w:tc>
          <w:tcPr>
            <w:tcW w:w="1673" w:type="dxa"/>
            <w:shd w:val="clear" w:color="auto" w:fill="808080" w:themeFill="background1" w:themeFillShade="80"/>
          </w:tcPr>
          <w:p w14:paraId="14D7A1D4" w14:textId="77777777" w:rsidR="00D058EC" w:rsidRPr="001C30D6" w:rsidRDefault="00D058EC" w:rsidP="001C30D6">
            <w:pPr>
              <w:spacing w:before="120" w:after="120"/>
              <w:rPr>
                <w:rFonts w:ascii="Arial" w:hAnsi="Arial" w:cs="Arial"/>
                <w:color w:val="FFFFFF" w:themeColor="background1"/>
                <w:sz w:val="16"/>
                <w:szCs w:val="16"/>
                <w:lang w:eastAsia="en-AU"/>
              </w:rPr>
            </w:pPr>
          </w:p>
          <w:p w14:paraId="2F67F0B3" w14:textId="77777777" w:rsidR="00792FD9" w:rsidRPr="001C30D6" w:rsidRDefault="00792FD9" w:rsidP="001C30D6">
            <w:pPr>
              <w:spacing w:before="120" w:after="120"/>
              <w:rPr>
                <w:rFonts w:ascii="Arial" w:hAnsi="Arial" w:cs="Arial"/>
                <w:color w:val="FFFFFF" w:themeColor="background1"/>
                <w:sz w:val="16"/>
                <w:szCs w:val="16"/>
                <w:lang w:eastAsia="en-AU"/>
              </w:rPr>
            </w:pPr>
            <w:r w:rsidRPr="001C30D6">
              <w:rPr>
                <w:rFonts w:ascii="Arial" w:hAnsi="Arial" w:cs="Arial"/>
                <w:color w:val="FFFFFF" w:themeColor="background1"/>
                <w:sz w:val="16"/>
                <w:szCs w:val="16"/>
                <w:lang w:eastAsia="en-AU"/>
              </w:rPr>
              <w:t>Few reliable studies</w:t>
            </w:r>
          </w:p>
        </w:tc>
        <w:tc>
          <w:tcPr>
            <w:tcW w:w="1763" w:type="dxa"/>
            <w:shd w:val="clear" w:color="auto" w:fill="808080" w:themeFill="background1" w:themeFillShade="80"/>
          </w:tcPr>
          <w:p w14:paraId="4189BCB9" w14:textId="77777777" w:rsidR="00792FD9" w:rsidRPr="001C30D6" w:rsidRDefault="00792FD9" w:rsidP="001C30D6">
            <w:pPr>
              <w:spacing w:before="120" w:after="120"/>
              <w:rPr>
                <w:rFonts w:ascii="Arial" w:hAnsi="Arial" w:cs="Arial"/>
                <w:color w:val="FFFFFF" w:themeColor="background1"/>
                <w:sz w:val="16"/>
                <w:szCs w:val="16"/>
                <w:lang w:eastAsia="en-AU"/>
              </w:rPr>
            </w:pPr>
          </w:p>
          <w:p w14:paraId="5C19D9CD" w14:textId="77777777" w:rsidR="00D058EC" w:rsidRPr="001C30D6" w:rsidRDefault="00D058EC" w:rsidP="001C30D6">
            <w:pPr>
              <w:spacing w:before="120" w:after="120"/>
              <w:rPr>
                <w:rFonts w:ascii="Arial" w:hAnsi="Arial" w:cs="Arial"/>
                <w:color w:val="FFFFFF" w:themeColor="background1"/>
                <w:sz w:val="16"/>
                <w:szCs w:val="16"/>
                <w:lang w:eastAsia="en-AU"/>
              </w:rPr>
            </w:pPr>
            <w:r w:rsidRPr="001C30D6">
              <w:rPr>
                <w:rFonts w:ascii="Arial" w:hAnsi="Arial" w:cs="Arial"/>
                <w:color w:val="FFFFFF" w:themeColor="background1"/>
                <w:sz w:val="16"/>
                <w:szCs w:val="16"/>
                <w:lang w:eastAsia="en-AU"/>
              </w:rPr>
              <w:t>Some inconsistency in findings</w:t>
            </w:r>
          </w:p>
        </w:tc>
      </w:tr>
      <w:tr w:rsidR="00792FD9" w:rsidRPr="00381782" w14:paraId="2DE2BE05" w14:textId="77777777" w:rsidTr="001C30D6">
        <w:tc>
          <w:tcPr>
            <w:tcW w:w="1548" w:type="dxa"/>
            <w:gridSpan w:val="2"/>
          </w:tcPr>
          <w:p w14:paraId="3E8394F3" w14:textId="77777777" w:rsidR="00792FD9" w:rsidRPr="00381782" w:rsidRDefault="00792FD9" w:rsidP="001C30D6">
            <w:pPr>
              <w:spacing w:before="120"/>
              <w:rPr>
                <w:rFonts w:ascii="Arial" w:hAnsi="Arial" w:cs="Arial"/>
                <w:sz w:val="16"/>
                <w:szCs w:val="16"/>
                <w:lang w:eastAsia="en-AU"/>
              </w:rPr>
            </w:pPr>
            <w:r w:rsidRPr="00381782">
              <w:rPr>
                <w:rFonts w:ascii="Arial" w:hAnsi="Arial" w:cs="Arial"/>
                <w:sz w:val="16"/>
                <w:szCs w:val="16"/>
                <w:lang w:eastAsia="en-AU"/>
              </w:rPr>
              <w:t xml:space="preserve">Off stream watering, fencing  and revegetation </w:t>
            </w:r>
          </w:p>
        </w:tc>
        <w:tc>
          <w:tcPr>
            <w:tcW w:w="2671" w:type="dxa"/>
          </w:tcPr>
          <w:p w14:paraId="58F608A4" w14:textId="77777777" w:rsidR="00792FD9" w:rsidRPr="00381782" w:rsidRDefault="00AA60F6" w:rsidP="001C30D6">
            <w:pPr>
              <w:rPr>
                <w:rFonts w:ascii="Arial" w:hAnsi="Arial" w:cs="Arial"/>
                <w:sz w:val="18"/>
                <w:szCs w:val="18"/>
                <w:lang w:eastAsia="en-AU"/>
              </w:rPr>
            </w:pPr>
            <w:r w:rsidRPr="00381782">
              <w:rPr>
                <w:rFonts w:ascii="Arial" w:hAnsi="Arial" w:cs="Arial"/>
                <w:lang w:eastAsia="en-AU"/>
              </w:rPr>
              <w:t>Beef - Sheep</w:t>
            </w:r>
          </w:p>
        </w:tc>
        <w:tc>
          <w:tcPr>
            <w:tcW w:w="1587" w:type="dxa"/>
          </w:tcPr>
          <w:p w14:paraId="71B657AA" w14:textId="77777777" w:rsidR="00792FD9" w:rsidRPr="00381782" w:rsidRDefault="00792FD9" w:rsidP="001C30D6">
            <w:pPr>
              <w:spacing w:before="120" w:after="120"/>
              <w:rPr>
                <w:rFonts w:ascii="Arial" w:hAnsi="Arial" w:cs="Arial"/>
                <w:sz w:val="16"/>
                <w:szCs w:val="16"/>
                <w:lang w:eastAsia="en-AU"/>
              </w:rPr>
            </w:pPr>
            <w:r w:rsidRPr="00381782">
              <w:rPr>
                <w:rFonts w:ascii="Arial" w:hAnsi="Arial" w:cs="Arial"/>
                <w:bCs/>
                <w:noProof/>
                <w:sz w:val="16"/>
                <w:szCs w:val="16"/>
                <w:lang w:eastAsia="en-AU"/>
              </w:rPr>
              <w:t>Riparian works and/or farm system changes &gt;&gt;  increased farm productivity</w:t>
            </w:r>
          </w:p>
        </w:tc>
        <w:tc>
          <w:tcPr>
            <w:tcW w:w="1673" w:type="dxa"/>
            <w:shd w:val="clear" w:color="auto" w:fill="808080" w:themeFill="background1" w:themeFillShade="80"/>
          </w:tcPr>
          <w:p w14:paraId="7B4DF7A9" w14:textId="77777777" w:rsidR="00D058EC" w:rsidRPr="001C30D6" w:rsidRDefault="00D058EC" w:rsidP="001C30D6">
            <w:pPr>
              <w:spacing w:before="120" w:after="120"/>
              <w:rPr>
                <w:rFonts w:ascii="Arial" w:hAnsi="Arial" w:cs="Arial"/>
                <w:color w:val="FFFFFF" w:themeColor="background1"/>
                <w:sz w:val="16"/>
                <w:szCs w:val="16"/>
                <w:lang w:eastAsia="en-AU"/>
              </w:rPr>
            </w:pPr>
          </w:p>
          <w:p w14:paraId="7923059A" w14:textId="77777777" w:rsidR="00792FD9" w:rsidRPr="001C30D6" w:rsidRDefault="001C39F1" w:rsidP="001C30D6">
            <w:pPr>
              <w:spacing w:before="120" w:after="120"/>
              <w:rPr>
                <w:rFonts w:ascii="Arial" w:hAnsi="Arial" w:cs="Arial"/>
                <w:color w:val="FFFFFF" w:themeColor="background1"/>
                <w:sz w:val="16"/>
                <w:szCs w:val="16"/>
                <w:lang w:eastAsia="en-AU"/>
              </w:rPr>
            </w:pPr>
            <w:r w:rsidRPr="001C30D6">
              <w:rPr>
                <w:rFonts w:ascii="Arial" w:hAnsi="Arial" w:cs="Arial"/>
                <w:color w:val="FFFFFF" w:themeColor="background1"/>
                <w:sz w:val="16"/>
                <w:szCs w:val="16"/>
                <w:lang w:eastAsia="en-AU"/>
              </w:rPr>
              <w:t xml:space="preserve">Few studies. </w:t>
            </w:r>
            <w:r w:rsidR="00792FD9" w:rsidRPr="001C30D6">
              <w:rPr>
                <w:rFonts w:ascii="Arial" w:hAnsi="Arial" w:cs="Arial"/>
                <w:color w:val="FFFFFF" w:themeColor="background1"/>
                <w:sz w:val="16"/>
                <w:szCs w:val="16"/>
                <w:lang w:eastAsia="en-AU"/>
              </w:rPr>
              <w:t>Survey data only</w:t>
            </w:r>
          </w:p>
        </w:tc>
        <w:tc>
          <w:tcPr>
            <w:tcW w:w="1763" w:type="dxa"/>
            <w:shd w:val="clear" w:color="auto" w:fill="BFBFBF" w:themeFill="background1" w:themeFillShade="BF"/>
          </w:tcPr>
          <w:p w14:paraId="4F9AE4D9" w14:textId="77777777" w:rsidR="00792FD9" w:rsidRPr="00381782" w:rsidRDefault="00792FD9" w:rsidP="001C30D6">
            <w:pPr>
              <w:spacing w:before="120" w:after="120"/>
              <w:rPr>
                <w:rFonts w:ascii="Arial" w:hAnsi="Arial" w:cs="Arial"/>
                <w:sz w:val="16"/>
                <w:szCs w:val="16"/>
                <w:lang w:eastAsia="en-AU"/>
              </w:rPr>
            </w:pPr>
          </w:p>
          <w:p w14:paraId="044A3513" w14:textId="77777777" w:rsidR="001C39F1" w:rsidRPr="00381782" w:rsidRDefault="001C39F1" w:rsidP="001C30D6">
            <w:pPr>
              <w:spacing w:before="120" w:after="120"/>
              <w:rPr>
                <w:rFonts w:ascii="Arial" w:hAnsi="Arial" w:cs="Arial"/>
                <w:sz w:val="16"/>
                <w:szCs w:val="16"/>
                <w:lang w:eastAsia="en-AU"/>
              </w:rPr>
            </w:pPr>
            <w:r w:rsidRPr="00381782">
              <w:rPr>
                <w:rFonts w:ascii="Arial" w:hAnsi="Arial" w:cs="Arial"/>
                <w:sz w:val="16"/>
                <w:szCs w:val="16"/>
                <w:lang w:eastAsia="en-AU"/>
              </w:rPr>
              <w:t>High consistency</w:t>
            </w:r>
          </w:p>
        </w:tc>
      </w:tr>
      <w:tr w:rsidR="00792FD9" w:rsidRPr="00381782" w14:paraId="38E15C00" w14:textId="77777777" w:rsidTr="001C30D6">
        <w:tc>
          <w:tcPr>
            <w:tcW w:w="1548" w:type="dxa"/>
            <w:gridSpan w:val="2"/>
          </w:tcPr>
          <w:p w14:paraId="6EA08E6B" w14:textId="77777777" w:rsidR="00792FD9" w:rsidRPr="00381782" w:rsidRDefault="00792FD9" w:rsidP="001C30D6">
            <w:pPr>
              <w:spacing w:before="120"/>
              <w:rPr>
                <w:rFonts w:ascii="Arial" w:hAnsi="Arial" w:cs="Arial"/>
                <w:sz w:val="16"/>
                <w:szCs w:val="16"/>
                <w:lang w:eastAsia="en-AU"/>
              </w:rPr>
            </w:pPr>
            <w:r w:rsidRPr="00381782">
              <w:rPr>
                <w:rFonts w:ascii="Arial" w:hAnsi="Arial" w:cs="Arial"/>
                <w:sz w:val="16"/>
                <w:szCs w:val="16"/>
                <w:lang w:eastAsia="en-AU"/>
              </w:rPr>
              <w:t>Riparian fencing and /or off stream water</w:t>
            </w:r>
          </w:p>
        </w:tc>
        <w:tc>
          <w:tcPr>
            <w:tcW w:w="2671" w:type="dxa"/>
          </w:tcPr>
          <w:p w14:paraId="20849F73" w14:textId="77777777" w:rsidR="00792FD9" w:rsidRPr="00381782" w:rsidRDefault="00AA60F6" w:rsidP="001C30D6">
            <w:pPr>
              <w:rPr>
                <w:rFonts w:ascii="Arial" w:hAnsi="Arial" w:cs="Arial"/>
                <w:sz w:val="18"/>
                <w:szCs w:val="18"/>
                <w:lang w:eastAsia="en-AU"/>
              </w:rPr>
            </w:pPr>
            <w:r w:rsidRPr="00381782">
              <w:rPr>
                <w:rFonts w:ascii="Arial" w:hAnsi="Arial" w:cs="Arial"/>
                <w:lang w:eastAsia="en-AU"/>
              </w:rPr>
              <w:t>Dairy - Beef</w:t>
            </w:r>
          </w:p>
        </w:tc>
        <w:tc>
          <w:tcPr>
            <w:tcW w:w="1587" w:type="dxa"/>
          </w:tcPr>
          <w:p w14:paraId="1AE5CCEE" w14:textId="77777777" w:rsidR="00792FD9" w:rsidRPr="00381782" w:rsidRDefault="00792FD9" w:rsidP="001C30D6">
            <w:pPr>
              <w:spacing w:before="120" w:after="120"/>
              <w:rPr>
                <w:rFonts w:ascii="Arial" w:hAnsi="Arial" w:cs="Arial"/>
                <w:sz w:val="16"/>
                <w:szCs w:val="16"/>
                <w:lang w:eastAsia="en-AU"/>
              </w:rPr>
            </w:pPr>
            <w:r w:rsidRPr="00381782">
              <w:rPr>
                <w:rFonts w:ascii="Arial" w:hAnsi="Arial" w:cs="Arial"/>
                <w:bCs/>
                <w:noProof/>
                <w:sz w:val="16"/>
                <w:szCs w:val="16"/>
                <w:lang w:eastAsia="en-AU"/>
              </w:rPr>
              <w:t>Stock not standing in water  &gt;&gt;  reduced risk of bogging or drowning</w:t>
            </w:r>
            <w:r w:rsidRPr="00381782">
              <w:rPr>
                <w:rFonts w:ascii="Arial" w:hAnsi="Arial" w:cs="Arial"/>
                <w:noProof/>
                <w:sz w:val="16"/>
                <w:szCs w:val="16"/>
                <w:lang w:eastAsia="en-AU"/>
              </w:rPr>
              <w:t xml:space="preserve">                 </w:t>
            </w:r>
          </w:p>
        </w:tc>
        <w:tc>
          <w:tcPr>
            <w:tcW w:w="1673" w:type="dxa"/>
            <w:shd w:val="clear" w:color="auto" w:fill="808080" w:themeFill="background1" w:themeFillShade="80"/>
          </w:tcPr>
          <w:p w14:paraId="7CF38B3E" w14:textId="77777777" w:rsidR="001C39F1" w:rsidRPr="001C30D6" w:rsidRDefault="001C39F1" w:rsidP="001C30D6">
            <w:pPr>
              <w:spacing w:before="120" w:after="120"/>
              <w:rPr>
                <w:rFonts w:ascii="Arial" w:hAnsi="Arial" w:cs="Arial"/>
                <w:color w:val="FFFFFF" w:themeColor="background1"/>
                <w:sz w:val="16"/>
                <w:szCs w:val="16"/>
                <w:lang w:eastAsia="en-AU"/>
              </w:rPr>
            </w:pPr>
          </w:p>
          <w:p w14:paraId="2631BFFD" w14:textId="77777777" w:rsidR="00792FD9" w:rsidRPr="001C30D6" w:rsidRDefault="00792FD9" w:rsidP="001C30D6">
            <w:pPr>
              <w:spacing w:before="120" w:after="120"/>
              <w:rPr>
                <w:rFonts w:ascii="Arial" w:hAnsi="Arial" w:cs="Arial"/>
                <w:color w:val="FFFFFF" w:themeColor="background1"/>
                <w:sz w:val="16"/>
                <w:szCs w:val="16"/>
                <w:lang w:eastAsia="en-AU"/>
              </w:rPr>
            </w:pPr>
            <w:r w:rsidRPr="001C30D6">
              <w:rPr>
                <w:rFonts w:ascii="Arial" w:hAnsi="Arial" w:cs="Arial"/>
                <w:color w:val="FFFFFF" w:themeColor="background1"/>
                <w:sz w:val="16"/>
                <w:szCs w:val="16"/>
                <w:lang w:eastAsia="en-AU"/>
              </w:rPr>
              <w:t xml:space="preserve">Few studies </w:t>
            </w:r>
            <w:r w:rsidR="001C39F1" w:rsidRPr="001C30D6">
              <w:rPr>
                <w:rFonts w:ascii="Arial" w:hAnsi="Arial" w:cs="Arial"/>
                <w:color w:val="FFFFFF" w:themeColor="background1"/>
                <w:sz w:val="16"/>
                <w:szCs w:val="16"/>
                <w:lang w:eastAsia="en-AU"/>
              </w:rPr>
              <w:t>found</w:t>
            </w:r>
          </w:p>
        </w:tc>
        <w:tc>
          <w:tcPr>
            <w:tcW w:w="1763" w:type="dxa"/>
          </w:tcPr>
          <w:p w14:paraId="5D9F0721" w14:textId="77777777" w:rsidR="00792FD9" w:rsidRPr="00381782" w:rsidRDefault="00845AC5" w:rsidP="001C30D6">
            <w:pPr>
              <w:spacing w:before="120" w:after="120"/>
              <w:rPr>
                <w:rFonts w:ascii="Arial" w:hAnsi="Arial" w:cs="Arial"/>
                <w:sz w:val="16"/>
                <w:szCs w:val="16"/>
                <w:lang w:eastAsia="en-AU"/>
              </w:rPr>
            </w:pPr>
            <w:r w:rsidRPr="00381782">
              <w:rPr>
                <w:rFonts w:ascii="Arial" w:hAnsi="Arial" w:cs="Arial"/>
                <w:sz w:val="16"/>
                <w:szCs w:val="16"/>
                <w:lang w:eastAsia="en-AU"/>
              </w:rPr>
              <w:t>Too few relevant comparable studies to assess consistency</w:t>
            </w:r>
          </w:p>
        </w:tc>
      </w:tr>
      <w:tr w:rsidR="00792FD9" w:rsidRPr="00381782" w14:paraId="6E2E6E73" w14:textId="77777777" w:rsidTr="001C30D6">
        <w:tc>
          <w:tcPr>
            <w:tcW w:w="1548" w:type="dxa"/>
            <w:gridSpan w:val="2"/>
          </w:tcPr>
          <w:p w14:paraId="38932BC4" w14:textId="77777777" w:rsidR="00792FD9" w:rsidRPr="00381782" w:rsidRDefault="00792FD9" w:rsidP="001C30D6">
            <w:pPr>
              <w:spacing w:before="120"/>
              <w:rPr>
                <w:rFonts w:ascii="Arial" w:hAnsi="Arial" w:cs="Arial"/>
                <w:sz w:val="16"/>
                <w:szCs w:val="16"/>
                <w:lang w:eastAsia="en-AU"/>
              </w:rPr>
            </w:pPr>
            <w:r w:rsidRPr="00381782">
              <w:rPr>
                <w:rFonts w:ascii="Arial" w:hAnsi="Arial" w:cs="Arial"/>
                <w:sz w:val="16"/>
                <w:szCs w:val="16"/>
                <w:lang w:eastAsia="en-AU"/>
              </w:rPr>
              <w:t>Revegetation</w:t>
            </w:r>
          </w:p>
        </w:tc>
        <w:tc>
          <w:tcPr>
            <w:tcW w:w="2671" w:type="dxa"/>
          </w:tcPr>
          <w:p w14:paraId="0102C7C9" w14:textId="77777777" w:rsidR="00792FD9" w:rsidRPr="00381782" w:rsidRDefault="00AA60F6" w:rsidP="001C30D6">
            <w:pPr>
              <w:rPr>
                <w:rFonts w:ascii="Arial" w:hAnsi="Arial" w:cs="Arial"/>
                <w:sz w:val="18"/>
                <w:szCs w:val="18"/>
                <w:lang w:eastAsia="en-AU"/>
              </w:rPr>
            </w:pPr>
            <w:r w:rsidRPr="00381782">
              <w:rPr>
                <w:rFonts w:ascii="Arial" w:hAnsi="Arial" w:cs="Arial"/>
                <w:lang w:eastAsia="en-AU"/>
              </w:rPr>
              <w:t>Beef - Sheep</w:t>
            </w:r>
          </w:p>
        </w:tc>
        <w:tc>
          <w:tcPr>
            <w:tcW w:w="1587" w:type="dxa"/>
          </w:tcPr>
          <w:p w14:paraId="62B72BBB" w14:textId="77777777" w:rsidR="00792FD9" w:rsidRPr="00381782" w:rsidRDefault="00792FD9" w:rsidP="001C30D6">
            <w:pPr>
              <w:spacing w:before="120" w:after="120"/>
              <w:rPr>
                <w:rFonts w:ascii="Arial" w:hAnsi="Arial" w:cs="Arial"/>
                <w:sz w:val="16"/>
                <w:szCs w:val="16"/>
                <w:lang w:eastAsia="en-AU"/>
              </w:rPr>
            </w:pPr>
            <w:r w:rsidRPr="00381782">
              <w:rPr>
                <w:rFonts w:ascii="Arial" w:hAnsi="Arial" w:cs="Arial"/>
                <w:bCs/>
                <w:noProof/>
                <w:sz w:val="16"/>
                <w:szCs w:val="16"/>
                <w:lang w:eastAsia="en-AU"/>
              </w:rPr>
              <w:t>Riparian revegetation  &gt;&gt;  riparian stock shelter  &gt;&gt;  improved stock health and productivity</w:t>
            </w:r>
          </w:p>
        </w:tc>
        <w:tc>
          <w:tcPr>
            <w:tcW w:w="1673" w:type="dxa"/>
            <w:shd w:val="clear" w:color="auto" w:fill="808080" w:themeFill="background1" w:themeFillShade="80"/>
          </w:tcPr>
          <w:p w14:paraId="28158A3D" w14:textId="77777777" w:rsidR="00845AC5" w:rsidRPr="001C30D6" w:rsidRDefault="00845AC5" w:rsidP="001C30D6">
            <w:pPr>
              <w:spacing w:before="120" w:after="120"/>
              <w:rPr>
                <w:rFonts w:ascii="Arial" w:hAnsi="Arial" w:cs="Arial"/>
                <w:color w:val="FFFFFF" w:themeColor="background1"/>
                <w:sz w:val="16"/>
                <w:szCs w:val="16"/>
                <w:lang w:eastAsia="en-AU"/>
              </w:rPr>
            </w:pPr>
          </w:p>
          <w:p w14:paraId="5D651B47" w14:textId="77777777" w:rsidR="00792FD9" w:rsidRPr="001C30D6" w:rsidRDefault="00BF1A48" w:rsidP="001C30D6">
            <w:pPr>
              <w:spacing w:before="120" w:after="120"/>
              <w:rPr>
                <w:rFonts w:ascii="Arial" w:hAnsi="Arial" w:cs="Arial"/>
                <w:color w:val="FFFFFF" w:themeColor="background1"/>
                <w:sz w:val="16"/>
                <w:szCs w:val="16"/>
                <w:lang w:eastAsia="en-AU"/>
              </w:rPr>
            </w:pPr>
            <w:r w:rsidRPr="001C30D6">
              <w:rPr>
                <w:rFonts w:ascii="Arial" w:hAnsi="Arial" w:cs="Arial"/>
                <w:color w:val="FFFFFF" w:themeColor="background1"/>
                <w:sz w:val="16"/>
                <w:szCs w:val="16"/>
                <w:lang w:eastAsia="en-AU"/>
              </w:rPr>
              <w:t xml:space="preserve">Few </w:t>
            </w:r>
            <w:r w:rsidR="00792FD9" w:rsidRPr="001C30D6">
              <w:rPr>
                <w:rFonts w:ascii="Arial" w:hAnsi="Arial" w:cs="Arial"/>
                <w:color w:val="FFFFFF" w:themeColor="background1"/>
                <w:sz w:val="16"/>
                <w:szCs w:val="16"/>
                <w:lang w:eastAsia="en-AU"/>
              </w:rPr>
              <w:t>studies</w:t>
            </w:r>
            <w:r w:rsidR="00845AC5" w:rsidRPr="001C30D6">
              <w:rPr>
                <w:rFonts w:ascii="Arial" w:hAnsi="Arial" w:cs="Arial"/>
                <w:color w:val="FFFFFF" w:themeColor="background1"/>
                <w:sz w:val="16"/>
                <w:szCs w:val="16"/>
                <w:lang w:eastAsia="en-AU"/>
              </w:rPr>
              <w:t xml:space="preserve"> found</w:t>
            </w:r>
            <w:r w:rsidRPr="001C30D6">
              <w:rPr>
                <w:rFonts w:ascii="Arial" w:hAnsi="Arial" w:cs="Arial"/>
                <w:color w:val="FFFFFF" w:themeColor="background1"/>
                <w:sz w:val="16"/>
                <w:szCs w:val="16"/>
                <w:lang w:eastAsia="en-AU"/>
              </w:rPr>
              <w:t xml:space="preserve"> with relevance to riparian vegetation </w:t>
            </w:r>
          </w:p>
        </w:tc>
        <w:tc>
          <w:tcPr>
            <w:tcW w:w="1763" w:type="dxa"/>
            <w:shd w:val="clear" w:color="auto" w:fill="BFBFBF" w:themeFill="background1" w:themeFillShade="BF"/>
          </w:tcPr>
          <w:p w14:paraId="0AD459D3" w14:textId="77777777" w:rsidR="00792FD9" w:rsidRPr="00381782" w:rsidRDefault="00792FD9" w:rsidP="001C30D6">
            <w:pPr>
              <w:spacing w:before="120" w:after="120"/>
              <w:rPr>
                <w:rFonts w:ascii="Arial" w:hAnsi="Arial" w:cs="Arial"/>
                <w:sz w:val="16"/>
                <w:szCs w:val="16"/>
                <w:lang w:eastAsia="en-AU"/>
              </w:rPr>
            </w:pPr>
          </w:p>
          <w:p w14:paraId="0F869DC4" w14:textId="77777777" w:rsidR="00BF1A48" w:rsidRPr="00381782" w:rsidRDefault="00BF1A48" w:rsidP="001C30D6">
            <w:pPr>
              <w:spacing w:before="120" w:after="120"/>
              <w:rPr>
                <w:rFonts w:ascii="Arial" w:hAnsi="Arial" w:cs="Arial"/>
                <w:sz w:val="16"/>
                <w:szCs w:val="16"/>
                <w:lang w:eastAsia="en-AU"/>
              </w:rPr>
            </w:pPr>
          </w:p>
          <w:p w14:paraId="3A5F1ED4" w14:textId="77777777" w:rsidR="00BF1A48" w:rsidRPr="00381782" w:rsidRDefault="00BF1A48" w:rsidP="001C30D6">
            <w:pPr>
              <w:spacing w:before="120" w:after="120"/>
              <w:rPr>
                <w:rFonts w:ascii="Arial" w:hAnsi="Arial" w:cs="Arial"/>
                <w:sz w:val="16"/>
                <w:szCs w:val="16"/>
                <w:lang w:eastAsia="en-AU"/>
              </w:rPr>
            </w:pPr>
            <w:r w:rsidRPr="00381782">
              <w:rPr>
                <w:rFonts w:ascii="Arial" w:hAnsi="Arial" w:cs="Arial"/>
                <w:sz w:val="16"/>
                <w:szCs w:val="16"/>
                <w:lang w:eastAsia="en-AU"/>
              </w:rPr>
              <w:t>High consistency of generalised findings</w:t>
            </w:r>
          </w:p>
        </w:tc>
      </w:tr>
      <w:tr w:rsidR="00792FD9" w:rsidRPr="00381782" w14:paraId="351C74C2" w14:textId="77777777" w:rsidTr="001C30D6">
        <w:tc>
          <w:tcPr>
            <w:tcW w:w="1548" w:type="dxa"/>
            <w:gridSpan w:val="2"/>
          </w:tcPr>
          <w:p w14:paraId="06501DE7" w14:textId="77777777" w:rsidR="00792FD9" w:rsidRPr="00381782" w:rsidRDefault="00792FD9" w:rsidP="001C30D6">
            <w:pPr>
              <w:spacing w:before="120"/>
              <w:rPr>
                <w:rFonts w:ascii="Arial" w:hAnsi="Arial" w:cs="Arial"/>
                <w:sz w:val="16"/>
                <w:szCs w:val="16"/>
                <w:lang w:eastAsia="en-AU"/>
              </w:rPr>
            </w:pPr>
            <w:r w:rsidRPr="00381782">
              <w:rPr>
                <w:rFonts w:ascii="Arial" w:hAnsi="Arial" w:cs="Arial"/>
                <w:sz w:val="16"/>
                <w:szCs w:val="16"/>
                <w:lang w:eastAsia="en-AU"/>
              </w:rPr>
              <w:t>Weed control</w:t>
            </w:r>
          </w:p>
        </w:tc>
        <w:tc>
          <w:tcPr>
            <w:tcW w:w="2671" w:type="dxa"/>
          </w:tcPr>
          <w:p w14:paraId="4A97DE97" w14:textId="77777777" w:rsidR="00792FD9" w:rsidRPr="00381782" w:rsidRDefault="00AA60F6" w:rsidP="001C30D6">
            <w:pPr>
              <w:rPr>
                <w:rFonts w:ascii="Arial" w:hAnsi="Arial" w:cs="Arial"/>
                <w:sz w:val="18"/>
                <w:szCs w:val="18"/>
                <w:lang w:eastAsia="en-AU"/>
              </w:rPr>
            </w:pPr>
            <w:r w:rsidRPr="00381782">
              <w:rPr>
                <w:rFonts w:ascii="Arial" w:hAnsi="Arial" w:cs="Arial"/>
                <w:lang w:eastAsia="en-AU"/>
              </w:rPr>
              <w:t>Dairy - Beef - Sheep</w:t>
            </w:r>
          </w:p>
        </w:tc>
        <w:tc>
          <w:tcPr>
            <w:tcW w:w="1587" w:type="dxa"/>
          </w:tcPr>
          <w:p w14:paraId="3F431F1F" w14:textId="77777777" w:rsidR="00792FD9" w:rsidRPr="00381782" w:rsidRDefault="00792FD9" w:rsidP="001C30D6">
            <w:pPr>
              <w:spacing w:before="120" w:after="120"/>
              <w:rPr>
                <w:rFonts w:ascii="Arial" w:hAnsi="Arial" w:cs="Arial"/>
                <w:sz w:val="16"/>
                <w:szCs w:val="16"/>
                <w:lang w:eastAsia="en-AU"/>
              </w:rPr>
            </w:pPr>
            <w:r w:rsidRPr="00381782">
              <w:rPr>
                <w:rFonts w:ascii="Arial" w:hAnsi="Arial" w:cs="Arial"/>
                <w:bCs/>
                <w:noProof/>
                <w:sz w:val="16"/>
                <w:szCs w:val="16"/>
                <w:lang w:eastAsia="en-AU"/>
              </w:rPr>
              <w:t xml:space="preserve">Riparian revegetation, weed control and fencing  &gt;&gt;   change in invasive plant species </w:t>
            </w:r>
          </w:p>
        </w:tc>
        <w:tc>
          <w:tcPr>
            <w:tcW w:w="1673" w:type="dxa"/>
            <w:shd w:val="clear" w:color="auto" w:fill="BFBFBF" w:themeFill="background1" w:themeFillShade="BF"/>
          </w:tcPr>
          <w:p w14:paraId="0D0DC10E" w14:textId="77777777" w:rsidR="00792FD9" w:rsidRPr="00381782" w:rsidRDefault="00792FD9" w:rsidP="001C30D6">
            <w:pPr>
              <w:spacing w:before="120" w:after="120"/>
              <w:rPr>
                <w:rFonts w:ascii="Arial" w:hAnsi="Arial" w:cs="Arial"/>
                <w:sz w:val="16"/>
                <w:szCs w:val="16"/>
                <w:lang w:eastAsia="en-AU"/>
              </w:rPr>
            </w:pPr>
          </w:p>
          <w:p w14:paraId="63B3F2ED" w14:textId="77777777" w:rsidR="00927C89" w:rsidRPr="00381782" w:rsidRDefault="00927C89" w:rsidP="001C30D6">
            <w:pPr>
              <w:spacing w:before="120" w:after="120"/>
              <w:rPr>
                <w:rFonts w:ascii="Arial" w:hAnsi="Arial" w:cs="Arial"/>
                <w:sz w:val="16"/>
                <w:szCs w:val="16"/>
                <w:lang w:eastAsia="en-AU"/>
              </w:rPr>
            </w:pPr>
            <w:r w:rsidRPr="00381782">
              <w:rPr>
                <w:rFonts w:ascii="Arial" w:hAnsi="Arial" w:cs="Arial"/>
                <w:sz w:val="16"/>
                <w:szCs w:val="16"/>
                <w:lang w:eastAsia="en-AU"/>
              </w:rPr>
              <w:t xml:space="preserve">A small number of good quality studies. </w:t>
            </w:r>
          </w:p>
        </w:tc>
        <w:tc>
          <w:tcPr>
            <w:tcW w:w="1763" w:type="dxa"/>
            <w:shd w:val="clear" w:color="auto" w:fill="BFBFBF" w:themeFill="background1" w:themeFillShade="BF"/>
          </w:tcPr>
          <w:p w14:paraId="097B5AD2" w14:textId="77777777" w:rsidR="00792FD9" w:rsidRPr="00381782" w:rsidRDefault="00792FD9" w:rsidP="001C30D6">
            <w:pPr>
              <w:spacing w:before="120" w:after="120"/>
              <w:rPr>
                <w:rFonts w:ascii="Arial" w:hAnsi="Arial" w:cs="Arial"/>
                <w:sz w:val="16"/>
                <w:szCs w:val="16"/>
                <w:lang w:eastAsia="en-AU"/>
              </w:rPr>
            </w:pPr>
          </w:p>
          <w:p w14:paraId="5C57F345" w14:textId="77777777" w:rsidR="00927C89" w:rsidRPr="00381782" w:rsidRDefault="00927C89" w:rsidP="001C30D6">
            <w:pPr>
              <w:spacing w:before="120" w:after="120"/>
              <w:rPr>
                <w:rFonts w:ascii="Arial" w:hAnsi="Arial" w:cs="Arial"/>
                <w:sz w:val="16"/>
                <w:szCs w:val="16"/>
                <w:lang w:eastAsia="en-AU"/>
              </w:rPr>
            </w:pPr>
            <w:r w:rsidRPr="00381782">
              <w:rPr>
                <w:rFonts w:ascii="Arial" w:hAnsi="Arial" w:cs="Arial"/>
                <w:sz w:val="16"/>
                <w:szCs w:val="16"/>
                <w:lang w:eastAsia="en-AU"/>
              </w:rPr>
              <w:t>High consistency</w:t>
            </w:r>
          </w:p>
        </w:tc>
      </w:tr>
      <w:tr w:rsidR="00792FD9" w:rsidRPr="00381782" w14:paraId="2FCCC86F" w14:textId="77777777" w:rsidTr="001C30D6">
        <w:tc>
          <w:tcPr>
            <w:tcW w:w="1548" w:type="dxa"/>
            <w:gridSpan w:val="2"/>
          </w:tcPr>
          <w:p w14:paraId="1FB81663" w14:textId="77777777" w:rsidR="00792FD9" w:rsidRPr="00381782" w:rsidRDefault="00792FD9" w:rsidP="001C30D6">
            <w:pPr>
              <w:spacing w:before="120"/>
              <w:rPr>
                <w:rFonts w:ascii="Arial" w:hAnsi="Arial" w:cs="Arial"/>
                <w:sz w:val="16"/>
                <w:szCs w:val="16"/>
                <w:lang w:eastAsia="en-AU"/>
              </w:rPr>
            </w:pPr>
            <w:r w:rsidRPr="00381782">
              <w:rPr>
                <w:rFonts w:ascii="Arial" w:hAnsi="Arial" w:cs="Arial"/>
                <w:sz w:val="16"/>
                <w:szCs w:val="16"/>
                <w:lang w:eastAsia="en-AU"/>
              </w:rPr>
              <w:t>Weed control</w:t>
            </w:r>
          </w:p>
        </w:tc>
        <w:tc>
          <w:tcPr>
            <w:tcW w:w="2671" w:type="dxa"/>
          </w:tcPr>
          <w:p w14:paraId="743F9A9F" w14:textId="77777777" w:rsidR="00792FD9" w:rsidRPr="00381782" w:rsidRDefault="00AA60F6" w:rsidP="001C30D6">
            <w:pPr>
              <w:rPr>
                <w:rFonts w:ascii="Arial" w:hAnsi="Arial" w:cs="Arial"/>
                <w:sz w:val="18"/>
                <w:szCs w:val="18"/>
                <w:lang w:eastAsia="en-AU"/>
              </w:rPr>
            </w:pPr>
            <w:r w:rsidRPr="00381782">
              <w:rPr>
                <w:rFonts w:ascii="Arial" w:hAnsi="Arial" w:cs="Arial"/>
                <w:lang w:eastAsia="en-AU"/>
              </w:rPr>
              <w:t>Beef - Sheep</w:t>
            </w:r>
          </w:p>
        </w:tc>
        <w:tc>
          <w:tcPr>
            <w:tcW w:w="1587" w:type="dxa"/>
          </w:tcPr>
          <w:p w14:paraId="471BAA9D" w14:textId="77777777" w:rsidR="00792FD9" w:rsidRPr="00381782" w:rsidRDefault="00792FD9" w:rsidP="001C30D6">
            <w:pPr>
              <w:spacing w:before="120" w:after="120"/>
              <w:rPr>
                <w:rFonts w:ascii="Arial" w:hAnsi="Arial" w:cs="Arial"/>
                <w:sz w:val="16"/>
                <w:szCs w:val="16"/>
                <w:lang w:eastAsia="en-AU"/>
              </w:rPr>
            </w:pPr>
            <w:r w:rsidRPr="00381782">
              <w:rPr>
                <w:rFonts w:ascii="Arial" w:hAnsi="Arial" w:cs="Arial"/>
                <w:bCs/>
                <w:noProof/>
                <w:sz w:val="16"/>
                <w:szCs w:val="16"/>
                <w:lang w:eastAsia="en-AU"/>
              </w:rPr>
              <w:t>Blackberry control &gt;&gt; increased carrying capacity of pasture   &gt;&gt;  increased production</w:t>
            </w:r>
          </w:p>
        </w:tc>
        <w:tc>
          <w:tcPr>
            <w:tcW w:w="1673" w:type="dxa"/>
            <w:shd w:val="clear" w:color="auto" w:fill="808080" w:themeFill="background1" w:themeFillShade="80"/>
          </w:tcPr>
          <w:p w14:paraId="0B6D35C2" w14:textId="77777777" w:rsidR="00B13A66" w:rsidRPr="001C30D6" w:rsidRDefault="00B13A66" w:rsidP="001C30D6">
            <w:pPr>
              <w:spacing w:before="120" w:after="120"/>
              <w:rPr>
                <w:rFonts w:ascii="Arial" w:hAnsi="Arial" w:cs="Arial"/>
                <w:color w:val="FFFFFF" w:themeColor="background1"/>
                <w:sz w:val="16"/>
                <w:szCs w:val="16"/>
                <w:lang w:eastAsia="en-AU"/>
              </w:rPr>
            </w:pPr>
          </w:p>
          <w:p w14:paraId="77B41C74" w14:textId="77777777" w:rsidR="00792FD9" w:rsidRPr="001C30D6" w:rsidRDefault="00B13A66" w:rsidP="001C30D6">
            <w:pPr>
              <w:spacing w:before="120" w:after="120"/>
              <w:rPr>
                <w:rFonts w:ascii="Arial" w:hAnsi="Arial" w:cs="Arial"/>
                <w:color w:val="FFFFFF" w:themeColor="background1"/>
                <w:sz w:val="16"/>
                <w:szCs w:val="16"/>
                <w:lang w:eastAsia="en-AU"/>
              </w:rPr>
            </w:pPr>
            <w:r w:rsidRPr="001C30D6">
              <w:rPr>
                <w:rFonts w:ascii="Arial" w:hAnsi="Arial" w:cs="Arial"/>
                <w:color w:val="FFFFFF" w:themeColor="background1"/>
                <w:sz w:val="16"/>
                <w:szCs w:val="16"/>
                <w:lang w:eastAsia="en-AU"/>
              </w:rPr>
              <w:t>Only one good quality study found for blackberries</w:t>
            </w:r>
          </w:p>
        </w:tc>
        <w:tc>
          <w:tcPr>
            <w:tcW w:w="1763" w:type="dxa"/>
          </w:tcPr>
          <w:p w14:paraId="53B48B32" w14:textId="77777777" w:rsidR="00B13A66" w:rsidRPr="00381782" w:rsidRDefault="00B13A66" w:rsidP="001C30D6">
            <w:pPr>
              <w:spacing w:before="120" w:after="120"/>
              <w:rPr>
                <w:rFonts w:ascii="Arial" w:hAnsi="Arial" w:cs="Arial"/>
                <w:sz w:val="16"/>
                <w:szCs w:val="16"/>
                <w:lang w:eastAsia="en-AU"/>
              </w:rPr>
            </w:pPr>
          </w:p>
          <w:p w14:paraId="504CDD26" w14:textId="77777777" w:rsidR="00792FD9" w:rsidRPr="00381782" w:rsidRDefault="00B13A66" w:rsidP="001C30D6">
            <w:pPr>
              <w:spacing w:before="120" w:after="120"/>
              <w:rPr>
                <w:rFonts w:ascii="Arial" w:hAnsi="Arial" w:cs="Arial"/>
                <w:sz w:val="16"/>
                <w:szCs w:val="16"/>
                <w:lang w:eastAsia="en-AU"/>
              </w:rPr>
            </w:pPr>
            <w:r w:rsidRPr="00381782">
              <w:rPr>
                <w:rFonts w:ascii="Arial" w:hAnsi="Arial" w:cs="Arial"/>
                <w:sz w:val="16"/>
                <w:szCs w:val="16"/>
                <w:lang w:eastAsia="en-AU"/>
              </w:rPr>
              <w:t>Too few relevant comparable studies to assess consistency</w:t>
            </w:r>
          </w:p>
        </w:tc>
      </w:tr>
      <w:tr w:rsidR="00792FD9" w:rsidRPr="00381782" w14:paraId="5B1C832E" w14:textId="77777777" w:rsidTr="001C30D6">
        <w:tc>
          <w:tcPr>
            <w:tcW w:w="1548" w:type="dxa"/>
            <w:gridSpan w:val="2"/>
          </w:tcPr>
          <w:p w14:paraId="5E3204B1" w14:textId="77777777" w:rsidR="00792FD9" w:rsidRPr="00381782" w:rsidRDefault="00792FD9" w:rsidP="001C30D6">
            <w:pPr>
              <w:spacing w:before="120"/>
              <w:rPr>
                <w:rFonts w:ascii="Arial" w:hAnsi="Arial" w:cs="Arial"/>
                <w:sz w:val="16"/>
                <w:szCs w:val="16"/>
                <w:lang w:eastAsia="en-AU"/>
              </w:rPr>
            </w:pPr>
            <w:r w:rsidRPr="00381782">
              <w:rPr>
                <w:rFonts w:ascii="Arial" w:hAnsi="Arial" w:cs="Arial"/>
                <w:sz w:val="16"/>
                <w:szCs w:val="16"/>
                <w:lang w:eastAsia="en-AU"/>
              </w:rPr>
              <w:t>Revegetation or retention</w:t>
            </w:r>
          </w:p>
        </w:tc>
        <w:tc>
          <w:tcPr>
            <w:tcW w:w="2671" w:type="dxa"/>
          </w:tcPr>
          <w:p w14:paraId="3FEAE73F" w14:textId="77777777" w:rsidR="00792FD9" w:rsidRPr="00381782" w:rsidRDefault="00AA60F6" w:rsidP="001C30D6">
            <w:pPr>
              <w:spacing w:before="120" w:after="120"/>
              <w:rPr>
                <w:rFonts w:ascii="Arial" w:hAnsi="Arial" w:cs="Arial"/>
                <w:lang w:eastAsia="en-AU"/>
              </w:rPr>
            </w:pPr>
            <w:r w:rsidRPr="00381782">
              <w:rPr>
                <w:rFonts w:ascii="Arial" w:hAnsi="Arial" w:cs="Arial"/>
                <w:lang w:eastAsia="en-AU"/>
              </w:rPr>
              <w:t>Cropping</w:t>
            </w:r>
          </w:p>
        </w:tc>
        <w:tc>
          <w:tcPr>
            <w:tcW w:w="1587" w:type="dxa"/>
          </w:tcPr>
          <w:p w14:paraId="31B639C6" w14:textId="77777777" w:rsidR="00792FD9" w:rsidRPr="00381782" w:rsidRDefault="00792FD9" w:rsidP="001C30D6">
            <w:pPr>
              <w:spacing w:before="120" w:after="120"/>
              <w:rPr>
                <w:rFonts w:ascii="Arial" w:hAnsi="Arial" w:cs="Arial"/>
                <w:noProof/>
                <w:sz w:val="16"/>
                <w:szCs w:val="16"/>
                <w:lang w:eastAsia="en-AU"/>
              </w:rPr>
            </w:pPr>
            <w:r w:rsidRPr="00381782">
              <w:rPr>
                <w:rFonts w:ascii="Arial" w:hAnsi="Arial" w:cs="Arial"/>
                <w:noProof/>
                <w:sz w:val="16"/>
                <w:szCs w:val="16"/>
                <w:lang w:eastAsia="en-AU"/>
              </w:rPr>
              <w:t xml:space="preserve">Healthy riparian vegetation &gt;&gt; Increased pollination services &gt;&gt; increased crop production         </w:t>
            </w:r>
          </w:p>
        </w:tc>
        <w:tc>
          <w:tcPr>
            <w:tcW w:w="1673" w:type="dxa"/>
            <w:shd w:val="clear" w:color="auto" w:fill="808080" w:themeFill="background1" w:themeFillShade="80"/>
          </w:tcPr>
          <w:p w14:paraId="36D32B42" w14:textId="77777777" w:rsidR="00792FD9" w:rsidRPr="001C30D6" w:rsidRDefault="00792FD9" w:rsidP="001C30D6">
            <w:pPr>
              <w:spacing w:before="120" w:after="120"/>
              <w:rPr>
                <w:rFonts w:ascii="Arial" w:hAnsi="Arial" w:cs="Arial"/>
                <w:color w:val="FFFFFF" w:themeColor="background1"/>
                <w:sz w:val="16"/>
                <w:szCs w:val="16"/>
                <w:lang w:eastAsia="en-AU"/>
              </w:rPr>
            </w:pPr>
            <w:r w:rsidRPr="001C30D6">
              <w:rPr>
                <w:rFonts w:ascii="Arial" w:hAnsi="Arial" w:cs="Arial"/>
                <w:color w:val="FFFFFF" w:themeColor="background1"/>
                <w:sz w:val="16"/>
                <w:szCs w:val="16"/>
                <w:lang w:eastAsia="en-AU"/>
              </w:rPr>
              <w:t>Few reliable studies</w:t>
            </w:r>
            <w:r w:rsidR="0023547F" w:rsidRPr="001C30D6">
              <w:rPr>
                <w:rFonts w:ascii="Arial" w:hAnsi="Arial" w:cs="Arial"/>
                <w:color w:val="FFFFFF" w:themeColor="background1"/>
                <w:sz w:val="16"/>
                <w:szCs w:val="16"/>
                <w:lang w:eastAsia="en-AU"/>
              </w:rPr>
              <w:t xml:space="preserve"> found</w:t>
            </w:r>
            <w:r w:rsidRPr="001C30D6">
              <w:rPr>
                <w:rFonts w:ascii="Arial" w:hAnsi="Arial" w:cs="Arial"/>
                <w:color w:val="FFFFFF" w:themeColor="background1"/>
                <w:sz w:val="16"/>
                <w:szCs w:val="16"/>
                <w:lang w:eastAsia="en-AU"/>
              </w:rPr>
              <w:t>: area for future research</w:t>
            </w:r>
          </w:p>
        </w:tc>
        <w:tc>
          <w:tcPr>
            <w:tcW w:w="1763" w:type="dxa"/>
          </w:tcPr>
          <w:p w14:paraId="5E2F6402" w14:textId="77777777" w:rsidR="00792FD9" w:rsidRPr="00381782" w:rsidRDefault="0023547F" w:rsidP="001C30D6">
            <w:pPr>
              <w:spacing w:before="120" w:after="120"/>
              <w:rPr>
                <w:rFonts w:ascii="Arial" w:hAnsi="Arial" w:cs="Arial"/>
                <w:sz w:val="16"/>
                <w:szCs w:val="16"/>
                <w:lang w:eastAsia="en-AU"/>
              </w:rPr>
            </w:pPr>
            <w:r w:rsidRPr="00381782">
              <w:rPr>
                <w:rFonts w:ascii="Arial" w:hAnsi="Arial" w:cs="Arial"/>
                <w:sz w:val="16"/>
                <w:szCs w:val="16"/>
                <w:lang w:eastAsia="en-AU"/>
              </w:rPr>
              <w:t>Too few relevant comparable studies to assess consistency</w:t>
            </w:r>
          </w:p>
        </w:tc>
      </w:tr>
      <w:tr w:rsidR="00792FD9" w:rsidRPr="00381782" w14:paraId="38D8222B" w14:textId="77777777" w:rsidTr="001C30D6">
        <w:tc>
          <w:tcPr>
            <w:tcW w:w="1548" w:type="dxa"/>
            <w:gridSpan w:val="2"/>
          </w:tcPr>
          <w:p w14:paraId="6FE16F79" w14:textId="77777777" w:rsidR="00792FD9" w:rsidRPr="00381782" w:rsidRDefault="00792FD9" w:rsidP="001C30D6">
            <w:pPr>
              <w:spacing w:before="120"/>
              <w:rPr>
                <w:rFonts w:ascii="Arial" w:hAnsi="Arial" w:cs="Arial"/>
                <w:sz w:val="16"/>
                <w:szCs w:val="16"/>
                <w:lang w:eastAsia="en-AU"/>
              </w:rPr>
            </w:pPr>
            <w:r w:rsidRPr="00381782">
              <w:rPr>
                <w:rFonts w:ascii="Arial" w:hAnsi="Arial" w:cs="Arial"/>
                <w:sz w:val="16"/>
                <w:szCs w:val="16"/>
                <w:lang w:eastAsia="en-AU"/>
              </w:rPr>
              <w:t>Natural biological control of pest animals</w:t>
            </w:r>
          </w:p>
        </w:tc>
        <w:tc>
          <w:tcPr>
            <w:tcW w:w="2671" w:type="dxa"/>
          </w:tcPr>
          <w:p w14:paraId="367E6726" w14:textId="77777777" w:rsidR="00792FD9" w:rsidRPr="00381782" w:rsidRDefault="00AA60F6" w:rsidP="001C30D6">
            <w:pPr>
              <w:spacing w:before="120" w:after="120"/>
              <w:rPr>
                <w:rFonts w:ascii="Arial" w:hAnsi="Arial" w:cs="Arial"/>
                <w:lang w:eastAsia="en-AU"/>
              </w:rPr>
            </w:pPr>
            <w:r w:rsidRPr="00381782">
              <w:rPr>
                <w:rFonts w:ascii="Arial" w:hAnsi="Arial" w:cs="Arial"/>
                <w:lang w:eastAsia="en-AU"/>
              </w:rPr>
              <w:t>Cropping</w:t>
            </w:r>
          </w:p>
        </w:tc>
        <w:tc>
          <w:tcPr>
            <w:tcW w:w="1587" w:type="dxa"/>
          </w:tcPr>
          <w:p w14:paraId="2A47EFC1" w14:textId="77777777" w:rsidR="00792FD9" w:rsidRPr="00381782" w:rsidRDefault="00792FD9" w:rsidP="001C30D6">
            <w:pPr>
              <w:spacing w:before="120" w:after="120"/>
              <w:rPr>
                <w:rFonts w:ascii="Arial" w:hAnsi="Arial" w:cs="Arial"/>
                <w:noProof/>
                <w:sz w:val="16"/>
                <w:szCs w:val="16"/>
                <w:lang w:eastAsia="en-AU"/>
              </w:rPr>
            </w:pPr>
            <w:r w:rsidRPr="00381782">
              <w:rPr>
                <w:rFonts w:ascii="Arial" w:hAnsi="Arial" w:cs="Arial"/>
                <w:noProof/>
                <w:sz w:val="16"/>
                <w:szCs w:val="16"/>
                <w:lang w:eastAsia="en-AU"/>
              </w:rPr>
              <w:t>Provision of native vegetation &gt;&gt; biological control of pests &gt;&gt; increased crop productivity</w:t>
            </w:r>
          </w:p>
        </w:tc>
        <w:tc>
          <w:tcPr>
            <w:tcW w:w="1673" w:type="dxa"/>
            <w:shd w:val="clear" w:color="auto" w:fill="808080" w:themeFill="background1" w:themeFillShade="80"/>
          </w:tcPr>
          <w:p w14:paraId="24C57583" w14:textId="77777777" w:rsidR="00792FD9" w:rsidRPr="001C30D6" w:rsidRDefault="00792FD9" w:rsidP="001C30D6">
            <w:pPr>
              <w:spacing w:before="120" w:after="120"/>
              <w:rPr>
                <w:rFonts w:ascii="Arial" w:hAnsi="Arial" w:cs="Arial"/>
                <w:color w:val="FFFFFF" w:themeColor="background1"/>
                <w:sz w:val="16"/>
                <w:szCs w:val="16"/>
                <w:lang w:eastAsia="en-AU"/>
              </w:rPr>
            </w:pPr>
            <w:r w:rsidRPr="001C30D6">
              <w:rPr>
                <w:rFonts w:ascii="Arial" w:hAnsi="Arial" w:cs="Arial"/>
                <w:color w:val="FFFFFF" w:themeColor="background1"/>
                <w:sz w:val="16"/>
                <w:szCs w:val="16"/>
                <w:lang w:eastAsia="en-AU"/>
              </w:rPr>
              <w:t>Few reliable studies: area for future research</w:t>
            </w:r>
          </w:p>
        </w:tc>
        <w:tc>
          <w:tcPr>
            <w:tcW w:w="1763" w:type="dxa"/>
          </w:tcPr>
          <w:p w14:paraId="4639F77C" w14:textId="77777777" w:rsidR="00792FD9" w:rsidRPr="00381782" w:rsidRDefault="0023547F" w:rsidP="001C30D6">
            <w:pPr>
              <w:spacing w:before="120" w:after="120"/>
              <w:rPr>
                <w:rFonts w:ascii="Arial" w:hAnsi="Arial" w:cs="Arial"/>
                <w:sz w:val="16"/>
                <w:szCs w:val="16"/>
                <w:lang w:eastAsia="en-AU"/>
              </w:rPr>
            </w:pPr>
            <w:r w:rsidRPr="00381782">
              <w:rPr>
                <w:rFonts w:ascii="Arial" w:hAnsi="Arial" w:cs="Arial"/>
                <w:sz w:val="16"/>
                <w:szCs w:val="16"/>
                <w:lang w:eastAsia="en-AU"/>
              </w:rPr>
              <w:t>Too few relevant comparable studies to assess consistency</w:t>
            </w:r>
          </w:p>
        </w:tc>
      </w:tr>
      <w:tr w:rsidR="00792FD9" w:rsidRPr="00381782" w14:paraId="1FCAF8D9" w14:textId="77777777" w:rsidTr="001C30D6">
        <w:tc>
          <w:tcPr>
            <w:tcW w:w="1548" w:type="dxa"/>
            <w:gridSpan w:val="2"/>
          </w:tcPr>
          <w:p w14:paraId="56A3A875" w14:textId="77777777" w:rsidR="00792FD9" w:rsidRPr="00381782" w:rsidRDefault="00792FD9" w:rsidP="001C30D6">
            <w:pPr>
              <w:spacing w:before="120"/>
              <w:rPr>
                <w:rFonts w:ascii="Arial" w:hAnsi="Arial" w:cs="Arial"/>
                <w:sz w:val="16"/>
                <w:szCs w:val="16"/>
                <w:lang w:eastAsia="en-AU"/>
              </w:rPr>
            </w:pPr>
            <w:r w:rsidRPr="00381782">
              <w:rPr>
                <w:rFonts w:ascii="Arial" w:hAnsi="Arial" w:cs="Arial"/>
                <w:sz w:val="16"/>
                <w:szCs w:val="16"/>
                <w:lang w:eastAsia="en-AU"/>
              </w:rPr>
              <w:lastRenderedPageBreak/>
              <w:t xml:space="preserve">Revegetation </w:t>
            </w:r>
          </w:p>
        </w:tc>
        <w:tc>
          <w:tcPr>
            <w:tcW w:w="2671" w:type="dxa"/>
          </w:tcPr>
          <w:p w14:paraId="5F826C5D" w14:textId="77777777" w:rsidR="00792FD9" w:rsidRPr="00381782" w:rsidRDefault="00AA60F6" w:rsidP="001C30D6">
            <w:pPr>
              <w:spacing w:before="120" w:after="120"/>
              <w:rPr>
                <w:rFonts w:ascii="Arial" w:hAnsi="Arial" w:cs="Arial"/>
                <w:lang w:eastAsia="en-AU"/>
              </w:rPr>
            </w:pPr>
            <w:r w:rsidRPr="00381782">
              <w:rPr>
                <w:rFonts w:ascii="Arial" w:hAnsi="Arial" w:cs="Arial"/>
                <w:lang w:eastAsia="en-AU"/>
              </w:rPr>
              <w:t>Cropping</w:t>
            </w:r>
          </w:p>
        </w:tc>
        <w:tc>
          <w:tcPr>
            <w:tcW w:w="1587" w:type="dxa"/>
          </w:tcPr>
          <w:p w14:paraId="29842027" w14:textId="77777777" w:rsidR="00792FD9" w:rsidRPr="00381782" w:rsidRDefault="006A059E" w:rsidP="001C30D6">
            <w:pPr>
              <w:spacing w:before="120" w:after="120"/>
              <w:rPr>
                <w:rFonts w:ascii="Arial" w:hAnsi="Arial" w:cs="Arial"/>
                <w:noProof/>
                <w:sz w:val="16"/>
                <w:szCs w:val="16"/>
                <w:lang w:eastAsia="en-AU"/>
              </w:rPr>
            </w:pPr>
            <w:r w:rsidRPr="00381782">
              <w:rPr>
                <w:rFonts w:ascii="Arial" w:hAnsi="Arial" w:cs="Arial"/>
                <w:noProof/>
                <w:sz w:val="16"/>
                <w:szCs w:val="16"/>
                <w:lang w:eastAsia="en-AU"/>
              </w:rPr>
              <w:t>Riparian s</w:t>
            </w:r>
            <w:r w:rsidR="00792FD9" w:rsidRPr="00381782">
              <w:rPr>
                <w:rFonts w:ascii="Arial" w:hAnsi="Arial" w:cs="Arial"/>
                <w:noProof/>
                <w:sz w:val="16"/>
                <w:szCs w:val="16"/>
                <w:lang w:eastAsia="en-AU"/>
              </w:rPr>
              <w:t xml:space="preserve">helterbelt &gt;&gt;  crops protected from wind and erosion  &gt;&gt; </w:t>
            </w:r>
            <w:r w:rsidR="00792FD9" w:rsidRPr="00381782">
              <w:rPr>
                <w:rFonts w:ascii="Arial" w:hAnsi="Arial" w:cs="Arial"/>
                <w:sz w:val="16"/>
                <w:szCs w:val="16"/>
                <w:lang w:eastAsia="en-AU"/>
              </w:rPr>
              <w:t xml:space="preserve"> reduced soil moisture loss &gt;&gt; </w:t>
            </w:r>
            <w:r w:rsidR="00792FD9" w:rsidRPr="00381782">
              <w:rPr>
                <w:rFonts w:ascii="Arial" w:hAnsi="Arial" w:cs="Arial"/>
                <w:noProof/>
                <w:sz w:val="16"/>
                <w:szCs w:val="16"/>
                <w:lang w:eastAsia="en-AU"/>
              </w:rPr>
              <w:t>increased crop productivity</w:t>
            </w:r>
          </w:p>
          <w:p w14:paraId="4CD22F04" w14:textId="77777777" w:rsidR="00792FD9" w:rsidRPr="00381782" w:rsidRDefault="00792FD9" w:rsidP="001C30D6">
            <w:pPr>
              <w:spacing w:before="120" w:after="120"/>
              <w:rPr>
                <w:rFonts w:ascii="Arial" w:hAnsi="Arial" w:cs="Arial"/>
                <w:noProof/>
                <w:sz w:val="16"/>
                <w:szCs w:val="16"/>
                <w:lang w:eastAsia="en-AU"/>
              </w:rPr>
            </w:pPr>
          </w:p>
          <w:p w14:paraId="366284CB" w14:textId="77777777" w:rsidR="00792FD9" w:rsidRPr="00381782" w:rsidRDefault="00792FD9" w:rsidP="001C30D6">
            <w:pPr>
              <w:spacing w:before="120" w:after="120"/>
              <w:rPr>
                <w:rFonts w:ascii="Arial" w:hAnsi="Arial" w:cs="Arial"/>
                <w:noProof/>
                <w:sz w:val="16"/>
                <w:szCs w:val="16"/>
                <w:lang w:eastAsia="en-AU"/>
              </w:rPr>
            </w:pPr>
            <w:r w:rsidRPr="00381782">
              <w:rPr>
                <w:rFonts w:ascii="Arial" w:hAnsi="Arial" w:cs="Arial"/>
                <w:sz w:val="16"/>
                <w:szCs w:val="16"/>
                <w:lang w:eastAsia="en-AU"/>
              </w:rPr>
              <w:t>Shelter &gt;&gt; Increased water filtration &gt;&gt;   more productive crops</w:t>
            </w:r>
          </w:p>
        </w:tc>
        <w:tc>
          <w:tcPr>
            <w:tcW w:w="1673" w:type="dxa"/>
            <w:shd w:val="clear" w:color="auto" w:fill="808080" w:themeFill="background1" w:themeFillShade="80"/>
          </w:tcPr>
          <w:p w14:paraId="7C8D3F80" w14:textId="77777777" w:rsidR="00927C89" w:rsidRPr="001C30D6" w:rsidRDefault="00927C89" w:rsidP="001C30D6">
            <w:pPr>
              <w:spacing w:before="120" w:after="120"/>
              <w:rPr>
                <w:rFonts w:ascii="Arial" w:hAnsi="Arial" w:cs="Arial"/>
                <w:color w:val="FFFFFF" w:themeColor="background1"/>
                <w:sz w:val="16"/>
                <w:szCs w:val="16"/>
                <w:lang w:eastAsia="en-AU"/>
              </w:rPr>
            </w:pPr>
          </w:p>
          <w:p w14:paraId="51CA16F2" w14:textId="77777777" w:rsidR="00927C89" w:rsidRPr="001C30D6" w:rsidRDefault="00927C89" w:rsidP="001C30D6">
            <w:pPr>
              <w:spacing w:before="120" w:after="120"/>
              <w:rPr>
                <w:rFonts w:ascii="Arial" w:hAnsi="Arial" w:cs="Arial"/>
                <w:color w:val="FFFFFF" w:themeColor="background1"/>
                <w:sz w:val="16"/>
                <w:szCs w:val="16"/>
                <w:lang w:eastAsia="en-AU"/>
              </w:rPr>
            </w:pPr>
          </w:p>
          <w:p w14:paraId="50DF2F15" w14:textId="77777777" w:rsidR="00792FD9" w:rsidRPr="001C30D6" w:rsidRDefault="0023547F" w:rsidP="001C30D6">
            <w:pPr>
              <w:spacing w:before="120" w:after="120"/>
              <w:rPr>
                <w:rFonts w:ascii="Arial" w:hAnsi="Arial" w:cs="Arial"/>
                <w:color w:val="FFFFFF" w:themeColor="background1"/>
                <w:sz w:val="16"/>
                <w:szCs w:val="16"/>
                <w:lang w:eastAsia="en-AU"/>
              </w:rPr>
            </w:pPr>
            <w:r w:rsidRPr="001C30D6">
              <w:rPr>
                <w:rFonts w:ascii="Arial" w:hAnsi="Arial" w:cs="Arial"/>
                <w:color w:val="FFFFFF" w:themeColor="background1"/>
                <w:sz w:val="16"/>
                <w:szCs w:val="16"/>
                <w:lang w:eastAsia="en-AU"/>
              </w:rPr>
              <w:t>Very few</w:t>
            </w:r>
            <w:r w:rsidR="00792FD9" w:rsidRPr="001C30D6">
              <w:rPr>
                <w:rFonts w:ascii="Arial" w:hAnsi="Arial" w:cs="Arial"/>
                <w:color w:val="FFFFFF" w:themeColor="background1"/>
                <w:sz w:val="16"/>
                <w:szCs w:val="16"/>
                <w:lang w:eastAsia="en-AU"/>
              </w:rPr>
              <w:t xml:space="preserve"> reliable studies found by search</w:t>
            </w:r>
            <w:r w:rsidR="00013323" w:rsidRPr="001C30D6">
              <w:rPr>
                <w:rFonts w:ascii="Arial" w:hAnsi="Arial" w:cs="Arial"/>
                <w:color w:val="FFFFFF" w:themeColor="background1"/>
                <w:sz w:val="16"/>
                <w:szCs w:val="16"/>
                <w:lang w:eastAsia="en-AU"/>
              </w:rPr>
              <w:t>.</w:t>
            </w:r>
          </w:p>
          <w:p w14:paraId="1D1E2B6C" w14:textId="77777777" w:rsidR="00013323" w:rsidRPr="001C30D6" w:rsidRDefault="006A059E" w:rsidP="001C30D6">
            <w:pPr>
              <w:spacing w:before="120" w:after="120"/>
              <w:rPr>
                <w:rFonts w:ascii="Arial" w:hAnsi="Arial" w:cs="Arial"/>
                <w:color w:val="FFFFFF" w:themeColor="background1"/>
                <w:sz w:val="16"/>
                <w:szCs w:val="16"/>
                <w:lang w:eastAsia="en-AU"/>
              </w:rPr>
            </w:pPr>
            <w:r w:rsidRPr="001C30D6">
              <w:rPr>
                <w:rFonts w:ascii="Arial" w:hAnsi="Arial" w:cs="Arial"/>
                <w:color w:val="FFFFFF" w:themeColor="background1"/>
                <w:sz w:val="16"/>
                <w:szCs w:val="16"/>
                <w:lang w:eastAsia="en-AU"/>
              </w:rPr>
              <w:t xml:space="preserve">More specific </w:t>
            </w:r>
            <w:r w:rsidR="00013323" w:rsidRPr="001C30D6">
              <w:rPr>
                <w:rFonts w:ascii="Arial" w:hAnsi="Arial" w:cs="Arial"/>
                <w:color w:val="FFFFFF" w:themeColor="background1"/>
                <w:sz w:val="16"/>
                <w:szCs w:val="16"/>
                <w:lang w:eastAsia="en-AU"/>
              </w:rPr>
              <w:t>search</w:t>
            </w:r>
            <w:r w:rsidRPr="001C30D6">
              <w:rPr>
                <w:rFonts w:ascii="Arial" w:hAnsi="Arial" w:cs="Arial"/>
                <w:color w:val="FFFFFF" w:themeColor="background1"/>
                <w:sz w:val="16"/>
                <w:szCs w:val="16"/>
                <w:lang w:eastAsia="en-AU"/>
              </w:rPr>
              <w:t xml:space="preserve"> strategy </w:t>
            </w:r>
            <w:r w:rsidR="00013323" w:rsidRPr="001C30D6">
              <w:rPr>
                <w:rFonts w:ascii="Arial" w:hAnsi="Arial" w:cs="Arial"/>
                <w:color w:val="FFFFFF" w:themeColor="background1"/>
                <w:sz w:val="16"/>
                <w:szCs w:val="16"/>
                <w:lang w:eastAsia="en-AU"/>
              </w:rPr>
              <w:t>required.</w:t>
            </w:r>
          </w:p>
        </w:tc>
        <w:tc>
          <w:tcPr>
            <w:tcW w:w="1763" w:type="dxa"/>
            <w:shd w:val="clear" w:color="auto" w:fill="BFBFBF" w:themeFill="background1" w:themeFillShade="BF"/>
          </w:tcPr>
          <w:p w14:paraId="29748C34" w14:textId="77777777" w:rsidR="00792FD9" w:rsidRPr="00381782" w:rsidRDefault="00792FD9" w:rsidP="001C30D6">
            <w:pPr>
              <w:spacing w:before="120" w:after="120"/>
              <w:rPr>
                <w:rFonts w:ascii="Arial" w:hAnsi="Arial" w:cs="Arial"/>
                <w:sz w:val="16"/>
                <w:szCs w:val="16"/>
                <w:lang w:eastAsia="en-AU"/>
              </w:rPr>
            </w:pPr>
          </w:p>
          <w:p w14:paraId="773362AE" w14:textId="77777777" w:rsidR="00927C89" w:rsidRPr="00381782" w:rsidRDefault="00927C89" w:rsidP="001C30D6">
            <w:pPr>
              <w:spacing w:before="120" w:after="120"/>
              <w:rPr>
                <w:rFonts w:ascii="Arial" w:hAnsi="Arial" w:cs="Arial"/>
                <w:sz w:val="16"/>
                <w:szCs w:val="16"/>
                <w:lang w:eastAsia="en-AU"/>
              </w:rPr>
            </w:pPr>
          </w:p>
          <w:p w14:paraId="095DAB78" w14:textId="77777777" w:rsidR="00927C89" w:rsidRPr="00381782" w:rsidRDefault="00927C89" w:rsidP="001C30D6">
            <w:pPr>
              <w:spacing w:before="120" w:after="120"/>
              <w:rPr>
                <w:rFonts w:ascii="Arial" w:hAnsi="Arial" w:cs="Arial"/>
                <w:sz w:val="16"/>
                <w:szCs w:val="16"/>
                <w:lang w:eastAsia="en-AU"/>
              </w:rPr>
            </w:pPr>
          </w:p>
          <w:p w14:paraId="6987D09D" w14:textId="77777777" w:rsidR="00927C89" w:rsidRPr="00381782" w:rsidRDefault="00927C89" w:rsidP="001C30D6">
            <w:pPr>
              <w:spacing w:before="120" w:after="120"/>
              <w:rPr>
                <w:rFonts w:ascii="Arial" w:hAnsi="Arial" w:cs="Arial"/>
                <w:sz w:val="16"/>
                <w:szCs w:val="16"/>
                <w:lang w:eastAsia="en-AU"/>
              </w:rPr>
            </w:pPr>
          </w:p>
          <w:p w14:paraId="1A5B15D1" w14:textId="77777777" w:rsidR="00810657" w:rsidRPr="00381782" w:rsidRDefault="00810657" w:rsidP="001C30D6">
            <w:pPr>
              <w:spacing w:before="120" w:after="120"/>
              <w:rPr>
                <w:rFonts w:ascii="Arial" w:hAnsi="Arial" w:cs="Arial"/>
                <w:sz w:val="16"/>
                <w:szCs w:val="16"/>
                <w:lang w:eastAsia="en-AU"/>
              </w:rPr>
            </w:pPr>
          </w:p>
          <w:p w14:paraId="3360B34A" w14:textId="77777777" w:rsidR="00927C89" w:rsidRPr="00381782" w:rsidRDefault="00927C89" w:rsidP="001C30D6">
            <w:pPr>
              <w:spacing w:before="120" w:after="120"/>
              <w:rPr>
                <w:rFonts w:ascii="Arial" w:hAnsi="Arial" w:cs="Arial"/>
                <w:sz w:val="16"/>
                <w:szCs w:val="16"/>
                <w:lang w:eastAsia="en-AU"/>
              </w:rPr>
            </w:pPr>
            <w:r w:rsidRPr="00381782">
              <w:rPr>
                <w:rFonts w:ascii="Arial" w:hAnsi="Arial" w:cs="Arial"/>
                <w:sz w:val="16"/>
                <w:szCs w:val="16"/>
                <w:lang w:eastAsia="en-AU"/>
              </w:rPr>
              <w:t>Highly consistent</w:t>
            </w:r>
          </w:p>
        </w:tc>
      </w:tr>
      <w:tr w:rsidR="00792FD9" w:rsidRPr="00381782" w14:paraId="30E7778D" w14:textId="77777777" w:rsidTr="001C30D6">
        <w:tc>
          <w:tcPr>
            <w:tcW w:w="1548" w:type="dxa"/>
            <w:gridSpan w:val="2"/>
          </w:tcPr>
          <w:p w14:paraId="48B963F0" w14:textId="77777777" w:rsidR="00792FD9" w:rsidRPr="00381782" w:rsidRDefault="00792FD9" w:rsidP="001C30D6">
            <w:pPr>
              <w:spacing w:before="120"/>
              <w:rPr>
                <w:rFonts w:ascii="Arial" w:hAnsi="Arial" w:cs="Arial"/>
                <w:sz w:val="16"/>
                <w:szCs w:val="16"/>
                <w:lang w:eastAsia="en-AU"/>
              </w:rPr>
            </w:pPr>
            <w:r w:rsidRPr="00381782">
              <w:rPr>
                <w:rFonts w:ascii="Arial" w:hAnsi="Arial" w:cs="Arial"/>
                <w:sz w:val="16"/>
                <w:szCs w:val="16"/>
                <w:lang w:eastAsia="en-AU"/>
              </w:rPr>
              <w:t>Maintain a healthy riparian buffer</w:t>
            </w:r>
          </w:p>
          <w:p w14:paraId="0B3BD67E" w14:textId="77777777" w:rsidR="00792FD9" w:rsidRPr="00381782" w:rsidRDefault="00792FD9" w:rsidP="001C30D6">
            <w:pPr>
              <w:spacing w:before="120"/>
              <w:rPr>
                <w:rFonts w:ascii="Arial" w:hAnsi="Arial" w:cs="Arial"/>
                <w:sz w:val="16"/>
                <w:szCs w:val="16"/>
                <w:lang w:eastAsia="en-AU"/>
              </w:rPr>
            </w:pPr>
          </w:p>
        </w:tc>
        <w:tc>
          <w:tcPr>
            <w:tcW w:w="2671" w:type="dxa"/>
          </w:tcPr>
          <w:p w14:paraId="11A04D42" w14:textId="77777777" w:rsidR="00792FD9" w:rsidRPr="00381782" w:rsidRDefault="00AA60F6" w:rsidP="001C30D6">
            <w:pPr>
              <w:spacing w:before="120" w:after="120"/>
              <w:rPr>
                <w:rFonts w:ascii="Arial" w:hAnsi="Arial" w:cs="Arial"/>
                <w:sz w:val="18"/>
                <w:szCs w:val="18"/>
                <w:lang w:eastAsia="en-AU"/>
              </w:rPr>
            </w:pPr>
            <w:r w:rsidRPr="00381782">
              <w:rPr>
                <w:rFonts w:ascii="Arial" w:hAnsi="Arial" w:cs="Arial"/>
                <w:lang w:eastAsia="en-AU"/>
              </w:rPr>
              <w:t>Cropping</w:t>
            </w:r>
          </w:p>
        </w:tc>
        <w:tc>
          <w:tcPr>
            <w:tcW w:w="1587" w:type="dxa"/>
          </w:tcPr>
          <w:p w14:paraId="4DC09A44" w14:textId="77777777" w:rsidR="00792FD9" w:rsidRPr="00381782" w:rsidRDefault="00792FD9" w:rsidP="001C30D6">
            <w:pPr>
              <w:spacing w:before="120" w:after="120"/>
              <w:rPr>
                <w:rFonts w:ascii="Arial" w:hAnsi="Arial" w:cs="Arial"/>
                <w:sz w:val="16"/>
                <w:szCs w:val="16"/>
                <w:lang w:eastAsia="en-AU"/>
              </w:rPr>
            </w:pPr>
            <w:r w:rsidRPr="00381782">
              <w:rPr>
                <w:rFonts w:ascii="Arial" w:hAnsi="Arial" w:cs="Arial"/>
                <w:sz w:val="16"/>
                <w:szCs w:val="16"/>
                <w:lang w:eastAsia="en-AU"/>
              </w:rPr>
              <w:t>Reduced soil erosion   &gt;&gt;   more productive crops</w:t>
            </w:r>
          </w:p>
        </w:tc>
        <w:tc>
          <w:tcPr>
            <w:tcW w:w="1673" w:type="dxa"/>
            <w:shd w:val="clear" w:color="auto" w:fill="808080" w:themeFill="background1" w:themeFillShade="80"/>
          </w:tcPr>
          <w:p w14:paraId="70EB12DE" w14:textId="77777777" w:rsidR="00792FD9" w:rsidRPr="001C30D6" w:rsidRDefault="00C81CBE" w:rsidP="001C30D6">
            <w:pPr>
              <w:spacing w:before="120" w:after="120"/>
              <w:rPr>
                <w:rFonts w:ascii="Arial" w:hAnsi="Arial" w:cs="Arial"/>
                <w:color w:val="FFFFFF" w:themeColor="background1"/>
                <w:sz w:val="16"/>
                <w:szCs w:val="16"/>
                <w:lang w:eastAsia="en-AU"/>
              </w:rPr>
            </w:pPr>
            <w:r w:rsidRPr="001C30D6">
              <w:rPr>
                <w:rFonts w:ascii="Arial" w:hAnsi="Arial" w:cs="Arial"/>
                <w:color w:val="FFFFFF" w:themeColor="background1"/>
                <w:sz w:val="16"/>
                <w:szCs w:val="16"/>
                <w:lang w:eastAsia="en-AU"/>
              </w:rPr>
              <w:t>Few relevant studies were revealed by the search strategy.</w:t>
            </w:r>
          </w:p>
          <w:p w14:paraId="053FCBA2" w14:textId="77777777" w:rsidR="00C81CBE" w:rsidRPr="001C30D6" w:rsidRDefault="00C81CBE" w:rsidP="001C30D6">
            <w:pPr>
              <w:spacing w:before="120" w:after="120"/>
              <w:rPr>
                <w:rFonts w:ascii="Arial" w:hAnsi="Arial" w:cs="Arial"/>
                <w:color w:val="FFFFFF" w:themeColor="background1"/>
                <w:sz w:val="16"/>
                <w:szCs w:val="16"/>
                <w:lang w:eastAsia="en-AU"/>
              </w:rPr>
            </w:pPr>
            <w:r w:rsidRPr="001C30D6">
              <w:rPr>
                <w:rFonts w:ascii="Arial" w:hAnsi="Arial" w:cs="Arial"/>
                <w:color w:val="FFFFFF" w:themeColor="background1"/>
                <w:sz w:val="16"/>
                <w:szCs w:val="16"/>
                <w:lang w:eastAsia="en-AU"/>
              </w:rPr>
              <w:t>More specific search strategy required.</w:t>
            </w:r>
          </w:p>
        </w:tc>
        <w:tc>
          <w:tcPr>
            <w:tcW w:w="1763" w:type="dxa"/>
            <w:shd w:val="clear" w:color="auto" w:fill="BFBFBF" w:themeFill="background1" w:themeFillShade="BF"/>
          </w:tcPr>
          <w:p w14:paraId="7B73B86D" w14:textId="77777777" w:rsidR="00792FD9" w:rsidRPr="00381782" w:rsidRDefault="00792FD9" w:rsidP="001C30D6">
            <w:pPr>
              <w:spacing w:before="120" w:after="120"/>
              <w:rPr>
                <w:rFonts w:ascii="Arial" w:hAnsi="Arial" w:cs="Arial"/>
                <w:sz w:val="16"/>
                <w:szCs w:val="16"/>
                <w:lang w:eastAsia="en-AU"/>
              </w:rPr>
            </w:pPr>
          </w:p>
          <w:p w14:paraId="21771EBE" w14:textId="77777777" w:rsidR="00810657" w:rsidRPr="00381782" w:rsidRDefault="00810657" w:rsidP="001C30D6">
            <w:pPr>
              <w:spacing w:before="120" w:after="120"/>
              <w:rPr>
                <w:rFonts w:ascii="Arial" w:hAnsi="Arial" w:cs="Arial"/>
                <w:sz w:val="16"/>
                <w:szCs w:val="16"/>
                <w:lang w:eastAsia="en-AU"/>
              </w:rPr>
            </w:pPr>
          </w:p>
          <w:p w14:paraId="71E31D49" w14:textId="77777777" w:rsidR="00C81CBE" w:rsidRPr="00381782" w:rsidRDefault="00C81CBE" w:rsidP="001C30D6">
            <w:pPr>
              <w:spacing w:before="120" w:after="120"/>
              <w:rPr>
                <w:rFonts w:ascii="Arial" w:hAnsi="Arial" w:cs="Arial"/>
                <w:sz w:val="16"/>
                <w:szCs w:val="16"/>
                <w:lang w:eastAsia="en-AU"/>
              </w:rPr>
            </w:pPr>
            <w:r w:rsidRPr="00381782">
              <w:rPr>
                <w:rFonts w:ascii="Arial" w:hAnsi="Arial" w:cs="Arial"/>
                <w:sz w:val="16"/>
                <w:szCs w:val="16"/>
                <w:lang w:eastAsia="en-AU"/>
              </w:rPr>
              <w:t>Highly consistent.</w:t>
            </w:r>
          </w:p>
        </w:tc>
      </w:tr>
      <w:tr w:rsidR="00792FD9" w:rsidRPr="00381782" w14:paraId="56F13DD1" w14:textId="77777777" w:rsidTr="001C30D6">
        <w:tc>
          <w:tcPr>
            <w:tcW w:w="1548" w:type="dxa"/>
            <w:gridSpan w:val="2"/>
          </w:tcPr>
          <w:p w14:paraId="3AE223C8" w14:textId="77777777" w:rsidR="00792FD9" w:rsidRPr="00381782" w:rsidRDefault="00792FD9" w:rsidP="001C30D6">
            <w:pPr>
              <w:spacing w:before="120"/>
              <w:rPr>
                <w:rFonts w:ascii="Arial" w:hAnsi="Arial" w:cs="Arial"/>
                <w:sz w:val="16"/>
                <w:szCs w:val="16"/>
                <w:lang w:eastAsia="en-AU"/>
              </w:rPr>
            </w:pPr>
            <w:r w:rsidRPr="00381782">
              <w:rPr>
                <w:rFonts w:ascii="Arial" w:hAnsi="Arial" w:cs="Arial"/>
                <w:sz w:val="16"/>
                <w:szCs w:val="16"/>
                <w:lang w:eastAsia="en-AU"/>
              </w:rPr>
              <w:t>Revegetation / maintenance of riparian vegetation</w:t>
            </w:r>
          </w:p>
        </w:tc>
        <w:tc>
          <w:tcPr>
            <w:tcW w:w="2671" w:type="dxa"/>
          </w:tcPr>
          <w:p w14:paraId="1083750B" w14:textId="77777777" w:rsidR="00792FD9" w:rsidRPr="00381782" w:rsidRDefault="00AA60F6" w:rsidP="001C30D6">
            <w:pPr>
              <w:spacing w:before="120" w:after="120"/>
              <w:rPr>
                <w:rFonts w:ascii="Arial" w:hAnsi="Arial" w:cs="Arial"/>
                <w:noProof/>
                <w:sz w:val="18"/>
                <w:szCs w:val="18"/>
                <w:lang w:eastAsia="en-AU"/>
              </w:rPr>
            </w:pPr>
            <w:r w:rsidRPr="00381782">
              <w:rPr>
                <w:rFonts w:ascii="Arial" w:hAnsi="Arial" w:cs="Arial"/>
                <w:lang w:eastAsia="en-AU"/>
              </w:rPr>
              <w:t>Dairy - Beef - Sheep</w:t>
            </w:r>
            <w:r w:rsidRPr="00381782">
              <w:rPr>
                <w:noProof/>
                <w:lang w:eastAsia="en-AU"/>
              </w:rPr>
              <w:t xml:space="preserve"> - </w:t>
            </w:r>
            <w:r w:rsidRPr="00381782">
              <w:rPr>
                <w:rFonts w:ascii="Arial" w:hAnsi="Arial" w:cs="Arial"/>
                <w:lang w:eastAsia="en-AU"/>
              </w:rPr>
              <w:t>Cropping</w:t>
            </w:r>
          </w:p>
        </w:tc>
        <w:tc>
          <w:tcPr>
            <w:tcW w:w="1587" w:type="dxa"/>
          </w:tcPr>
          <w:p w14:paraId="1E2DE21E" w14:textId="77777777" w:rsidR="00792FD9" w:rsidRPr="00381782" w:rsidRDefault="00792FD9" w:rsidP="001C30D6">
            <w:pPr>
              <w:spacing w:before="120" w:after="120"/>
              <w:rPr>
                <w:rFonts w:ascii="Arial" w:hAnsi="Arial" w:cs="Arial"/>
                <w:noProof/>
                <w:sz w:val="16"/>
                <w:szCs w:val="16"/>
                <w:lang w:eastAsia="en-AU"/>
              </w:rPr>
            </w:pPr>
            <w:r w:rsidRPr="00381782">
              <w:rPr>
                <w:rFonts w:ascii="Arial" w:hAnsi="Arial" w:cs="Arial"/>
                <w:noProof/>
                <w:sz w:val="16"/>
                <w:szCs w:val="16"/>
                <w:lang w:eastAsia="en-AU"/>
              </w:rPr>
              <w:t xml:space="preserve">Reduced risk of soil salinisation and acidification &gt;&gt; increased land value </w:t>
            </w:r>
          </w:p>
        </w:tc>
        <w:tc>
          <w:tcPr>
            <w:tcW w:w="1673" w:type="dxa"/>
            <w:shd w:val="clear" w:color="auto" w:fill="808080" w:themeFill="background1" w:themeFillShade="80"/>
          </w:tcPr>
          <w:p w14:paraId="61485870" w14:textId="77777777" w:rsidR="00810657" w:rsidRPr="001C30D6" w:rsidRDefault="00810657" w:rsidP="001C30D6">
            <w:pPr>
              <w:spacing w:before="120" w:after="120"/>
              <w:rPr>
                <w:rFonts w:ascii="Arial" w:hAnsi="Arial" w:cs="Arial"/>
                <w:color w:val="FFFFFF" w:themeColor="background1"/>
                <w:sz w:val="16"/>
                <w:szCs w:val="16"/>
                <w:lang w:eastAsia="en-AU"/>
              </w:rPr>
            </w:pPr>
          </w:p>
          <w:p w14:paraId="2F759BBA" w14:textId="77777777" w:rsidR="00792FD9" w:rsidRPr="001C30D6" w:rsidRDefault="00972DC9" w:rsidP="001C30D6">
            <w:pPr>
              <w:spacing w:before="120" w:after="120"/>
              <w:rPr>
                <w:rFonts w:ascii="Arial" w:hAnsi="Arial" w:cs="Arial"/>
                <w:color w:val="FFFFFF" w:themeColor="background1"/>
                <w:sz w:val="16"/>
                <w:szCs w:val="16"/>
                <w:lang w:eastAsia="en-AU"/>
              </w:rPr>
            </w:pPr>
            <w:r w:rsidRPr="001C30D6">
              <w:rPr>
                <w:rFonts w:ascii="Arial" w:hAnsi="Arial" w:cs="Arial"/>
                <w:color w:val="FFFFFF" w:themeColor="background1"/>
                <w:sz w:val="16"/>
                <w:szCs w:val="16"/>
                <w:lang w:eastAsia="en-AU"/>
              </w:rPr>
              <w:t>Few studies looking at l</w:t>
            </w:r>
            <w:r w:rsidR="00792FD9" w:rsidRPr="001C30D6">
              <w:rPr>
                <w:rFonts w:ascii="Arial" w:hAnsi="Arial" w:cs="Arial"/>
                <w:color w:val="FFFFFF" w:themeColor="background1"/>
                <w:sz w:val="16"/>
                <w:szCs w:val="16"/>
                <w:lang w:eastAsia="en-AU"/>
              </w:rPr>
              <w:t>ocal effects only</w:t>
            </w:r>
          </w:p>
          <w:p w14:paraId="4DE3FCA5" w14:textId="77777777" w:rsidR="00972DC9" w:rsidRPr="001C30D6" w:rsidRDefault="00972DC9" w:rsidP="001C30D6">
            <w:pPr>
              <w:spacing w:before="120" w:after="120"/>
              <w:rPr>
                <w:rFonts w:ascii="Arial" w:hAnsi="Arial" w:cs="Arial"/>
                <w:color w:val="FFFFFF" w:themeColor="background1"/>
                <w:sz w:val="16"/>
                <w:szCs w:val="16"/>
                <w:lang w:eastAsia="en-AU"/>
              </w:rPr>
            </w:pPr>
            <w:r w:rsidRPr="001C30D6">
              <w:rPr>
                <w:rFonts w:ascii="Arial" w:hAnsi="Arial" w:cs="Arial"/>
                <w:color w:val="FFFFFF" w:themeColor="background1"/>
                <w:sz w:val="16"/>
                <w:szCs w:val="16"/>
                <w:lang w:eastAsia="en-AU"/>
              </w:rPr>
              <w:t>More specific search strategy required</w:t>
            </w:r>
          </w:p>
        </w:tc>
        <w:tc>
          <w:tcPr>
            <w:tcW w:w="1763" w:type="dxa"/>
            <w:shd w:val="clear" w:color="auto" w:fill="BFBFBF" w:themeFill="background1" w:themeFillShade="BF"/>
          </w:tcPr>
          <w:p w14:paraId="3E602A1F" w14:textId="77777777" w:rsidR="00792FD9" w:rsidRPr="00381782" w:rsidRDefault="00792FD9" w:rsidP="001C30D6">
            <w:pPr>
              <w:spacing w:before="120" w:after="120"/>
              <w:rPr>
                <w:rFonts w:ascii="Arial" w:hAnsi="Arial" w:cs="Arial"/>
                <w:sz w:val="16"/>
                <w:szCs w:val="16"/>
                <w:lang w:eastAsia="en-AU"/>
              </w:rPr>
            </w:pPr>
          </w:p>
          <w:p w14:paraId="0A3CBB7C" w14:textId="77777777" w:rsidR="00972DC9" w:rsidRPr="00381782" w:rsidRDefault="00972DC9" w:rsidP="001C30D6">
            <w:pPr>
              <w:spacing w:before="120" w:after="120"/>
              <w:rPr>
                <w:rFonts w:ascii="Arial" w:hAnsi="Arial" w:cs="Arial"/>
                <w:sz w:val="16"/>
                <w:szCs w:val="16"/>
                <w:lang w:eastAsia="en-AU"/>
              </w:rPr>
            </w:pPr>
            <w:r w:rsidRPr="00381782">
              <w:rPr>
                <w:rFonts w:ascii="Arial" w:hAnsi="Arial" w:cs="Arial"/>
                <w:sz w:val="16"/>
                <w:szCs w:val="16"/>
                <w:lang w:eastAsia="en-AU"/>
              </w:rPr>
              <w:t>Consistent within the general relationship</w:t>
            </w:r>
          </w:p>
        </w:tc>
      </w:tr>
      <w:tr w:rsidR="00792FD9" w:rsidRPr="00381782" w14:paraId="6D58C4B7" w14:textId="77777777" w:rsidTr="001C30D6">
        <w:tc>
          <w:tcPr>
            <w:tcW w:w="1548" w:type="dxa"/>
            <w:gridSpan w:val="2"/>
          </w:tcPr>
          <w:p w14:paraId="7FDD567C" w14:textId="77777777" w:rsidR="00792FD9" w:rsidRPr="00381782" w:rsidRDefault="00792FD9" w:rsidP="001C30D6">
            <w:pPr>
              <w:spacing w:before="120"/>
              <w:rPr>
                <w:rFonts w:ascii="Arial" w:hAnsi="Arial" w:cs="Arial"/>
                <w:sz w:val="16"/>
                <w:szCs w:val="16"/>
                <w:lang w:eastAsia="en-AU"/>
              </w:rPr>
            </w:pPr>
            <w:r w:rsidRPr="00381782">
              <w:rPr>
                <w:rFonts w:ascii="Arial" w:hAnsi="Arial" w:cs="Arial"/>
                <w:sz w:val="16"/>
                <w:szCs w:val="16"/>
                <w:lang w:eastAsia="en-AU"/>
              </w:rPr>
              <w:t>Revegetation / maintenance of riparian vegetation</w:t>
            </w:r>
          </w:p>
        </w:tc>
        <w:tc>
          <w:tcPr>
            <w:tcW w:w="2671" w:type="dxa"/>
          </w:tcPr>
          <w:p w14:paraId="694BD1E6" w14:textId="77777777" w:rsidR="00792FD9" w:rsidRPr="00381782" w:rsidRDefault="00AA60F6" w:rsidP="001C30D6">
            <w:pPr>
              <w:spacing w:before="120" w:after="120"/>
              <w:rPr>
                <w:rFonts w:ascii="Arial" w:hAnsi="Arial" w:cs="Arial"/>
                <w:noProof/>
                <w:sz w:val="18"/>
                <w:szCs w:val="18"/>
                <w:lang w:eastAsia="en-AU"/>
              </w:rPr>
            </w:pPr>
            <w:r w:rsidRPr="00381782">
              <w:rPr>
                <w:rFonts w:ascii="Arial" w:hAnsi="Arial" w:cs="Arial"/>
                <w:lang w:eastAsia="en-AU"/>
              </w:rPr>
              <w:t>Dairy - Beef - Sheep</w:t>
            </w:r>
            <w:r w:rsidRPr="00381782">
              <w:rPr>
                <w:noProof/>
                <w:lang w:eastAsia="en-AU"/>
              </w:rPr>
              <w:t xml:space="preserve"> - </w:t>
            </w:r>
            <w:r w:rsidRPr="00381782">
              <w:rPr>
                <w:rFonts w:ascii="Arial" w:hAnsi="Arial" w:cs="Arial"/>
                <w:lang w:eastAsia="en-AU"/>
              </w:rPr>
              <w:t>Cropping</w:t>
            </w:r>
          </w:p>
          <w:p w14:paraId="1CC05254" w14:textId="77777777" w:rsidR="00792FD9" w:rsidRPr="00381782" w:rsidRDefault="00792FD9" w:rsidP="001C30D6">
            <w:pPr>
              <w:spacing w:before="120" w:after="120"/>
              <w:rPr>
                <w:rFonts w:ascii="Arial" w:hAnsi="Arial" w:cs="Arial"/>
                <w:noProof/>
                <w:sz w:val="18"/>
                <w:szCs w:val="18"/>
                <w:lang w:eastAsia="en-AU"/>
              </w:rPr>
            </w:pPr>
          </w:p>
        </w:tc>
        <w:tc>
          <w:tcPr>
            <w:tcW w:w="1587" w:type="dxa"/>
          </w:tcPr>
          <w:p w14:paraId="192317F7" w14:textId="77777777" w:rsidR="00792FD9" w:rsidRPr="00381782" w:rsidRDefault="00792FD9" w:rsidP="001C30D6">
            <w:pPr>
              <w:spacing w:before="120" w:after="120"/>
              <w:rPr>
                <w:rFonts w:ascii="Arial" w:hAnsi="Arial" w:cs="Arial"/>
                <w:noProof/>
                <w:sz w:val="16"/>
                <w:szCs w:val="16"/>
                <w:lang w:eastAsia="en-AU"/>
              </w:rPr>
            </w:pPr>
            <w:r w:rsidRPr="00381782">
              <w:rPr>
                <w:rFonts w:ascii="Arial" w:hAnsi="Arial" w:cs="Arial"/>
                <w:noProof/>
                <w:sz w:val="16"/>
                <w:szCs w:val="16"/>
                <w:lang w:eastAsia="en-AU"/>
              </w:rPr>
              <w:t>Reduced risk of soil salinisation and acidification   &gt;&gt;  protect property value and maintain or increase production</w:t>
            </w:r>
          </w:p>
          <w:p w14:paraId="725B2217" w14:textId="77777777" w:rsidR="00792FD9" w:rsidRPr="00381782" w:rsidRDefault="00792FD9" w:rsidP="001C30D6">
            <w:pPr>
              <w:spacing w:before="120" w:after="120"/>
              <w:rPr>
                <w:rFonts w:ascii="Arial" w:hAnsi="Arial" w:cs="Arial"/>
                <w:noProof/>
                <w:sz w:val="16"/>
                <w:szCs w:val="16"/>
                <w:lang w:eastAsia="en-AU"/>
              </w:rPr>
            </w:pPr>
          </w:p>
        </w:tc>
        <w:tc>
          <w:tcPr>
            <w:tcW w:w="1673" w:type="dxa"/>
            <w:shd w:val="clear" w:color="auto" w:fill="808080" w:themeFill="background1" w:themeFillShade="80"/>
          </w:tcPr>
          <w:p w14:paraId="2D37B183" w14:textId="77777777" w:rsidR="00792FD9" w:rsidRPr="001C30D6" w:rsidRDefault="00792FD9" w:rsidP="001C30D6">
            <w:pPr>
              <w:spacing w:before="120" w:after="120"/>
              <w:rPr>
                <w:rFonts w:ascii="Arial" w:hAnsi="Arial" w:cs="Arial"/>
                <w:color w:val="FFFFFF" w:themeColor="background1"/>
                <w:sz w:val="16"/>
                <w:szCs w:val="16"/>
                <w:lang w:eastAsia="en-AU"/>
              </w:rPr>
            </w:pPr>
            <w:r w:rsidRPr="001C30D6">
              <w:rPr>
                <w:rFonts w:ascii="Arial" w:hAnsi="Arial" w:cs="Arial"/>
                <w:color w:val="FFFFFF" w:themeColor="background1"/>
                <w:sz w:val="16"/>
                <w:szCs w:val="16"/>
                <w:lang w:eastAsia="en-AU"/>
              </w:rPr>
              <w:t xml:space="preserve">Very </w:t>
            </w:r>
            <w:r w:rsidR="00972DC9" w:rsidRPr="001C30D6">
              <w:rPr>
                <w:rFonts w:ascii="Arial" w:hAnsi="Arial" w:cs="Arial"/>
                <w:color w:val="FFFFFF" w:themeColor="background1"/>
                <w:sz w:val="16"/>
                <w:szCs w:val="16"/>
                <w:lang w:eastAsia="en-AU"/>
              </w:rPr>
              <w:t xml:space="preserve">few studies that are </w:t>
            </w:r>
            <w:r w:rsidRPr="001C30D6">
              <w:rPr>
                <w:rFonts w:ascii="Arial" w:hAnsi="Arial" w:cs="Arial"/>
                <w:color w:val="FFFFFF" w:themeColor="background1"/>
                <w:sz w:val="16"/>
                <w:szCs w:val="16"/>
                <w:lang w:eastAsia="en-AU"/>
              </w:rPr>
              <w:t>scale dependent (time and space) so little evidence of direct benefit</w:t>
            </w:r>
          </w:p>
        </w:tc>
        <w:tc>
          <w:tcPr>
            <w:tcW w:w="1763" w:type="dxa"/>
          </w:tcPr>
          <w:p w14:paraId="4CA1AA75" w14:textId="77777777" w:rsidR="00203B68" w:rsidRPr="00381782" w:rsidRDefault="00203B68" w:rsidP="001C30D6">
            <w:pPr>
              <w:spacing w:before="120" w:after="120"/>
              <w:rPr>
                <w:rFonts w:ascii="Arial" w:hAnsi="Arial" w:cs="Arial"/>
                <w:sz w:val="16"/>
                <w:szCs w:val="16"/>
                <w:lang w:eastAsia="en-AU"/>
              </w:rPr>
            </w:pPr>
          </w:p>
          <w:p w14:paraId="7115295C" w14:textId="77777777" w:rsidR="00203B68" w:rsidRPr="00381782" w:rsidRDefault="00203B68" w:rsidP="001C30D6">
            <w:pPr>
              <w:spacing w:before="120" w:after="120"/>
              <w:rPr>
                <w:rFonts w:ascii="Arial" w:hAnsi="Arial" w:cs="Arial"/>
                <w:sz w:val="16"/>
                <w:szCs w:val="16"/>
                <w:lang w:eastAsia="en-AU"/>
              </w:rPr>
            </w:pPr>
          </w:p>
          <w:p w14:paraId="53E0ACFA" w14:textId="77777777" w:rsidR="00792FD9" w:rsidRPr="00381782" w:rsidRDefault="00972DC9" w:rsidP="001C30D6">
            <w:pPr>
              <w:spacing w:before="120" w:after="120"/>
              <w:rPr>
                <w:rFonts w:ascii="Arial" w:hAnsi="Arial" w:cs="Arial"/>
                <w:sz w:val="16"/>
                <w:szCs w:val="16"/>
                <w:lang w:eastAsia="en-AU"/>
              </w:rPr>
            </w:pPr>
            <w:r w:rsidRPr="00381782">
              <w:rPr>
                <w:rFonts w:ascii="Arial" w:hAnsi="Arial" w:cs="Arial"/>
                <w:sz w:val="16"/>
                <w:szCs w:val="16"/>
                <w:lang w:eastAsia="en-AU"/>
              </w:rPr>
              <w:t>Too few relevant comparable studies to assess consistency</w:t>
            </w:r>
          </w:p>
        </w:tc>
      </w:tr>
      <w:tr w:rsidR="00792FD9" w:rsidRPr="00381782" w14:paraId="204E7F38" w14:textId="77777777" w:rsidTr="001C30D6">
        <w:tc>
          <w:tcPr>
            <w:tcW w:w="1548" w:type="dxa"/>
            <w:gridSpan w:val="2"/>
          </w:tcPr>
          <w:p w14:paraId="017F8EC7" w14:textId="77777777" w:rsidR="00792FD9" w:rsidRPr="00381782" w:rsidRDefault="00792FD9" w:rsidP="001C30D6">
            <w:pPr>
              <w:spacing w:before="120"/>
              <w:rPr>
                <w:rFonts w:ascii="Arial" w:hAnsi="Arial" w:cs="Arial"/>
                <w:sz w:val="16"/>
                <w:szCs w:val="16"/>
                <w:lang w:eastAsia="en-AU"/>
              </w:rPr>
            </w:pPr>
            <w:r w:rsidRPr="00381782">
              <w:rPr>
                <w:rFonts w:ascii="Arial" w:hAnsi="Arial" w:cs="Arial"/>
                <w:sz w:val="16"/>
                <w:szCs w:val="16"/>
                <w:lang w:eastAsia="en-AU"/>
              </w:rPr>
              <w:t>Weed control (gorse and willow)</w:t>
            </w:r>
          </w:p>
        </w:tc>
        <w:tc>
          <w:tcPr>
            <w:tcW w:w="2671" w:type="dxa"/>
          </w:tcPr>
          <w:p w14:paraId="15952A28" w14:textId="77777777" w:rsidR="00792FD9" w:rsidRPr="00381782" w:rsidRDefault="00AA60F6" w:rsidP="001C30D6">
            <w:pPr>
              <w:spacing w:before="120" w:after="120"/>
              <w:rPr>
                <w:rFonts w:ascii="Arial" w:hAnsi="Arial" w:cs="Arial"/>
                <w:sz w:val="18"/>
                <w:szCs w:val="18"/>
                <w:lang w:eastAsia="en-AU"/>
              </w:rPr>
            </w:pPr>
            <w:r w:rsidRPr="00381782">
              <w:rPr>
                <w:rFonts w:ascii="Arial" w:hAnsi="Arial" w:cs="Arial"/>
                <w:lang w:eastAsia="en-AU"/>
              </w:rPr>
              <w:t>Dairy - Beef - Sheep</w:t>
            </w:r>
            <w:r w:rsidRPr="00381782">
              <w:rPr>
                <w:noProof/>
                <w:lang w:eastAsia="en-AU"/>
              </w:rPr>
              <w:t xml:space="preserve"> - </w:t>
            </w:r>
            <w:r w:rsidRPr="00381782">
              <w:rPr>
                <w:rFonts w:ascii="Arial" w:hAnsi="Arial" w:cs="Arial"/>
                <w:lang w:eastAsia="en-AU"/>
              </w:rPr>
              <w:t>Cropping</w:t>
            </w:r>
          </w:p>
        </w:tc>
        <w:tc>
          <w:tcPr>
            <w:tcW w:w="1587" w:type="dxa"/>
          </w:tcPr>
          <w:p w14:paraId="167F0D69" w14:textId="77777777" w:rsidR="00792FD9" w:rsidRPr="00381782" w:rsidRDefault="00792FD9" w:rsidP="001C30D6">
            <w:pPr>
              <w:spacing w:before="120" w:after="120"/>
              <w:rPr>
                <w:rFonts w:ascii="Arial" w:hAnsi="Arial" w:cs="Arial"/>
                <w:sz w:val="16"/>
                <w:szCs w:val="16"/>
                <w:lang w:eastAsia="en-AU"/>
              </w:rPr>
            </w:pPr>
            <w:r w:rsidRPr="00381782">
              <w:rPr>
                <w:rFonts w:ascii="Arial" w:hAnsi="Arial" w:cs="Arial"/>
                <w:sz w:val="16"/>
                <w:szCs w:val="16"/>
                <w:lang w:eastAsia="en-AU"/>
              </w:rPr>
              <w:t>Weed control   &gt;&gt;   reduced production losses</w:t>
            </w:r>
            <w:r w:rsidRPr="00381782">
              <w:rPr>
                <w:rFonts w:ascii="Arial" w:hAnsi="Arial" w:cs="Arial"/>
                <w:noProof/>
                <w:sz w:val="16"/>
                <w:szCs w:val="16"/>
                <w:lang w:eastAsia="en-AU"/>
              </w:rPr>
              <w:t xml:space="preserve">  </w:t>
            </w:r>
          </w:p>
        </w:tc>
        <w:tc>
          <w:tcPr>
            <w:tcW w:w="1673" w:type="dxa"/>
            <w:shd w:val="clear" w:color="auto" w:fill="808080" w:themeFill="background1" w:themeFillShade="80"/>
          </w:tcPr>
          <w:p w14:paraId="2332420F" w14:textId="77777777" w:rsidR="00972DC9" w:rsidRPr="001C30D6" w:rsidRDefault="00972DC9" w:rsidP="001C30D6">
            <w:pPr>
              <w:spacing w:before="120" w:after="120"/>
              <w:rPr>
                <w:rFonts w:ascii="Arial" w:hAnsi="Arial" w:cs="Arial"/>
                <w:color w:val="FFFFFF" w:themeColor="background1"/>
                <w:sz w:val="16"/>
                <w:szCs w:val="16"/>
                <w:lang w:eastAsia="en-AU"/>
              </w:rPr>
            </w:pPr>
          </w:p>
          <w:p w14:paraId="5A1D1187" w14:textId="77777777" w:rsidR="00792FD9" w:rsidRPr="001C30D6" w:rsidRDefault="00792FD9" w:rsidP="001C30D6">
            <w:pPr>
              <w:spacing w:before="120" w:after="120"/>
              <w:rPr>
                <w:rFonts w:ascii="Arial" w:hAnsi="Arial" w:cs="Arial"/>
                <w:color w:val="FFFFFF" w:themeColor="background1"/>
                <w:sz w:val="16"/>
                <w:szCs w:val="16"/>
                <w:lang w:eastAsia="en-AU"/>
              </w:rPr>
            </w:pPr>
            <w:r w:rsidRPr="001C30D6">
              <w:rPr>
                <w:rFonts w:ascii="Arial" w:hAnsi="Arial" w:cs="Arial"/>
                <w:color w:val="FFFFFF" w:themeColor="background1"/>
                <w:sz w:val="16"/>
                <w:szCs w:val="16"/>
                <w:lang w:eastAsia="en-AU"/>
              </w:rPr>
              <w:t>Few relevant studies found</w:t>
            </w:r>
          </w:p>
        </w:tc>
        <w:tc>
          <w:tcPr>
            <w:tcW w:w="1763" w:type="dxa"/>
          </w:tcPr>
          <w:p w14:paraId="28364298" w14:textId="77777777" w:rsidR="00203B68" w:rsidRPr="00381782" w:rsidRDefault="00203B68" w:rsidP="001C30D6">
            <w:pPr>
              <w:spacing w:before="120" w:after="120"/>
              <w:rPr>
                <w:rFonts w:ascii="Arial" w:hAnsi="Arial" w:cs="Arial"/>
                <w:sz w:val="16"/>
                <w:szCs w:val="16"/>
                <w:lang w:eastAsia="en-AU"/>
              </w:rPr>
            </w:pPr>
          </w:p>
          <w:p w14:paraId="44A59B95" w14:textId="77777777" w:rsidR="00792FD9" w:rsidRPr="00381782" w:rsidRDefault="00972DC9" w:rsidP="001C30D6">
            <w:pPr>
              <w:spacing w:before="120" w:after="120"/>
              <w:rPr>
                <w:rFonts w:ascii="Arial" w:hAnsi="Arial" w:cs="Arial"/>
                <w:sz w:val="16"/>
                <w:szCs w:val="16"/>
                <w:lang w:eastAsia="en-AU"/>
              </w:rPr>
            </w:pPr>
            <w:r w:rsidRPr="00381782">
              <w:rPr>
                <w:rFonts w:ascii="Arial" w:hAnsi="Arial" w:cs="Arial"/>
                <w:sz w:val="16"/>
                <w:szCs w:val="16"/>
                <w:lang w:eastAsia="en-AU"/>
              </w:rPr>
              <w:t>Too few relevant comparable studies to assess consistency</w:t>
            </w:r>
          </w:p>
        </w:tc>
      </w:tr>
      <w:tr w:rsidR="00792FD9" w:rsidRPr="00381782" w14:paraId="4CB0D29A" w14:textId="77777777" w:rsidTr="001C30D6">
        <w:tc>
          <w:tcPr>
            <w:tcW w:w="7479" w:type="dxa"/>
            <w:gridSpan w:val="5"/>
            <w:shd w:val="clear" w:color="auto" w:fill="F2F2F2" w:themeFill="background1" w:themeFillShade="F2"/>
          </w:tcPr>
          <w:p w14:paraId="7E7343E2" w14:textId="77777777" w:rsidR="00792FD9" w:rsidRPr="00381782" w:rsidRDefault="00792FD9" w:rsidP="001C30D6">
            <w:pPr>
              <w:spacing w:before="120" w:after="120"/>
              <w:rPr>
                <w:b/>
                <w:color w:val="00B0F0"/>
                <w:sz w:val="32"/>
                <w:szCs w:val="32"/>
                <w:lang w:eastAsia="en-AU"/>
              </w:rPr>
            </w:pPr>
            <w:r w:rsidRPr="00381782">
              <w:rPr>
                <w:rFonts w:ascii="Arial" w:hAnsi="Arial" w:cs="Arial"/>
                <w:b/>
                <w:i/>
                <w:sz w:val="32"/>
                <w:szCs w:val="32"/>
                <w:lang w:eastAsia="en-AU"/>
              </w:rPr>
              <w:t>Land value benefits</w:t>
            </w:r>
          </w:p>
        </w:tc>
        <w:tc>
          <w:tcPr>
            <w:tcW w:w="1763" w:type="dxa"/>
            <w:shd w:val="clear" w:color="auto" w:fill="F2F2F2" w:themeFill="background1" w:themeFillShade="F2"/>
          </w:tcPr>
          <w:p w14:paraId="27002C50" w14:textId="77777777" w:rsidR="00792FD9" w:rsidRPr="00381782" w:rsidRDefault="00792FD9" w:rsidP="001C30D6">
            <w:pPr>
              <w:spacing w:before="120" w:after="120"/>
              <w:rPr>
                <w:b/>
                <w:i/>
                <w:color w:val="0070C0"/>
                <w:sz w:val="32"/>
                <w:szCs w:val="32"/>
                <w:lang w:eastAsia="en-AU"/>
              </w:rPr>
            </w:pPr>
          </w:p>
        </w:tc>
      </w:tr>
      <w:tr w:rsidR="00792FD9" w:rsidRPr="00381782" w14:paraId="28492771" w14:textId="77777777" w:rsidTr="001C30D6">
        <w:tc>
          <w:tcPr>
            <w:tcW w:w="1548" w:type="dxa"/>
            <w:gridSpan w:val="2"/>
          </w:tcPr>
          <w:p w14:paraId="368C3A1C" w14:textId="77777777" w:rsidR="00792FD9" w:rsidRPr="00381782" w:rsidRDefault="00792FD9" w:rsidP="001C30D6">
            <w:pPr>
              <w:spacing w:before="120" w:after="120"/>
              <w:rPr>
                <w:rFonts w:ascii="Arial" w:hAnsi="Arial" w:cs="Arial"/>
                <w:sz w:val="16"/>
                <w:szCs w:val="16"/>
                <w:lang w:eastAsia="en-AU"/>
              </w:rPr>
            </w:pPr>
            <w:r w:rsidRPr="00381782">
              <w:rPr>
                <w:rFonts w:ascii="Arial" w:hAnsi="Arial" w:cs="Arial"/>
                <w:sz w:val="16"/>
                <w:szCs w:val="16"/>
                <w:lang w:eastAsia="en-AU"/>
              </w:rPr>
              <w:t>Maintenance of or revegetation of riparian vegetation</w:t>
            </w:r>
          </w:p>
        </w:tc>
        <w:tc>
          <w:tcPr>
            <w:tcW w:w="2671" w:type="dxa"/>
          </w:tcPr>
          <w:p w14:paraId="3C9E07AF" w14:textId="77777777" w:rsidR="00792FD9" w:rsidRPr="00381782" w:rsidRDefault="00AA60F6" w:rsidP="001C30D6">
            <w:pPr>
              <w:spacing w:before="120" w:after="120"/>
              <w:rPr>
                <w:rFonts w:ascii="Arial" w:hAnsi="Arial" w:cs="Arial"/>
                <w:sz w:val="18"/>
                <w:szCs w:val="18"/>
                <w:lang w:eastAsia="en-AU"/>
              </w:rPr>
            </w:pPr>
            <w:r w:rsidRPr="00381782">
              <w:rPr>
                <w:rFonts w:ascii="Arial" w:hAnsi="Arial" w:cs="Arial"/>
                <w:lang w:eastAsia="en-AU"/>
              </w:rPr>
              <w:t>Dairy - Beef - Sheep</w:t>
            </w:r>
            <w:r w:rsidRPr="00381782">
              <w:rPr>
                <w:noProof/>
                <w:lang w:eastAsia="en-AU"/>
              </w:rPr>
              <w:t xml:space="preserve"> - </w:t>
            </w:r>
            <w:r w:rsidRPr="00381782">
              <w:rPr>
                <w:rFonts w:ascii="Arial" w:hAnsi="Arial" w:cs="Arial"/>
                <w:lang w:eastAsia="en-AU"/>
              </w:rPr>
              <w:t>Cropping</w:t>
            </w:r>
          </w:p>
        </w:tc>
        <w:tc>
          <w:tcPr>
            <w:tcW w:w="1587" w:type="dxa"/>
          </w:tcPr>
          <w:p w14:paraId="1599914E" w14:textId="77777777" w:rsidR="00792FD9" w:rsidRPr="00381782" w:rsidRDefault="00792FD9" w:rsidP="001C30D6">
            <w:pPr>
              <w:spacing w:before="120" w:after="120"/>
              <w:rPr>
                <w:rFonts w:ascii="Arial" w:hAnsi="Arial" w:cs="Arial"/>
                <w:sz w:val="16"/>
                <w:szCs w:val="16"/>
                <w:lang w:eastAsia="en-AU"/>
              </w:rPr>
            </w:pPr>
            <w:r w:rsidRPr="00381782">
              <w:rPr>
                <w:rFonts w:ascii="Arial" w:hAnsi="Arial" w:cs="Arial"/>
                <w:sz w:val="16"/>
                <w:szCs w:val="16"/>
                <w:lang w:eastAsia="en-AU"/>
              </w:rPr>
              <w:t>Presence of on-farm riparian vegetation  &gt;&gt; increased land value</w:t>
            </w:r>
          </w:p>
        </w:tc>
        <w:tc>
          <w:tcPr>
            <w:tcW w:w="1673" w:type="dxa"/>
            <w:shd w:val="clear" w:color="auto" w:fill="BFBFBF" w:themeFill="background1" w:themeFillShade="BF"/>
          </w:tcPr>
          <w:p w14:paraId="3F6810D0" w14:textId="77777777" w:rsidR="00547E75" w:rsidRPr="00381782" w:rsidRDefault="00547E75" w:rsidP="001C30D6">
            <w:pPr>
              <w:spacing w:before="120" w:after="120"/>
              <w:rPr>
                <w:rFonts w:ascii="Arial" w:hAnsi="Arial" w:cs="Arial"/>
                <w:sz w:val="16"/>
                <w:szCs w:val="16"/>
                <w:lang w:eastAsia="en-AU"/>
              </w:rPr>
            </w:pPr>
          </w:p>
          <w:p w14:paraId="1659CD3D" w14:textId="77777777" w:rsidR="00547E75" w:rsidRPr="00381782" w:rsidRDefault="00BB75C7" w:rsidP="001C30D6">
            <w:pPr>
              <w:spacing w:before="120" w:after="120"/>
              <w:rPr>
                <w:rFonts w:ascii="Arial" w:hAnsi="Arial" w:cs="Arial"/>
                <w:sz w:val="16"/>
                <w:szCs w:val="16"/>
                <w:lang w:eastAsia="en-AU"/>
              </w:rPr>
            </w:pPr>
            <w:r w:rsidRPr="00381782">
              <w:rPr>
                <w:rFonts w:ascii="Arial" w:hAnsi="Arial" w:cs="Arial"/>
                <w:sz w:val="16"/>
                <w:szCs w:val="16"/>
                <w:lang w:eastAsia="en-AU"/>
              </w:rPr>
              <w:t>The evidence used is indirect i.e. it is not specified if it relates to riparian vegetation.</w:t>
            </w:r>
          </w:p>
          <w:p w14:paraId="0E235031" w14:textId="77777777" w:rsidR="00792FD9" w:rsidRPr="00381782" w:rsidRDefault="00547E75" w:rsidP="001C30D6">
            <w:pPr>
              <w:spacing w:before="120" w:after="120"/>
              <w:rPr>
                <w:rFonts w:ascii="Arial" w:hAnsi="Arial" w:cs="Arial"/>
                <w:sz w:val="16"/>
                <w:szCs w:val="16"/>
                <w:lang w:eastAsia="en-AU"/>
              </w:rPr>
            </w:pPr>
            <w:r w:rsidRPr="00381782">
              <w:rPr>
                <w:rFonts w:ascii="Arial" w:hAnsi="Arial" w:cs="Arial"/>
                <w:sz w:val="16"/>
                <w:szCs w:val="16"/>
                <w:lang w:eastAsia="en-AU"/>
              </w:rPr>
              <w:t>T</w:t>
            </w:r>
            <w:r w:rsidR="00792FD9" w:rsidRPr="00381782">
              <w:rPr>
                <w:rFonts w:ascii="Arial" w:hAnsi="Arial" w:cs="Arial"/>
                <w:sz w:val="16"/>
                <w:szCs w:val="16"/>
                <w:lang w:eastAsia="en-AU"/>
              </w:rPr>
              <w:t>here is a need for more studies that assess the influences of the many contextual variables of the relationships between specifically riparian vegetation and property values.</w:t>
            </w:r>
          </w:p>
          <w:p w14:paraId="7BC80FA9" w14:textId="77777777" w:rsidR="00792FD9" w:rsidRPr="00381782" w:rsidRDefault="00792FD9" w:rsidP="001C30D6">
            <w:pPr>
              <w:spacing w:before="120" w:after="120"/>
              <w:rPr>
                <w:rFonts w:ascii="Arial" w:hAnsi="Arial" w:cs="Arial"/>
                <w:sz w:val="16"/>
                <w:szCs w:val="16"/>
                <w:lang w:eastAsia="en-AU"/>
              </w:rPr>
            </w:pPr>
          </w:p>
        </w:tc>
        <w:tc>
          <w:tcPr>
            <w:tcW w:w="1763" w:type="dxa"/>
            <w:shd w:val="clear" w:color="auto" w:fill="BFBFBF" w:themeFill="background1" w:themeFillShade="BF"/>
          </w:tcPr>
          <w:p w14:paraId="450DB883" w14:textId="77777777" w:rsidR="00792FD9" w:rsidRPr="00381782" w:rsidRDefault="00792FD9" w:rsidP="001C30D6">
            <w:pPr>
              <w:spacing w:before="120" w:after="120"/>
              <w:rPr>
                <w:rFonts w:ascii="Arial" w:hAnsi="Arial" w:cs="Arial"/>
                <w:sz w:val="16"/>
                <w:szCs w:val="16"/>
                <w:lang w:eastAsia="en-AU"/>
              </w:rPr>
            </w:pPr>
          </w:p>
          <w:p w14:paraId="3A6C45A5" w14:textId="77777777" w:rsidR="00547E75" w:rsidRPr="00381782" w:rsidRDefault="00547E75" w:rsidP="001C30D6">
            <w:pPr>
              <w:spacing w:before="120" w:after="120"/>
              <w:rPr>
                <w:rFonts w:ascii="Arial" w:hAnsi="Arial" w:cs="Arial"/>
                <w:sz w:val="16"/>
                <w:szCs w:val="16"/>
                <w:lang w:eastAsia="en-AU"/>
              </w:rPr>
            </w:pPr>
            <w:r w:rsidRPr="00381782">
              <w:rPr>
                <w:rFonts w:ascii="Arial" w:hAnsi="Arial" w:cs="Arial"/>
                <w:sz w:val="16"/>
                <w:szCs w:val="16"/>
                <w:lang w:eastAsia="en-AU"/>
              </w:rPr>
              <w:t>There is high consistency of support for the relationship for rural and residential properties.</w:t>
            </w:r>
          </w:p>
          <w:p w14:paraId="66B88C6D" w14:textId="77777777" w:rsidR="00547E75" w:rsidRPr="00381782" w:rsidRDefault="00547E75" w:rsidP="001C30D6">
            <w:pPr>
              <w:spacing w:before="120" w:after="120"/>
              <w:rPr>
                <w:rFonts w:ascii="Arial" w:hAnsi="Arial" w:cs="Arial"/>
                <w:sz w:val="16"/>
                <w:szCs w:val="16"/>
                <w:lang w:eastAsia="en-AU"/>
              </w:rPr>
            </w:pPr>
          </w:p>
          <w:p w14:paraId="50F0285C" w14:textId="77777777" w:rsidR="00547E75" w:rsidRPr="00381782" w:rsidRDefault="00547E75" w:rsidP="001C30D6">
            <w:pPr>
              <w:spacing w:before="120" w:after="120"/>
              <w:rPr>
                <w:rFonts w:ascii="Arial" w:hAnsi="Arial" w:cs="Arial"/>
                <w:sz w:val="16"/>
                <w:szCs w:val="16"/>
                <w:lang w:eastAsia="en-AU"/>
              </w:rPr>
            </w:pPr>
            <w:r w:rsidRPr="00381782">
              <w:rPr>
                <w:rFonts w:ascii="Arial" w:hAnsi="Arial" w:cs="Arial"/>
                <w:sz w:val="16"/>
                <w:szCs w:val="16"/>
                <w:lang w:eastAsia="en-AU"/>
              </w:rPr>
              <w:t>NB: studies suggest that a threshold proportion of native vegetation exists</w:t>
            </w:r>
          </w:p>
        </w:tc>
      </w:tr>
      <w:tr w:rsidR="00792FD9" w:rsidRPr="00381782" w14:paraId="6D6C7191" w14:textId="77777777" w:rsidTr="001C30D6">
        <w:tc>
          <w:tcPr>
            <w:tcW w:w="7479" w:type="dxa"/>
            <w:gridSpan w:val="5"/>
            <w:shd w:val="clear" w:color="auto" w:fill="F2F2F2" w:themeFill="background1" w:themeFillShade="F2"/>
          </w:tcPr>
          <w:p w14:paraId="197AE19C" w14:textId="77777777" w:rsidR="00792FD9" w:rsidRPr="00381782" w:rsidRDefault="00792FD9" w:rsidP="001C30D6">
            <w:pPr>
              <w:spacing w:before="120" w:after="120"/>
              <w:rPr>
                <w:b/>
                <w:i/>
                <w:color w:val="0070C0"/>
                <w:sz w:val="32"/>
                <w:szCs w:val="32"/>
                <w:lang w:eastAsia="en-AU"/>
              </w:rPr>
            </w:pPr>
            <w:r w:rsidRPr="00381782">
              <w:rPr>
                <w:rFonts w:ascii="Arial" w:hAnsi="Arial" w:cs="Arial"/>
                <w:b/>
                <w:i/>
                <w:sz w:val="32"/>
                <w:szCs w:val="32"/>
                <w:lang w:eastAsia="en-AU"/>
              </w:rPr>
              <w:t>Aesthetic, amenity and landholder wellbeing benefits</w:t>
            </w:r>
          </w:p>
        </w:tc>
        <w:tc>
          <w:tcPr>
            <w:tcW w:w="1763" w:type="dxa"/>
            <w:shd w:val="clear" w:color="auto" w:fill="F2F2F2" w:themeFill="background1" w:themeFillShade="F2"/>
          </w:tcPr>
          <w:p w14:paraId="1A2DE30F" w14:textId="77777777" w:rsidR="00792FD9" w:rsidRPr="00381782" w:rsidRDefault="00792FD9" w:rsidP="001C30D6">
            <w:pPr>
              <w:spacing w:before="120" w:after="120"/>
              <w:jc w:val="center"/>
              <w:rPr>
                <w:b/>
                <w:i/>
                <w:color w:val="0070C0"/>
                <w:sz w:val="32"/>
                <w:szCs w:val="32"/>
                <w:lang w:eastAsia="en-AU"/>
              </w:rPr>
            </w:pPr>
          </w:p>
        </w:tc>
      </w:tr>
      <w:tr w:rsidR="00F252B8" w:rsidRPr="00381782" w14:paraId="3C682CC3" w14:textId="77777777" w:rsidTr="001C30D6">
        <w:tc>
          <w:tcPr>
            <w:tcW w:w="1526" w:type="dxa"/>
          </w:tcPr>
          <w:p w14:paraId="744DAD93" w14:textId="77777777" w:rsidR="00F252B8" w:rsidRPr="00381782" w:rsidRDefault="00F252B8" w:rsidP="001C30D6">
            <w:pPr>
              <w:spacing w:before="120"/>
              <w:rPr>
                <w:rFonts w:ascii="Arial" w:hAnsi="Arial" w:cs="Arial"/>
                <w:sz w:val="16"/>
                <w:szCs w:val="16"/>
                <w:lang w:eastAsia="en-AU"/>
              </w:rPr>
            </w:pPr>
            <w:r w:rsidRPr="00381782">
              <w:rPr>
                <w:rFonts w:ascii="Arial" w:hAnsi="Arial" w:cs="Arial"/>
                <w:sz w:val="16"/>
                <w:szCs w:val="16"/>
                <w:lang w:eastAsia="en-AU"/>
              </w:rPr>
              <w:t>Revegetation</w:t>
            </w:r>
          </w:p>
        </w:tc>
        <w:tc>
          <w:tcPr>
            <w:tcW w:w="2693" w:type="dxa"/>
            <w:gridSpan w:val="2"/>
          </w:tcPr>
          <w:p w14:paraId="6308E1CD" w14:textId="77777777" w:rsidR="00F252B8" w:rsidRPr="00381782" w:rsidRDefault="00AA60F6" w:rsidP="001C30D6">
            <w:pPr>
              <w:spacing w:before="120"/>
              <w:rPr>
                <w:rFonts w:ascii="Arial" w:hAnsi="Arial" w:cs="Arial"/>
                <w:sz w:val="16"/>
                <w:szCs w:val="16"/>
                <w:lang w:eastAsia="en-AU"/>
              </w:rPr>
            </w:pPr>
            <w:r w:rsidRPr="00381782">
              <w:rPr>
                <w:rFonts w:ascii="Arial" w:hAnsi="Arial" w:cs="Arial"/>
                <w:lang w:eastAsia="en-AU"/>
              </w:rPr>
              <w:t>Dairy - Beef - Sheep</w:t>
            </w:r>
            <w:r w:rsidRPr="00381782">
              <w:rPr>
                <w:noProof/>
                <w:lang w:eastAsia="en-AU"/>
              </w:rPr>
              <w:t xml:space="preserve"> - </w:t>
            </w:r>
            <w:r w:rsidRPr="00381782">
              <w:rPr>
                <w:rFonts w:ascii="Arial" w:hAnsi="Arial" w:cs="Arial"/>
                <w:lang w:eastAsia="en-AU"/>
              </w:rPr>
              <w:t>Cropping</w:t>
            </w:r>
          </w:p>
        </w:tc>
        <w:tc>
          <w:tcPr>
            <w:tcW w:w="1587" w:type="dxa"/>
          </w:tcPr>
          <w:p w14:paraId="66CB69FC" w14:textId="77777777" w:rsidR="00F252B8" w:rsidRPr="00381782" w:rsidRDefault="00F252B8" w:rsidP="001C30D6">
            <w:pPr>
              <w:spacing w:before="120" w:after="120"/>
              <w:rPr>
                <w:rFonts w:ascii="Arial" w:hAnsi="Arial" w:cs="Arial"/>
                <w:sz w:val="16"/>
                <w:szCs w:val="16"/>
                <w:lang w:eastAsia="en-AU"/>
              </w:rPr>
            </w:pPr>
            <w:r w:rsidRPr="00381782">
              <w:rPr>
                <w:rFonts w:ascii="Arial" w:hAnsi="Arial" w:cs="Arial"/>
                <w:sz w:val="16"/>
                <w:szCs w:val="16"/>
                <w:lang w:eastAsia="en-AU"/>
              </w:rPr>
              <w:t>Biodiverse riparian zone   &gt;&gt;    enhanced visual amenity and wellbeing</w:t>
            </w:r>
          </w:p>
        </w:tc>
        <w:tc>
          <w:tcPr>
            <w:tcW w:w="1673" w:type="dxa"/>
            <w:shd w:val="clear" w:color="auto" w:fill="BFBFBF" w:themeFill="background1" w:themeFillShade="BF"/>
          </w:tcPr>
          <w:p w14:paraId="24ADD3B2" w14:textId="77777777" w:rsidR="00F252B8" w:rsidRPr="00381782" w:rsidRDefault="00F252B8" w:rsidP="001C30D6">
            <w:pPr>
              <w:spacing w:before="120" w:after="120"/>
              <w:rPr>
                <w:rFonts w:ascii="Arial" w:hAnsi="Arial" w:cs="Arial"/>
                <w:sz w:val="16"/>
                <w:szCs w:val="16"/>
                <w:lang w:eastAsia="en-AU"/>
              </w:rPr>
            </w:pPr>
          </w:p>
          <w:p w14:paraId="3B9F23C3" w14:textId="77777777" w:rsidR="003D7DDA" w:rsidRPr="00381782" w:rsidRDefault="003D7DDA" w:rsidP="001C30D6">
            <w:pPr>
              <w:spacing w:before="120" w:after="120"/>
              <w:rPr>
                <w:rFonts w:ascii="Arial" w:hAnsi="Arial" w:cs="Arial"/>
                <w:sz w:val="16"/>
                <w:szCs w:val="16"/>
                <w:lang w:eastAsia="en-AU"/>
              </w:rPr>
            </w:pPr>
            <w:r w:rsidRPr="00381782">
              <w:rPr>
                <w:rFonts w:ascii="Arial" w:hAnsi="Arial" w:cs="Arial"/>
                <w:sz w:val="16"/>
                <w:szCs w:val="16"/>
                <w:lang w:eastAsia="en-AU"/>
              </w:rPr>
              <w:t>A small number of good quality social survey reports.</w:t>
            </w:r>
          </w:p>
        </w:tc>
        <w:tc>
          <w:tcPr>
            <w:tcW w:w="1763" w:type="dxa"/>
            <w:shd w:val="clear" w:color="auto" w:fill="BFBFBF" w:themeFill="background1" w:themeFillShade="BF"/>
          </w:tcPr>
          <w:p w14:paraId="632BD058" w14:textId="77777777" w:rsidR="00F252B8" w:rsidRPr="00381782" w:rsidRDefault="00F252B8" w:rsidP="001C30D6">
            <w:pPr>
              <w:spacing w:before="120" w:after="120"/>
              <w:rPr>
                <w:rFonts w:ascii="Arial" w:hAnsi="Arial" w:cs="Arial"/>
                <w:sz w:val="16"/>
                <w:szCs w:val="16"/>
                <w:lang w:eastAsia="en-AU"/>
              </w:rPr>
            </w:pPr>
          </w:p>
          <w:p w14:paraId="22E4BE60" w14:textId="77777777" w:rsidR="003D7DDA" w:rsidRPr="00381782" w:rsidRDefault="003D7DDA" w:rsidP="001C30D6">
            <w:pPr>
              <w:spacing w:before="120" w:after="120"/>
              <w:rPr>
                <w:rFonts w:ascii="Arial" w:hAnsi="Arial" w:cs="Arial"/>
                <w:sz w:val="16"/>
                <w:szCs w:val="16"/>
                <w:lang w:eastAsia="en-AU"/>
              </w:rPr>
            </w:pPr>
            <w:r w:rsidRPr="00381782">
              <w:rPr>
                <w:rFonts w:ascii="Arial" w:hAnsi="Arial" w:cs="Arial"/>
                <w:sz w:val="16"/>
                <w:szCs w:val="16"/>
                <w:lang w:eastAsia="en-AU"/>
              </w:rPr>
              <w:t>High consistency</w:t>
            </w:r>
          </w:p>
        </w:tc>
      </w:tr>
      <w:tr w:rsidR="00F252B8" w:rsidRPr="00381782" w14:paraId="5C331EC0" w14:textId="77777777" w:rsidTr="001C30D6">
        <w:tc>
          <w:tcPr>
            <w:tcW w:w="1526" w:type="dxa"/>
          </w:tcPr>
          <w:p w14:paraId="0389FE0C" w14:textId="77777777" w:rsidR="00F252B8" w:rsidRPr="00381782" w:rsidRDefault="00F252B8" w:rsidP="001C30D6">
            <w:pPr>
              <w:spacing w:before="120"/>
              <w:rPr>
                <w:rFonts w:ascii="Arial" w:hAnsi="Arial" w:cs="Arial"/>
                <w:sz w:val="16"/>
                <w:szCs w:val="16"/>
                <w:lang w:eastAsia="en-AU"/>
              </w:rPr>
            </w:pPr>
            <w:r w:rsidRPr="00381782">
              <w:rPr>
                <w:rFonts w:ascii="Arial" w:hAnsi="Arial" w:cs="Arial"/>
                <w:sz w:val="16"/>
                <w:szCs w:val="16"/>
                <w:lang w:eastAsia="en-AU"/>
              </w:rPr>
              <w:t>Revegetation</w:t>
            </w:r>
          </w:p>
        </w:tc>
        <w:tc>
          <w:tcPr>
            <w:tcW w:w="2693" w:type="dxa"/>
            <w:gridSpan w:val="2"/>
          </w:tcPr>
          <w:p w14:paraId="5FE3D797" w14:textId="77777777" w:rsidR="00F252B8" w:rsidRPr="00381782" w:rsidRDefault="00AA60F6" w:rsidP="001C30D6">
            <w:pPr>
              <w:spacing w:before="120"/>
              <w:rPr>
                <w:rFonts w:ascii="Arial" w:hAnsi="Arial" w:cs="Arial"/>
                <w:sz w:val="16"/>
                <w:szCs w:val="16"/>
                <w:lang w:eastAsia="en-AU"/>
              </w:rPr>
            </w:pPr>
            <w:r w:rsidRPr="00381782">
              <w:rPr>
                <w:rFonts w:ascii="Arial" w:hAnsi="Arial" w:cs="Arial"/>
                <w:lang w:eastAsia="en-AU"/>
              </w:rPr>
              <w:t>Dairy - Beef - Sheep</w:t>
            </w:r>
            <w:r w:rsidRPr="00381782">
              <w:rPr>
                <w:noProof/>
                <w:lang w:eastAsia="en-AU"/>
              </w:rPr>
              <w:t xml:space="preserve"> - </w:t>
            </w:r>
            <w:r w:rsidRPr="00381782">
              <w:rPr>
                <w:rFonts w:ascii="Arial" w:hAnsi="Arial" w:cs="Arial"/>
                <w:lang w:eastAsia="en-AU"/>
              </w:rPr>
              <w:t>Cropping</w:t>
            </w:r>
          </w:p>
        </w:tc>
        <w:tc>
          <w:tcPr>
            <w:tcW w:w="1587" w:type="dxa"/>
          </w:tcPr>
          <w:p w14:paraId="42D2B5C4" w14:textId="77777777" w:rsidR="00F252B8" w:rsidRPr="00381782" w:rsidRDefault="00F252B8" w:rsidP="001C30D6">
            <w:pPr>
              <w:spacing w:before="120" w:after="120"/>
              <w:rPr>
                <w:rFonts w:ascii="Arial" w:hAnsi="Arial" w:cs="Arial"/>
                <w:sz w:val="16"/>
                <w:szCs w:val="16"/>
                <w:lang w:eastAsia="en-AU"/>
              </w:rPr>
            </w:pPr>
            <w:r w:rsidRPr="00381782">
              <w:rPr>
                <w:rFonts w:ascii="Arial" w:hAnsi="Arial" w:cs="Arial"/>
                <w:sz w:val="16"/>
                <w:szCs w:val="16"/>
                <w:lang w:eastAsia="en-AU"/>
              </w:rPr>
              <w:t>Healthy and attractive riparian zone &gt;&gt;   landholder sense of stewardship and contribution to nature conservation</w:t>
            </w:r>
          </w:p>
        </w:tc>
        <w:tc>
          <w:tcPr>
            <w:tcW w:w="1673" w:type="dxa"/>
            <w:shd w:val="clear" w:color="auto" w:fill="808080" w:themeFill="background1" w:themeFillShade="80"/>
          </w:tcPr>
          <w:p w14:paraId="2893E7FC" w14:textId="77777777" w:rsidR="00F252B8" w:rsidRPr="00381782" w:rsidRDefault="00F252B8" w:rsidP="001C30D6">
            <w:pPr>
              <w:spacing w:before="120" w:after="120"/>
              <w:rPr>
                <w:rFonts w:ascii="Arial" w:hAnsi="Arial" w:cs="Arial"/>
                <w:sz w:val="16"/>
                <w:szCs w:val="16"/>
                <w:lang w:eastAsia="en-AU"/>
              </w:rPr>
            </w:pPr>
          </w:p>
          <w:p w14:paraId="4D3788D6" w14:textId="77777777" w:rsidR="003D7DDA" w:rsidRPr="001C30D6" w:rsidRDefault="003D7DDA" w:rsidP="001C30D6">
            <w:pPr>
              <w:spacing w:before="120" w:after="120"/>
              <w:rPr>
                <w:rFonts w:ascii="Arial" w:hAnsi="Arial" w:cs="Arial"/>
                <w:color w:val="FFFFFF" w:themeColor="background1"/>
                <w:sz w:val="16"/>
                <w:szCs w:val="16"/>
                <w:lang w:eastAsia="en-AU"/>
              </w:rPr>
            </w:pPr>
            <w:r w:rsidRPr="001C30D6">
              <w:rPr>
                <w:rFonts w:ascii="Arial" w:hAnsi="Arial" w:cs="Arial"/>
                <w:color w:val="FFFFFF" w:themeColor="background1"/>
                <w:sz w:val="16"/>
                <w:szCs w:val="16"/>
                <w:lang w:eastAsia="en-AU"/>
              </w:rPr>
              <w:t xml:space="preserve">A </w:t>
            </w:r>
            <w:r w:rsidR="005A7061" w:rsidRPr="001C30D6">
              <w:rPr>
                <w:rFonts w:ascii="Arial" w:hAnsi="Arial" w:cs="Arial"/>
                <w:color w:val="FFFFFF" w:themeColor="background1"/>
                <w:sz w:val="16"/>
                <w:szCs w:val="16"/>
                <w:lang w:eastAsia="en-AU"/>
              </w:rPr>
              <w:t xml:space="preserve">very </w:t>
            </w:r>
            <w:r w:rsidRPr="001C30D6">
              <w:rPr>
                <w:rFonts w:ascii="Arial" w:hAnsi="Arial" w:cs="Arial"/>
                <w:color w:val="FFFFFF" w:themeColor="background1"/>
                <w:sz w:val="16"/>
                <w:szCs w:val="16"/>
                <w:lang w:eastAsia="en-AU"/>
              </w:rPr>
              <w:t>small number of good quality social survey reports.</w:t>
            </w:r>
          </w:p>
        </w:tc>
        <w:tc>
          <w:tcPr>
            <w:tcW w:w="1763" w:type="dxa"/>
            <w:shd w:val="clear" w:color="auto" w:fill="BFBFBF" w:themeFill="background1" w:themeFillShade="BF"/>
          </w:tcPr>
          <w:p w14:paraId="66894EDC" w14:textId="77777777" w:rsidR="00F252B8" w:rsidRPr="00381782" w:rsidRDefault="00F252B8" w:rsidP="001C30D6">
            <w:pPr>
              <w:spacing w:before="120" w:after="120"/>
              <w:rPr>
                <w:rFonts w:ascii="Arial" w:hAnsi="Arial" w:cs="Arial"/>
                <w:sz w:val="16"/>
                <w:szCs w:val="16"/>
                <w:lang w:eastAsia="en-AU"/>
              </w:rPr>
            </w:pPr>
          </w:p>
          <w:p w14:paraId="3CA334F3" w14:textId="77777777" w:rsidR="003D7DDA" w:rsidRPr="00381782" w:rsidRDefault="003D7DDA" w:rsidP="001C30D6">
            <w:pPr>
              <w:spacing w:before="120" w:after="120"/>
              <w:rPr>
                <w:rFonts w:ascii="Arial" w:hAnsi="Arial" w:cs="Arial"/>
                <w:sz w:val="16"/>
                <w:szCs w:val="16"/>
                <w:lang w:eastAsia="en-AU"/>
              </w:rPr>
            </w:pPr>
            <w:r w:rsidRPr="00381782">
              <w:rPr>
                <w:rFonts w:ascii="Arial" w:hAnsi="Arial" w:cs="Arial"/>
                <w:sz w:val="16"/>
                <w:szCs w:val="16"/>
                <w:lang w:eastAsia="en-AU"/>
              </w:rPr>
              <w:t>High consistency</w:t>
            </w:r>
          </w:p>
        </w:tc>
      </w:tr>
    </w:tbl>
    <w:p w14:paraId="302F88BD" w14:textId="77777777" w:rsidR="001D6A06" w:rsidRPr="00381782" w:rsidRDefault="001D6A06" w:rsidP="001D6A06">
      <w:pPr>
        <w:rPr>
          <w:rFonts w:ascii="Arial" w:hAnsi="Arial" w:cs="Arial"/>
          <w:lang w:eastAsia="en-AU"/>
        </w:rPr>
      </w:pPr>
      <w:r w:rsidRPr="00381782">
        <w:rPr>
          <w:rFonts w:ascii="Arial" w:hAnsi="Arial" w:cs="Arial"/>
          <w:lang w:eastAsia="en-AU"/>
        </w:rPr>
        <w:t xml:space="preserve">Note:  Farm operations are </w:t>
      </w:r>
      <w:r w:rsidR="007D669A" w:rsidRPr="00381782">
        <w:rPr>
          <w:rFonts w:ascii="Arial" w:hAnsi="Arial" w:cs="Arial"/>
          <w:lang w:eastAsia="en-AU"/>
        </w:rPr>
        <w:t>assumed</w:t>
      </w:r>
      <w:r w:rsidRPr="00381782">
        <w:rPr>
          <w:rFonts w:ascii="Arial" w:hAnsi="Arial" w:cs="Arial"/>
          <w:lang w:eastAsia="en-AU"/>
        </w:rPr>
        <w:t xml:space="preserve"> for the “Aesthetic, amenity and landholders wellbeing benefits” as the studies used did not specify the type of operation.</w:t>
      </w:r>
    </w:p>
    <w:p w14:paraId="2A9D7E19" w14:textId="77777777" w:rsidR="009F2D20" w:rsidRPr="00381782" w:rsidRDefault="009F2D20" w:rsidP="00BE5258">
      <w:pPr>
        <w:rPr>
          <w:rFonts w:ascii="Arial" w:hAnsi="Arial" w:cs="Arial"/>
          <w:b/>
          <w:u w:val="single"/>
          <w:lang w:eastAsia="en-AU"/>
        </w:rPr>
      </w:pPr>
    </w:p>
    <w:p w14:paraId="76FB4AD6" w14:textId="77777777" w:rsidR="00BE5258" w:rsidRPr="00381782" w:rsidRDefault="00BE5258" w:rsidP="00BE5258">
      <w:pPr>
        <w:rPr>
          <w:rFonts w:ascii="Arial" w:hAnsi="Arial" w:cs="Arial"/>
          <w:b/>
          <w:sz w:val="28"/>
          <w:szCs w:val="28"/>
          <w:u w:val="single"/>
          <w:lang w:eastAsia="en-AU"/>
        </w:rPr>
      </w:pPr>
      <w:r w:rsidRPr="00381782">
        <w:rPr>
          <w:rFonts w:ascii="Arial" w:hAnsi="Arial" w:cs="Arial"/>
          <w:b/>
          <w:sz w:val="28"/>
          <w:szCs w:val="28"/>
          <w:u w:val="single"/>
          <w:lang w:eastAsia="en-AU"/>
        </w:rPr>
        <w:t>Key for table interpretation</w:t>
      </w:r>
    </w:p>
    <w:p w14:paraId="2172F811" w14:textId="77777777" w:rsidR="009F2D20" w:rsidRPr="00381782" w:rsidRDefault="009F2D20" w:rsidP="00BE5258">
      <w:pPr>
        <w:rPr>
          <w:rFonts w:ascii="Arial" w:hAnsi="Arial" w:cs="Arial"/>
          <w:b/>
          <w:u w:val="single"/>
          <w:lang w:eastAsia="en-AU"/>
        </w:rPr>
      </w:pPr>
    </w:p>
    <w:tbl>
      <w:tblPr>
        <w:tblStyle w:val="TableGrid"/>
        <w:tblW w:w="0" w:type="auto"/>
        <w:tblLook w:val="04A0" w:firstRow="1" w:lastRow="0" w:firstColumn="1" w:lastColumn="0" w:noHBand="0" w:noVBand="1"/>
      </w:tblPr>
      <w:tblGrid>
        <w:gridCol w:w="3369"/>
        <w:gridCol w:w="5873"/>
      </w:tblGrid>
      <w:tr w:rsidR="007C69DB" w:rsidRPr="00381782" w14:paraId="46691E43" w14:textId="77777777" w:rsidTr="007C69DB">
        <w:tc>
          <w:tcPr>
            <w:tcW w:w="3369" w:type="dxa"/>
          </w:tcPr>
          <w:p w14:paraId="52A3759F" w14:textId="77777777" w:rsidR="007C69DB" w:rsidRPr="00381782" w:rsidRDefault="007C69DB" w:rsidP="00BE5258">
            <w:pPr>
              <w:rPr>
                <w:b/>
                <w:lang w:eastAsia="en-AU"/>
              </w:rPr>
            </w:pPr>
            <w:r w:rsidRPr="00381782">
              <w:rPr>
                <w:rFonts w:ascii="Arial" w:hAnsi="Arial" w:cs="Arial"/>
                <w:b/>
                <w:lang w:eastAsia="en-AU"/>
              </w:rPr>
              <w:t>Production type</w:t>
            </w:r>
          </w:p>
        </w:tc>
        <w:tc>
          <w:tcPr>
            <w:tcW w:w="5873" w:type="dxa"/>
          </w:tcPr>
          <w:p w14:paraId="63E43F9C" w14:textId="77777777" w:rsidR="007C69DB" w:rsidRPr="00381782" w:rsidRDefault="007C69DB" w:rsidP="00BE5258">
            <w:pPr>
              <w:rPr>
                <w:b/>
                <w:u w:val="single"/>
                <w:lang w:eastAsia="en-AU"/>
              </w:rPr>
            </w:pPr>
            <w:r w:rsidRPr="00381782">
              <w:rPr>
                <w:rFonts w:ascii="Arial" w:hAnsi="Arial" w:cs="Arial"/>
                <w:lang w:eastAsia="en-AU"/>
              </w:rPr>
              <w:t xml:space="preserve"> Dairy </w:t>
            </w:r>
            <w:r w:rsidR="00AA60F6" w:rsidRPr="00381782">
              <w:rPr>
                <w:rFonts w:ascii="Arial" w:hAnsi="Arial" w:cs="Arial"/>
                <w:lang w:eastAsia="en-AU"/>
              </w:rPr>
              <w:t xml:space="preserve">- </w:t>
            </w:r>
            <w:r w:rsidRPr="00381782">
              <w:rPr>
                <w:rFonts w:ascii="Arial" w:hAnsi="Arial" w:cs="Arial"/>
                <w:lang w:eastAsia="en-AU"/>
              </w:rPr>
              <w:t>Beef</w:t>
            </w:r>
            <w:r w:rsidR="00AA60F6" w:rsidRPr="00381782">
              <w:rPr>
                <w:rFonts w:ascii="Arial" w:hAnsi="Arial" w:cs="Arial"/>
                <w:lang w:eastAsia="en-AU"/>
              </w:rPr>
              <w:t xml:space="preserve"> - </w:t>
            </w:r>
            <w:r w:rsidRPr="00381782">
              <w:rPr>
                <w:rFonts w:ascii="Arial" w:hAnsi="Arial" w:cs="Arial"/>
                <w:lang w:eastAsia="en-AU"/>
              </w:rPr>
              <w:t>Sheep</w:t>
            </w:r>
            <w:r w:rsidR="00AA60F6" w:rsidRPr="00381782">
              <w:rPr>
                <w:noProof/>
                <w:lang w:eastAsia="en-AU"/>
              </w:rPr>
              <w:t xml:space="preserve"> - </w:t>
            </w:r>
            <w:r w:rsidRPr="00381782">
              <w:rPr>
                <w:rFonts w:ascii="Arial" w:hAnsi="Arial" w:cs="Arial"/>
                <w:lang w:eastAsia="en-AU"/>
              </w:rPr>
              <w:t>Cropping</w:t>
            </w:r>
          </w:p>
        </w:tc>
      </w:tr>
      <w:tr w:rsidR="007C69DB" w:rsidRPr="00381782" w14:paraId="6461186B" w14:textId="77777777" w:rsidTr="007C69DB">
        <w:tc>
          <w:tcPr>
            <w:tcW w:w="3369" w:type="dxa"/>
          </w:tcPr>
          <w:p w14:paraId="49BABAF8" w14:textId="77777777" w:rsidR="007C69DB" w:rsidRPr="00381782" w:rsidRDefault="007C69DB" w:rsidP="00BE5258">
            <w:pPr>
              <w:rPr>
                <w:b/>
                <w:u w:val="single"/>
                <w:lang w:eastAsia="en-AU"/>
              </w:rPr>
            </w:pPr>
            <w:r w:rsidRPr="00381782">
              <w:rPr>
                <w:rFonts w:ascii="Arial" w:hAnsi="Arial" w:cs="Arial"/>
                <w:b/>
                <w:lang w:eastAsia="en-AU"/>
              </w:rPr>
              <w:t>Confidence in</w:t>
            </w:r>
            <w:r w:rsidRPr="00381782">
              <w:rPr>
                <w:rFonts w:ascii="Arial" w:hAnsi="Arial" w:cs="Arial"/>
                <w:lang w:eastAsia="en-AU"/>
              </w:rPr>
              <w:t xml:space="preserve"> </w:t>
            </w:r>
            <w:r w:rsidRPr="00381782">
              <w:rPr>
                <w:rFonts w:ascii="Arial" w:hAnsi="Arial" w:cs="Arial"/>
                <w:b/>
                <w:lang w:eastAsia="en-AU"/>
              </w:rPr>
              <w:t>evidence quality/quantity</w:t>
            </w:r>
          </w:p>
        </w:tc>
        <w:tc>
          <w:tcPr>
            <w:tcW w:w="5873" w:type="dxa"/>
          </w:tcPr>
          <w:p w14:paraId="1BA392A3" w14:textId="77777777" w:rsidR="007C69DB" w:rsidRPr="00381782" w:rsidRDefault="00AA60F6" w:rsidP="007C69DB">
            <w:pPr>
              <w:pStyle w:val="ListParagraph"/>
              <w:numPr>
                <w:ilvl w:val="0"/>
                <w:numId w:val="24"/>
              </w:numPr>
              <w:jc w:val="both"/>
              <w:rPr>
                <w:rFonts w:ascii="Arial" w:hAnsi="Arial" w:cs="Arial"/>
                <w:lang w:eastAsia="en-AU"/>
              </w:rPr>
            </w:pPr>
            <w:r w:rsidRPr="00381782">
              <w:rPr>
                <w:rFonts w:ascii="Arial" w:hAnsi="Arial" w:cs="Arial"/>
                <w:b/>
                <w:shd w:val="clear" w:color="auto" w:fill="BFBFBF" w:themeFill="background1" w:themeFillShade="BF"/>
                <w:lang w:eastAsia="en-AU"/>
              </w:rPr>
              <w:t>Light gray</w:t>
            </w:r>
            <w:r w:rsidR="007C69DB" w:rsidRPr="00381782">
              <w:rPr>
                <w:rFonts w:ascii="Arial" w:hAnsi="Arial" w:cs="Arial"/>
                <w:shd w:val="clear" w:color="auto" w:fill="BFBFBF" w:themeFill="background1" w:themeFillShade="BF"/>
                <w:lang w:eastAsia="en-AU"/>
              </w:rPr>
              <w:t xml:space="preserve"> = a high level of confidence</w:t>
            </w:r>
          </w:p>
          <w:p w14:paraId="6D3D492F" w14:textId="77777777" w:rsidR="007C69DB" w:rsidRPr="001C30D6" w:rsidRDefault="00AA60F6" w:rsidP="007C69DB">
            <w:pPr>
              <w:pStyle w:val="ListParagraph"/>
              <w:numPr>
                <w:ilvl w:val="0"/>
                <w:numId w:val="24"/>
              </w:numPr>
              <w:jc w:val="both"/>
              <w:rPr>
                <w:rFonts w:ascii="Arial" w:hAnsi="Arial" w:cs="Arial"/>
                <w:color w:val="FFFFFF" w:themeColor="background1"/>
                <w:lang w:eastAsia="en-AU"/>
              </w:rPr>
            </w:pPr>
            <w:r w:rsidRPr="001C30D6">
              <w:rPr>
                <w:rFonts w:ascii="Arial" w:hAnsi="Arial" w:cs="Arial"/>
                <w:b/>
                <w:color w:val="FFFFFF" w:themeColor="background1"/>
                <w:shd w:val="clear" w:color="auto" w:fill="808080" w:themeFill="background1" w:themeFillShade="80"/>
                <w:lang w:eastAsia="en-AU"/>
              </w:rPr>
              <w:t>Gray</w:t>
            </w:r>
            <w:r w:rsidRPr="001C30D6">
              <w:rPr>
                <w:rFonts w:ascii="Arial" w:hAnsi="Arial" w:cs="Arial"/>
                <w:color w:val="FFFFFF" w:themeColor="background1"/>
                <w:shd w:val="clear" w:color="auto" w:fill="808080" w:themeFill="background1" w:themeFillShade="80"/>
                <w:lang w:eastAsia="en-AU"/>
              </w:rPr>
              <w:t xml:space="preserve"> </w:t>
            </w:r>
            <w:r w:rsidR="007C69DB" w:rsidRPr="001C30D6">
              <w:rPr>
                <w:rFonts w:ascii="Arial" w:hAnsi="Arial" w:cs="Arial"/>
                <w:color w:val="FFFFFF" w:themeColor="background1"/>
                <w:shd w:val="clear" w:color="auto" w:fill="808080" w:themeFill="background1" w:themeFillShade="80"/>
                <w:lang w:eastAsia="en-AU"/>
              </w:rPr>
              <w:t>= some caution should be exercised for the reasons provided</w:t>
            </w:r>
          </w:p>
          <w:p w14:paraId="632D8556" w14:textId="77777777" w:rsidR="007C69DB" w:rsidRPr="00381782" w:rsidRDefault="00AA60F6" w:rsidP="00BE5258">
            <w:pPr>
              <w:pStyle w:val="ListParagraph"/>
              <w:numPr>
                <w:ilvl w:val="0"/>
                <w:numId w:val="24"/>
              </w:numPr>
              <w:jc w:val="both"/>
              <w:rPr>
                <w:lang w:eastAsia="en-AU"/>
              </w:rPr>
            </w:pPr>
            <w:r w:rsidRPr="00381782">
              <w:rPr>
                <w:rFonts w:ascii="Arial" w:hAnsi="Arial" w:cs="Arial"/>
                <w:b/>
                <w:color w:val="FFFFFF" w:themeColor="background1"/>
                <w:shd w:val="clear" w:color="auto" w:fill="404040" w:themeFill="text1" w:themeFillTint="BF"/>
                <w:lang w:eastAsia="en-AU"/>
              </w:rPr>
              <w:t>Dark gray</w:t>
            </w:r>
            <w:r w:rsidRPr="00381782">
              <w:rPr>
                <w:rFonts w:ascii="Arial" w:hAnsi="Arial" w:cs="Arial"/>
                <w:color w:val="FFFFFF" w:themeColor="background1"/>
                <w:shd w:val="clear" w:color="auto" w:fill="404040" w:themeFill="text1" w:themeFillTint="BF"/>
                <w:lang w:eastAsia="en-AU"/>
              </w:rPr>
              <w:t xml:space="preserve"> </w:t>
            </w:r>
            <w:r w:rsidR="007C69DB" w:rsidRPr="00381782">
              <w:rPr>
                <w:rFonts w:ascii="Arial" w:hAnsi="Arial" w:cs="Arial"/>
                <w:color w:val="FFFFFF" w:themeColor="background1"/>
                <w:shd w:val="clear" w:color="auto" w:fill="404040" w:themeFill="text1" w:themeFillTint="BF"/>
                <w:lang w:eastAsia="en-AU"/>
              </w:rPr>
              <w:t>= a low level of confidence</w:t>
            </w:r>
            <w:r w:rsidR="007C69DB" w:rsidRPr="00381782">
              <w:rPr>
                <w:rFonts w:ascii="Arial" w:hAnsi="Arial" w:cs="Arial"/>
                <w:color w:val="FFFFFF" w:themeColor="background1"/>
                <w:lang w:eastAsia="en-AU"/>
              </w:rPr>
              <w:t xml:space="preserve"> </w:t>
            </w:r>
          </w:p>
        </w:tc>
      </w:tr>
      <w:tr w:rsidR="007C69DB" w:rsidRPr="00381782" w14:paraId="6E39E593" w14:textId="77777777" w:rsidTr="007C69DB">
        <w:tc>
          <w:tcPr>
            <w:tcW w:w="3369" w:type="dxa"/>
          </w:tcPr>
          <w:p w14:paraId="7BF2BB73" w14:textId="77777777" w:rsidR="007C69DB" w:rsidRPr="00381782" w:rsidRDefault="007C69DB" w:rsidP="00BE5258">
            <w:pPr>
              <w:rPr>
                <w:b/>
                <w:u w:val="single"/>
                <w:lang w:eastAsia="en-AU"/>
              </w:rPr>
            </w:pPr>
            <w:r w:rsidRPr="00381782">
              <w:rPr>
                <w:rFonts w:ascii="Arial" w:hAnsi="Arial" w:cs="Arial"/>
                <w:b/>
                <w:lang w:eastAsia="en-AU"/>
              </w:rPr>
              <w:t>Consistency in the body of evidence</w:t>
            </w:r>
            <w:r w:rsidRPr="00381782">
              <w:rPr>
                <w:rFonts w:ascii="Arial" w:hAnsi="Arial" w:cs="Arial"/>
                <w:lang w:eastAsia="en-AU"/>
              </w:rPr>
              <w:t xml:space="preserve"> in supporting the relationship</w:t>
            </w:r>
          </w:p>
        </w:tc>
        <w:tc>
          <w:tcPr>
            <w:tcW w:w="5873" w:type="dxa"/>
          </w:tcPr>
          <w:p w14:paraId="2A0E3146" w14:textId="77777777" w:rsidR="007C69DB" w:rsidRPr="00381782" w:rsidRDefault="00AA60F6" w:rsidP="007C69DB">
            <w:pPr>
              <w:pStyle w:val="ListParagraph"/>
              <w:numPr>
                <w:ilvl w:val="0"/>
                <w:numId w:val="24"/>
              </w:numPr>
              <w:jc w:val="both"/>
              <w:rPr>
                <w:rFonts w:ascii="Arial" w:hAnsi="Arial" w:cs="Arial"/>
                <w:lang w:eastAsia="en-AU"/>
              </w:rPr>
            </w:pPr>
            <w:r w:rsidRPr="00381782">
              <w:rPr>
                <w:rFonts w:ascii="Arial" w:hAnsi="Arial" w:cs="Arial"/>
                <w:b/>
                <w:shd w:val="clear" w:color="auto" w:fill="BFBFBF" w:themeFill="background1" w:themeFillShade="BF"/>
                <w:lang w:eastAsia="en-AU"/>
              </w:rPr>
              <w:t>Light gray</w:t>
            </w:r>
            <w:r w:rsidRPr="00381782">
              <w:rPr>
                <w:rFonts w:ascii="Arial" w:hAnsi="Arial" w:cs="Arial"/>
                <w:shd w:val="clear" w:color="auto" w:fill="BFBFBF" w:themeFill="background1" w:themeFillShade="BF"/>
                <w:lang w:eastAsia="en-AU"/>
              </w:rPr>
              <w:t xml:space="preserve"> </w:t>
            </w:r>
            <w:r w:rsidR="007C69DB" w:rsidRPr="00381782">
              <w:rPr>
                <w:rFonts w:ascii="Arial" w:hAnsi="Arial" w:cs="Arial"/>
                <w:shd w:val="clear" w:color="auto" w:fill="BFBFBF" w:themeFill="background1" w:themeFillShade="BF"/>
                <w:lang w:eastAsia="en-AU"/>
              </w:rPr>
              <w:t>= a high level of consistency in supporting the relationship</w:t>
            </w:r>
          </w:p>
          <w:p w14:paraId="7D852610" w14:textId="77777777" w:rsidR="007C69DB" w:rsidRPr="001C30D6" w:rsidRDefault="00AA60F6" w:rsidP="007C69DB">
            <w:pPr>
              <w:pStyle w:val="ListParagraph"/>
              <w:numPr>
                <w:ilvl w:val="0"/>
                <w:numId w:val="24"/>
              </w:numPr>
              <w:jc w:val="both"/>
              <w:rPr>
                <w:rFonts w:ascii="Arial" w:hAnsi="Arial" w:cs="Arial"/>
                <w:color w:val="FFFFFF" w:themeColor="background1"/>
                <w:lang w:eastAsia="en-AU"/>
              </w:rPr>
            </w:pPr>
            <w:r w:rsidRPr="001C30D6">
              <w:rPr>
                <w:rFonts w:ascii="Arial" w:hAnsi="Arial" w:cs="Arial"/>
                <w:b/>
                <w:color w:val="FFFFFF" w:themeColor="background1"/>
                <w:shd w:val="clear" w:color="auto" w:fill="808080" w:themeFill="background1" w:themeFillShade="80"/>
                <w:lang w:eastAsia="en-AU"/>
              </w:rPr>
              <w:t>Gray</w:t>
            </w:r>
            <w:r w:rsidRPr="001C30D6">
              <w:rPr>
                <w:rFonts w:ascii="Arial" w:hAnsi="Arial" w:cs="Arial"/>
                <w:color w:val="FFFFFF" w:themeColor="background1"/>
                <w:shd w:val="clear" w:color="auto" w:fill="808080" w:themeFill="background1" w:themeFillShade="80"/>
                <w:lang w:eastAsia="en-AU"/>
              </w:rPr>
              <w:t xml:space="preserve"> </w:t>
            </w:r>
            <w:r w:rsidR="007C69DB" w:rsidRPr="001C30D6">
              <w:rPr>
                <w:rFonts w:ascii="Arial" w:hAnsi="Arial" w:cs="Arial"/>
                <w:color w:val="FFFFFF" w:themeColor="background1"/>
                <w:shd w:val="clear" w:color="auto" w:fill="808080" w:themeFill="background1" w:themeFillShade="80"/>
                <w:lang w:eastAsia="en-AU"/>
              </w:rPr>
              <w:t>= some inconsistency but overall support for the relationship</w:t>
            </w:r>
          </w:p>
          <w:p w14:paraId="781239A2" w14:textId="77777777" w:rsidR="007C69DB" w:rsidRPr="00381782" w:rsidRDefault="00AA60F6" w:rsidP="007C69DB">
            <w:pPr>
              <w:pStyle w:val="ListParagraph"/>
              <w:numPr>
                <w:ilvl w:val="0"/>
                <w:numId w:val="24"/>
              </w:numPr>
              <w:rPr>
                <w:b/>
                <w:u w:val="single"/>
                <w:lang w:eastAsia="en-AU"/>
              </w:rPr>
            </w:pPr>
            <w:r w:rsidRPr="00381782">
              <w:rPr>
                <w:rFonts w:ascii="Arial" w:hAnsi="Arial" w:cs="Arial"/>
                <w:b/>
                <w:color w:val="FFFFFF" w:themeColor="background1"/>
                <w:shd w:val="clear" w:color="auto" w:fill="404040" w:themeFill="text1" w:themeFillTint="BF"/>
                <w:lang w:eastAsia="en-AU"/>
              </w:rPr>
              <w:t>Dark gray</w:t>
            </w:r>
            <w:r w:rsidRPr="00381782">
              <w:rPr>
                <w:rFonts w:ascii="Arial" w:hAnsi="Arial" w:cs="Arial"/>
                <w:color w:val="FFFFFF" w:themeColor="background1"/>
                <w:shd w:val="clear" w:color="auto" w:fill="404040" w:themeFill="text1" w:themeFillTint="BF"/>
                <w:lang w:eastAsia="en-AU"/>
              </w:rPr>
              <w:t xml:space="preserve"> </w:t>
            </w:r>
            <w:r w:rsidR="007C69DB" w:rsidRPr="00381782">
              <w:rPr>
                <w:rFonts w:ascii="Arial" w:hAnsi="Arial" w:cs="Arial"/>
                <w:color w:val="FFFFFF" w:themeColor="background1"/>
                <w:shd w:val="clear" w:color="auto" w:fill="404040" w:themeFill="text1" w:themeFillTint="BF"/>
                <w:lang w:eastAsia="en-AU"/>
              </w:rPr>
              <w:t>= little consistency and little support for the relationship</w:t>
            </w:r>
          </w:p>
        </w:tc>
      </w:tr>
    </w:tbl>
    <w:p w14:paraId="3E291DA2" w14:textId="77777777" w:rsidR="007C69DB" w:rsidRPr="00381782" w:rsidRDefault="007C69DB" w:rsidP="00BE5258">
      <w:pPr>
        <w:rPr>
          <w:rFonts w:ascii="Arial" w:hAnsi="Arial" w:cs="Arial"/>
          <w:b/>
          <w:u w:val="single"/>
          <w:lang w:eastAsia="en-AU"/>
        </w:rPr>
      </w:pPr>
    </w:p>
    <w:p w14:paraId="4A62929D" w14:textId="77777777" w:rsidR="008C6B10" w:rsidRPr="00381782" w:rsidRDefault="007D5ECB" w:rsidP="00381782">
      <w:pPr>
        <w:pStyle w:val="Heading2"/>
        <w:rPr>
          <w:lang w:eastAsia="en-AU"/>
        </w:rPr>
      </w:pPr>
      <w:bookmarkStart w:id="6" w:name="_Toc464590366"/>
      <w:r w:rsidRPr="00381782">
        <w:rPr>
          <w:lang w:eastAsia="en-AU"/>
        </w:rPr>
        <w:t xml:space="preserve">2.01 </w:t>
      </w:r>
      <w:r w:rsidR="004E2226" w:rsidRPr="00381782">
        <w:rPr>
          <w:lang w:eastAsia="en-AU"/>
        </w:rPr>
        <w:t>Summary of relationships by confidence level</w:t>
      </w:r>
      <w:bookmarkEnd w:id="6"/>
    </w:p>
    <w:p w14:paraId="429F64CE" w14:textId="77777777" w:rsidR="009A182E" w:rsidRPr="00381782" w:rsidRDefault="009A182E" w:rsidP="004900C2">
      <w:pPr>
        <w:jc w:val="both"/>
        <w:rPr>
          <w:rFonts w:ascii="Arial" w:hAnsi="Arial" w:cs="Arial"/>
          <w:lang w:eastAsia="en-AU"/>
        </w:rPr>
      </w:pPr>
      <w:r w:rsidRPr="00381782">
        <w:rPr>
          <w:rFonts w:ascii="Arial" w:hAnsi="Arial" w:cs="Arial"/>
          <w:lang w:eastAsia="en-AU"/>
        </w:rPr>
        <w:t xml:space="preserve">The </w:t>
      </w:r>
      <w:r w:rsidR="00257C3F" w:rsidRPr="00381782">
        <w:rPr>
          <w:rFonts w:ascii="Arial" w:hAnsi="Arial" w:cs="Arial"/>
          <w:lang w:eastAsia="en-AU"/>
        </w:rPr>
        <w:t>following section aims of provide a summary of the overall confidence that can be assigned to relationships shown in Table 1. The author’s judgement has been used to assign relationships to the three confidence levels shown. This is based on an assessment of a) the quality/quantity of evidence and b) the consistency of evidence in supporting the stated relationship. This has been done to assist with the development of future information products.</w:t>
      </w:r>
      <w:r w:rsidR="00363959" w:rsidRPr="00381782">
        <w:rPr>
          <w:rFonts w:ascii="Arial" w:hAnsi="Arial" w:cs="Arial"/>
          <w:lang w:eastAsia="en-AU"/>
        </w:rPr>
        <w:t xml:space="preserve"> </w:t>
      </w:r>
    </w:p>
    <w:p w14:paraId="77EB0F85" w14:textId="77777777" w:rsidR="009A182E" w:rsidRPr="00381782" w:rsidRDefault="009A182E" w:rsidP="004900C2">
      <w:pPr>
        <w:pStyle w:val="Heading4"/>
        <w:jc w:val="both"/>
        <w:rPr>
          <w:rFonts w:ascii="Arial" w:hAnsi="Arial" w:cs="Arial"/>
          <w:color w:val="auto"/>
          <w:lang w:eastAsia="en-AU"/>
        </w:rPr>
      </w:pPr>
    </w:p>
    <w:p w14:paraId="0FBF559C" w14:textId="77777777" w:rsidR="00E17418" w:rsidRPr="00381782" w:rsidRDefault="00EF7083" w:rsidP="004900C2">
      <w:pPr>
        <w:pStyle w:val="Heading3"/>
        <w:jc w:val="both"/>
        <w:rPr>
          <w:rFonts w:ascii="Arial" w:hAnsi="Arial" w:cs="Arial"/>
          <w:lang w:eastAsia="en-AU"/>
        </w:rPr>
      </w:pPr>
      <w:bookmarkStart w:id="7" w:name="_Toc464590367"/>
      <w:r w:rsidRPr="00381782">
        <w:rPr>
          <w:rFonts w:ascii="Arial" w:hAnsi="Arial" w:cs="Arial"/>
          <w:lang w:eastAsia="en-AU"/>
        </w:rPr>
        <w:t>High confidence causal relationships</w:t>
      </w:r>
      <w:bookmarkEnd w:id="7"/>
    </w:p>
    <w:p w14:paraId="3A43F18D" w14:textId="77777777" w:rsidR="00EF7083" w:rsidRPr="00381782" w:rsidRDefault="00234CB0" w:rsidP="004900C2">
      <w:pPr>
        <w:jc w:val="both"/>
        <w:rPr>
          <w:rFonts w:ascii="Arial" w:hAnsi="Arial" w:cs="Arial"/>
          <w:b/>
          <w:lang w:eastAsia="en-AU"/>
        </w:rPr>
      </w:pPr>
      <w:r w:rsidRPr="00381782">
        <w:rPr>
          <w:rFonts w:ascii="Arial" w:hAnsi="Arial" w:cs="Arial"/>
          <w:b/>
          <w:sz w:val="20"/>
          <w:szCs w:val="20"/>
          <w:lang w:eastAsia="en-AU"/>
        </w:rPr>
        <w:t>Stock excluded from heavily vegetated or weedy riparian zone   &gt;&gt;   increased ease of mustering &gt;&gt; reduced costs</w:t>
      </w:r>
    </w:p>
    <w:p w14:paraId="5B968AAF" w14:textId="77777777" w:rsidR="00EF7083" w:rsidRPr="00381782" w:rsidRDefault="00AD6D46" w:rsidP="004900C2">
      <w:pPr>
        <w:jc w:val="both"/>
        <w:rPr>
          <w:rFonts w:ascii="Arial" w:hAnsi="Arial" w:cs="Arial"/>
          <w:lang w:eastAsia="en-AU"/>
        </w:rPr>
      </w:pPr>
      <w:r w:rsidRPr="00381782">
        <w:rPr>
          <w:rFonts w:ascii="Arial" w:hAnsi="Arial" w:cs="Arial"/>
          <w:lang w:eastAsia="en-AU"/>
        </w:rPr>
        <w:t>Four independent studies</w:t>
      </w:r>
      <w:r w:rsidR="00351747" w:rsidRPr="00381782">
        <w:rPr>
          <w:rFonts w:ascii="Arial" w:hAnsi="Arial" w:cs="Arial"/>
          <w:lang w:eastAsia="en-AU"/>
        </w:rPr>
        <w:t xml:space="preserve"> of suitable quality </w:t>
      </w:r>
      <w:r w:rsidRPr="00381782">
        <w:rPr>
          <w:rFonts w:ascii="Arial" w:hAnsi="Arial" w:cs="Arial"/>
          <w:lang w:eastAsia="en-AU"/>
        </w:rPr>
        <w:t>from Australia</w:t>
      </w:r>
      <w:r w:rsidR="009E7861" w:rsidRPr="00381782">
        <w:rPr>
          <w:rFonts w:ascii="Arial" w:hAnsi="Arial" w:cs="Arial"/>
          <w:lang w:eastAsia="en-AU"/>
        </w:rPr>
        <w:t xml:space="preserve"> (Aither, 2014, Sillar Associates,</w:t>
      </w:r>
      <w:r w:rsidR="003B6DE9" w:rsidRPr="00381782">
        <w:rPr>
          <w:rFonts w:ascii="Arial" w:hAnsi="Arial" w:cs="Arial"/>
          <w:lang w:eastAsia="en-AU"/>
        </w:rPr>
        <w:t xml:space="preserve"> 1998</w:t>
      </w:r>
      <w:r w:rsidR="009E7861" w:rsidRPr="00381782">
        <w:rPr>
          <w:rFonts w:ascii="Arial" w:hAnsi="Arial" w:cs="Arial"/>
          <w:lang w:eastAsia="en-AU"/>
        </w:rPr>
        <w:t xml:space="preserve"> Queensland Government, 2013)</w:t>
      </w:r>
      <w:r w:rsidRPr="00381782">
        <w:rPr>
          <w:rFonts w:ascii="Arial" w:hAnsi="Arial" w:cs="Arial"/>
          <w:lang w:eastAsia="en-AU"/>
        </w:rPr>
        <w:t xml:space="preserve"> and the USA </w:t>
      </w:r>
      <w:r w:rsidR="009E7861" w:rsidRPr="00381782">
        <w:rPr>
          <w:rFonts w:ascii="Arial" w:hAnsi="Arial" w:cs="Arial"/>
          <w:lang w:eastAsia="en-AU"/>
        </w:rPr>
        <w:t xml:space="preserve">(Chamberlain and Doverspike, 2001) </w:t>
      </w:r>
      <w:r w:rsidRPr="00381782">
        <w:rPr>
          <w:rFonts w:ascii="Arial" w:hAnsi="Arial" w:cs="Arial"/>
          <w:lang w:eastAsia="en-AU"/>
        </w:rPr>
        <w:t xml:space="preserve">on </w:t>
      </w:r>
      <w:r w:rsidRPr="00381782">
        <w:rPr>
          <w:rFonts w:ascii="Arial" w:hAnsi="Arial" w:cs="Arial"/>
          <w:lang w:eastAsia="en-AU"/>
        </w:rPr>
        <w:lastRenderedPageBreak/>
        <w:t xml:space="preserve">dairy and beef cattle using mixed methods, including cost benefit analysis, provide adequate evidence for a high level of confidence for this low complexity cause and effect relationship. </w:t>
      </w:r>
    </w:p>
    <w:p w14:paraId="39533AF5" w14:textId="77777777" w:rsidR="001D437E" w:rsidRPr="00381782" w:rsidRDefault="001D437E" w:rsidP="004900C2">
      <w:pPr>
        <w:jc w:val="both"/>
        <w:rPr>
          <w:rFonts w:ascii="Arial" w:hAnsi="Arial" w:cs="Arial"/>
          <w:b/>
          <w:lang w:eastAsia="en-AU"/>
        </w:rPr>
      </w:pPr>
      <w:r w:rsidRPr="00381782">
        <w:rPr>
          <w:rFonts w:ascii="Arial" w:hAnsi="Arial" w:cs="Arial"/>
        </w:rPr>
        <w:t xml:space="preserve">For more information on the evidence used in this relationship, refer to the evidence tables in Part 2 on page </w:t>
      </w:r>
      <w:r w:rsidR="004900C2" w:rsidRPr="00381782">
        <w:rPr>
          <w:rFonts w:ascii="Arial" w:hAnsi="Arial" w:cs="Arial"/>
        </w:rPr>
        <w:t>30.</w:t>
      </w:r>
    </w:p>
    <w:p w14:paraId="4909AB9C" w14:textId="77777777" w:rsidR="00D47119" w:rsidRPr="00381782" w:rsidRDefault="004E2226" w:rsidP="004900C2">
      <w:pPr>
        <w:jc w:val="both"/>
        <w:rPr>
          <w:rFonts w:ascii="Arial" w:hAnsi="Arial" w:cs="Arial"/>
          <w:b/>
          <w:sz w:val="20"/>
          <w:szCs w:val="20"/>
          <w:lang w:eastAsia="en-AU"/>
        </w:rPr>
      </w:pPr>
      <w:r w:rsidRPr="00381782">
        <w:rPr>
          <w:rFonts w:ascii="Arial" w:hAnsi="Arial" w:cs="Arial"/>
          <w:b/>
          <w:sz w:val="20"/>
          <w:szCs w:val="20"/>
          <w:lang w:eastAsia="en-AU"/>
        </w:rPr>
        <w:t>Increased accessibility of high quality water</w:t>
      </w:r>
      <w:r w:rsidR="00362172" w:rsidRPr="00381782">
        <w:rPr>
          <w:rFonts w:ascii="Arial" w:hAnsi="Arial" w:cs="Arial"/>
          <w:b/>
          <w:sz w:val="20"/>
          <w:szCs w:val="20"/>
          <w:lang w:eastAsia="en-AU"/>
        </w:rPr>
        <w:t xml:space="preserve"> </w:t>
      </w:r>
      <w:r w:rsidRPr="00381782">
        <w:rPr>
          <w:rFonts w:ascii="Arial" w:hAnsi="Arial" w:cs="Arial"/>
          <w:b/>
          <w:sz w:val="20"/>
          <w:szCs w:val="20"/>
          <w:lang w:eastAsia="en-AU"/>
        </w:rPr>
        <w:t>&gt;&gt; increased water and forage intake &gt;&gt; increased milk production or weight gain</w:t>
      </w:r>
      <w:r w:rsidR="00D47119" w:rsidRPr="00381782">
        <w:rPr>
          <w:rFonts w:ascii="Arial" w:hAnsi="Arial" w:cs="Arial"/>
          <w:b/>
          <w:sz w:val="20"/>
          <w:szCs w:val="20"/>
          <w:lang w:eastAsia="en-AU"/>
        </w:rPr>
        <w:t xml:space="preserve"> </w:t>
      </w:r>
    </w:p>
    <w:p w14:paraId="13095B03" w14:textId="77777777" w:rsidR="006E267C" w:rsidRPr="00381782" w:rsidRDefault="00931020" w:rsidP="004900C2">
      <w:pPr>
        <w:jc w:val="both"/>
        <w:rPr>
          <w:rFonts w:ascii="Arial" w:hAnsi="Arial" w:cs="Arial"/>
          <w:lang w:eastAsia="en-AU"/>
        </w:rPr>
      </w:pPr>
      <w:r w:rsidRPr="00381782">
        <w:rPr>
          <w:rFonts w:ascii="Arial" w:hAnsi="Arial" w:cs="Arial"/>
          <w:lang w:eastAsia="en-AU"/>
        </w:rPr>
        <w:t xml:space="preserve">There are two primary effects here that are evidenced in the literature. The first is direct relationship of high quality water and palatability, hence </w:t>
      </w:r>
      <w:r w:rsidR="00812988" w:rsidRPr="00381782">
        <w:rPr>
          <w:rFonts w:ascii="Arial" w:hAnsi="Arial" w:cs="Arial"/>
          <w:lang w:eastAsia="en-AU"/>
        </w:rPr>
        <w:t xml:space="preserve">greater </w:t>
      </w:r>
      <w:r w:rsidRPr="00381782">
        <w:rPr>
          <w:rFonts w:ascii="Arial" w:hAnsi="Arial" w:cs="Arial"/>
          <w:lang w:eastAsia="en-AU"/>
        </w:rPr>
        <w:t>consumption. Evidence suggests that the more water stock consume, the more they eat and hence the more weight gain or milk production.</w:t>
      </w:r>
      <w:r w:rsidR="00812988" w:rsidRPr="00381782">
        <w:rPr>
          <w:rFonts w:ascii="Arial" w:hAnsi="Arial" w:cs="Arial"/>
          <w:lang w:eastAsia="en-AU"/>
        </w:rPr>
        <w:t xml:space="preserve"> </w:t>
      </w:r>
      <w:r w:rsidRPr="00381782">
        <w:rPr>
          <w:rFonts w:ascii="Arial" w:hAnsi="Arial" w:cs="Arial"/>
          <w:lang w:eastAsia="en-AU"/>
        </w:rPr>
        <w:t xml:space="preserve">The other effect is </w:t>
      </w:r>
      <w:r w:rsidR="00812988" w:rsidRPr="00381782">
        <w:rPr>
          <w:rFonts w:ascii="Arial" w:hAnsi="Arial" w:cs="Arial"/>
          <w:lang w:eastAsia="en-AU"/>
        </w:rPr>
        <w:t xml:space="preserve">the more direct influence of high concentrations of inorganic compounds on the health of stock hence adversely impacting on weight gain or production.  </w:t>
      </w:r>
    </w:p>
    <w:p w14:paraId="68F545AC" w14:textId="77777777" w:rsidR="00931020" w:rsidRPr="00381782" w:rsidRDefault="006E267C" w:rsidP="004900C2">
      <w:pPr>
        <w:jc w:val="both"/>
        <w:rPr>
          <w:rFonts w:ascii="Arial" w:hAnsi="Arial" w:cs="Arial"/>
          <w:lang w:eastAsia="en-AU"/>
        </w:rPr>
      </w:pPr>
      <w:r w:rsidRPr="00381782">
        <w:rPr>
          <w:rFonts w:ascii="Arial" w:hAnsi="Arial" w:cs="Arial"/>
          <w:lang w:eastAsia="en-AU"/>
        </w:rPr>
        <w:t>There is strong evidence (more than ten independent studies of suitable quality from Australia and the USA provided high confidence for these relationships) to support both of these effects but the evidence is less clear (less of it and more inconsistent) regarding the influence of lower levels of inorganic compounds on stock production.</w:t>
      </w:r>
      <w:r w:rsidR="00931020" w:rsidRPr="00381782">
        <w:rPr>
          <w:rFonts w:ascii="Arial" w:hAnsi="Arial" w:cs="Arial"/>
          <w:lang w:eastAsia="en-AU"/>
        </w:rPr>
        <w:t xml:space="preserve"> </w:t>
      </w:r>
    </w:p>
    <w:p w14:paraId="247ED18B" w14:textId="77777777" w:rsidR="006E267C" w:rsidRPr="00381782" w:rsidRDefault="00AD724A" w:rsidP="004900C2">
      <w:pPr>
        <w:autoSpaceDE w:val="0"/>
        <w:autoSpaceDN w:val="0"/>
        <w:adjustRightInd w:val="0"/>
        <w:spacing w:after="0" w:line="240" w:lineRule="auto"/>
        <w:jc w:val="both"/>
        <w:rPr>
          <w:rFonts w:ascii="Arial" w:hAnsi="Arial" w:cs="Arial"/>
          <w:lang w:eastAsia="en-AU"/>
        </w:rPr>
      </w:pPr>
      <w:r w:rsidRPr="00381782">
        <w:rPr>
          <w:rFonts w:ascii="Arial" w:hAnsi="Arial" w:cs="Arial"/>
          <w:lang w:eastAsia="en-AU"/>
        </w:rPr>
        <w:t>It is important to note that t</w:t>
      </w:r>
      <w:r w:rsidR="00BC546F" w:rsidRPr="00381782">
        <w:rPr>
          <w:rFonts w:ascii="Arial" w:hAnsi="Arial" w:cs="Arial"/>
          <w:lang w:eastAsia="en-AU"/>
        </w:rPr>
        <w:t xml:space="preserve">he direction and magnitude of the effect varies according to the concentration or combination of specific organic, inorganic, microbiological or other water quality parameters. </w:t>
      </w:r>
      <w:r w:rsidR="00642BF8" w:rsidRPr="00381782">
        <w:rPr>
          <w:rFonts w:ascii="Arial" w:hAnsi="Arial" w:cs="Arial"/>
          <w:lang w:eastAsia="en-AU"/>
        </w:rPr>
        <w:t xml:space="preserve">There are numerous studies and commentary on the affect of the </w:t>
      </w:r>
      <w:r w:rsidR="00642BF8" w:rsidRPr="00381782">
        <w:rPr>
          <w:rFonts w:ascii="Arial" w:hAnsi="Arial" w:cs="Arial"/>
          <w:b/>
          <w:lang w:eastAsia="en-AU"/>
        </w:rPr>
        <w:t>amount of water consumption</w:t>
      </w:r>
      <w:r w:rsidR="00642BF8" w:rsidRPr="00381782">
        <w:rPr>
          <w:rFonts w:ascii="Arial" w:hAnsi="Arial" w:cs="Arial"/>
          <w:lang w:eastAsia="en-AU"/>
        </w:rPr>
        <w:t xml:space="preserve"> on milk production in dairy cattle </w:t>
      </w:r>
      <w:r w:rsidR="00A56594" w:rsidRPr="00381782">
        <w:rPr>
          <w:lang w:eastAsia="en-AU"/>
        </w:rPr>
        <w:fldChar w:fldCharType="begin"/>
      </w:r>
      <w:r w:rsidR="00A56594" w:rsidRPr="00381782">
        <w:rPr>
          <w:lang w:eastAsia="en-AU"/>
        </w:rPr>
        <w:instrText xml:space="preserve"> ADDIN ZOTERO_ITEM CSL_CITATION {"citationID":"txsKSKgT","properties":{"formattedCitation":"(Beede, 2005; Ensley, 2000; Landefeld and Bettinger, 2002; Little et al., 1984; Looper, 2007; Looper and Waldner, 2007)","plainCitation":"(Beede, 2005; Ensley, 2000; Landefeld and Bettinger, 2002; Little et al., 1984; Looper, 2007; Looper and Waldner, 2007)","dontUpdate":true},"citationItems":[{"id":7290,"uris":["http://zotero.org/groups/373270/items/A5GQNER4"],"uri":["http://zotero.org/groups/373270/items/A5GQNER4"],"itemData":{"id":7290,"type":"paper-conference","title":"The most essential nutrient: Water","container-title":"Proceedings of the 7th Western Dairy Management Conference","volume":"9","source":"Google Scholar","URL":"http://cals.arizona.edu/extension/dairy/az_nm_newsletter/2005/june.pdf","shortTitle":"The most essential nutrient","author":[{"family":"Beede","given":"David K."}],"issued":{"date-parts":[["2005"]]},"accessed":{"date-parts":[["2015",12,15]]}},"label":"page"},{"id":7239,"uris":["http://zotero.org/groups/373270/items/H32ICBM9"],"uri":["http://zotero.org/groups/373270/items/H32ICBM9"],"itemData":{"id":7239,"type":"thesis","title":"Relationships of drinking water quality to production and reproduction in dairy herds","source":"Google Scholar","URL":"http://lib.dr.iastate.edu/rtd/12319/","author":[{"family":"Ensley","given":"Steven Michael"}],"issued":{"date-parts":[["2000"]]},"accessed":{"date-parts":[["2015",12,14]]}},"label":"page"},{"id":7304,"uris":["http://zotero.org/groups/373270/items/BTMG83R4"],"uri":["http://zotero.org/groups/373270/items/BTMG83R4"],"itemData":{"id":7304,"type":"report","title":"Water effects on livestock performance. Ohio State University Agriculture and Natural Resources","publisher":"Report ANR-13-02. Columbus, Ohio. Available at:","source":"Google Scholar","URL":"http://www.ohioline. osu. edu/anr-fact/0013. html","author":[{"family":"Landefeld","given":"M."},{"family":"Bettinger","given":"J."}],"issued":{"date-parts":[["2002"]]}},"label":"page"},{"id":112,"uris":["http://zotero.org/groups/373270/items/D7KW6GZC"],"uri":["http://zotero.org/groups/373270/items/D7KW6GZC"],"itemData":{"id":112,"type":"article-journal","title":"Importance of water for the health and productivity of the dairy cow.","container-title":"Research in veterinary science","page":"283–289","volume":"37","issue":"3","source":"Google Scholar","author":[{"family":"Little","given":"W."},{"family":"Sansom","given":"B. F."},{"family":"Manston","given":"R."},{"family":"Allen","given":"W. M."}],"issued":{"date-parts":[["1984"]]}},"label":"page"},{"id":7263,"uris":["http://zotero.org/groups/373270/items/X24QMHMU"],"uri":["http://zotero.org/groups/373270/items/X24QMHMU"],"itemData":{"id":7263,"type":"article-journal","title":"Water for Dairy Cattle","source":"Google Scholar","URL":"http://128.123.34.5/pubs/_d/D107.pdf","author":[{"family":"Looper","given":"Michael L."}],"issued":{"date-parts":[["2007"]]},"accessed":{"date-parts":[["2015",12,14]]}},"label":"page"},{"id":7224,"uris":["http://zotero.org/groups/373270/items/M4XWJWJ9"],"uri":["http://zotero.org/groups/373270/items/M4XWJWJ9"],"itemData":{"id":7224,"type":"book","title":"Water for dairy cattle","publisher":"Division of Agricultural Sciences and Natural Resources, Oklahoma State University","source":"Google Scholar","URL":"ftp://s173-183-201-52.ab.hsia.telus.net/Inetpub/wwwroot/DairyWeb/Resources/USWebDocs/WaterIntake.pdf","author":[{"family":"Looper","given":"M.L"},{"family":"Waldner","given":"D"}],"issued":{"date-parts":[["2007"]]},"accessed":{"date-parts":[["2015",12,14]]}},"label":"page"}],"schema":"https://github.com/citation-style-language/schema/raw/master/csl-citation.json"} </w:instrText>
      </w:r>
      <w:r w:rsidR="00A56594" w:rsidRPr="00381782">
        <w:rPr>
          <w:lang w:eastAsia="en-AU"/>
        </w:rPr>
        <w:fldChar w:fldCharType="separate"/>
      </w:r>
      <w:r w:rsidR="00642BF8" w:rsidRPr="00381782">
        <w:rPr>
          <w:rFonts w:ascii="Arial" w:hAnsi="Arial" w:cs="Arial"/>
        </w:rPr>
        <w:t>(Beede, 2005; Ensley, 2000; Landefeld and Bettinger, 2002; Little et al., 1984; Looper and Waldner, 2007)</w:t>
      </w:r>
      <w:r w:rsidR="00A56594" w:rsidRPr="00381782">
        <w:rPr>
          <w:lang w:eastAsia="en-AU"/>
        </w:rPr>
        <w:fldChar w:fldCharType="end"/>
      </w:r>
      <w:r w:rsidR="00642BF8" w:rsidRPr="00381782">
        <w:rPr>
          <w:rFonts w:ascii="Arial" w:hAnsi="Arial" w:cs="Arial"/>
          <w:lang w:eastAsia="en-AU"/>
        </w:rPr>
        <w:t xml:space="preserve">. Similarly there are multiple studies on the affect of feed type and amount on water consumption and milk production.  </w:t>
      </w:r>
    </w:p>
    <w:p w14:paraId="30399737" w14:textId="77777777" w:rsidR="006E267C" w:rsidRPr="00381782" w:rsidRDefault="006E267C" w:rsidP="004900C2">
      <w:pPr>
        <w:autoSpaceDE w:val="0"/>
        <w:autoSpaceDN w:val="0"/>
        <w:adjustRightInd w:val="0"/>
        <w:spacing w:after="0" w:line="240" w:lineRule="auto"/>
        <w:jc w:val="both"/>
        <w:rPr>
          <w:rFonts w:ascii="Arial" w:hAnsi="Arial" w:cs="Arial"/>
          <w:lang w:eastAsia="en-AU"/>
        </w:rPr>
      </w:pPr>
    </w:p>
    <w:p w14:paraId="2C6AEB07" w14:textId="77777777" w:rsidR="00642BF8" w:rsidRPr="00381782" w:rsidRDefault="00642BF8" w:rsidP="004900C2">
      <w:pPr>
        <w:autoSpaceDE w:val="0"/>
        <w:autoSpaceDN w:val="0"/>
        <w:adjustRightInd w:val="0"/>
        <w:spacing w:after="0" w:line="240" w:lineRule="auto"/>
        <w:jc w:val="both"/>
        <w:rPr>
          <w:rFonts w:ascii="Arial" w:hAnsi="Arial" w:cs="Arial"/>
          <w:lang w:eastAsia="en-AU"/>
        </w:rPr>
      </w:pPr>
      <w:r w:rsidRPr="00381782">
        <w:rPr>
          <w:rFonts w:ascii="Arial" w:hAnsi="Arial" w:cs="Arial"/>
          <w:lang w:eastAsia="en-AU"/>
        </w:rPr>
        <w:t xml:space="preserve">Numerous authors recognise the impact of these thresholds of water quality on productivity including total dissolved solids </w:t>
      </w:r>
      <w:r w:rsidRPr="00381782">
        <w:rPr>
          <w:lang w:eastAsia="en-AU"/>
        </w:rPr>
        <w:fldChar w:fldCharType="begin"/>
      </w:r>
      <w:r w:rsidRPr="00381782">
        <w:rPr>
          <w:lang w:eastAsia="en-AU"/>
        </w:rPr>
        <w:instrText xml:space="preserve"> ADDIN ZOTERO_ITEM CSL_CITATION {"citationID":"vLj7twMv","properties":{"formattedCitation":"(Beede, 2008; Morgan, 2011)","plainCitation":"(Beede, 2008; Morgan, 2011)"},"citationItems":[{"id":7252,"uris":["http://zotero.org/groups/373270/items/KNKUWAAX"],"uri":["http://zotero.org/groups/373270/items/KNKUWAAX"],"itemData":{"id":7252,"type":"paper-conference","title":"Evaluation of water quality and nutrition for dairy cattle","container-title":"Proceedings of High Plains Dairy Conference, Albuquerque, NM. Available online: https://www. msu. edu/</w:instrText>
      </w:r>
      <w:r w:rsidRPr="00381782">
        <w:rPr>
          <w:rFonts w:ascii="Cambria Math" w:hAnsi="Cambria Math" w:cs="Cambria Math"/>
          <w:lang w:eastAsia="en-AU"/>
        </w:rPr>
        <w:instrText>∼</w:instrText>
      </w:r>
      <w:r w:rsidRPr="00381782">
        <w:rPr>
          <w:rFonts w:ascii="Calibri" w:hAnsi="Calibri" w:cs="Calibri"/>
          <w:lang w:eastAsia="en-AU"/>
        </w:rPr>
        <w:instrText xml:space="preserve"> beede/dairycattlewaterandnutrition. pdf","source":"Google Scholar","URL":"http://www.puroxi.com/wp-content/uploads/2012/03/Water-Quality-and-Nutrition-for-Dai</w:instrText>
      </w:r>
      <w:r w:rsidRPr="00381782">
        <w:rPr>
          <w:lang w:eastAsia="en-AU"/>
        </w:rPr>
        <w:instrText xml:space="preserve">ry-Cattle.pdf","author":[{"family":"Beede","given":"David K."}],"issued":{"date-parts":[["2008"]]},"accessed":{"date-parts":[["2015",12,14]]}},"label":"page"},{"id":7294,"uris":["http://zotero.org/groups/373270/items/X8TPCFG5"],"uri":["http://zotero.org/groups/373270/items/X8TPCFG5"],"itemData":{"id":7294,"type":"article-journal","title":"Water Quality for Cattle","container-title":"Veterinary Clinics of North America: Food Animal Practice","collection-title":"Ruminant Toxicology","page":"285-295","volume":"27","issue":"2","source":"ScienceDirect","DOI":"10.1016/j.cvfa.2011.02.006","ISSN":"0749-0720","journalAbbreviation":"Veterinary Clinics of North America: Food Animal Practice","author":[{"family":"Morgan","given":"Sandra E."}],"issued":{"date-parts":[["2011",7]]}},"label":"page"}],"schema":"https://github.com/citation-style-language/schema/raw/master/csl-citation.json"} </w:instrText>
      </w:r>
      <w:r w:rsidRPr="00381782">
        <w:rPr>
          <w:lang w:eastAsia="en-AU"/>
        </w:rPr>
        <w:fldChar w:fldCharType="separate"/>
      </w:r>
      <w:r w:rsidRPr="00381782">
        <w:rPr>
          <w:rFonts w:ascii="Arial" w:hAnsi="Arial" w:cs="Arial"/>
        </w:rPr>
        <w:t>(Beede, 2008; Morgan, 2011)</w:t>
      </w:r>
      <w:r w:rsidRPr="00381782">
        <w:rPr>
          <w:lang w:eastAsia="en-AU"/>
        </w:rPr>
        <w:fldChar w:fldCharType="end"/>
      </w:r>
      <w:r w:rsidRPr="00381782">
        <w:rPr>
          <w:rFonts w:ascii="Arial" w:hAnsi="Arial" w:cs="Arial"/>
          <w:lang w:eastAsia="en-AU"/>
        </w:rPr>
        <w:t xml:space="preserve">, salinity and sodium chloride </w:t>
      </w:r>
      <w:r w:rsidRPr="00381782">
        <w:rPr>
          <w:lang w:eastAsia="en-AU"/>
        </w:rPr>
        <w:fldChar w:fldCharType="begin"/>
      </w:r>
      <w:r w:rsidRPr="00381782">
        <w:rPr>
          <w:lang w:eastAsia="en-AU"/>
        </w:rPr>
        <w:instrText xml:space="preserve"> ADDIN ZOTERO_ITEM CSL_CITATION {"citationID":"fbzyd97X","properties":{"formattedCitation":"(Looper and Waldner, 2007; Morgan, 2011; Saul and Flinn, 1978; Solomon et al., 1995)","plainCitation":"(Looper and Waldner, 2007; Morgan, 2011; Saul and Flinn, 1978; Solomon et al., 1995)"},"citationItems":[{"id":7224,"uris":["http://zotero.org/groups/373270/items/M4XWJWJ9"],"uri":["http://zotero.org/groups/373270/items/M4XWJWJ9"],"itemData":{"id":7224,"type":"book","title":"Water for dairy cattle","publisher":"Division of Agricultural Sciences and Natural Resources, Oklahoma State University","source":"Google Scholar","URL":"ftp://s173-183-201-52.ab.hsia.telus.net/Inetpub/wwwroot/DairyWeb/Resources/USWebDocs/WaterIntake.pdf","author":[{"family":"Looper","given":"M.L"},{"family":"Waldner","given":"D"}],"issued":{"date-parts":[["2007"]]},"accessed":{"date-parts":[["2015",12,14]]}},"label":"page"},{"id":7294,"uris":["http://zotero.org/groups/373270/items/X8TPCFG5"],"uri":["http://zotero.org/groups/373270/items/X8TPCFG5"],"itemData":{"id":7294,"type":"article-journal","title":"Water Quality for Cattle","container-title":"Veterinary Clinics of North America: Food Animal Practice","collection-title":"Ruminant Toxicology","page":"285-295","volume":"27","issue":"2","source":"ScienceDirect","DOI":"10.1016/j.cvfa.2011.02.006","ISSN":"0749-0720","journalAbbreviation":"Veterinary Clinics of North America: Food Animal Practice","author":[{"family":"Morgan","given":"Sandra E."}],"issued":{"date-parts":[["2011",7]]}},"label":"page"},{"id":140,"uris":["http://zotero.org/groups/373270/items/98VNF548"],"uri":["http://zotero.org/groups/373270/items/98VNF548"],"itemData":{"id":140,"type":"article-journal","title":"The effect of saline bore water on the growth of weaner cattle.","container-title":"Proceedings-Australian Society of Animal Production (Australia). v. 12.","source":"Google Scholar","URL":"http://agris.fao.org/agris-search/search.do?recordID=AU19790412431","author":[{"family":"Saul","given":"G. R."},{"family":"Flinn","given":"P. C."}],"issued":{"date-parts":[["1978"]]},"accessed":{"date-parts":[["2016",2,16]]}},"label":"page"},{"id":116,"uris":["http://zotero.org/groups/373270/items/K2W5SMP4"],"uri":["http://zotero.org/groups/373270/items/K2W5SMP4"],"itemData":{"id":116,"type":"article-journal","title":"Performance of high producing dairy cows offered drinking water of high and low salinity in the Arava Desert","container-title":"Journal of dairy science","page":"620–624","volume":"78","issue":"3","source":"Google Scholar","author":[{"family":"Solomon","given":"R."},{"family":"Miron","given":"J."},{"family":"Ben-Ghedalia","given":"D."},{"family":"Zomberg","given":"Z."}],"issued":{"date-parts":[["1995"]]}},"label":"page"}],"schema":"https://github.com/citation-style-language/schema/raw/master/csl-citation.json"} </w:instrText>
      </w:r>
      <w:r w:rsidRPr="00381782">
        <w:rPr>
          <w:lang w:eastAsia="en-AU"/>
        </w:rPr>
        <w:fldChar w:fldCharType="separate"/>
      </w:r>
      <w:r w:rsidRPr="00381782">
        <w:rPr>
          <w:rFonts w:ascii="Arial" w:hAnsi="Arial" w:cs="Arial"/>
        </w:rPr>
        <w:t>(Looper and Waldner, 2007; Morgan, 2011; Saul and Flinn, 1978; Solomon et al., 1995)</w:t>
      </w:r>
      <w:r w:rsidRPr="00381782">
        <w:rPr>
          <w:lang w:eastAsia="en-AU"/>
        </w:rPr>
        <w:fldChar w:fldCharType="end"/>
      </w:r>
      <w:r w:rsidRPr="00381782">
        <w:rPr>
          <w:rFonts w:ascii="Arial" w:hAnsi="Arial" w:cs="Arial"/>
          <w:lang w:eastAsia="en-AU"/>
        </w:rPr>
        <w:t xml:space="preserve">, sulphate </w:t>
      </w:r>
      <w:r w:rsidRPr="00381782">
        <w:rPr>
          <w:lang w:eastAsia="en-AU"/>
        </w:rPr>
        <w:fldChar w:fldCharType="begin"/>
      </w:r>
      <w:r w:rsidRPr="00381782">
        <w:rPr>
          <w:lang w:eastAsia="en-AU"/>
        </w:rPr>
        <w:instrText xml:space="preserve"> ADDIN ZOTERO_ITEM CSL_CITATION {"citationID":"sceEkpR3","properties":{"formattedCitation":"(Loneragan et al., 2001; Looper and Waldner, 2007; Morgan, 2011)","plainCitation":"(Loneragan et al., 2001; Looper and Waldner, 2007; Morgan, 2011)"},"citationItems":[{"id":118,"uris":["http://zotero.org/groups/373270/items/A86BID6B"],"uri":["http://zotero.org/groups/373270/items/A86BID6B"],"itemData":{"id":118,"type":"article-journal","title":"Effects of water sulfate concentration on performance, water intake, and carcass characteristics of feedlot steers.","container-title":"Journal of animal science","page":"2941–2948","volume":"79","issue":"12","source":"Google Scholar","author":[{"family":"Loneragan","given":"G. H."},{"family":"Wagner","given":"J. J."},{"family":"Gould","given":"D. H."},{"family":"Garry","given":"F. B."},{"family":"Thoren","given":"M. A."}],"issued":{"date-parts":[["2001"]]}},"label":"page"},{"id":7224,"uris":["http://zotero.org/groups/373270/items/M4XWJWJ9"],"uri":["http://zotero.org/groups/373270/items/M4XWJWJ9"],"itemData":{"id":7224,"type":"book","title":"Water for dairy cattle","publisher":"Division of Agricultural Sciences and Natural Resources, Oklahoma State University","source":"Google Scholar","URL":"ftp://s173-183-201-52.ab.hsia.telus.net/Inetpub/wwwroot/DairyWeb/Resources/USWebDocs/WaterIntake.pdf","author":[{"family":"Looper","given":"M.L"},{"family":"Waldner","given":"D"}],"issued":{"date-parts":[["2007"]]},"accessed":{"date-parts":[["2015",12,14]]}},"label":"page"},{"id":7294,"uris":["http://zotero.org/groups/373270/items/X8TPCFG5"],"uri":["http://zotero.org/groups/373270/items/X8TPCFG5"],"itemData":{"id":7294,"type":"article-journal","title":"Water Quality for Cattle","container-title":"Veterinary Clinics of North America: Food Animal Practice","collection-title":"Ruminant Toxicology","page":"285-295","volume":"27","issue":"2","source":"ScienceDirect","DOI":"10.1016/j.cvfa.2011.02.006","ISSN":"0749-0720","journalAbbreviation":"Veterinary Clinics of North America: Food Animal Practice","author":[{"family":"Morgan","given":"Sandra E."}],"issued":{"date-parts":[["2011",7]]}},"label":"page"}],"schema":"https://github.com/citation-style-language/schema/raw/master/csl-citation.json"} </w:instrText>
      </w:r>
      <w:r w:rsidRPr="00381782">
        <w:rPr>
          <w:lang w:eastAsia="en-AU"/>
        </w:rPr>
        <w:fldChar w:fldCharType="separate"/>
      </w:r>
      <w:r w:rsidRPr="00381782">
        <w:rPr>
          <w:rFonts w:ascii="Arial" w:hAnsi="Arial" w:cs="Arial"/>
        </w:rPr>
        <w:t>(Loneragan et al., 2001; Looper and Waldner, 2007; Morgan, 2011)</w:t>
      </w:r>
      <w:r w:rsidRPr="00381782">
        <w:rPr>
          <w:lang w:eastAsia="en-AU"/>
        </w:rPr>
        <w:fldChar w:fldCharType="end"/>
      </w:r>
      <w:r w:rsidRPr="00381782">
        <w:rPr>
          <w:rFonts w:ascii="Arial" w:hAnsi="Arial" w:cs="Arial"/>
          <w:lang w:eastAsia="en-AU"/>
        </w:rPr>
        <w:t xml:space="preserve">, nitrates and nitrites </w:t>
      </w:r>
      <w:r w:rsidRPr="00381782">
        <w:rPr>
          <w:lang w:eastAsia="en-AU"/>
        </w:rPr>
        <w:fldChar w:fldCharType="begin"/>
      </w:r>
      <w:r w:rsidRPr="00381782">
        <w:rPr>
          <w:lang w:eastAsia="en-AU"/>
        </w:rPr>
        <w:instrText xml:space="preserve"> ADDIN ZOTERO_ITEM CSL_CITATION {"citationID":"cZQYiFPy","properties":{"formattedCitation":"(Ensley, 2000; Morgan, 2011)","plainCitation":"(Ensley, 2000; Morgan, 2011)"},"citationItems":[{"id":7239,"uris":["http://zotero.org/groups/373270/items/H32ICBM9"],"uri":["http://zotero.org/groups/373270/items/H32ICBM9"],"itemData":{"id":7239,"type":"thesis","title":"Relationships of drinking water quality to production and reproduction in dairy herds","source":"Google Scholar","URL":"http://lib.dr.iastate.edu/rtd/12319/","author":[{"family":"Ensley","given":"Steven Michael"}],"issued":{"date-parts":[["2000"]]},"accessed":{"date-parts":[["2015",12,14]]}},"label":"page"},{"id":7294,"uris":["http://zotero.org/groups/373270/items/X8TPCFG5"],"uri":["http://zotero.org/groups/373270/items/X8TPCFG5"],"itemData":{"id":7294,"type":"article-journal","title":"Water Quality for Cattle","container-title":"Veterinary Clinics of North America: Food Animal Practice","collection-title":"Ruminant Toxicology","page":"285-295","volume":"27","issue":"2","source":"ScienceDirect","DOI":"10.1016/j.cvfa.2011.02.006","ISSN":"0749-0720","journalAbbreviation":"Veterinary Clinics of North America: Food Animal Practice","author":[{"family":"Morgan","given":"Sandra E."}],"issued":{"date-parts":[["2011",7]]}},"label":"page"}],"schema":"https://github.com/citation-style-language/schema/raw/master/csl-citation.json"} </w:instrText>
      </w:r>
      <w:r w:rsidRPr="00381782">
        <w:rPr>
          <w:lang w:eastAsia="en-AU"/>
        </w:rPr>
        <w:fldChar w:fldCharType="separate"/>
      </w:r>
      <w:r w:rsidRPr="00381782">
        <w:rPr>
          <w:rFonts w:ascii="Arial" w:hAnsi="Arial" w:cs="Arial"/>
        </w:rPr>
        <w:t>(Ensley, 2000; Morgan, 2011)</w:t>
      </w:r>
      <w:r w:rsidRPr="00381782">
        <w:rPr>
          <w:lang w:eastAsia="en-AU"/>
        </w:rPr>
        <w:fldChar w:fldCharType="end"/>
      </w:r>
      <w:r w:rsidRPr="00381782">
        <w:rPr>
          <w:rFonts w:ascii="Arial" w:hAnsi="Arial" w:cs="Arial"/>
          <w:lang w:eastAsia="en-AU"/>
        </w:rPr>
        <w:t xml:space="preserve">, blue green algae </w:t>
      </w:r>
      <w:r w:rsidRPr="00381782">
        <w:rPr>
          <w:lang w:eastAsia="en-AU"/>
        </w:rPr>
        <w:fldChar w:fldCharType="begin"/>
      </w:r>
      <w:r w:rsidRPr="00381782">
        <w:rPr>
          <w:lang w:eastAsia="en-AU"/>
        </w:rPr>
        <w:instrText xml:space="preserve"> ADDIN ZOTERO_ITEM CSL_CITATION {"citationID":"dR9lezFP","properties":{"formattedCitation":"(Galey et al., 1987; Looper and Waldner, 2007; Morgan, 2011)","plainCitation":"(Galey et al., 1987; Looper and Waldner, 2007; Morgan, 2011)"},"citationItems":[{"id":78,"uris":["http://zotero.org/groups/373270/items/47P4S4N4"],"uri":["http://zotero.org/groups/373270/items/47P4S4N4"],"itemData":{"id":78,"type":"article-journal","title":"Blue-green algae (Microcystis aeruginosa) hepatotoxicosis in dairy cows.","container-title":"American journal of veterinary research","page":"1415-1420","volume":"48","issue":"9","source":"europepmc.org","abstract":"Abstract: Twenty cows from a dairy herd consisting of 60 healthy, lactating Holsteins developed clinical signs of anorexia, mental derangement,...","ISSN":"0002-9645","note":"PMID: 3116892","journalAbbreviation":"Am J Vet Res","language":"eng","author":[{"family":"Galey","given":"F.D"},{"family":"Beasley","given":"VR"},{"family":"Carmichael","given":"W.W"},{"family":"Kleppe","given":"G"},{"family":"Hooser","given":"S.B"},{"family":"Hascheck","given":"W.M"}],"issued":{"date-parts":[["1987",9]]},"PMID":"3116892"},"label":"page"},{"id":7224,"uris":["http://zotero.org/groups/373270/items/M4XWJWJ9"],"uri":["http://zotero.org/groups/373270/items/M4XWJWJ9"],"itemData":{"id":7224,"type":"book","title":"Water for dairy cattle","publisher":"Division of Agricultural Sciences and Natural Resources, Oklahoma State University","source":"Google Scholar","URL":"ftp://s173-183-201-52.ab.hsia.telus.net/Inetpub/wwwroot/DairyWeb/Resources/USWebDocs/WaterIntake.pdf","author":[{"family":"Looper","given":"M.L"},{"family":"Waldner","given":"D"}],"issued":{"date-parts":[["2007"]]},"accessed":{"date-parts":[["2015",12,14]]}},"label":"page"},{"id":7294,"uris":["http://zotero.org/groups/373270/items/X8TPCFG5"],"uri":["http://zotero.org/groups/373270/items/X8TPCFG5"],"itemData":{"id":7294,"type":"article-journal","title":"Water Quality for Cattle","container-title":"Veterinary Clinics of North America: Food Animal Practice","collection-title":"Ruminant Toxicology","page":"285-295","volume":"27","issue":"2","source":"ScienceDirect","DOI":"10.1016/j.cvfa.2011.02.006","ISSN":"0749-0720","journalAbbreviation":"Veterinary Clinics of North America: Food Animal Practice","author":[{"family":"Morgan","given":"Sandra E."}],"issued":{"date-parts":[["2011",7]]}},"label":"page"}],"schema":"https://github.com/citation-style-language/schema/raw/master/csl-citation.json"} </w:instrText>
      </w:r>
      <w:r w:rsidRPr="00381782">
        <w:rPr>
          <w:lang w:eastAsia="en-AU"/>
        </w:rPr>
        <w:fldChar w:fldCharType="separate"/>
      </w:r>
      <w:r w:rsidRPr="00381782">
        <w:rPr>
          <w:rFonts w:ascii="Arial" w:hAnsi="Arial" w:cs="Arial"/>
        </w:rPr>
        <w:t>(Galey et al., 1987; Looper and Waldner, 2007; Morgan, 2011)</w:t>
      </w:r>
      <w:r w:rsidRPr="00381782">
        <w:rPr>
          <w:lang w:eastAsia="en-AU"/>
        </w:rPr>
        <w:fldChar w:fldCharType="end"/>
      </w:r>
      <w:r w:rsidRPr="00381782">
        <w:rPr>
          <w:rFonts w:ascii="Arial" w:hAnsi="Arial" w:cs="Arial"/>
          <w:lang w:eastAsia="en-AU"/>
        </w:rPr>
        <w:t xml:space="preserve">, microbiological agents </w:t>
      </w:r>
      <w:r w:rsidRPr="00381782">
        <w:rPr>
          <w:lang w:eastAsia="en-AU"/>
        </w:rPr>
        <w:fldChar w:fldCharType="begin"/>
      </w:r>
      <w:r w:rsidRPr="00381782">
        <w:rPr>
          <w:lang w:eastAsia="en-AU"/>
        </w:rPr>
        <w:instrText xml:space="preserve"> ADDIN ZOTERO_ITEM CSL_CITATION {"citationID":"eH8vw0h6","properties":{"formattedCitation":"(Collins et al., 2007; LeJeune et al., 2001; Looper and Waldner, 2007; Morgan, 2011)","plainCitation":"(Collins et al., 2007; LeJeune et al., 2001; Looper and Waldner, 2007; Morgan, 2011)"},"citationItems":[{"id":7405,"uris":["http://zotero.org/groups/373270/items/GWI832MJ"],"uri":["http://zotero.org/groups/373270/items/GWI832MJ"],"itemData":{"id":7405,"type":"article-journal","title":"Best management practices to mitigate faecal contamination by livestock of New Zealand waters","container-title":"New Zealand Journal of Agricultural Research","page":"267–278","volume":"50","issue":"2","source":"Google Scholar","author":[{"family":"Collins","given":"Rob"},{"family":"Mcleod","given":"Malcolm"},{"family":"Hedley","given":"Mike"},{"family":"Donnison","given":"Andrea"},{"family":"Close","given":"Murray"},{"family":"Hanly","given":"James"},{"family":"Horne","given":"Dave"},{"family":"Ross","given":"Colleen"},{"family":"Davies-Colley","given":"Robert"},{"family":"Bagshaw","given":"Caroline"},{"literal":"others"}],"issued":{"date-parts":[["2007"]]}},"label":"page"},{"id":127,"uris":["http://zotero.org/groups/373270/items/2GGJ3MRI"],"uri":["http://zotero.org/groups/373270/items/2GGJ3MRI"],"itemData":{"id":127,"type":"article-journal","title":"Livestock drinking water microbiology and the factors influencing the quality of drinking water offered to cattle","container-title":"Journal of Dairy Science","page":"1856–1862","volume":"84","issue":"8","source":"Google Scholar","author":[{"family":"LeJeune","given":"J. T."},{"family":"Besser","given":"T. E."},{"family":"Merrill","given":"N. L."},{"family":"Rice","given":"D. H."},{"family":"Hancock","given":"D. D."}],"issued":{"date-parts":[["2001"]]}},"label":"page"},{"id":7224,"uris":["http://zotero.org/groups/373270/items/M4XWJWJ9"],"uri":["http://zotero.org/groups/373270/items/M4XWJWJ9"],"itemData":{"id":7224,"type":"book","title":"Water for dairy cattle","publisher":"Division of Agricultural Sciences and Natural Resources, Oklahoma State University","source":"Google Scholar","URL":"ftp://s173-183-201-52.ab.hsia.telus.net/Inetpub/wwwroot/DairyWeb/Resources/USWebDocs/WaterIntake.pdf","author":[{"family":"Looper","given":"M.L"},{"family":"Waldner","given":"D"}],"issued":{"date-parts":[["2007"]]},"accessed":{"date-parts":[["2015",12,14]]}},"label":"page"},{"id":7294,"uris":["http://zotero.org/groups/373270/items/X8TPCFG5"],"uri":["http://zotero.org/groups/373270/items/X8TPCFG5"],"itemData":{"id":7294,"type":"article-journal","title":"Water Quality for Cattle","container-title":"Veterinary Clinics of North America: Food Animal Practice","collection-title":"Ruminant Toxicology","page":"285-295","volume":"27","issue":"2","source":"ScienceDirect","DOI":"10.1016/j.cvfa.2011.02.006","ISSN":"0749-0720","journalAbbreviation":"Veterinary Clinics of North America: Food Animal Practice","author":[{"family":"Morgan","given":"Sandra E."}],"issued":{"date-parts":[["2011",7]]}},"label":"page"}],"schema":"https://github.com/citation-style-language/schema/raw/master/csl-citation.json"} </w:instrText>
      </w:r>
      <w:r w:rsidRPr="00381782">
        <w:rPr>
          <w:lang w:eastAsia="en-AU"/>
        </w:rPr>
        <w:fldChar w:fldCharType="separate"/>
      </w:r>
      <w:r w:rsidRPr="00381782">
        <w:rPr>
          <w:rFonts w:ascii="Arial" w:hAnsi="Arial" w:cs="Arial"/>
        </w:rPr>
        <w:t>(Collins et al., 2007; LeJeune et al., 2001; Looper and Waldner, 2007; Morgan, 2011)</w:t>
      </w:r>
      <w:r w:rsidRPr="00381782">
        <w:rPr>
          <w:lang w:eastAsia="en-AU"/>
        </w:rPr>
        <w:fldChar w:fldCharType="end"/>
      </w:r>
      <w:r w:rsidRPr="00381782">
        <w:rPr>
          <w:rFonts w:ascii="Arial" w:hAnsi="Arial" w:cs="Arial"/>
          <w:lang w:eastAsia="en-AU"/>
        </w:rPr>
        <w:t xml:space="preserve"> and temperature </w:t>
      </w:r>
      <w:r w:rsidRPr="00381782">
        <w:rPr>
          <w:lang w:eastAsia="en-AU"/>
        </w:rPr>
        <w:fldChar w:fldCharType="begin"/>
      </w:r>
      <w:r w:rsidRPr="00381782">
        <w:rPr>
          <w:lang w:eastAsia="en-AU"/>
        </w:rPr>
        <w:instrText xml:space="preserve"> ADDIN ZOTERO_ITEM CSL_CITATION {"citationID":"wa3WkvL8","properties":{"formattedCitation":"(Milam et al., 1986; Morgan, 2011; Stockdale and King, 1983)","plainCitation":"(Milam et al., 1986; Morgan, 2011; Stockdale and King, 1983)"},"citationItems":[{"id":103,"uris":["http://zotero.org/groups/373270/items/V4BE4CNN"],"uri":["http://zotero.org/groups/373270/items/V4BE4CNN"],"itemData":{"id":103,"type":"article-journal","title":"Effects of drinking water temperature on production responses in lactating Holstein cows in summer","container-title":"Journal of dairy science","page":"1013–1019","volume":"69","issue":"4","source":"Google Scholar","author":[{"family":"Milam","given":"K. Z."},{"family":"Coppock","given":"C. E."},{"family":"West","given":"J. W."},{"family":"Lanham","given":"J. K."},{"family":"Nave","given":"D. H."},{"family":"Labore","given":"J. M."},{"family":"Stermer","given":"R. A."},{"family":"Brasington","given":"C. F."}],"issued":{"date-parts":[["1986"]]}},"label":"page"},{"id":7294,"uris":["http://zotero.org/groups/373270/items/X8TPCFG5"],"uri":["http://zotero.org/groups/373270/items/X8TPCFG5"],"itemData":{"id":7294,"type":"article-journal","title":"Water Quality for Cattle","container-title":"Veterinary Clinics of North America: Food Animal Practice","collection-title":"Ruminant Toxicology","page":"285-295","volume":"27","issue":"2","source":"ScienceDirect","DOI":"10.1016/j.cvfa.2011.02.006","ISSN":"0749-0720","journalAbbreviation":"Veterinary Clinics of North America: Food Animal Practice","author":[{"family":"Morgan","given":"Sandra E."}],"issued":{"date-parts":[["2011",7]]}},"label":"page"},{"id":110,"uris":["http://zotero.org/groups/373270/items/PCFF4VTJ"],"uri":["http://zotero.org/groups/373270/items/PCFF4VTJ"],"itemData":{"id":110,"type":"article-journal","title":"A note on some of the factors that affect the water consumption of lactating dairy cows at pasture","container-title":"Animal Science","page":"303–306","volume":"36","issue":"02","source":"Google Scholar","author":[{"family":"Stockdale","given":"C. R."},{"family":"King","given":"K. R."}],"issued":{"date-parts":[["1983"]]}},"label":"page"}],"schema":"https://github.com/citation-style-language/schema/raw/master/csl-citation.json"} </w:instrText>
      </w:r>
      <w:r w:rsidRPr="00381782">
        <w:rPr>
          <w:lang w:eastAsia="en-AU"/>
        </w:rPr>
        <w:fldChar w:fldCharType="separate"/>
      </w:r>
      <w:r w:rsidRPr="00381782">
        <w:rPr>
          <w:rFonts w:ascii="Arial" w:hAnsi="Arial" w:cs="Arial"/>
        </w:rPr>
        <w:t>(Milam et al., 1986; Morgan, 2011; Stockdale and King, 1983)</w:t>
      </w:r>
      <w:r w:rsidRPr="00381782">
        <w:rPr>
          <w:lang w:eastAsia="en-AU"/>
        </w:rPr>
        <w:fldChar w:fldCharType="end"/>
      </w:r>
      <w:r w:rsidRPr="00381782">
        <w:rPr>
          <w:rFonts w:ascii="Arial" w:hAnsi="Arial" w:cs="Arial"/>
          <w:lang w:eastAsia="en-AU"/>
        </w:rPr>
        <w:t xml:space="preserve">. </w:t>
      </w:r>
    </w:p>
    <w:p w14:paraId="1CC7416A" w14:textId="77777777" w:rsidR="00642BF8" w:rsidRPr="00381782" w:rsidRDefault="00642BF8" w:rsidP="004900C2">
      <w:pPr>
        <w:autoSpaceDE w:val="0"/>
        <w:autoSpaceDN w:val="0"/>
        <w:adjustRightInd w:val="0"/>
        <w:spacing w:after="0" w:line="240" w:lineRule="auto"/>
        <w:ind w:left="709"/>
        <w:jc w:val="both"/>
        <w:rPr>
          <w:rFonts w:ascii="Arial" w:hAnsi="Arial" w:cs="Arial"/>
          <w:lang w:eastAsia="en-AU"/>
        </w:rPr>
      </w:pPr>
    </w:p>
    <w:p w14:paraId="23253921" w14:textId="77777777" w:rsidR="00211964" w:rsidRPr="00381782" w:rsidRDefault="00211964" w:rsidP="004900C2">
      <w:pPr>
        <w:autoSpaceDE w:val="0"/>
        <w:autoSpaceDN w:val="0"/>
        <w:adjustRightInd w:val="0"/>
        <w:spacing w:after="0" w:line="240" w:lineRule="auto"/>
        <w:jc w:val="both"/>
        <w:rPr>
          <w:rFonts w:ascii="Arial" w:hAnsi="Arial" w:cs="Arial"/>
        </w:rPr>
      </w:pPr>
      <w:r w:rsidRPr="00381782">
        <w:rPr>
          <w:rFonts w:ascii="Arial" w:hAnsi="Arial" w:cs="Arial"/>
        </w:rPr>
        <w:t xml:space="preserve">The relationship between water quality and cattle productivity gains (in the form of weight gain) is widely cited in the literature. As discussed above however, this relationship is primarily through the amount of water consumed and this relationship with the type and quantity of forage eaten </w:t>
      </w:r>
    </w:p>
    <w:p w14:paraId="660D749D" w14:textId="77777777" w:rsidR="00615157" w:rsidRPr="00381782" w:rsidRDefault="00615157" w:rsidP="004900C2">
      <w:pPr>
        <w:autoSpaceDE w:val="0"/>
        <w:autoSpaceDN w:val="0"/>
        <w:adjustRightInd w:val="0"/>
        <w:spacing w:after="0" w:line="240" w:lineRule="auto"/>
        <w:jc w:val="both"/>
        <w:rPr>
          <w:rFonts w:ascii="Arial" w:hAnsi="Arial" w:cs="Arial"/>
        </w:rPr>
      </w:pPr>
    </w:p>
    <w:p w14:paraId="2D3F8BC5" w14:textId="77777777" w:rsidR="00615157" w:rsidRPr="00381782" w:rsidRDefault="00615157" w:rsidP="004900C2">
      <w:pPr>
        <w:autoSpaceDE w:val="0"/>
        <w:autoSpaceDN w:val="0"/>
        <w:adjustRightInd w:val="0"/>
        <w:spacing w:after="0" w:line="240" w:lineRule="auto"/>
        <w:jc w:val="both"/>
        <w:rPr>
          <w:rFonts w:ascii="Arial" w:hAnsi="Arial" w:cs="Arial"/>
        </w:rPr>
      </w:pPr>
      <w:r w:rsidRPr="00381782">
        <w:rPr>
          <w:rFonts w:ascii="Arial" w:hAnsi="Arial" w:cs="Arial"/>
        </w:rPr>
        <w:t xml:space="preserve">NB: The search </w:t>
      </w:r>
      <w:r w:rsidR="00812988" w:rsidRPr="00381782">
        <w:rPr>
          <w:rFonts w:ascii="Arial" w:hAnsi="Arial" w:cs="Arial"/>
        </w:rPr>
        <w:t>strategy</w:t>
      </w:r>
      <w:r w:rsidRPr="00381782">
        <w:rPr>
          <w:rFonts w:ascii="Arial" w:hAnsi="Arial" w:cs="Arial"/>
        </w:rPr>
        <w:t xml:space="preserve"> employed did not aim to look at the influence of riparian </w:t>
      </w:r>
      <w:r w:rsidR="00812988" w:rsidRPr="00381782">
        <w:rPr>
          <w:rFonts w:ascii="Arial" w:hAnsi="Arial" w:cs="Arial"/>
        </w:rPr>
        <w:t>fencing</w:t>
      </w:r>
      <w:r w:rsidRPr="00381782">
        <w:rPr>
          <w:rFonts w:ascii="Arial" w:hAnsi="Arial" w:cs="Arial"/>
        </w:rPr>
        <w:t xml:space="preserve"> on reducing stock effluent entering the </w:t>
      </w:r>
      <w:r w:rsidR="00812988" w:rsidRPr="00381782">
        <w:rPr>
          <w:rFonts w:ascii="Arial" w:hAnsi="Arial" w:cs="Arial"/>
        </w:rPr>
        <w:t>waterway</w:t>
      </w:r>
      <w:r w:rsidRPr="00381782">
        <w:rPr>
          <w:rFonts w:ascii="Arial" w:hAnsi="Arial" w:cs="Arial"/>
        </w:rPr>
        <w:t xml:space="preserve"> as this</w:t>
      </w:r>
      <w:r w:rsidR="00812988" w:rsidRPr="00381782">
        <w:rPr>
          <w:rFonts w:ascii="Arial" w:hAnsi="Arial" w:cs="Arial"/>
        </w:rPr>
        <w:t xml:space="preserve"> </w:t>
      </w:r>
      <w:r w:rsidRPr="00381782">
        <w:rPr>
          <w:rFonts w:ascii="Arial" w:hAnsi="Arial" w:cs="Arial"/>
        </w:rPr>
        <w:t>only has a ef</w:t>
      </w:r>
      <w:r w:rsidR="00812988" w:rsidRPr="00381782">
        <w:rPr>
          <w:rFonts w:ascii="Arial" w:hAnsi="Arial" w:cs="Arial"/>
        </w:rPr>
        <w:t>f</w:t>
      </w:r>
      <w:r w:rsidRPr="00381782">
        <w:rPr>
          <w:rFonts w:ascii="Arial" w:hAnsi="Arial" w:cs="Arial"/>
        </w:rPr>
        <w:t xml:space="preserve">ect on production when </w:t>
      </w:r>
      <w:r w:rsidR="00812988" w:rsidRPr="00381782">
        <w:rPr>
          <w:rFonts w:ascii="Arial" w:hAnsi="Arial" w:cs="Arial"/>
        </w:rPr>
        <w:t>w</w:t>
      </w:r>
      <w:r w:rsidRPr="00381782">
        <w:rPr>
          <w:rFonts w:ascii="Arial" w:hAnsi="Arial" w:cs="Arial"/>
        </w:rPr>
        <w:t>ater i</w:t>
      </w:r>
      <w:r w:rsidR="00812988" w:rsidRPr="00381782">
        <w:rPr>
          <w:rFonts w:ascii="Arial" w:hAnsi="Arial" w:cs="Arial"/>
        </w:rPr>
        <w:t xml:space="preserve">s </w:t>
      </w:r>
      <w:r w:rsidRPr="00381782">
        <w:rPr>
          <w:rFonts w:ascii="Arial" w:hAnsi="Arial" w:cs="Arial"/>
        </w:rPr>
        <w:t xml:space="preserve">transported back to </w:t>
      </w:r>
      <w:r w:rsidR="00812988" w:rsidRPr="00381782">
        <w:rPr>
          <w:rFonts w:ascii="Arial" w:hAnsi="Arial" w:cs="Arial"/>
        </w:rPr>
        <w:t>the farm for consumption by stock.</w:t>
      </w:r>
    </w:p>
    <w:p w14:paraId="79E1CB25" w14:textId="77777777" w:rsidR="00211964" w:rsidRPr="00381782" w:rsidRDefault="00211964" w:rsidP="004900C2">
      <w:pPr>
        <w:autoSpaceDE w:val="0"/>
        <w:autoSpaceDN w:val="0"/>
        <w:adjustRightInd w:val="0"/>
        <w:spacing w:after="0" w:line="240" w:lineRule="auto"/>
        <w:ind w:left="709"/>
        <w:jc w:val="both"/>
        <w:rPr>
          <w:rFonts w:ascii="Arial" w:hAnsi="Arial" w:cs="Arial"/>
        </w:rPr>
      </w:pPr>
    </w:p>
    <w:p w14:paraId="663B4EB0" w14:textId="77777777" w:rsidR="001D437E" w:rsidRPr="00381782" w:rsidRDefault="001D437E" w:rsidP="004900C2">
      <w:pPr>
        <w:jc w:val="both"/>
        <w:rPr>
          <w:rFonts w:ascii="Arial" w:hAnsi="Arial" w:cs="Arial"/>
          <w:b/>
          <w:lang w:eastAsia="en-AU"/>
        </w:rPr>
      </w:pPr>
      <w:r w:rsidRPr="00381782">
        <w:rPr>
          <w:rFonts w:ascii="Arial" w:hAnsi="Arial" w:cs="Arial"/>
        </w:rPr>
        <w:t xml:space="preserve">For more information on the evidence used in this relationship, refer to the evidence tables in Part 2 on page </w:t>
      </w:r>
      <w:r w:rsidR="003B3BEB" w:rsidRPr="00381782">
        <w:rPr>
          <w:rFonts w:ascii="Arial" w:hAnsi="Arial" w:cs="Arial"/>
        </w:rPr>
        <w:t>32 and 37.</w:t>
      </w:r>
    </w:p>
    <w:p w14:paraId="0C46A6B5" w14:textId="77777777" w:rsidR="001C30D6" w:rsidRDefault="001C30D6" w:rsidP="004900C2">
      <w:pPr>
        <w:jc w:val="both"/>
        <w:rPr>
          <w:rFonts w:ascii="Arial" w:hAnsi="Arial" w:cs="Arial"/>
          <w:b/>
          <w:noProof/>
          <w:sz w:val="20"/>
          <w:szCs w:val="20"/>
          <w:lang w:eastAsia="en-AU"/>
        </w:rPr>
      </w:pPr>
    </w:p>
    <w:p w14:paraId="0D762F65" w14:textId="77777777" w:rsidR="004E2226" w:rsidRPr="00381782" w:rsidRDefault="00A66824" w:rsidP="004900C2">
      <w:pPr>
        <w:jc w:val="both"/>
        <w:rPr>
          <w:rFonts w:ascii="Arial" w:hAnsi="Arial" w:cs="Arial"/>
          <w:b/>
          <w:lang w:eastAsia="en-AU"/>
        </w:rPr>
      </w:pPr>
      <w:r w:rsidRPr="00381782">
        <w:rPr>
          <w:rFonts w:ascii="Arial" w:hAnsi="Arial" w:cs="Arial"/>
          <w:b/>
          <w:noProof/>
          <w:sz w:val="20"/>
          <w:szCs w:val="20"/>
          <w:lang w:eastAsia="en-AU"/>
        </w:rPr>
        <w:t xml:space="preserve">Fencing off riparian land </w:t>
      </w:r>
      <w:r w:rsidR="004E2226" w:rsidRPr="00381782">
        <w:rPr>
          <w:rFonts w:ascii="Arial" w:hAnsi="Arial" w:cs="Arial"/>
          <w:b/>
          <w:noProof/>
          <w:sz w:val="20"/>
          <w:szCs w:val="20"/>
          <w:lang w:eastAsia="en-AU"/>
        </w:rPr>
        <w:t>&gt;&gt;  less pasture available  &gt;&gt;  lower production</w:t>
      </w:r>
      <w:r w:rsidRPr="00381782">
        <w:rPr>
          <w:rFonts w:ascii="Arial" w:hAnsi="Arial" w:cs="Arial"/>
          <w:b/>
          <w:noProof/>
          <w:sz w:val="20"/>
          <w:szCs w:val="20"/>
          <w:lang w:eastAsia="en-AU"/>
        </w:rPr>
        <w:t>/higher costs</w:t>
      </w:r>
    </w:p>
    <w:p w14:paraId="0A04EDAB" w14:textId="77777777" w:rsidR="00D47119" w:rsidRPr="00381782" w:rsidRDefault="00A66824" w:rsidP="004900C2">
      <w:pPr>
        <w:jc w:val="both"/>
        <w:rPr>
          <w:rFonts w:ascii="Arial" w:hAnsi="Arial" w:cs="Arial"/>
          <w:sz w:val="20"/>
        </w:rPr>
      </w:pPr>
      <w:r w:rsidRPr="00381782">
        <w:rPr>
          <w:rFonts w:ascii="Arial" w:hAnsi="Arial" w:cs="Arial"/>
          <w:lang w:eastAsia="en-AU"/>
        </w:rPr>
        <w:lastRenderedPageBreak/>
        <w:t>Two</w:t>
      </w:r>
      <w:r w:rsidR="00D47119" w:rsidRPr="00381782">
        <w:rPr>
          <w:rFonts w:ascii="Arial" w:hAnsi="Arial" w:cs="Arial"/>
          <w:lang w:eastAsia="en-AU"/>
        </w:rPr>
        <w:t xml:space="preserve"> Australian </w:t>
      </w:r>
      <w:r w:rsidR="001B0422" w:rsidRPr="00381782">
        <w:rPr>
          <w:rFonts w:ascii="Arial" w:hAnsi="Arial" w:cs="Arial"/>
          <w:b/>
          <w:lang w:eastAsia="en-AU"/>
        </w:rPr>
        <w:t>dairy</w:t>
      </w:r>
      <w:r w:rsidR="001B0422" w:rsidRPr="00381782">
        <w:rPr>
          <w:rFonts w:ascii="Arial" w:hAnsi="Arial" w:cs="Arial"/>
          <w:lang w:eastAsia="en-AU"/>
        </w:rPr>
        <w:t xml:space="preserve"> </w:t>
      </w:r>
      <w:r w:rsidRPr="00381782">
        <w:rPr>
          <w:rFonts w:ascii="Arial" w:hAnsi="Arial" w:cs="Arial"/>
          <w:lang w:eastAsia="en-AU"/>
        </w:rPr>
        <w:t>studies</w:t>
      </w:r>
      <w:r w:rsidR="00D47119" w:rsidRPr="00381782">
        <w:rPr>
          <w:rFonts w:ascii="Arial" w:hAnsi="Arial" w:cs="Arial"/>
          <w:lang w:eastAsia="en-AU"/>
        </w:rPr>
        <w:t xml:space="preserve"> of high quality showed that fencing off riparian land resulted in less pasture available for stock consumption, which in turn increased costs to landholders due to the necessity of purchasing fodder </w:t>
      </w:r>
      <w:r w:rsidR="00D47119" w:rsidRPr="00381782">
        <w:rPr>
          <w:rFonts w:ascii="Arial" w:hAnsi="Arial" w:cs="Arial"/>
          <w:szCs w:val="18"/>
          <w:lang w:eastAsia="en-AU"/>
        </w:rPr>
        <w:t>(Aarons 2009, 2011)</w:t>
      </w:r>
      <w:r w:rsidR="00D47119" w:rsidRPr="00381782">
        <w:rPr>
          <w:rFonts w:ascii="Arial" w:hAnsi="Arial" w:cs="Arial"/>
          <w:sz w:val="20"/>
        </w:rPr>
        <w:t xml:space="preserve">.  </w:t>
      </w:r>
    </w:p>
    <w:p w14:paraId="7A1E6088" w14:textId="77777777" w:rsidR="00A56594" w:rsidRPr="00381782" w:rsidRDefault="00A56594" w:rsidP="004900C2">
      <w:pPr>
        <w:autoSpaceDE w:val="0"/>
        <w:autoSpaceDN w:val="0"/>
        <w:adjustRightInd w:val="0"/>
        <w:jc w:val="both"/>
        <w:rPr>
          <w:rFonts w:ascii="Arial" w:hAnsi="Arial" w:cs="Arial"/>
          <w:lang w:eastAsia="en-AU"/>
        </w:rPr>
      </w:pPr>
      <w:r w:rsidRPr="00381782">
        <w:rPr>
          <w:rFonts w:ascii="Arial" w:hAnsi="Arial" w:cs="Arial"/>
          <w:lang w:eastAsia="en-AU"/>
        </w:rPr>
        <w:t>A</w:t>
      </w:r>
      <w:r w:rsidR="001B0422" w:rsidRPr="00381782">
        <w:rPr>
          <w:rFonts w:ascii="Arial" w:hAnsi="Arial" w:cs="Arial"/>
          <w:lang w:eastAsia="en-AU"/>
        </w:rPr>
        <w:t xml:space="preserve"> case study involving beef cattle from the Burdekin rangelands in northern Australia</w:t>
      </w:r>
      <w:r w:rsidRPr="00381782">
        <w:rPr>
          <w:rFonts w:ascii="Arial" w:hAnsi="Arial" w:cs="Arial"/>
          <w:lang w:eastAsia="en-AU"/>
        </w:rPr>
        <w:t xml:space="preserve"> however,</w:t>
      </w:r>
      <w:r w:rsidR="001B0422" w:rsidRPr="00381782">
        <w:rPr>
          <w:rFonts w:ascii="Arial" w:hAnsi="Arial" w:cs="Arial"/>
          <w:lang w:eastAsia="en-AU"/>
        </w:rPr>
        <w:t xml:space="preserve"> showed a herd reduction of 2% with no changes in cattle weight gains due to the construction of 90 km of riparian fencing. It should be noted that the fencing excluded approximately only 1.5% of the property </w:t>
      </w:r>
      <w:r w:rsidR="001B0422" w:rsidRPr="00381782">
        <w:rPr>
          <w:lang w:eastAsia="en-AU"/>
        </w:rPr>
        <w:fldChar w:fldCharType="begin"/>
      </w:r>
      <w:r w:rsidR="001B0422" w:rsidRPr="00381782">
        <w:rPr>
          <w:lang w:eastAsia="en-AU"/>
        </w:rPr>
        <w:instrText xml:space="preserve"> ADDIN ZOTERO_ITEM CSL_CITATION {"citationID":"vqZZg3kJ","properties":{"formattedCitation":"(Department of Agriculture, Fisheries and Forests, 2014)","plainCitation":"(Department of Agriculture, Fisheries and Forests, 2014)"},"citationItems":[{"id":6197,"uris":["http://zotero.org/groups/373270/items/8XXTAZI8"],"uri":["http://zotero.org/groups/373270/items/8XXTAZI8"],"itemData":{"id":6197,"type":"report","title":"Managing River Frontages","author":[{"family":"Department of Agriculture, Fisheries and Forests","given":""}],"issued":{"date-parts":[["2014"]]}}}],"schema":"https://github.com/citation-style-language/schema/raw/master/csl-citation.json"} </w:instrText>
      </w:r>
      <w:r w:rsidR="001B0422" w:rsidRPr="00381782">
        <w:rPr>
          <w:lang w:eastAsia="en-AU"/>
        </w:rPr>
        <w:fldChar w:fldCharType="separate"/>
      </w:r>
      <w:r w:rsidR="001B0422" w:rsidRPr="00381782">
        <w:rPr>
          <w:rFonts w:ascii="Arial" w:hAnsi="Arial" w:cs="Arial"/>
        </w:rPr>
        <w:t>(Department of Agriculture, Fisheries and Forests, 2014)</w:t>
      </w:r>
      <w:r w:rsidR="001B0422" w:rsidRPr="00381782">
        <w:rPr>
          <w:lang w:eastAsia="en-AU"/>
        </w:rPr>
        <w:fldChar w:fldCharType="end"/>
      </w:r>
      <w:r w:rsidR="001B0422" w:rsidRPr="00381782">
        <w:rPr>
          <w:rFonts w:ascii="Arial" w:hAnsi="Arial" w:cs="Arial"/>
          <w:lang w:eastAsia="en-AU"/>
        </w:rPr>
        <w:t>.</w:t>
      </w:r>
    </w:p>
    <w:p w14:paraId="7A6A3012" w14:textId="77777777" w:rsidR="00A56594" w:rsidRPr="00381782" w:rsidRDefault="006B020B" w:rsidP="004900C2">
      <w:pPr>
        <w:autoSpaceDE w:val="0"/>
        <w:autoSpaceDN w:val="0"/>
        <w:adjustRightInd w:val="0"/>
        <w:jc w:val="both"/>
        <w:rPr>
          <w:rFonts w:ascii="Arial" w:hAnsi="Arial" w:cs="Arial"/>
          <w:lang w:eastAsia="en-AU"/>
        </w:rPr>
      </w:pPr>
      <w:r w:rsidRPr="00381782">
        <w:rPr>
          <w:rFonts w:ascii="Arial" w:hAnsi="Arial" w:cs="Arial"/>
          <w:lang w:eastAsia="en-AU"/>
        </w:rPr>
        <w:t xml:space="preserve"> </w:t>
      </w:r>
      <w:r w:rsidR="00A56594" w:rsidRPr="00381782">
        <w:rPr>
          <w:rFonts w:ascii="Arial" w:hAnsi="Arial" w:cs="Arial"/>
          <w:lang w:eastAsia="en-AU"/>
        </w:rPr>
        <w:t xml:space="preserve">A  social survey of landholders in Victorian CMAs found that </w:t>
      </w:r>
      <w:r w:rsidR="00A56594" w:rsidRPr="00381782">
        <w:rPr>
          <w:rFonts w:ascii="Arial" w:hAnsi="Arial" w:cs="Arial"/>
        </w:rPr>
        <w:t xml:space="preserve">76% of respondents indicated that there had been no loss of productivity as a result of the riparian works which included fencing </w:t>
      </w:r>
      <w:r w:rsidR="009F1D67" w:rsidRPr="00381782">
        <w:rPr>
          <w:color w:val="000000"/>
        </w:rPr>
        <w:fldChar w:fldCharType="begin"/>
      </w:r>
      <w:r w:rsidR="009F1D67" w:rsidRPr="00381782">
        <w:rPr>
          <w:color w:val="000000"/>
        </w:rPr>
        <w:instrText xml:space="preserve"> ADDIN ZOTERO_ITEM CSL_CITATION {"citationID":"lxkPmD3Y","properties":{"formattedCitation":"(Ede, 2011b)","plainCitation":"(Ede, 2011b)","dontUpdate":true},"citationItems":[{"id":6569,"uris":["http://zotero.org/groups/373270/items/B4P569XA"],"uri":["http://zotero.org/groups/373270/items/B4P569XA"],"itemData":{"id":6569,"type":"report","title":"Riparian Works Evaluation Project:  Final Report","publisher":"Department of Primary Industries","publisher-place":"Victoria, Australia","event-place":"Victoria, Australia","author":[{"family":"Ede","given":"Fiona"}],"issued":{"date-parts":[["2011"]]}}}],"schema":"https://github.com/citation-style-language/schema/raw/master/csl-citation.json"} </w:instrText>
      </w:r>
      <w:r w:rsidR="009F1D67" w:rsidRPr="00381782">
        <w:rPr>
          <w:color w:val="000000"/>
        </w:rPr>
        <w:fldChar w:fldCharType="separate"/>
      </w:r>
      <w:r w:rsidR="00A56594" w:rsidRPr="00381782">
        <w:rPr>
          <w:rFonts w:ascii="Arial" w:hAnsi="Arial" w:cs="Arial"/>
        </w:rPr>
        <w:t>(Ede, 2011)</w:t>
      </w:r>
      <w:r w:rsidR="009F1D67" w:rsidRPr="00381782">
        <w:rPr>
          <w:color w:val="000000"/>
        </w:rPr>
        <w:fldChar w:fldCharType="end"/>
      </w:r>
      <w:r w:rsidR="00A56594" w:rsidRPr="00381782">
        <w:rPr>
          <w:rFonts w:ascii="Arial" w:hAnsi="Arial" w:cs="Arial"/>
        </w:rPr>
        <w:t>.</w:t>
      </w:r>
    </w:p>
    <w:p w14:paraId="56C32DAE" w14:textId="77777777" w:rsidR="00A56594" w:rsidRPr="00381782" w:rsidRDefault="00A56594" w:rsidP="004900C2">
      <w:pPr>
        <w:autoSpaceDE w:val="0"/>
        <w:autoSpaceDN w:val="0"/>
        <w:adjustRightInd w:val="0"/>
        <w:jc w:val="both"/>
        <w:rPr>
          <w:rFonts w:ascii="Arial" w:hAnsi="Arial" w:cs="Arial"/>
        </w:rPr>
      </w:pPr>
      <w:r w:rsidRPr="00381782">
        <w:rPr>
          <w:rFonts w:ascii="Arial" w:hAnsi="Arial" w:cs="Arial"/>
        </w:rPr>
        <w:t xml:space="preserve">A study in California in the USA showed that the cost of installing vegetative buffer strips (VBS) in erosion prone watersheds, was outweighed by the production benefits in intensive row crop agricultural system </w:t>
      </w:r>
      <w:r w:rsidR="007741CE" w:rsidRPr="00381782">
        <w:rPr>
          <w:color w:val="000000"/>
        </w:rPr>
        <w:fldChar w:fldCharType="begin"/>
      </w:r>
      <w:r w:rsidR="007741CE" w:rsidRPr="00381782">
        <w:rPr>
          <w:color w:val="000000"/>
        </w:rPr>
        <w:instrText xml:space="preserve"> ADDIN ZOTERO_ITEM CSL_CITATION {"citationID":"JBBJZ2hU","properties":{"formattedCitation":"(Rein, 1999a)","plainCitation":"(Rein, 1999a)","dontUpdate":true},"citationItems":[{"id":7049,"uris":["http://zotero.org/groups/373270/items/B56JESNZ"],"uri":["http://zotero.org/groups/373270/items/B56JESNZ"],"itemData":{"id":7049,"type":"article-journal","title":"An Economic Analysis of Vegetative Buffer Strip Implementation. Case Study: Elkhorn Slough, Monterey Bay, California","container-title":"Coastal Management","page":"377-390","volume":"27","issue":"4","source":"Taylor and Francis+NEJM","abstract":"Vegetative buffer strips (VBS) are being proposed as a tool to protect water quality from nonpoint pollution nationwide, yet no studies have investigated the economics of implementing VBS. This study evaluates environmental costs and benefits of implementing VBS, both to the grower and to society as a whole, as a means of capturing nonmarket ecosystem values and informing decision making. Results indicate a net economic benefit to the grower for installing VBS within the first year, if the economic costs of erosion are considered. The installation of VBS also has extensive economic benefits to society, including in areas such as tourism, commercial fisheries, long-term road maintenance, and harbor protection. These results support installing VBS as a management strategy in an erosion-prone watershed to protect water quality and preserve soil fertility, as well as to protect economic interests. A number of policy tools to encourage VBS implementation are discussed, including tax incentives and legislative policies. Government intervention through incentive-based programs is advocated due to the clear economic and ecologic benefits to society.","DOI":"10.1080/089207599263785","ISSN":"0892-0753","shortTitle":"An Economic Analysis of Vegetative Buffer Strip Implementation. Case Study","author":[{"family":"Rein","given":"Felicia A."}],"issued":{"date-parts":[["1999",9,1]]}}}],"schema":"https://github.com/citation-style-language/schema/raw/master/csl-citation.json"} </w:instrText>
      </w:r>
      <w:r w:rsidR="007741CE" w:rsidRPr="00381782">
        <w:rPr>
          <w:color w:val="000000"/>
        </w:rPr>
        <w:fldChar w:fldCharType="separate"/>
      </w:r>
      <w:r w:rsidRPr="00381782">
        <w:rPr>
          <w:rFonts w:ascii="Arial" w:hAnsi="Arial" w:cs="Arial"/>
        </w:rPr>
        <w:t>(Rein, 1999)</w:t>
      </w:r>
      <w:r w:rsidR="007741CE" w:rsidRPr="00381782">
        <w:rPr>
          <w:color w:val="000000"/>
        </w:rPr>
        <w:fldChar w:fldCharType="end"/>
      </w:r>
      <w:r w:rsidRPr="00381782">
        <w:rPr>
          <w:rFonts w:ascii="Arial" w:hAnsi="Arial" w:cs="Arial"/>
        </w:rPr>
        <w:t>.</w:t>
      </w:r>
    </w:p>
    <w:p w14:paraId="18BC51E4" w14:textId="77777777" w:rsidR="00D47119" w:rsidRPr="00381782" w:rsidRDefault="00A56594" w:rsidP="004900C2">
      <w:pPr>
        <w:jc w:val="both"/>
        <w:rPr>
          <w:rFonts w:ascii="Arial" w:hAnsi="Arial" w:cs="Arial"/>
          <w:lang w:eastAsia="en-AU"/>
        </w:rPr>
      </w:pPr>
      <w:r w:rsidRPr="00381782">
        <w:rPr>
          <w:rFonts w:ascii="Arial" w:hAnsi="Arial" w:cs="Arial"/>
          <w:lang w:eastAsia="en-AU"/>
        </w:rPr>
        <w:t xml:space="preserve">It is difficult to draw any conclusion from these studies in non-diary enterprises as there are many contextual variables that influence the outcome including the percentage of land affected by the fencing, the type of agricultural production (high value crops for example) and the susceptibility to processes </w:t>
      </w:r>
      <w:r w:rsidR="009947D4" w:rsidRPr="00381782">
        <w:rPr>
          <w:rFonts w:ascii="Arial" w:hAnsi="Arial" w:cs="Arial"/>
          <w:lang w:eastAsia="en-AU"/>
        </w:rPr>
        <w:t xml:space="preserve">that negatively influence production </w:t>
      </w:r>
      <w:r w:rsidRPr="00381782">
        <w:rPr>
          <w:rFonts w:ascii="Arial" w:hAnsi="Arial" w:cs="Arial"/>
          <w:lang w:eastAsia="en-AU"/>
        </w:rPr>
        <w:t xml:space="preserve">such as erosion that can be ameliorated by riparian protection. </w:t>
      </w:r>
    </w:p>
    <w:p w14:paraId="0B9E5DF7" w14:textId="77777777" w:rsidR="001D437E" w:rsidRPr="00381782" w:rsidRDefault="001D437E" w:rsidP="004900C2">
      <w:pPr>
        <w:jc w:val="both"/>
        <w:rPr>
          <w:rFonts w:ascii="Arial" w:hAnsi="Arial" w:cs="Arial"/>
          <w:b/>
          <w:lang w:eastAsia="en-AU"/>
        </w:rPr>
      </w:pPr>
      <w:r w:rsidRPr="00381782">
        <w:rPr>
          <w:rFonts w:ascii="Arial" w:hAnsi="Arial" w:cs="Arial"/>
        </w:rPr>
        <w:t xml:space="preserve">For more information on the evidence used in this relationship, refer to the evidence tables in Part 2 on page </w:t>
      </w:r>
      <w:r w:rsidR="003B3BEB" w:rsidRPr="00381782">
        <w:rPr>
          <w:rFonts w:ascii="Arial" w:hAnsi="Arial" w:cs="Arial"/>
        </w:rPr>
        <w:t>35.</w:t>
      </w:r>
    </w:p>
    <w:p w14:paraId="558780CE" w14:textId="77777777" w:rsidR="00A57A8C" w:rsidRPr="00381782" w:rsidRDefault="00A57A8C" w:rsidP="004900C2">
      <w:pPr>
        <w:jc w:val="both"/>
        <w:rPr>
          <w:rFonts w:ascii="Arial" w:hAnsi="Arial" w:cs="Arial"/>
          <w:lang w:eastAsia="en-AU"/>
        </w:rPr>
      </w:pPr>
    </w:p>
    <w:p w14:paraId="4A6541E4" w14:textId="77777777" w:rsidR="002929C9" w:rsidRPr="00381782" w:rsidRDefault="002929C9" w:rsidP="004900C2">
      <w:pPr>
        <w:jc w:val="both"/>
        <w:rPr>
          <w:rFonts w:ascii="Arial" w:hAnsi="Arial" w:cs="Arial"/>
          <w:b/>
          <w:sz w:val="20"/>
          <w:szCs w:val="20"/>
          <w:lang w:eastAsia="en-AU"/>
        </w:rPr>
      </w:pPr>
      <w:r w:rsidRPr="00381782">
        <w:rPr>
          <w:rFonts w:ascii="Arial" w:hAnsi="Arial" w:cs="Arial"/>
          <w:b/>
          <w:sz w:val="20"/>
          <w:szCs w:val="20"/>
          <w:lang w:eastAsia="en-AU"/>
        </w:rPr>
        <w:t xml:space="preserve">Presence of on-farm riparian vegetation &gt;&gt; increased land value </w:t>
      </w:r>
    </w:p>
    <w:p w14:paraId="299DA69D" w14:textId="77777777" w:rsidR="00507629" w:rsidRPr="00381782" w:rsidRDefault="00121A6F" w:rsidP="004900C2">
      <w:pPr>
        <w:jc w:val="both"/>
        <w:rPr>
          <w:rFonts w:ascii="Arial" w:hAnsi="Arial" w:cs="Arial"/>
        </w:rPr>
      </w:pPr>
      <w:r w:rsidRPr="00381782">
        <w:rPr>
          <w:rFonts w:ascii="Arial" w:hAnsi="Arial" w:cs="Arial"/>
        </w:rPr>
        <w:t>Four reliable</w:t>
      </w:r>
      <w:r w:rsidR="002929C9" w:rsidRPr="00381782">
        <w:rPr>
          <w:rFonts w:ascii="Arial" w:hAnsi="Arial" w:cs="Arial"/>
        </w:rPr>
        <w:t xml:space="preserve"> studies from Australia</w:t>
      </w:r>
      <w:r w:rsidRPr="00381782">
        <w:rPr>
          <w:rFonts w:ascii="Arial" w:hAnsi="Arial" w:cs="Arial"/>
        </w:rPr>
        <w:t xml:space="preserve"> </w:t>
      </w:r>
      <w:r w:rsidR="0032174D" w:rsidRPr="00381782">
        <w:rPr>
          <w:color w:val="000000"/>
        </w:rPr>
        <w:fldChar w:fldCharType="begin"/>
      </w:r>
      <w:r w:rsidR="0032174D" w:rsidRPr="00381782">
        <w:rPr>
          <w:color w:val="000000"/>
        </w:rPr>
        <w:instrText xml:space="preserve"> ADDIN ZOTERO_ITEM CSL_CITATION {"citationID":"1su54scc4c","properties":{"formattedCitation":"(Polyakov et al., 2014, 2013, Walpole et al., 1999, 1998)","plainCitation":"(Polyakov et al., 2014, 2013, Walpole et al., 1999, 1998)"},"citationItems":[{"id":39133,"uris":["http://zotero.org/groups/347832/items/FXNBEWB4"],"uri":["http://zotero.org/groups/347832/items/FXNBEWB4"],"itemData":{"id":39133,"type":"article-journal","title":"Capitalized amenity value of native vegetation in a multifunctional rural landscape","container-title":"American Journal of Agricultural Economics","page":"aau053","source":"Google Scholar","author":[{"family":"Polyakov","given":"Maksym"},{"family":"Pannell","given":"David J."},{"family":"Pandit","given":"Ram"},{"family":"Tapsuwan","given":"Sorada"},{"family":"Park","given":"Geoff"}],"issued":{"date-parts":[["2014"]]}},"label":"page"},{"id":39076,"uris":["http://zotero.org/groups/347832/items/AJE8VBQU"],"uri":["http://zotero.org/groups/347832/items/AJE8VBQU"],"itemData":{"id":39076,"type":"article-journal","title":"Valuing environmental assets on rural lifestyle properties","container-title":"Agricultural and resource economics review","page":"159–175","volume":"42","issue":"1","source":"Google Scholar","author":[{"family":"Polyakov","given":"Maksym"},{"family":"Pannell","given":"David J."},{"family":"Pandit","given":"Ram"},{"family":"Tapsuwan","given":"Sorada"},{"family":"Park","given":"Geoff"},{"literal":"others"}],"issued":{"date-parts":[["2013"]]}},"label":"page"},{"id":39232,"uris":["http://zotero.org/groups/347832/items/FNAF9TMA"],"uri":["http://zotero.org/groups/347832/items/FNAF9TMA"],"itemData":{"id":39232,"type":"paper-conference","title":"Influence of remnant native vegetation on rural land values: a hedonic pricing application","container-title":"Australian and New Zealand Agricultural and Resource Societies 1999 Joint Conference. Christchurch, New Zealand","source":"Google Scholar","URL":"http://ageconsearch.umn.edu/bitstream/125032/2/Walpole1.pdf","shortTitle":"Influence of remnant native vegetation on rural land values","author":[{"family":"Walpole","given":"Sandra C."},{"family":"Lockwood","given":"Michael"},{"literal":"others"}],"issued":{"date-parts":[["1999"]]},"accessed":{"date-parts":[["2016",6,8]]}},"label":"page"},{"id":39234,"uris":["http://zotero.org/groups/347832/items/7TN98S75"],"uri":["http://zotero.org/groups/347832/items/7TN98S75"],"itemData":{"id":39234,"type":"book","title":"Influence of remnant native vegetation on property sale price","publisher":"Johnstone Centre, Charles Sturt University","source":"Google Scholar","URL":"https://www.csu.edu.au/__data/assets/pdf_file/0010/704395/report106.pdf","author":[{"family":"Walpole","given":"Sandra Christine"},{"family":"Lockwood","given":"Michael"},{"family":"Miles","given":"Carla A."}],"issued":{"date-parts":[["1998"]]},"accessed":{"date-parts":[["2016",6,8]]}},"label":"page"}],"schema":"https://github.com/citation-style-language/schema/raw/master/csl-citation.json"} </w:instrText>
      </w:r>
      <w:r w:rsidR="0032174D" w:rsidRPr="00381782">
        <w:rPr>
          <w:color w:val="000000"/>
        </w:rPr>
        <w:fldChar w:fldCharType="separate"/>
      </w:r>
      <w:r w:rsidR="0032174D" w:rsidRPr="00381782">
        <w:rPr>
          <w:rFonts w:ascii="Arial" w:hAnsi="Arial" w:cs="Arial"/>
        </w:rPr>
        <w:t>(Polyakov et al., 2014, 2013, 2012 Walpole et al., 1998)</w:t>
      </w:r>
      <w:r w:rsidR="0032174D" w:rsidRPr="00381782">
        <w:rPr>
          <w:color w:val="000000"/>
        </w:rPr>
        <w:fldChar w:fldCharType="end"/>
      </w:r>
      <w:r w:rsidR="002929C9" w:rsidRPr="00381782">
        <w:rPr>
          <w:rFonts w:ascii="Arial" w:hAnsi="Arial" w:cs="Arial"/>
        </w:rPr>
        <w:t xml:space="preserve"> and </w:t>
      </w:r>
      <w:r w:rsidRPr="00381782">
        <w:rPr>
          <w:rFonts w:ascii="Arial" w:hAnsi="Arial" w:cs="Arial"/>
        </w:rPr>
        <w:t xml:space="preserve">one study from </w:t>
      </w:r>
      <w:r w:rsidR="002929C9" w:rsidRPr="00381782">
        <w:rPr>
          <w:rFonts w:ascii="Arial" w:hAnsi="Arial" w:cs="Arial"/>
        </w:rPr>
        <w:t>the USA</w:t>
      </w:r>
      <w:r w:rsidR="0032174D" w:rsidRPr="00381782">
        <w:rPr>
          <w:rFonts w:ascii="Arial" w:hAnsi="Arial" w:cs="Arial"/>
        </w:rPr>
        <w:t xml:space="preserve"> </w:t>
      </w:r>
      <w:r w:rsidR="0032174D" w:rsidRPr="00381782">
        <w:rPr>
          <w:color w:val="000000"/>
        </w:rPr>
        <w:fldChar w:fldCharType="begin"/>
      </w:r>
      <w:r w:rsidR="0032174D" w:rsidRPr="00381782">
        <w:rPr>
          <w:color w:val="000000"/>
        </w:rPr>
        <w:instrText xml:space="preserve"> ADDIN ZOTERO_ITEM CSL_CITATION {"citationID":"jt4gX6a4","properties":{"formattedCitation":"(Bastian et al., 2002a)","plainCitation":"(Bastian et al., 2002a)"},"citationItems":[{"id":39083,"uris":["http://zotero.org/groups/347832/items/K4SAK3EP"],"uri":["http://zotero.org/groups/347832/items/K4SAK3EP"],"itemData":{"id":39083,"type":"article-journal","title":"Environmental amenities and agricultural land values: a hedonic model using geographic information systems data","container-title":"Ecological Economics","page":"337–349","volume":"40","issue":"3","source":"Google Scholar","shortTitle":"Environmental amenities and agricultural land values","author":[{"family":"Bastian","given":"Chris T."},{"family":"McLeod","given":"Donald M."},{"family":"Germino","given":"Matthew J."},{"family":"Reiners","given":"William A."},{"family":"Blasko","given":"Benedict J."}],"issued":{"date-parts":[["2002"]]}}}],"schema":"https://github.com/citation-style-language/schema/raw/master/csl-citation.json"} </w:instrText>
      </w:r>
      <w:r w:rsidR="0032174D" w:rsidRPr="00381782">
        <w:rPr>
          <w:color w:val="000000"/>
        </w:rPr>
        <w:fldChar w:fldCharType="separate"/>
      </w:r>
      <w:r w:rsidR="0032174D" w:rsidRPr="00381782">
        <w:rPr>
          <w:rFonts w:ascii="Arial" w:hAnsi="Arial" w:cs="Arial"/>
        </w:rPr>
        <w:t>(Bastian et al., 2002)</w:t>
      </w:r>
      <w:r w:rsidR="0032174D" w:rsidRPr="00381782">
        <w:rPr>
          <w:color w:val="000000"/>
        </w:rPr>
        <w:fldChar w:fldCharType="end"/>
      </w:r>
      <w:r w:rsidR="002929C9" w:rsidRPr="00381782">
        <w:rPr>
          <w:rFonts w:ascii="Arial" w:hAnsi="Arial" w:cs="Arial"/>
        </w:rPr>
        <w:t xml:space="preserve"> have examined the influence of the presence of </w:t>
      </w:r>
      <w:r w:rsidR="0032174D" w:rsidRPr="00381782">
        <w:rPr>
          <w:rFonts w:ascii="Arial" w:hAnsi="Arial" w:cs="Arial"/>
        </w:rPr>
        <w:t xml:space="preserve">vegetation  including riparian vegetation </w:t>
      </w:r>
      <w:r w:rsidR="00071812" w:rsidRPr="00381782">
        <w:rPr>
          <w:rFonts w:ascii="Arial" w:hAnsi="Arial" w:cs="Arial"/>
        </w:rPr>
        <w:t xml:space="preserve">land on property value. </w:t>
      </w:r>
      <w:r w:rsidR="00507629" w:rsidRPr="00381782">
        <w:rPr>
          <w:rFonts w:ascii="Arial" w:hAnsi="Arial" w:cs="Arial"/>
        </w:rPr>
        <w:t xml:space="preserve">It is assumed that riparian vegetation is included within the assessment of on-farm vegetation in these studies. </w:t>
      </w:r>
    </w:p>
    <w:p w14:paraId="200DA642" w14:textId="77777777" w:rsidR="002929C9" w:rsidRPr="00381782" w:rsidRDefault="00071812" w:rsidP="004900C2">
      <w:pPr>
        <w:jc w:val="both"/>
        <w:rPr>
          <w:rFonts w:ascii="Arial" w:hAnsi="Arial" w:cs="Arial"/>
          <w:sz w:val="18"/>
          <w:szCs w:val="18"/>
          <w:lang w:eastAsia="en-AU"/>
        </w:rPr>
      </w:pPr>
      <w:r w:rsidRPr="00381782">
        <w:rPr>
          <w:rFonts w:ascii="Arial" w:hAnsi="Arial" w:cs="Arial"/>
        </w:rPr>
        <w:t>The literature reveals that there are many contextual variables that influence the relationship of the presence of riparian land and property value. These include the property size and proportion of native vegetation, the land use (lifestyle or agricultural production), the recreational opportunities of the riparian land (and adjacent water body) and the distance to these recreational opportunities and quality of the riparian habitat.</w:t>
      </w:r>
    </w:p>
    <w:p w14:paraId="46B007EB" w14:textId="77777777" w:rsidR="00E93771" w:rsidRPr="00381782" w:rsidRDefault="002929C9" w:rsidP="004900C2">
      <w:pPr>
        <w:tabs>
          <w:tab w:val="left" w:pos="1110"/>
        </w:tabs>
        <w:jc w:val="both"/>
        <w:rPr>
          <w:rFonts w:ascii="Arial" w:hAnsi="Arial" w:cs="Arial"/>
          <w:lang w:eastAsia="en-AU"/>
        </w:rPr>
      </w:pPr>
      <w:r w:rsidRPr="00381782">
        <w:rPr>
          <w:rFonts w:ascii="Arial" w:hAnsi="Arial" w:cs="Arial"/>
          <w:lang w:eastAsia="en-AU"/>
        </w:rPr>
        <w:t>Of greatest rele</w:t>
      </w:r>
      <w:r w:rsidR="0032174D" w:rsidRPr="00381782">
        <w:rPr>
          <w:rFonts w:ascii="Arial" w:hAnsi="Arial" w:cs="Arial"/>
          <w:lang w:eastAsia="en-AU"/>
        </w:rPr>
        <w:t>vance to application in Victoria are</w:t>
      </w:r>
      <w:r w:rsidRPr="00381782">
        <w:rPr>
          <w:rFonts w:ascii="Arial" w:hAnsi="Arial" w:cs="Arial"/>
          <w:lang w:eastAsia="en-AU"/>
        </w:rPr>
        <w:t xml:space="preserve"> several recent studies have been conducted  in central Victoria</w:t>
      </w:r>
      <w:r w:rsidR="0032174D" w:rsidRPr="00381782">
        <w:rPr>
          <w:rFonts w:ascii="Arial" w:hAnsi="Arial" w:cs="Arial"/>
          <w:lang w:eastAsia="en-AU"/>
        </w:rPr>
        <w:t xml:space="preserve"> </w:t>
      </w:r>
      <w:r w:rsidR="0004747B" w:rsidRPr="00381782">
        <w:rPr>
          <w:color w:val="000000"/>
        </w:rPr>
        <w:fldChar w:fldCharType="begin"/>
      </w:r>
      <w:r w:rsidR="0004747B" w:rsidRPr="00381782">
        <w:rPr>
          <w:color w:val="000000"/>
        </w:rPr>
        <w:instrText xml:space="preserve"> ADDIN ZOTERO_ITEM CSL_CITATION {"citationID":"GSfvA3gt","properties":{"formattedCitation":"(Polyakov et al., 2014, 2013, Walpole et al., 1999, 1998)","plainCitation":"(Polyakov et al., 2014, 2013, Walpole et al., 1999, 1998)"},"citationItems":[{"id":39133,"uris":["http://zotero.org/groups/347832/items/FXNBEWB4"],"uri":["http://zotero.org/groups/347832/items/FXNBEWB4"],"itemData":{"id":39133,"type":"article-journal","title":"Capitalized amenity value of native vegetation in a multifunctional rural landscape","container-title":"American Journal of Agricultural Economics","page":"aau053","source":"Google Scholar","author":[{"family":"Polyakov","given":"Maksym"},{"family":"Pannell","given":"David J."},{"family":"Pandit","given":"Ram"},{"family":"Tapsuwan","given":"Sorada"},{"family":"Park","given":"Geoff"}],"issued":{"date-parts":[["2014"]]}},"label":"page"},{"id":39076,"uris":["http://zotero.org/groups/347832/items/AJE8VBQU"],"uri":["http://zotero.org/groups/347832/items/AJE8VBQU"],"itemData":{"id":39076,"type":"article-journal","title":"Valuing environmental assets on rural lifestyle properties","container-title":"Agricultural and resource economics review","page":"159–175","volume":"42","issue":"1","source":"Google Scholar","author":[{"family":"Polyakov","given":"Maksym"},{"family":"Pannell","given":"David J."},{"family":"Pandit","given":"Ram"},{"family":"Tapsuwan","given":"Sorada"},{"family":"Park","given":"Geoff"},{"literal":"others"}],"issued":{"date-parts":[["2013"]]}},"label":"page"},{"id":39232,"uris":["http://zotero.org/groups/347832/items/FNAF9TMA"],"uri":["http://zotero.org/groups/347832/items/FNAF9TMA"],"itemData":{"id":39232,"type":"paper-conference","title":"Influence of remnant native vegetation on rural land values: a hedonic pricing application","container-title":"Australian and New Zealand Agricultural and Resource Societies 1999 Joint Conference. Christchurch, New Zealand","source":"Google Scholar","URL":"http://ageconsearch.umn.edu/bitstream/125032/2/Walpole1.pdf","shortTitle":"Influence of remnant native vegetation on rural land values","author":[{"family":"Walpole","given":"Sandra C."},{"family":"Lockwood","given":"Michael"},{"literal":"others"}],"issued":{"date-parts":[["1999"]]},"accessed":{"date-parts":[["2016",6,8]]}},"label":"page"},{"id":39234,"uris":["http://zotero.org/groups/347832/items/7TN98S75"],"uri":["http://zotero.org/groups/347832/items/7TN98S75"],"itemData":{"id":39234,"type":"book","title":"Influence of remnant native vegetation on property sale price","publisher":"Johnstone Centre, Charles Sturt University","source":"Google Scholar","URL":"https://www.csu.edu.au/__data/assets/pdf_file/0010/704395/report106.pdf","author":[{"family":"Walpole","given":"Sandra Christine"},{"family":"Lockwood","given":"Michael"},{"family":"Miles","given":"Carla A."}],"issued":{"date-parts":[["1998"]]},"accessed":{"date-parts":[["2016",6,8]]}},"label":"page"}],"schema":"https://github.com/citation-style-language/schema/raw/master/csl-citation.json"} </w:instrText>
      </w:r>
      <w:r w:rsidR="0004747B" w:rsidRPr="00381782">
        <w:rPr>
          <w:color w:val="000000"/>
        </w:rPr>
        <w:fldChar w:fldCharType="separate"/>
      </w:r>
      <w:r w:rsidR="0032174D" w:rsidRPr="00381782">
        <w:rPr>
          <w:rFonts w:ascii="Arial" w:hAnsi="Arial" w:cs="Arial"/>
        </w:rPr>
        <w:t>(Polyakov et al., 2014, 2013, 2012 Walpole et al., 1998)</w:t>
      </w:r>
      <w:r w:rsidR="0004747B" w:rsidRPr="00381782">
        <w:rPr>
          <w:color w:val="000000"/>
        </w:rPr>
        <w:fldChar w:fldCharType="end"/>
      </w:r>
      <w:r w:rsidR="0032174D" w:rsidRPr="00381782">
        <w:rPr>
          <w:rFonts w:ascii="Arial" w:hAnsi="Arial" w:cs="Arial"/>
          <w:lang w:eastAsia="en-AU"/>
        </w:rPr>
        <w:t>. These</w:t>
      </w:r>
      <w:r w:rsidRPr="00381782">
        <w:rPr>
          <w:rFonts w:ascii="Arial" w:hAnsi="Arial" w:cs="Arial"/>
          <w:lang w:eastAsia="en-AU"/>
        </w:rPr>
        <w:t xml:space="preserve"> studies found that there is an optimal proportion of native vegetation influencing posit</w:t>
      </w:r>
      <w:r w:rsidR="0032174D" w:rsidRPr="00381782">
        <w:rPr>
          <w:rFonts w:ascii="Arial" w:hAnsi="Arial" w:cs="Arial"/>
          <w:lang w:eastAsia="en-AU"/>
        </w:rPr>
        <w:t>ive property values. Polyakov and colleagues</w:t>
      </w:r>
      <w:r w:rsidRPr="00381782">
        <w:rPr>
          <w:rFonts w:ascii="Arial" w:hAnsi="Arial" w:cs="Arial"/>
          <w:lang w:eastAsia="en-AU"/>
        </w:rPr>
        <w:t xml:space="preserve"> sugges</w:t>
      </w:r>
      <w:r w:rsidR="008959F9" w:rsidRPr="00381782">
        <w:rPr>
          <w:rFonts w:ascii="Arial" w:hAnsi="Arial" w:cs="Arial"/>
          <w:lang w:eastAsia="en-AU"/>
        </w:rPr>
        <w:t>t that this is about 40%</w:t>
      </w:r>
      <w:r w:rsidRPr="00381782">
        <w:rPr>
          <w:rFonts w:ascii="Arial" w:hAnsi="Arial" w:cs="Arial"/>
          <w:lang w:eastAsia="en-AU"/>
        </w:rPr>
        <w:t xml:space="preserve"> and that that a ratio of n</w:t>
      </w:r>
      <w:r w:rsidR="008959F9" w:rsidRPr="00381782">
        <w:rPr>
          <w:rFonts w:ascii="Arial" w:hAnsi="Arial" w:cs="Arial"/>
          <w:lang w:eastAsia="en-AU"/>
        </w:rPr>
        <w:t>ative vegetation that exceeds 80%</w:t>
      </w:r>
      <w:r w:rsidRPr="00381782">
        <w:rPr>
          <w:rFonts w:ascii="Arial" w:hAnsi="Arial" w:cs="Arial"/>
          <w:lang w:eastAsia="en-AU"/>
        </w:rPr>
        <w:t xml:space="preserve"> reduces the value of the property to less than the value associated with no native vegetation and that the optimal proportion of native vegetation changes with the size of the </w:t>
      </w:r>
      <w:r w:rsidR="0032174D" w:rsidRPr="00381782">
        <w:rPr>
          <w:rFonts w:ascii="Arial" w:hAnsi="Arial" w:cs="Arial"/>
          <w:lang w:eastAsia="en-AU"/>
        </w:rPr>
        <w:t>p</w:t>
      </w:r>
      <w:r w:rsidRPr="00381782">
        <w:rPr>
          <w:rFonts w:ascii="Arial" w:hAnsi="Arial" w:cs="Arial"/>
          <w:lang w:eastAsia="en-AU"/>
        </w:rPr>
        <w:t xml:space="preserve">roperty </w:t>
      </w:r>
      <w:r w:rsidRPr="00381782">
        <w:rPr>
          <w:lang w:eastAsia="en-AU"/>
        </w:rPr>
        <w:fldChar w:fldCharType="begin"/>
      </w:r>
      <w:r w:rsidRPr="00381782">
        <w:rPr>
          <w:lang w:eastAsia="en-AU"/>
        </w:rPr>
        <w:instrText xml:space="preserve"> ADDIN ZOTERO_ITEM CSL_CITATION {"citationID":"2190rrvm7s","properties":{"formattedCitation":"(Polyakov et al., 2013, 2012)","plainCitation":"(Polyakov et al., 2013, 2012)"},"citationItems":[{"id":39076,"uris":["http://zotero.org/groups/347832/items/AJE8VBQU"],"uri":["http://zotero.org/groups/347832/items/AJE8VBQU"],"itemData":{"id":39076,"type":"article-journal","title":"Valuing environmental assets on rural lifestyle properties","container-title":"Agricultural and resource economics review","page":"159–175","volume":"42","issue":"1","source":"Google Scholar","author":[{"family":"Polyakov","given":"Maksym"},{"family":"Pannell","given":"David J."},{"family":"Pandit","given":"Ram"},{"family":"Tapsuwan","given":"Sorada"},{"family":"Park","given":"Geoff"},{"literal":"others"}],"issued":{"date-parts":[["2013"]]}},"label":"page"},{"id":5832,"uris":["http://zotero.org/groups/373270/items/ECTQU4TN"],"uri":["http://zotero.org/groups/373270/items/ECTQU4TN"],"itemData":{"id":5832,"type":"report","title":"Valuing environmental assets on rural lifestyle properties","collection-title":"Working Paper 1210","publisher":"The University of Western Australia","page":"299-314","source":"Web of Science","abstract":"Changing  land\n-\nownership  patterns  transform  many  rural  landscapes  from  agricultural  to \nmul\ntifunctional,   which \nmay   have   significant   implications \nfor \nland\nmanagement\nand \nconservation policy. \nThis paper presents\na\nhedonic \npricing \nmodel \nthat \nquantifies \nthe \nvalue of \nthe  remnant  native  vegetation \ncaptured  by\nowners  of  rural \nlifestyle  properties  in  ru\nral \nVictoria,  Australia\n. \nR\nemnant \nnative \nvegetation \nhas  a  positive  but  diminishing  marginal \nimplicit  price.  The  value  of  lifestyle  properties  is  maximized  when  their  proportion  of  area \noccupied  by  native  vegetation  is  about  40%.  Most  lifestyle  landowners  wo\nuld  receive \nbenefits from increasing the area of native vegetation on their land. \nFindings from this study \nwill be used to support \ndecisions about \necological restoration on private lands in fragmented \nagriculture\n-\ndominated landscapes\n.","note":"WOS:000347414300016","language":"English","author":[{"family":"Polyakov","given":"Maksym"},{"family":"Pannell","given":"David J."},{"family":"Pandit","given":"Ram"},{"family":"Tapsuwan","given":"Sorada"},{"family":"Park","given":"Geoff"}],"issued":{"date-parts":[["2012"]]}},"label":"page"}],"schema":"https://github.com/citation-style-language/schema/raw/master/csl-citation.json"} </w:instrText>
      </w:r>
      <w:r w:rsidRPr="00381782">
        <w:rPr>
          <w:lang w:eastAsia="en-AU"/>
        </w:rPr>
        <w:fldChar w:fldCharType="separate"/>
      </w:r>
      <w:r w:rsidRPr="00381782">
        <w:rPr>
          <w:rFonts w:ascii="Arial" w:hAnsi="Arial" w:cs="Arial"/>
        </w:rPr>
        <w:t>(Polyakov et al., 2013, 2012)</w:t>
      </w:r>
      <w:r w:rsidRPr="00381782">
        <w:rPr>
          <w:lang w:eastAsia="en-AU"/>
        </w:rPr>
        <w:fldChar w:fldCharType="end"/>
      </w:r>
      <w:r w:rsidRPr="00381782">
        <w:rPr>
          <w:rFonts w:ascii="Arial" w:hAnsi="Arial" w:cs="Arial"/>
          <w:lang w:eastAsia="en-AU"/>
        </w:rPr>
        <w:t xml:space="preserve">. </w:t>
      </w:r>
      <w:r w:rsidR="00E93771" w:rsidRPr="00381782">
        <w:rPr>
          <w:rFonts w:ascii="Arial" w:hAnsi="Arial" w:cs="Arial"/>
          <w:lang w:eastAsia="en-AU"/>
        </w:rPr>
        <w:t>A further study by Polyakov et al. revealed that private benefits of native vegetation are greater per unit area on small and medium-sized properties and smaller on large production-oriented farms. In other words native vegetation has a diminishing marginal benefit as its proportion of a property increases</w:t>
      </w:r>
      <w:r w:rsidR="00E93771" w:rsidRPr="00381782">
        <w:rPr>
          <w:lang w:eastAsia="en-AU"/>
        </w:rPr>
        <w:fldChar w:fldCharType="begin"/>
      </w:r>
      <w:r w:rsidR="00E93771" w:rsidRPr="00381782">
        <w:rPr>
          <w:lang w:eastAsia="en-AU"/>
        </w:rPr>
        <w:instrText xml:space="preserve"> ADDIN ZOTERO_ITEM CSL_CITATION {"citationID":"7BQYoBTT","properties":{"formattedCitation":"(Polyakov et al., 2014)","plainCitation":"(Polyakov et al., 2014)"},"citationItems":[{"id":39133,"uris":["http://zotero.org/groups/347832/items/FXNBEWB4"],"uri":["http://zotero.org/groups/347832/items/FXNBEWB4"],"itemData":{"id":39133,"type":"article-journal","title":"Capitalized amenity value of native vegetation in a multifunctional rural landscape","container-title":"American Journal of Agricultural Economics","page":"aau053","source":"Google Scholar","author":[{"family":"Polyakov","given":"Maksym"},{"family":"Pannell","given":"David J."},{"family":"Pandit","given":"Ram"},{"family":"Tapsuwan","given":"Sorada"},{"family":"Park","given":"Geoff"}],"issued":{"date-parts":[["2014"]]}}}],"schema":"https://github.com/citation-style-language/schema/raw/master/csl-citation.json"} </w:instrText>
      </w:r>
      <w:r w:rsidR="00E93771" w:rsidRPr="00381782">
        <w:rPr>
          <w:lang w:eastAsia="en-AU"/>
        </w:rPr>
        <w:fldChar w:fldCharType="separate"/>
      </w:r>
      <w:r w:rsidR="00E93771" w:rsidRPr="00381782">
        <w:rPr>
          <w:rFonts w:ascii="Arial" w:hAnsi="Arial" w:cs="Arial"/>
        </w:rPr>
        <w:t>(Polyakov et al., 2014)</w:t>
      </w:r>
      <w:r w:rsidR="00E93771" w:rsidRPr="00381782">
        <w:rPr>
          <w:lang w:eastAsia="en-AU"/>
        </w:rPr>
        <w:fldChar w:fldCharType="end"/>
      </w:r>
      <w:r w:rsidR="00E93771" w:rsidRPr="00381782">
        <w:rPr>
          <w:rFonts w:ascii="Arial" w:hAnsi="Arial" w:cs="Arial"/>
          <w:lang w:eastAsia="en-AU"/>
        </w:rPr>
        <w:t xml:space="preserve">. </w:t>
      </w:r>
    </w:p>
    <w:p w14:paraId="6A2CA952" w14:textId="77777777" w:rsidR="002929C9" w:rsidRPr="00381782" w:rsidRDefault="002929C9" w:rsidP="004900C2">
      <w:pPr>
        <w:jc w:val="both"/>
        <w:rPr>
          <w:rFonts w:ascii="Arial" w:hAnsi="Arial" w:cs="Arial"/>
          <w:lang w:eastAsia="en-AU"/>
        </w:rPr>
      </w:pPr>
      <w:r w:rsidRPr="00381782">
        <w:rPr>
          <w:rFonts w:ascii="Arial" w:hAnsi="Arial" w:cs="Arial"/>
          <w:lang w:eastAsia="en-AU"/>
        </w:rPr>
        <w:lastRenderedPageBreak/>
        <w:t xml:space="preserve">A similar conclusion was drawn by in a </w:t>
      </w:r>
      <w:r w:rsidR="003B0DED" w:rsidRPr="00381782">
        <w:rPr>
          <w:rFonts w:ascii="Arial" w:hAnsi="Arial" w:cs="Arial"/>
          <w:lang w:eastAsia="en-AU"/>
        </w:rPr>
        <w:t>willingness to pay (</w:t>
      </w:r>
      <w:r w:rsidRPr="00381782">
        <w:rPr>
          <w:rFonts w:ascii="Arial" w:hAnsi="Arial" w:cs="Arial"/>
          <w:lang w:eastAsia="en-AU"/>
        </w:rPr>
        <w:t>WTP</w:t>
      </w:r>
      <w:r w:rsidR="003B0DED" w:rsidRPr="00381782">
        <w:rPr>
          <w:rFonts w:ascii="Arial" w:hAnsi="Arial" w:cs="Arial"/>
          <w:lang w:eastAsia="en-AU"/>
        </w:rPr>
        <w:t>)</w:t>
      </w:r>
      <w:r w:rsidRPr="00381782">
        <w:rPr>
          <w:rFonts w:ascii="Arial" w:hAnsi="Arial" w:cs="Arial"/>
          <w:lang w:eastAsia="en-AU"/>
        </w:rPr>
        <w:t xml:space="preserve"> study by Walpole where i</w:t>
      </w:r>
      <w:r w:rsidRPr="00381782">
        <w:rPr>
          <w:rFonts w:ascii="Arial" w:hAnsi="Arial" w:cs="Arial"/>
        </w:rPr>
        <w:t xml:space="preserve">t is suggested that WTP for remnant native vegetation may increase (but in decreasing margins) up to a point where the proportion of native vegetation may begin to have a negative impact upon agricultural production </w:t>
      </w:r>
      <w:r w:rsidRPr="00381782">
        <w:rPr>
          <w:color w:val="000000"/>
        </w:rPr>
        <w:fldChar w:fldCharType="begin"/>
      </w:r>
      <w:r w:rsidRPr="00381782">
        <w:rPr>
          <w:color w:val="000000"/>
        </w:rPr>
        <w:instrText xml:space="preserve"> ADDIN ZOTERO_ITEM CSL_CITATION {"citationID":"Dd9f0Rml","properties":{"formattedCitation":"(Walpole et al., 1999)","plainCitation":"(Walpole et al., 1999)"},"citationItems":[{"id":39232,"uris":["http://zotero.org/groups/347832/items/FNAF9TMA"],"uri":["http://zotero.org/groups/347832/items/FNAF9TMA"],"itemData":{"id":39232,"type":"paper-conference","title":"Influence of remnant native vegetation on rural land values: a hedonic pricing application","container-title":"Australian and New Zealand Agricultural and Resource Societies 1999 Joint Conference. Christchurch, New Zealand","source":"Google Scholar","URL":"http://ageconsearch.umn.edu/bitstream/125032/2/Walpole1.pdf","shortTitle":"Influence of remnant native vegetation on rural land values","author":[{"family":"Walpole","given":"Sandra C."},{"family":"Lockwood","given":"Michael"},{"literal":"others"}],"issued":{"date-parts":[["1999"]]},"accessed":{"date-parts":[["2016",6,8]]}}}],"schema":"https://github.com/citation-style-language/schema/raw/master/csl-citation.json"} </w:instrText>
      </w:r>
      <w:r w:rsidRPr="00381782">
        <w:rPr>
          <w:color w:val="000000"/>
        </w:rPr>
        <w:fldChar w:fldCharType="separate"/>
      </w:r>
      <w:r w:rsidRPr="00381782">
        <w:rPr>
          <w:rFonts w:ascii="Arial" w:hAnsi="Arial" w:cs="Arial"/>
        </w:rPr>
        <w:t>(Walpole et al., 1999)</w:t>
      </w:r>
      <w:r w:rsidRPr="00381782">
        <w:rPr>
          <w:color w:val="000000"/>
        </w:rPr>
        <w:fldChar w:fldCharType="end"/>
      </w:r>
      <w:r w:rsidRPr="00381782">
        <w:rPr>
          <w:rFonts w:ascii="Arial" w:hAnsi="Arial" w:cs="Arial"/>
        </w:rPr>
        <w:t>.</w:t>
      </w:r>
      <w:r w:rsidRPr="00381782">
        <w:rPr>
          <w:rFonts w:ascii="Arial" w:hAnsi="Arial" w:cs="Arial"/>
          <w:sz w:val="20"/>
          <w:szCs w:val="20"/>
        </w:rPr>
        <w:t xml:space="preserve"> </w:t>
      </w:r>
      <w:r w:rsidRPr="00381782">
        <w:rPr>
          <w:rFonts w:ascii="Arial" w:hAnsi="Arial" w:cs="Arial"/>
          <w:lang w:eastAsia="en-AU"/>
        </w:rPr>
        <w:t>A related study by Walpole et al. using sales information for 2</w:t>
      </w:r>
      <w:r w:rsidR="008959F9" w:rsidRPr="00381782">
        <w:rPr>
          <w:rFonts w:ascii="Arial" w:hAnsi="Arial" w:cs="Arial"/>
          <w:lang w:eastAsia="en-AU"/>
        </w:rPr>
        <w:t>,</w:t>
      </w:r>
      <w:r w:rsidRPr="00381782">
        <w:rPr>
          <w:rFonts w:ascii="Arial" w:hAnsi="Arial" w:cs="Arial"/>
          <w:lang w:eastAsia="en-AU"/>
        </w:rPr>
        <w:t xml:space="preserve">480 properties in the north-east Victoria reported on the influence of remnant native vegetation (RNV) on property sale price for two study areas (one in Victoria and one in NSW). </w:t>
      </w:r>
      <w:r w:rsidR="008959F9" w:rsidRPr="00381782">
        <w:rPr>
          <w:rFonts w:ascii="Arial" w:hAnsi="Arial" w:cs="Arial"/>
          <w:lang w:eastAsia="en-AU"/>
        </w:rPr>
        <w:t>In agreement with the Polyakov findings, t</w:t>
      </w:r>
      <w:r w:rsidRPr="00381782">
        <w:rPr>
          <w:rFonts w:ascii="Arial" w:hAnsi="Arial" w:cs="Arial"/>
          <w:lang w:eastAsia="en-AU"/>
        </w:rPr>
        <w:t>he study showed that the existence of RNV at a proportion greater than 50% had a negative influence o</w:t>
      </w:r>
      <w:r w:rsidR="008959F9" w:rsidRPr="00381782">
        <w:rPr>
          <w:rFonts w:ascii="Arial" w:hAnsi="Arial" w:cs="Arial"/>
          <w:lang w:eastAsia="en-AU"/>
        </w:rPr>
        <w:t>n property price. The study showed however that</w:t>
      </w:r>
      <w:r w:rsidRPr="00381782">
        <w:rPr>
          <w:rFonts w:ascii="Arial" w:hAnsi="Arial" w:cs="Arial"/>
          <w:lang w:eastAsia="en-AU"/>
        </w:rPr>
        <w:t xml:space="preserve"> below this threshold however, the area of RNV appears to have little influence on property price (Walpole et al., 1998). </w:t>
      </w:r>
    </w:p>
    <w:p w14:paraId="4E689EA8" w14:textId="77777777" w:rsidR="00211C06" w:rsidRPr="00381782" w:rsidRDefault="00211C06" w:rsidP="004900C2">
      <w:pPr>
        <w:tabs>
          <w:tab w:val="left" w:pos="1110"/>
        </w:tabs>
        <w:jc w:val="both"/>
        <w:rPr>
          <w:rFonts w:ascii="Arial" w:hAnsi="Arial" w:cs="Arial"/>
          <w:u w:val="single"/>
          <w:lang w:eastAsia="en-AU"/>
        </w:rPr>
      </w:pPr>
      <w:r w:rsidRPr="00381782">
        <w:rPr>
          <w:rFonts w:ascii="Arial" w:hAnsi="Arial" w:cs="Arial"/>
          <w:u w:val="single"/>
          <w:lang w:eastAsia="en-AU"/>
        </w:rPr>
        <w:t>D</w:t>
      </w:r>
      <w:r w:rsidR="00756CDE" w:rsidRPr="00381782">
        <w:rPr>
          <w:rFonts w:ascii="Arial" w:hAnsi="Arial" w:cs="Arial"/>
          <w:u w:val="single"/>
          <w:lang w:eastAsia="en-AU"/>
        </w:rPr>
        <w:t>iscussion of use of indirect</w:t>
      </w:r>
      <w:r w:rsidRPr="00381782">
        <w:rPr>
          <w:rFonts w:ascii="Arial" w:hAnsi="Arial" w:cs="Arial"/>
          <w:u w:val="single"/>
          <w:lang w:eastAsia="en-AU"/>
        </w:rPr>
        <w:t xml:space="preserve"> evidence</w:t>
      </w:r>
    </w:p>
    <w:p w14:paraId="1E9B7424" w14:textId="77777777" w:rsidR="00211C06" w:rsidRPr="00381782" w:rsidRDefault="008959F9" w:rsidP="004900C2">
      <w:pPr>
        <w:tabs>
          <w:tab w:val="left" w:pos="1110"/>
        </w:tabs>
        <w:jc w:val="both"/>
        <w:rPr>
          <w:rFonts w:ascii="Arial" w:hAnsi="Arial" w:cs="Arial"/>
          <w:lang w:eastAsia="en-AU"/>
        </w:rPr>
      </w:pPr>
      <w:r w:rsidRPr="00381782">
        <w:rPr>
          <w:rFonts w:ascii="Arial" w:hAnsi="Arial" w:cs="Arial"/>
          <w:lang w:eastAsia="en-AU"/>
        </w:rPr>
        <w:t xml:space="preserve">Conclusions for the relationship between riparian vegetation and property value are drawn from several areas of evidence found in the literature. </w:t>
      </w:r>
      <w:r w:rsidR="00E93771" w:rsidRPr="00381782">
        <w:rPr>
          <w:rFonts w:ascii="Arial" w:hAnsi="Arial" w:cs="Arial"/>
          <w:lang w:eastAsia="en-AU"/>
        </w:rPr>
        <w:t>While t</w:t>
      </w:r>
      <w:r w:rsidRPr="00381782">
        <w:rPr>
          <w:rFonts w:ascii="Arial" w:hAnsi="Arial" w:cs="Arial"/>
          <w:lang w:eastAsia="en-AU"/>
        </w:rPr>
        <w:t>here are no studies</w:t>
      </w:r>
      <w:r w:rsidR="00756CDE" w:rsidRPr="00381782">
        <w:rPr>
          <w:rFonts w:ascii="Arial" w:hAnsi="Arial" w:cs="Arial"/>
          <w:lang w:eastAsia="en-AU"/>
        </w:rPr>
        <w:t xml:space="preserve"> (not specified in the studies used)</w:t>
      </w:r>
      <w:r w:rsidRPr="00381782">
        <w:rPr>
          <w:rFonts w:ascii="Arial" w:hAnsi="Arial" w:cs="Arial"/>
          <w:lang w:eastAsia="en-AU"/>
        </w:rPr>
        <w:t xml:space="preserve"> that consider directly, the relationship between riparian vegetation and property values</w:t>
      </w:r>
      <w:r w:rsidR="00E93771" w:rsidRPr="00381782">
        <w:rPr>
          <w:rFonts w:ascii="Arial" w:hAnsi="Arial" w:cs="Arial"/>
          <w:lang w:eastAsia="en-AU"/>
        </w:rPr>
        <w:t xml:space="preserve">, </w:t>
      </w:r>
      <w:r w:rsidRPr="00381782">
        <w:rPr>
          <w:rFonts w:ascii="Arial" w:hAnsi="Arial" w:cs="Arial"/>
          <w:lang w:eastAsia="en-AU"/>
        </w:rPr>
        <w:t xml:space="preserve">there is however evidence from several areas that are </w:t>
      </w:r>
      <w:r w:rsidR="00E93771" w:rsidRPr="00381782">
        <w:rPr>
          <w:rFonts w:ascii="Arial" w:hAnsi="Arial" w:cs="Arial"/>
          <w:lang w:eastAsia="en-AU"/>
        </w:rPr>
        <w:t xml:space="preserve">closely related to this relationship as shown in Figure 1 below. </w:t>
      </w:r>
      <w:r w:rsidRPr="00381782">
        <w:rPr>
          <w:rFonts w:ascii="Arial" w:hAnsi="Arial" w:cs="Arial"/>
          <w:lang w:eastAsia="en-AU"/>
        </w:rPr>
        <w:t xml:space="preserve"> </w:t>
      </w:r>
      <w:r w:rsidR="00E93771" w:rsidRPr="00381782">
        <w:rPr>
          <w:rFonts w:ascii="Arial" w:hAnsi="Arial" w:cs="Arial"/>
          <w:lang w:eastAsia="en-AU"/>
        </w:rPr>
        <w:t>This evidence included studies that have considered the influence of riparian land on urban and peri-urban land values, the influence of proximity to riparian lands on property value and several  willingness to pay studies. It is unclear whether studies that have measured willingness to pay for riparian vegetation</w:t>
      </w:r>
      <w:r w:rsidR="00507629" w:rsidRPr="00381782">
        <w:rPr>
          <w:rFonts w:ascii="Arial" w:hAnsi="Arial" w:cs="Arial"/>
          <w:lang w:eastAsia="en-AU"/>
        </w:rPr>
        <w:t xml:space="preserve"> could be used as a market proxy for enhanced property values.  </w:t>
      </w:r>
    </w:p>
    <w:p w14:paraId="4CC34C23" w14:textId="77777777" w:rsidR="002929C9" w:rsidRPr="00381782" w:rsidRDefault="002929C9" w:rsidP="004900C2">
      <w:pPr>
        <w:tabs>
          <w:tab w:val="left" w:pos="1110"/>
        </w:tabs>
        <w:jc w:val="both"/>
        <w:rPr>
          <w:rFonts w:ascii="Arial" w:hAnsi="Arial" w:cs="Arial"/>
          <w:lang w:eastAsia="en-AU"/>
        </w:rPr>
      </w:pPr>
      <w:r w:rsidRPr="00381782">
        <w:rPr>
          <w:rFonts w:ascii="Arial" w:hAnsi="Arial" w:cs="Arial"/>
          <w:lang w:eastAsia="en-AU"/>
        </w:rPr>
        <w:t xml:space="preserve">Polyakov’s </w:t>
      </w:r>
      <w:r w:rsidR="00E93771" w:rsidRPr="00381782">
        <w:rPr>
          <w:rFonts w:ascii="Arial" w:hAnsi="Arial" w:cs="Arial"/>
          <w:lang w:eastAsia="en-AU"/>
        </w:rPr>
        <w:t xml:space="preserve">central Victorian </w:t>
      </w:r>
      <w:r w:rsidRPr="00381782">
        <w:rPr>
          <w:rFonts w:ascii="Arial" w:hAnsi="Arial" w:cs="Arial"/>
          <w:lang w:eastAsia="en-AU"/>
        </w:rPr>
        <w:t>studies showed that the extent of native vegetation in the surrounding landscape affects the property price and exhibits a diminishing marginal return. The study results indicate that location characteristics are also important determinants of</w:t>
      </w:r>
      <w:r w:rsidR="00E93771" w:rsidRPr="00381782">
        <w:rPr>
          <w:rFonts w:ascii="Arial" w:hAnsi="Arial" w:cs="Arial"/>
          <w:lang w:eastAsia="en-AU"/>
        </w:rPr>
        <w:t xml:space="preserve"> </w:t>
      </w:r>
      <w:r w:rsidRPr="00381782">
        <w:rPr>
          <w:rFonts w:ascii="Arial" w:hAnsi="Arial" w:cs="Arial"/>
          <w:lang w:eastAsia="en-AU"/>
        </w:rPr>
        <w:t>property values. These include greater accessibility of recreational opportunities measured by nearer proximity to lakes, rivers, and parks increases property values</w:t>
      </w:r>
      <w:r w:rsidRPr="00381782">
        <w:rPr>
          <w:lang w:eastAsia="en-AU"/>
        </w:rPr>
        <w:fldChar w:fldCharType="begin"/>
      </w:r>
      <w:r w:rsidRPr="00381782">
        <w:rPr>
          <w:lang w:eastAsia="en-AU"/>
        </w:rPr>
        <w:instrText xml:space="preserve"> ADDIN ZOTERO_ITEM CSL_CITATION {"citationID":"0A9yXjzv","properties":{"formattedCitation":"(Polyakov et al., 2013, 2012)","plainCitation":"(Polyakov et al., 2013, 2012)"},"citationItems":[{"id":39076,"uris":["http://zotero.org/groups/347832/items/AJE8VBQU"],"uri":["http://zotero.org/groups/347832/items/AJE8VBQU"],"itemData":{"id":39076,"type":"article-journal","title":"Valuing environmental assets on rural lifestyle properties","container-title":"Agricultural and resource economics review","page":"159–175","volume":"42","issue":"1","source":"Google Scholar","author":[{"family":"Polyakov","given":"Maksym"},{"family":"Pannell","given":"David J."},{"family":"Pandit","given":"Ram"},{"family":"Tapsuwan","given":"Sorada"},{"family":"Park","given":"Geoff"},{"literal":"others"}],"issued":{"date-parts":[["2013"]]}},"label":"page"},{"id":5832,"uris":["http://zotero.org/groups/373270/items/ECTQU4TN"],"uri":["http://zotero.org/groups/373270/items/ECTQU4TN"],"itemData":{"id":5832,"type":"report","title":"Valuing environmental assets on rural lifestyle properties","collection-title":"Working Paper 1210","publisher":"The University of Western Australia","page":"299-314","source":"Web of Science","abstract":"Changing  land\n-\nownership  patterns  transform  many  rural  landscapes  from  agricultural  to \nmul\ntifunctional,   which \nmay   have   significant   implications \nfor \nland\nmanagement\nand \nconservation policy. \nThis paper presents\na\nhedonic \npricing \nmodel \nthat \nquantifies \nthe \nvalue of \nthe  remnant  native  vegetation \ncaptured  by\nowners  of  rural \nlifestyle  properties  in  ru\nral \nVictoria,  Australia\n. \nR\nemnant \nnative \nvegetation \nhas  a  positive  but  diminishing  marginal \nimplicit  price.  The  value  of  lifestyle  properties  is  maximized  when  their  proportion  of  area \noccupied  by  native  vegetation  is  about  40%.  Most  lifestyle  landowners  wo\nuld  receive \nbenefits from increasing the area of native vegetation on their land. \nFindings from this study \nwill be used to support \ndecisions about \necological restoration on private lands in fragmented \nagriculture\n-\ndominated landscapes\n.","note":"WOS:000347414300016","language":"English","author":[{"family":"Polyakov","given":"Maksym"},{"family":"Pannell","given":"David J."},{"family":"Pandit","given":"Ram"},{"family":"Tapsuwan","given":"Sorada"},{"family":"Park","given":"Geoff"}],"issued":{"date-parts":[["2012"]]}},"label":"page"}],"schema":"https://github.com/citation-style-language/schema/raw/master/csl-citation.json"} </w:instrText>
      </w:r>
      <w:r w:rsidRPr="00381782">
        <w:rPr>
          <w:lang w:eastAsia="en-AU"/>
        </w:rPr>
        <w:fldChar w:fldCharType="separate"/>
      </w:r>
      <w:r w:rsidRPr="00381782">
        <w:rPr>
          <w:rFonts w:ascii="Arial" w:hAnsi="Arial" w:cs="Arial"/>
        </w:rPr>
        <w:t>(Polyakov et al., 2013, 2012)</w:t>
      </w:r>
      <w:r w:rsidRPr="00381782">
        <w:rPr>
          <w:lang w:eastAsia="en-AU"/>
        </w:rPr>
        <w:fldChar w:fldCharType="end"/>
      </w:r>
      <w:r w:rsidRPr="00381782">
        <w:rPr>
          <w:rFonts w:ascii="Arial" w:hAnsi="Arial" w:cs="Arial"/>
          <w:lang w:eastAsia="en-AU"/>
        </w:rPr>
        <w:t>.</w:t>
      </w:r>
    </w:p>
    <w:p w14:paraId="7B4CCA5B" w14:textId="77777777" w:rsidR="00507629" w:rsidRPr="00381782" w:rsidRDefault="00507629" w:rsidP="004900C2">
      <w:pPr>
        <w:autoSpaceDE w:val="0"/>
        <w:autoSpaceDN w:val="0"/>
        <w:adjustRightInd w:val="0"/>
        <w:spacing w:after="0" w:line="240" w:lineRule="auto"/>
        <w:jc w:val="both"/>
        <w:rPr>
          <w:rFonts w:ascii="Arial" w:hAnsi="Arial" w:cs="Arial"/>
        </w:rPr>
      </w:pPr>
      <w:r w:rsidRPr="00381782">
        <w:rPr>
          <w:rFonts w:ascii="Arial" w:hAnsi="Arial" w:cs="Arial"/>
        </w:rPr>
        <w:t xml:space="preserve">The literature indicates that generally people have a willingness to pay (WTP) for new or improved riparian vegetation within proximity of their house </w:t>
      </w:r>
      <w:r w:rsidRPr="00381782">
        <w:rPr>
          <w:color w:val="221F1F"/>
        </w:rPr>
        <w:fldChar w:fldCharType="begin"/>
      </w:r>
      <w:r w:rsidRPr="00381782">
        <w:rPr>
          <w:color w:val="221F1F"/>
        </w:rPr>
        <w:instrText xml:space="preserve"> ADDIN ZOTERO_ITEM CSL_CITATION {"citationID":"9al2isj43","properties":{"formattedCitation":"(Kragt et al., 2007, 2009; Qiu et al., 2006)","plainCitation":"(Kragt et al., 2007, 2009; Qiu et al., 2006)"},"citationItems":[{"id":39218,"uris":["http://zotero.org/groups/347832/items/BWTPMJP2"],"uri":["http://zotero.org/groups/347832/items/BWTPMJP2"],"itemData":{"id":39218,"type":"paper-conference","title":"Comparing choice models of river health improvement for the Goulburn River","container-title":"51st AARES Conference. Queenstown, New Zealand","source":"Google Scholar","URL":"http://ageconsearch.umn.edu/bitstream/10359/1/cp07kr01.pdf","author":[{"family":"Kragt","given":"Marit"},{"family":"Bennett","given":"Jeff"},{"family":"Lloyd","given":"Chris"},{"family":"Dumsday","given":"Rob"},{"literal":"others"}],"issued":{"date-parts":[["2007"]]},"accessed":{"date-parts":[["2016",6,8]]}},"label":"page"},{"id":39098,"uris":["http://zotero.org/groups/347832/items/75GQS7P3"],"uri":["http://zotero.org/groups/347832/items/75GQS7P3"],"itemData":{"id":39098,"type":"paper-conference","title":"Using choice experiments to value river and estuary health in Tasmania with individual preference heterogeneity","container-title":"the 53rd Annual Conference-Australian Agricultural and Resource Economics Society, Cairns, Australia","source":"Google Scholar","URL":"https://www.researchgate.net/profile/Jeff_Bennett/publication/46472727_Using_Choice_Experiments_to_Value_River_and_Estuary_Health_in_Tasmania_with_Individual_Preference_Heterogeneity/links/02e7e52cd9f6fc16e5000000.pdf","author":[{"family":"Kragt","given":"Marit Ellen"},{"family":"Bennett","given":"Jeffrey W."},{"literal":"others"}],"issued":{"date-parts":[["2009"]]},"accessed":{"date-parts":[["2016",6,7]]}},"label":"page"},{"id":39109,"uris":["http://zotero.org/groups/347832/items/VQHZHT8H"],"uri":["http://zotero.org/groups/347832/items/VQHZHT8H"],"itemData":{"id":39109,"type":"article-journal","title":"Economic Valuation of Riparian Buffer and Open Space in a Suburban Watershed","container-title":"Journal of the American Water Resources Association","page":"1583","volume":"42","issue":"6","source":"Google Scholar","author":[{"family":"Qiu","given":"Zeyuan"},{"family":"Prato","given":"Tony"},{"family":"Boehm","given":"Gerry"}],"issued":{"date-parts":[["2006"]]}},"label":"page"}],"schema":"https://github.com/citation-style-language/schema/raw/master/csl-citation.json"} </w:instrText>
      </w:r>
      <w:r w:rsidRPr="00381782">
        <w:rPr>
          <w:color w:val="221F1F"/>
        </w:rPr>
        <w:fldChar w:fldCharType="separate"/>
      </w:r>
      <w:r w:rsidRPr="00381782">
        <w:rPr>
          <w:rFonts w:ascii="Arial" w:hAnsi="Arial" w:cs="Arial"/>
        </w:rPr>
        <w:t>(Kragt et al., 2007, 2009; Qiu et al., 2006)</w:t>
      </w:r>
      <w:r w:rsidRPr="00381782">
        <w:rPr>
          <w:color w:val="221F1F"/>
        </w:rPr>
        <w:fldChar w:fldCharType="end"/>
      </w:r>
      <w:r w:rsidRPr="00381782">
        <w:rPr>
          <w:rFonts w:ascii="Arial" w:hAnsi="Arial" w:cs="Arial"/>
        </w:rPr>
        <w:t xml:space="preserve">. Results from a study in the George catchment in north-eastern Tasmania, for example, show that respondents are, on average, willing to pay between $2.47 and $4.46 for a km increase in native riverside vegetation </w:t>
      </w:r>
      <w:r w:rsidRPr="00381782">
        <w:rPr>
          <w:color w:val="221F1F"/>
        </w:rPr>
        <w:fldChar w:fldCharType="begin"/>
      </w:r>
      <w:r w:rsidRPr="00381782">
        <w:rPr>
          <w:color w:val="221F1F"/>
        </w:rPr>
        <w:instrText xml:space="preserve"> ADDIN ZOTERO_ITEM CSL_CITATION {"citationID":"vUpQOFZn","properties":{"formattedCitation":"(Kragt et al., 2009)","plainCitation":"(Kragt et al., 2009)"},"citationItems":[{"id":39098,"uris":["http://zotero.org/groups/347832/items/75GQS7P3"],"uri":["http://zotero.org/groups/347832/items/75GQS7P3"],"itemData":{"id":39098,"type":"paper-conference","title":"Using choice experiments to value river and estuary health in Tasmania with individual preference heterogeneity","container-title":"the 53rd Annual Conference-Australian Agricultural and Resource Economics Society, Cairns, Australia","source":"Google Scholar","URL":"https://www.researchgate.net/profile/Jeff_Bennett/publication/46472727_Using_Choice_Experiments_to_Value_River_and_Estuary_Health_in_Tasmania_with_Individual_Preference_Heterogeneity/links/02e7e52cd9f6fc16e5000000.pdf","author":[{"family":"Kragt","given":"Marit Ellen"},{"family":"Bennett","given":"Jeffrey W."},{"literal":"others"}],"issued":{"date-parts":[["2009"]]},"accessed":{"date-parts":[["2016",6,7]]}}}],"schema":"https://github.com/citation-style-language/schema/raw/master/csl-citation.json"} </w:instrText>
      </w:r>
      <w:r w:rsidRPr="00381782">
        <w:rPr>
          <w:color w:val="221F1F"/>
        </w:rPr>
        <w:fldChar w:fldCharType="separate"/>
      </w:r>
      <w:r w:rsidRPr="00381782">
        <w:rPr>
          <w:rFonts w:ascii="Arial" w:hAnsi="Arial" w:cs="Arial"/>
        </w:rPr>
        <w:t>(Kragt et al., 2009)</w:t>
      </w:r>
      <w:r w:rsidRPr="00381782">
        <w:rPr>
          <w:color w:val="221F1F"/>
        </w:rPr>
        <w:fldChar w:fldCharType="end"/>
      </w:r>
      <w:r w:rsidRPr="00381782">
        <w:rPr>
          <w:rFonts w:ascii="Arial" w:hAnsi="Arial" w:cs="Arial"/>
        </w:rPr>
        <w:t xml:space="preserve">. Two quality Australian studies have examined the willingness to pay (WTP) for the amenities offered by riparian lands. A 2008 study of Victorian Rivers showed that the WTP for improvements in riparian vegetation ranged between $3 and $6 for an additional one per cent of the river’s length with healthy vegetation on both banks </w:t>
      </w:r>
      <w:r w:rsidRPr="00381782">
        <w:rPr>
          <w:color w:val="000000"/>
        </w:rPr>
        <w:fldChar w:fldCharType="begin"/>
      </w:r>
      <w:r w:rsidRPr="00381782">
        <w:rPr>
          <w:color w:val="000000"/>
        </w:rPr>
        <w:instrText xml:space="preserve"> ADDIN ZOTERO_ITEM CSL_CITATION {"citationID":"bfFCef0s","properties":{"formattedCitation":"(Bennett et al., 2008)","plainCitation":"(Bennett et al., 2008)"},"citationItems":[{"id":39221,"uris":["http://zotero.org/groups/347832/items/ID3JM53J"],"uri":["http://zotero.org/groups/347832/items/ID3JM53J"],"itemData":{"id":39221,"type":"article-journal","title":"The economic value of improved environmental health in Victorian rivers","container-title":"Australasian Journal of Environmental Management","page":"138–148","volume":"15","issue":"3","source":"Google Scholar","author":[{"family":"Bennett","given":"Jeff"},{"family":"Dumsday","given":"Rob"},{"family":"Howell","given":"Gary"},{"family":"Lloyd","given":"Chris"},{"family":"Sturgess","given":"Neil"},{"family":"Van Raalte","given":"Lucas"}],"issued":{"date-parts":[["2008"]]}}}],"schema":"https://github.com/citation-style-language/schema/raw/master/csl-citation.json"} </w:instrText>
      </w:r>
      <w:r w:rsidRPr="00381782">
        <w:rPr>
          <w:color w:val="000000"/>
        </w:rPr>
        <w:fldChar w:fldCharType="separate"/>
      </w:r>
      <w:r w:rsidRPr="00381782">
        <w:rPr>
          <w:rFonts w:ascii="Arial" w:hAnsi="Arial" w:cs="Arial"/>
        </w:rPr>
        <w:t>(Bennett et al., 2008)</w:t>
      </w:r>
      <w:r w:rsidRPr="00381782">
        <w:rPr>
          <w:color w:val="000000"/>
        </w:rPr>
        <w:fldChar w:fldCharType="end"/>
      </w:r>
      <w:r w:rsidRPr="00381782">
        <w:rPr>
          <w:rFonts w:ascii="Arial" w:hAnsi="Arial" w:cs="Arial"/>
        </w:rPr>
        <w:t xml:space="preserve"> and in a similar study of five NSW rivers it was found that for an increase of one per cent in the length of the river with healthy native vegetation and wetlands survey respondents were willing to pay in the order of one to two dollars </w:t>
      </w:r>
      <w:r w:rsidRPr="00381782">
        <w:rPr>
          <w:color w:val="000000"/>
        </w:rPr>
        <w:fldChar w:fldCharType="begin"/>
      </w:r>
      <w:r w:rsidRPr="00381782">
        <w:rPr>
          <w:color w:val="000000"/>
        </w:rPr>
        <w:instrText xml:space="preserve"> ADDIN ZOTERO_ITEM CSL_CITATION {"citationID":"SufpN8de","properties":{"formattedCitation":"(Bennett and Morrison, 2001)","plainCitation":"(Bennett and Morrison, 2001)"},"citationItems":[{"id":39201,"uris":["http://zotero.org/groups/347832/items/H39ZGMBW"],"uri":["http://zotero.org/groups/347832/items/H39ZGMBW"],"itemData":{"id":39201,"type":"article-journal","title":"Valuing the environmental attributes of NSW rivers","container-title":"report prepared for the New South Wales Environment Protection Authority, Environmental and Resource Economics, Gundaroo","source":"Google Scholar","URL":"http://crawford.anu.edu.au/pdf/staff/jeff_bennett/envnsw01.pdf","author":[{"family":"Bennett","given":"Jeff"},{"family":"Morrison","given":"Mark"}],"issued":{"date-parts":[["2001"]]},"accessed":{"date-parts":[["2016",6,8]]}}}],"schema":"https://github.com/citation-style-language/schema/raw/master/csl-citation.json"} </w:instrText>
      </w:r>
      <w:r w:rsidRPr="00381782">
        <w:rPr>
          <w:color w:val="000000"/>
        </w:rPr>
        <w:fldChar w:fldCharType="separate"/>
      </w:r>
      <w:r w:rsidRPr="00381782">
        <w:rPr>
          <w:rFonts w:ascii="Arial" w:hAnsi="Arial" w:cs="Arial"/>
        </w:rPr>
        <w:t>(Bennett and Morrison, 2001)</w:t>
      </w:r>
      <w:r w:rsidRPr="00381782">
        <w:rPr>
          <w:color w:val="000000"/>
        </w:rPr>
        <w:fldChar w:fldCharType="end"/>
      </w:r>
      <w:r w:rsidRPr="00381782">
        <w:rPr>
          <w:rFonts w:ascii="Arial" w:hAnsi="Arial" w:cs="Arial"/>
        </w:rPr>
        <w:t>.</w:t>
      </w:r>
    </w:p>
    <w:p w14:paraId="4BFBF7A0" w14:textId="77777777" w:rsidR="00507629" w:rsidRPr="00381782" w:rsidRDefault="00507629" w:rsidP="004900C2">
      <w:pPr>
        <w:autoSpaceDE w:val="0"/>
        <w:autoSpaceDN w:val="0"/>
        <w:adjustRightInd w:val="0"/>
        <w:spacing w:after="0" w:line="240" w:lineRule="auto"/>
        <w:jc w:val="both"/>
        <w:rPr>
          <w:rFonts w:ascii="Arial" w:hAnsi="Arial" w:cs="Arial"/>
        </w:rPr>
      </w:pPr>
    </w:p>
    <w:p w14:paraId="1C5784A0" w14:textId="77777777" w:rsidR="00507629" w:rsidRPr="00381782" w:rsidRDefault="00507629" w:rsidP="004900C2">
      <w:pPr>
        <w:autoSpaceDE w:val="0"/>
        <w:autoSpaceDN w:val="0"/>
        <w:adjustRightInd w:val="0"/>
        <w:spacing w:after="0" w:line="240" w:lineRule="auto"/>
        <w:jc w:val="both"/>
        <w:rPr>
          <w:rFonts w:ascii="Arial" w:hAnsi="Arial" w:cs="Arial"/>
        </w:rPr>
      </w:pPr>
      <w:r w:rsidRPr="00381782">
        <w:rPr>
          <w:rFonts w:ascii="Arial" w:hAnsi="Arial" w:cs="Arial"/>
        </w:rPr>
        <w:t xml:space="preserve">Numerous studies have been conducted on the influence of proximity to riparian areas on urban residential house values. These studies have shown that riparian land has a positive influence on house values when houses have close proximity to rivers, lakes or wetlands </w:t>
      </w:r>
      <w:r w:rsidRPr="00381782">
        <w:rPr>
          <w:color w:val="221F1F"/>
        </w:rPr>
        <w:fldChar w:fldCharType="begin"/>
      </w:r>
      <w:r w:rsidRPr="00381782">
        <w:rPr>
          <w:color w:val="221F1F"/>
        </w:rPr>
        <w:instrText xml:space="preserve"> ADDIN ZOTERO_ITEM CSL_CITATION {"citationID":"evAkfGvn","properties":{"formattedCitation":"(Colby and Wishart, 2002; Hodgkinson and Valadkhani, 2009; Mooney and Eisgruber, 2001)","plainCitation":"(Colby and Wishart, 2002; Hodgkinson and Valadkhani, 2009; Mooney and Eisgruber, 2001)"},"citationItems":[{"id":39193,"uris":["http://zotero.org/groups/347832/items/DQEK7H23"],"uri":["http://zotero.org/groups/347832/items/DQEK7H23"],"itemData":{"id":39193,"type":"book","title":"Riparian areas generate property value premium for landowners","publisher":"Agricultural &amp; Resource Economics, University of Arizona, College of Agriculture and Life Sciences","source":"Google Scholar","URL":"http://www.cals.arizona.edu/AREC/pubs/riparianreportweb.pdf","author":[{"family":"Colby","given":"Bonnie G."},{"family":"Wishart","given":"Steven"}],"issued":{"date-parts":[["2002"]]},"accessed":{"date-parts":[["2016",6,8]]}},"label":"page"},{"id":39159,"uris":["http://zotero.org/groups/347832/items/BG3CX9KE"],"uri":["http://zotero.org/groups/347832/items/BG3CX9KE"],"itemData":{"id":39159,"type":"article-journal","title":"Community Valuations of Environmental Quality in Coastal Lakes: Lake Illawarra Case Study*","container-title":"Economic Papers: A journal of applied economics and policy","page":"155–168","volume":"28","issue":"2","source":"Google Scholar","shortTitle":"Community Valuations of Environmental Quality in Coastal Lakes","author":[{"family":"Hodgkinson","given":"Ann"},{"family":"Valadkhani","given":"Abbas"}],"issued":{"date-parts":[["2009"]]}},"label":"page"},{"id":39199,"uris":["http://zotero.org/groups/347832/items/I9QX68ZK"],"uri":["http://zotero.org/groups/347832/items/I9QX68ZK"],"itemData":{"id":39199,"type":"article-journal","title":"The influence of riparian protection measures on residential property values: the case of the Oregon plan for salmon and watersheds","container-title":"The Journal of Real Estate Finance and Economics","page":"273–286","volume":"22","issue":"2-3","source":"Google Scholar","shortTitle":"The influence of riparian protection measures on residential property values","author":[{"family":"Mooney","given":"Sian"},{"family":"Eisgruber","given":"Ludwig M."}],"issued":{"date-parts":[["2001"]]}},"label":"page"}],"schema":"https://github.com/citation-style-language/schema/raw/master/csl-citation.json"} </w:instrText>
      </w:r>
      <w:r w:rsidRPr="00381782">
        <w:rPr>
          <w:color w:val="221F1F"/>
        </w:rPr>
        <w:fldChar w:fldCharType="separate"/>
      </w:r>
      <w:r w:rsidRPr="00381782">
        <w:rPr>
          <w:rFonts w:ascii="Arial" w:hAnsi="Arial" w:cs="Arial"/>
        </w:rPr>
        <w:t>(Colby and Wishart, 2002; Hodgkinson and Valadkhani, 2009; Mooney and Eisgruber, 2001)</w:t>
      </w:r>
      <w:r w:rsidRPr="00381782">
        <w:rPr>
          <w:color w:val="221F1F"/>
        </w:rPr>
        <w:fldChar w:fldCharType="end"/>
      </w:r>
      <w:r w:rsidRPr="00381782">
        <w:rPr>
          <w:rFonts w:ascii="Arial" w:hAnsi="Arial" w:cs="Arial"/>
        </w:rPr>
        <w:t xml:space="preserve">, the riparian vegetation is of high habitat quality </w:t>
      </w:r>
      <w:r w:rsidRPr="00381782">
        <w:rPr>
          <w:color w:val="221F1F"/>
        </w:rPr>
        <w:fldChar w:fldCharType="begin"/>
      </w:r>
      <w:r w:rsidRPr="00381782">
        <w:rPr>
          <w:color w:val="221F1F"/>
        </w:rPr>
        <w:instrText xml:space="preserve"> ADDIN ZOTERO_ITEM CSL_CITATION {"citationID":"anRSvONt","properties":{"formattedCitation":"(Bark et al., 2009)","plainCitation":"(Bark et al., 2009)"},"citationItems":[{"id":39148,"uris":["http://zotero.org/groups/347832/items/Q59W7XTF"],"uri":["http://zotero.org/groups/347832/items/Q59W7XTF"],"itemData":{"id":39148,"type":"article-journal","title":"Habitat preservation and restoration: Do homebuyers have preferences for quality habitat?","container-title":"Ecological Economics","page":"1465–1475","volume":"68","issue":"5","source":"Google Scholar","shortTitle":"Habitat preservation and restoration","author":[{"family":"Bark","given":"R. H."},{"family":"Osgood","given":"D. E."},{"family":"Colby","given":"B. G."},{"family":"Katz","given":"G."},{"family":"Stromberg","given":"J."}],"issued":{"date-parts":[["2009"]]}}}],"schema":"https://github.com/citation-style-language/schema/raw/master/csl-citation.json"} </w:instrText>
      </w:r>
      <w:r w:rsidRPr="00381782">
        <w:rPr>
          <w:color w:val="221F1F"/>
        </w:rPr>
        <w:fldChar w:fldCharType="separate"/>
      </w:r>
      <w:r w:rsidRPr="00381782">
        <w:rPr>
          <w:rFonts w:ascii="Arial" w:hAnsi="Arial" w:cs="Arial"/>
        </w:rPr>
        <w:t>(Bark et al., 2009)</w:t>
      </w:r>
      <w:r w:rsidRPr="00381782">
        <w:rPr>
          <w:color w:val="221F1F"/>
        </w:rPr>
        <w:fldChar w:fldCharType="end"/>
      </w:r>
      <w:r w:rsidRPr="00381782">
        <w:rPr>
          <w:rFonts w:ascii="Arial" w:hAnsi="Arial" w:cs="Arial"/>
        </w:rPr>
        <w:t xml:space="preserve">, there  are associated wildlife benefits </w:t>
      </w:r>
      <w:r w:rsidRPr="00381782">
        <w:rPr>
          <w:color w:val="221F1F"/>
        </w:rPr>
        <w:fldChar w:fldCharType="begin"/>
      </w:r>
      <w:r w:rsidRPr="00381782">
        <w:rPr>
          <w:color w:val="221F1F"/>
        </w:rPr>
        <w:instrText xml:space="preserve"> ADDIN ZOTERO_ITEM CSL_CITATION {"citationID":"hDNQ0pVe","properties":{"formattedCitation":"(Netusil, 2006; Qiu et al., 2006)","plainCitation":"(Netusil, 2006; Qiu et al., 2006)"},"citationItems":[{"id":39126,"uris":["http://zotero.org/groups/347832/items/P429EE5S"],"uri":["http://zotero.org/groups/347832/items/P429EE5S"],"itemData":{"id":39126,"type":"article-journal","title":"Economic valuation of riparian corridors and upland wildlife habitat in an urban watershed","container-title":"Journal of Contemporary Water Research &amp; Education","page":"39–45","volume":"134","issue":"1","source":"Google Scholar","author":[{"family":"Netusil","given":"Noelwah R."}],"issued":{"date-parts":[["2006"]]}},"label":"page"},{"id":39109,"uris":["http://zotero.org/groups/347832/items/VQHZHT8H"],"uri":["http://zotero.org/groups/347832/items/VQHZHT8H"],"itemData":{"id":39109,"type":"article-journal","title":"Economic Valuation of Riparian Buffer and Open Space in a Suburban Watershed","container-title":"Journal of the American Water Resources Association","page":"1583","volume":"42","issue":"6","source":"Google Scholar","author":[{"family":"Qiu","given":"Zeyuan"},{"family":"Prato","given":"Tony"},{"family":"Boehm","given":"Gerry"}],"issued":{"date-parts":[["2006"]]}},"label":"page"}],"schema":"https://github.com/citation-style-language/schema/raw/master/csl-citation.json"} </w:instrText>
      </w:r>
      <w:r w:rsidRPr="00381782">
        <w:rPr>
          <w:color w:val="221F1F"/>
        </w:rPr>
        <w:fldChar w:fldCharType="separate"/>
      </w:r>
      <w:r w:rsidRPr="00381782">
        <w:rPr>
          <w:rFonts w:ascii="Arial" w:hAnsi="Arial" w:cs="Arial"/>
        </w:rPr>
        <w:t>(Netusil, 2006; Qiu et al., 2006)</w:t>
      </w:r>
      <w:r w:rsidRPr="00381782">
        <w:rPr>
          <w:color w:val="221F1F"/>
        </w:rPr>
        <w:fldChar w:fldCharType="end"/>
      </w:r>
      <w:r w:rsidRPr="00381782">
        <w:rPr>
          <w:rFonts w:ascii="Arial" w:hAnsi="Arial" w:cs="Arial"/>
        </w:rPr>
        <w:t xml:space="preserve">or when there are associated recreational opportunities such as fishing or hunting </w:t>
      </w:r>
      <w:r w:rsidRPr="00381782">
        <w:rPr>
          <w:color w:val="221F1F"/>
        </w:rPr>
        <w:fldChar w:fldCharType="begin"/>
      </w:r>
      <w:r w:rsidRPr="00381782">
        <w:rPr>
          <w:color w:val="221F1F"/>
        </w:rPr>
        <w:instrText xml:space="preserve"> ADDIN ZOTERO_ITEM CSL_CITATION {"citationID":"1UfxwpRg","properties":{"formattedCitation":"(Bastian et al., 2002a; Wasson et al., 2013)","plainCitation":"(Bastian et al., 2002a; Wasson et al., 2013)"},"citationItems":[{"id":39083,"uris":["http://zotero.org/groups/347832/items/K4SAK3EP"],"uri":["http://zotero.org/groups/347832/items/K4SAK3EP"],"itemData":{"id":39083,"type":"article-journal","title":"Environmental amenities and agricultural land values: a hedonic model using geographic information systems data","container-title":"Ecological Economics","page":"337–349","volume":"40","issue":"3","source":"Google Scholar","shortTitle":"Environmental amenities and agricultural land values","author":[{"family":"Bastian","given":"Chris T."},{"family":"McLeod","given":"Donald M."},{"family":"Germino","given":"Matthew J."},{"family":"Reiners","given":"William A."},{"family":"Blasko","given":"Benedict J."}],"issued":{"date-parts":[["2002"]]}},"label":"page"},{"id":39129,"uris":["http://zotero.org/groups/347832/items/IBZTSHD8"],"uri":["http://zotero.org/groups/347832/items/IBZTSHD8"],"itemData":{"id":39129,"type":"article-journal","title":"The effects of environmental amenities on agricultural land values","container-title":"Land Economics","page":"466–478","volume":"89","issue":"3","source":"Google Scholar","author":[{"family":"Wasson","given":"James R."},{"family":"McLeod","given":"Donald M."},{"family":"Bastian","given":"Christopher T."},{"family":"Rashford","given":"Benjamin S."}],"issued":{"date-parts":[["2013"]]}},"label":"page"}],"schema":"https://github.com/citation-style-language/schema/raw/master/csl-citation.json"} </w:instrText>
      </w:r>
      <w:r w:rsidRPr="00381782">
        <w:rPr>
          <w:color w:val="221F1F"/>
        </w:rPr>
        <w:fldChar w:fldCharType="separate"/>
      </w:r>
      <w:r w:rsidRPr="00381782">
        <w:rPr>
          <w:rFonts w:ascii="Arial" w:hAnsi="Arial" w:cs="Arial"/>
        </w:rPr>
        <w:t>(Bastian et al., 2002; Wasson et al., 2013)</w:t>
      </w:r>
      <w:r w:rsidRPr="00381782">
        <w:rPr>
          <w:color w:val="221F1F"/>
        </w:rPr>
        <w:fldChar w:fldCharType="end"/>
      </w:r>
      <w:r w:rsidRPr="00381782">
        <w:rPr>
          <w:rFonts w:ascii="Arial" w:hAnsi="Arial" w:cs="Arial"/>
        </w:rPr>
        <w:t xml:space="preserve">  . </w:t>
      </w:r>
    </w:p>
    <w:p w14:paraId="6487BD3F" w14:textId="77777777" w:rsidR="00507629" w:rsidRPr="00381782" w:rsidRDefault="00507629" w:rsidP="004900C2">
      <w:pPr>
        <w:autoSpaceDE w:val="0"/>
        <w:autoSpaceDN w:val="0"/>
        <w:adjustRightInd w:val="0"/>
        <w:spacing w:after="0" w:line="240" w:lineRule="auto"/>
        <w:jc w:val="both"/>
        <w:rPr>
          <w:rFonts w:ascii="Arial" w:hAnsi="Arial" w:cs="Arial"/>
        </w:rPr>
      </w:pPr>
    </w:p>
    <w:p w14:paraId="467412E5" w14:textId="77777777" w:rsidR="00507629" w:rsidRPr="00381782" w:rsidRDefault="00507629" w:rsidP="004900C2">
      <w:pPr>
        <w:autoSpaceDE w:val="0"/>
        <w:autoSpaceDN w:val="0"/>
        <w:adjustRightInd w:val="0"/>
        <w:spacing w:after="0" w:line="240" w:lineRule="auto"/>
        <w:jc w:val="both"/>
        <w:rPr>
          <w:rFonts w:ascii="Arial" w:hAnsi="Arial" w:cs="Arial"/>
        </w:rPr>
      </w:pPr>
      <w:r w:rsidRPr="00381782">
        <w:rPr>
          <w:rFonts w:ascii="Arial" w:hAnsi="Arial" w:cs="Arial"/>
        </w:rPr>
        <w:lastRenderedPageBreak/>
        <w:t xml:space="preserve">A study in Dijon, France showed that when in the line of sight, trees and farmland in the immediate vicinity of houses influenced positive prices  and that urban houses with riparian frontages commanded higher prices </w:t>
      </w:r>
      <w:r w:rsidRPr="00381782">
        <w:rPr>
          <w:color w:val="221F1F"/>
        </w:rPr>
        <w:fldChar w:fldCharType="begin"/>
      </w:r>
      <w:r w:rsidRPr="00381782">
        <w:rPr>
          <w:color w:val="221F1F"/>
        </w:rPr>
        <w:instrText xml:space="preserve"> ADDIN ZOTERO_ITEM CSL_CITATION {"citationID":"ZWu2O1wA","properties":{"formattedCitation":"{\\rtf (Cavailh\\uc0\\u232{}s et al., 2009)}","plainCitation":"(Cavailhès et al., 2009)"},"citationItems":[{"id":39203,"uris":["http://zotero.org/groups/347832/items/M8N52576"],"uri":["http://zotero.org/groups/347832/items/M8N52576"],"itemData":{"id":39203,"type":"article-journal","title":"GIS-based hedonic pricing of landscape","container-title":"Environmental and resource economics","page":"571–590","volume":"44","issue":"4","source":"Google Scholar","author":[{"family":"Cavailhès","given":"Jean"},{"family":"Brossard","given":"Thierry"},{"family":"Foltête","given":"Jean-Christophe"},{"family":"Hilal","given":"Mohamed"},{"family":"Joly","given":"Daniel"},{"family":"Tourneux","given":"François-Pierre"},{"family":"Tritz","given":"Céline"},{"family":"Wavresky","given":"Pierre"}],"issued":{"date-parts":[["2009"]]}}}],"schema":"https://github.com/citation-style-language/schema/raw/master/csl-citation.json"} </w:instrText>
      </w:r>
      <w:r w:rsidRPr="00381782">
        <w:rPr>
          <w:color w:val="221F1F"/>
        </w:rPr>
        <w:fldChar w:fldCharType="separate"/>
      </w:r>
      <w:r w:rsidRPr="00381782">
        <w:rPr>
          <w:rFonts w:ascii="Arial" w:hAnsi="Arial" w:cs="Arial"/>
          <w:szCs w:val="24"/>
        </w:rPr>
        <w:t>(Cavailhès et al., 2009)</w:t>
      </w:r>
      <w:r w:rsidRPr="00381782">
        <w:rPr>
          <w:color w:val="221F1F"/>
        </w:rPr>
        <w:fldChar w:fldCharType="end"/>
      </w:r>
      <w:r w:rsidRPr="00381782">
        <w:rPr>
          <w:rFonts w:ascii="Arial" w:hAnsi="Arial" w:cs="Arial"/>
        </w:rPr>
        <w:t xml:space="preserve">. </w:t>
      </w:r>
    </w:p>
    <w:p w14:paraId="6E05C271" w14:textId="77777777" w:rsidR="00507629" w:rsidRPr="00381782" w:rsidRDefault="00507629" w:rsidP="004900C2">
      <w:pPr>
        <w:autoSpaceDE w:val="0"/>
        <w:autoSpaceDN w:val="0"/>
        <w:adjustRightInd w:val="0"/>
        <w:spacing w:after="0" w:line="240" w:lineRule="auto"/>
        <w:jc w:val="both"/>
        <w:rPr>
          <w:rFonts w:ascii="Arial" w:hAnsi="Arial" w:cs="Arial"/>
        </w:rPr>
      </w:pPr>
    </w:p>
    <w:p w14:paraId="6E014E6D" w14:textId="77777777" w:rsidR="002929C9" w:rsidRPr="00381782" w:rsidRDefault="00507629" w:rsidP="004900C2">
      <w:pPr>
        <w:autoSpaceDE w:val="0"/>
        <w:autoSpaceDN w:val="0"/>
        <w:adjustRightInd w:val="0"/>
        <w:spacing w:after="0" w:line="240" w:lineRule="auto"/>
        <w:jc w:val="both"/>
        <w:rPr>
          <w:rFonts w:ascii="Arial" w:hAnsi="Arial" w:cs="Arial"/>
        </w:rPr>
      </w:pPr>
      <w:r w:rsidRPr="00381782">
        <w:rPr>
          <w:rFonts w:ascii="Arial" w:hAnsi="Arial" w:cs="Arial"/>
        </w:rPr>
        <w:t>Several</w:t>
      </w:r>
      <w:r w:rsidR="002929C9" w:rsidRPr="00381782">
        <w:rPr>
          <w:rFonts w:ascii="Arial" w:hAnsi="Arial" w:cs="Arial"/>
        </w:rPr>
        <w:t xml:space="preserve"> studies have shown that that property values are positively influenced when urban houses have riparian frontage </w:t>
      </w:r>
      <w:r w:rsidR="002929C9" w:rsidRPr="00381782">
        <w:rPr>
          <w:color w:val="000000"/>
        </w:rPr>
        <w:fldChar w:fldCharType="begin"/>
      </w:r>
      <w:r w:rsidR="002929C9" w:rsidRPr="00381782">
        <w:rPr>
          <w:color w:val="000000"/>
        </w:rPr>
        <w:instrText xml:space="preserve"> ADDIN ZOTERO_ITEM CSL_CITATION {"citationID":"lFjn9G7G","properties":{"formattedCitation":"(Bin et al., 2009)","plainCitation":"(Bin et al., 2009)"},"citationItems":[{"id":39178,"uris":["http://zotero.org/groups/347832/items/GFHIX3RP"],"uri":["http://zotero.org/groups/347832/items/GFHIX3RP"],"itemData":{"id":39178,"type":"article-journal","title":"Riparian buffers and hedonic prices: a quasi-experimental analysis of residential property values in the Neuse River basin","container-title":"American Journal of Agricultural Economics","page":"1067–1079","volume":"91","issue":"4","source":"Google Scholar","shortTitle":"Riparian buffers and hedonic prices","author":[{"family":"Bin","given":"Okmyung"},{"family":"Landry","given":"Craig E."},{"family":"Meyer","given":"Gregory F."}],"issued":{"date-parts":[["2009"]]}}}],"schema":"https://github.com/citation-style-language/schema/raw/master/csl-citation.json"} </w:instrText>
      </w:r>
      <w:r w:rsidR="002929C9" w:rsidRPr="00381782">
        <w:rPr>
          <w:color w:val="000000"/>
        </w:rPr>
        <w:fldChar w:fldCharType="separate"/>
      </w:r>
      <w:r w:rsidR="002929C9" w:rsidRPr="00381782">
        <w:rPr>
          <w:rFonts w:ascii="Arial" w:hAnsi="Arial" w:cs="Arial"/>
        </w:rPr>
        <w:t>(Bin et al., 2009)</w:t>
      </w:r>
      <w:r w:rsidR="002929C9" w:rsidRPr="00381782">
        <w:rPr>
          <w:color w:val="000000"/>
        </w:rPr>
        <w:fldChar w:fldCharType="end"/>
      </w:r>
      <w:r w:rsidR="002929C9" w:rsidRPr="00381782">
        <w:rPr>
          <w:rFonts w:ascii="Arial" w:hAnsi="Arial" w:cs="Arial"/>
        </w:rPr>
        <w:t xml:space="preserve">, when remote agricultural lands include wildlife habitat, fishing opportunities and scenic views </w:t>
      </w:r>
      <w:r w:rsidR="002929C9" w:rsidRPr="00381782">
        <w:rPr>
          <w:color w:val="000000"/>
        </w:rPr>
        <w:fldChar w:fldCharType="begin"/>
      </w:r>
      <w:r w:rsidR="002929C9" w:rsidRPr="00381782">
        <w:rPr>
          <w:color w:val="000000"/>
        </w:rPr>
        <w:instrText xml:space="preserve"> ADDIN ZOTERO_ITEM CSL_CITATION {"citationID":"btOJ90zu","properties":{"formattedCitation":"(Bastian et al., 2002a)","plainCitation":"(Bastian et al., 2002a)"},"citationItems":[{"id":39083,"uris":["http://zotero.org/groups/347832/items/K4SAK3EP"],"uri":["http://zotero.org/groups/347832/items/K4SAK3EP"],"itemData":{"id":39083,"type":"article-journal","title":"Environmental amenities and agricultural land values: a hedonic model using geographic information systems data","container-title":"Ecological Economics","page":"337–349","volume":"40","issue":"3","source":"Google Scholar","shortTitle":"Environmental amenities and agricultural land values","author":[{"family":"Bastian","given":"Chris T."},{"family":"McLeod","given":"Donald M."},{"family":"Germino","given":"Matthew J."},{"family":"Reiners","given":"William A."},{"family":"Blasko","given":"Benedict J."}],"issued":{"date-parts":[["2002"]]}}}],"schema":"https://github.com/citation-style-language/schema/raw/master/csl-citation.json"} </w:instrText>
      </w:r>
      <w:r w:rsidR="002929C9" w:rsidRPr="00381782">
        <w:rPr>
          <w:color w:val="000000"/>
        </w:rPr>
        <w:fldChar w:fldCharType="separate"/>
      </w:r>
      <w:r w:rsidR="002929C9" w:rsidRPr="00381782">
        <w:rPr>
          <w:rFonts w:ascii="Arial" w:hAnsi="Arial" w:cs="Arial"/>
        </w:rPr>
        <w:t>(Bastian et al., 2002)</w:t>
      </w:r>
      <w:r w:rsidR="002929C9" w:rsidRPr="00381782">
        <w:rPr>
          <w:color w:val="000000"/>
        </w:rPr>
        <w:fldChar w:fldCharType="end"/>
      </w:r>
      <w:r w:rsidR="002929C9" w:rsidRPr="00381782">
        <w:rPr>
          <w:rFonts w:ascii="Arial" w:hAnsi="Arial" w:cs="Arial"/>
        </w:rPr>
        <w:t xml:space="preserve">, through increasing the overall percentage of riparian corridors and upland wildlife habitat </w:t>
      </w:r>
      <w:r w:rsidR="002929C9" w:rsidRPr="00381782">
        <w:rPr>
          <w:color w:val="000000"/>
        </w:rPr>
        <w:fldChar w:fldCharType="begin"/>
      </w:r>
      <w:r w:rsidR="002929C9" w:rsidRPr="00381782">
        <w:rPr>
          <w:color w:val="000000"/>
        </w:rPr>
        <w:instrText xml:space="preserve"> ADDIN ZOTERO_ITEM CSL_CITATION {"citationID":"Aw2kZ0Xp","properties":{"formattedCitation":"(Netusil, 2006)","plainCitation":"(Netusil, 2006)"},"citationItems":[{"id":39126,"uris":["http://zotero.org/groups/347832/items/P429EE5S"],"uri":["http://zotero.org/groups/347832/items/P429EE5S"],"itemData":{"id":39126,"type":"article-journal","title":"Economic valuation of riparian corridors and upland wildlife habitat in an urban watershed","container-title":"Journal of Contemporary Water Research &amp; Education","page":"39–45","volume":"134","issue":"1","source":"Google Scholar","author":[{"family":"Netusil","given":"Noelwah R."}],"issued":{"date-parts":[["2006"]]}}}],"schema":"https://github.com/citation-style-language/schema/raw/master/csl-citation.json"} </w:instrText>
      </w:r>
      <w:r w:rsidR="002929C9" w:rsidRPr="00381782">
        <w:rPr>
          <w:color w:val="000000"/>
        </w:rPr>
        <w:fldChar w:fldCharType="separate"/>
      </w:r>
      <w:r w:rsidR="002929C9" w:rsidRPr="00381782">
        <w:rPr>
          <w:rFonts w:ascii="Arial" w:hAnsi="Arial" w:cs="Arial"/>
        </w:rPr>
        <w:t>(Netusil, 2006)</w:t>
      </w:r>
      <w:r w:rsidR="002929C9" w:rsidRPr="00381782">
        <w:rPr>
          <w:color w:val="000000"/>
        </w:rPr>
        <w:fldChar w:fldCharType="end"/>
      </w:r>
      <w:r w:rsidR="002929C9" w:rsidRPr="00381782">
        <w:rPr>
          <w:rFonts w:ascii="Arial" w:hAnsi="Arial" w:cs="Arial"/>
        </w:rPr>
        <w:t>.</w:t>
      </w:r>
    </w:p>
    <w:p w14:paraId="432AA2A9" w14:textId="77777777" w:rsidR="002929C9" w:rsidRPr="00381782" w:rsidRDefault="002929C9" w:rsidP="004900C2">
      <w:pPr>
        <w:autoSpaceDE w:val="0"/>
        <w:autoSpaceDN w:val="0"/>
        <w:adjustRightInd w:val="0"/>
        <w:spacing w:after="0" w:line="240" w:lineRule="auto"/>
        <w:jc w:val="both"/>
        <w:rPr>
          <w:rFonts w:ascii="Arial" w:hAnsi="Arial" w:cs="Arial"/>
        </w:rPr>
      </w:pPr>
      <w:r w:rsidRPr="00381782">
        <w:rPr>
          <w:rFonts w:ascii="Arial" w:hAnsi="Arial" w:cs="Arial"/>
        </w:rPr>
        <w:t xml:space="preserve"> </w:t>
      </w:r>
    </w:p>
    <w:p w14:paraId="55AEF8FF" w14:textId="77777777" w:rsidR="002929C9" w:rsidRPr="00381782" w:rsidRDefault="002929C9" w:rsidP="004900C2">
      <w:pPr>
        <w:autoSpaceDE w:val="0"/>
        <w:autoSpaceDN w:val="0"/>
        <w:adjustRightInd w:val="0"/>
        <w:spacing w:after="0" w:line="240" w:lineRule="auto"/>
        <w:jc w:val="both"/>
        <w:rPr>
          <w:rFonts w:ascii="Arial" w:hAnsi="Arial" w:cs="Arial"/>
        </w:rPr>
      </w:pPr>
      <w:r w:rsidRPr="00381782">
        <w:rPr>
          <w:rFonts w:ascii="Arial" w:hAnsi="Arial" w:cs="Arial"/>
        </w:rPr>
        <w:t xml:space="preserve">Interestingly a study involving over 700 properties in Oregan USA found that although stream frontage increased property values by seven percent, that each additional foot of riparian buffer decreased property value, on average by .06 percent and that this effect is greater for buffers less than 30 feet.  The authors speculate that wider riparian buffers may obscure residents’ view of the stream, thus reducing property value </w:t>
      </w:r>
      <w:r w:rsidRPr="00381782">
        <w:rPr>
          <w:color w:val="000000"/>
        </w:rPr>
        <w:fldChar w:fldCharType="begin"/>
      </w:r>
      <w:r w:rsidRPr="00381782">
        <w:rPr>
          <w:color w:val="000000"/>
        </w:rPr>
        <w:instrText xml:space="preserve"> ADDIN ZOTERO_ITEM CSL_CITATION {"citationID":"5aTdn5Xp","properties":{"formattedCitation":"(Mooney and Eisgruber, 2001)","plainCitation":"(Mooney and Eisgruber, 2001)"},"citationItems":[{"id":39199,"uris":["http://zotero.org/groups/347832/items/I9QX68ZK"],"uri":["http://zotero.org/groups/347832/items/I9QX68ZK"],"itemData":{"id":39199,"type":"article-journal","title":"The influence of riparian protection measures on residential property values: the case of the Oregon plan for salmon and watersheds","container-title":"The Journal of Real Estate Finance and Economics","page":"273–286","volume":"22","issue":"2-3","source":"Google Scholar","shortTitle":"The influence of riparian protection measures on residential property values","author":[{"family":"Mooney","given":"Sian"},{"family":"Eisgruber","given":"Ludwig M."}],"issued":{"date-parts":[["2001"]]}}}],"schema":"https://github.com/citation-style-language/schema/raw/master/csl-citation.json"} </w:instrText>
      </w:r>
      <w:r w:rsidRPr="00381782">
        <w:rPr>
          <w:color w:val="000000"/>
        </w:rPr>
        <w:fldChar w:fldCharType="separate"/>
      </w:r>
      <w:r w:rsidRPr="00381782">
        <w:rPr>
          <w:rFonts w:ascii="Arial" w:hAnsi="Arial" w:cs="Arial"/>
        </w:rPr>
        <w:t>(Mooney and Eisgruber, 2001)</w:t>
      </w:r>
      <w:r w:rsidRPr="00381782">
        <w:rPr>
          <w:color w:val="000000"/>
        </w:rPr>
        <w:fldChar w:fldCharType="end"/>
      </w:r>
      <w:r w:rsidRPr="00381782">
        <w:rPr>
          <w:rFonts w:ascii="Arial" w:hAnsi="Arial" w:cs="Arial"/>
        </w:rPr>
        <w:t xml:space="preserve">. </w:t>
      </w:r>
    </w:p>
    <w:p w14:paraId="3493330B" w14:textId="77777777" w:rsidR="00FF0450" w:rsidRPr="00381782" w:rsidRDefault="00FF0450" w:rsidP="004900C2">
      <w:pPr>
        <w:autoSpaceDE w:val="0"/>
        <w:autoSpaceDN w:val="0"/>
        <w:adjustRightInd w:val="0"/>
        <w:spacing w:after="0" w:line="240" w:lineRule="auto"/>
        <w:jc w:val="both"/>
        <w:rPr>
          <w:rFonts w:ascii="Arial" w:hAnsi="Arial" w:cs="Arial"/>
        </w:rPr>
      </w:pPr>
    </w:p>
    <w:p w14:paraId="0E19EFC3" w14:textId="77777777" w:rsidR="001D437E" w:rsidRPr="00381782" w:rsidRDefault="001D437E" w:rsidP="004900C2">
      <w:pPr>
        <w:jc w:val="both"/>
        <w:rPr>
          <w:rFonts w:ascii="Arial" w:hAnsi="Arial" w:cs="Arial"/>
          <w:b/>
          <w:lang w:eastAsia="en-AU"/>
        </w:rPr>
      </w:pPr>
      <w:r w:rsidRPr="00381782">
        <w:rPr>
          <w:rFonts w:ascii="Arial" w:hAnsi="Arial" w:cs="Arial"/>
        </w:rPr>
        <w:t>For more information on the evidence used in this relationship, refer to the evidence tables in Part 2 on page</w:t>
      </w:r>
      <w:r w:rsidR="003B3BEB" w:rsidRPr="00381782">
        <w:rPr>
          <w:rFonts w:ascii="Arial" w:hAnsi="Arial" w:cs="Arial"/>
        </w:rPr>
        <w:t>s 51-53.</w:t>
      </w:r>
    </w:p>
    <w:p w14:paraId="140FB940" w14:textId="77777777" w:rsidR="00FF0450" w:rsidRPr="00381782" w:rsidRDefault="00FF0450" w:rsidP="004900C2">
      <w:pPr>
        <w:autoSpaceDE w:val="0"/>
        <w:autoSpaceDN w:val="0"/>
        <w:adjustRightInd w:val="0"/>
        <w:spacing w:after="0" w:line="240" w:lineRule="auto"/>
        <w:jc w:val="both"/>
        <w:rPr>
          <w:rFonts w:ascii="Arial" w:hAnsi="Arial" w:cs="Arial"/>
        </w:rPr>
      </w:pPr>
    </w:p>
    <w:p w14:paraId="3A428293" w14:textId="77777777" w:rsidR="004E2226" w:rsidRPr="00381782" w:rsidRDefault="004E2226" w:rsidP="004900C2">
      <w:pPr>
        <w:jc w:val="both"/>
        <w:rPr>
          <w:rFonts w:ascii="Arial" w:hAnsi="Arial" w:cs="Arial"/>
          <w:b/>
          <w:lang w:eastAsia="en-AU"/>
        </w:rPr>
      </w:pPr>
      <w:r w:rsidRPr="00381782">
        <w:rPr>
          <w:rFonts w:ascii="Arial" w:hAnsi="Arial" w:cs="Arial"/>
          <w:b/>
          <w:bCs/>
          <w:noProof/>
          <w:sz w:val="20"/>
          <w:szCs w:val="20"/>
          <w:lang w:eastAsia="en-AU"/>
        </w:rPr>
        <w:t>Riparian revegetation, weed control and fencing  &gt;&gt;   change in invasive plant species</w:t>
      </w:r>
    </w:p>
    <w:p w14:paraId="24980F54" w14:textId="77777777" w:rsidR="004E2226" w:rsidRPr="00381782" w:rsidRDefault="00CB1B4C" w:rsidP="004900C2">
      <w:pPr>
        <w:jc w:val="both"/>
        <w:rPr>
          <w:rFonts w:ascii="Arial" w:hAnsi="Arial" w:cs="Arial"/>
          <w:lang w:eastAsia="en-AU"/>
        </w:rPr>
      </w:pPr>
      <w:r w:rsidRPr="00381782">
        <w:rPr>
          <w:rFonts w:ascii="Arial" w:hAnsi="Arial" w:cs="Arial"/>
          <w:lang w:eastAsia="en-AU"/>
        </w:rPr>
        <w:t xml:space="preserve">Five </w:t>
      </w:r>
      <w:r w:rsidR="00AD724A" w:rsidRPr="00381782">
        <w:rPr>
          <w:rFonts w:ascii="Arial" w:hAnsi="Arial" w:cs="Arial"/>
          <w:lang w:eastAsia="en-AU"/>
        </w:rPr>
        <w:t>independent studies of suitable quality from Australia</w:t>
      </w:r>
      <w:r w:rsidR="00913E98" w:rsidRPr="00381782">
        <w:rPr>
          <w:rFonts w:ascii="Arial" w:hAnsi="Arial" w:cs="Arial"/>
          <w:lang w:eastAsia="en-AU"/>
        </w:rPr>
        <w:t xml:space="preserve"> (Aither, 2014, Ede, 2011, Walpole, 1999)</w:t>
      </w:r>
      <w:r w:rsidR="00AD724A" w:rsidRPr="00381782">
        <w:rPr>
          <w:rFonts w:ascii="Arial" w:hAnsi="Arial" w:cs="Arial"/>
          <w:lang w:eastAsia="en-AU"/>
        </w:rPr>
        <w:t xml:space="preserve"> and the USA</w:t>
      </w:r>
      <w:r w:rsidR="00913E98" w:rsidRPr="00381782">
        <w:rPr>
          <w:rFonts w:ascii="Arial" w:hAnsi="Arial" w:cs="Arial"/>
          <w:lang w:eastAsia="en-AU"/>
        </w:rPr>
        <w:t xml:space="preserve"> (Hafner and Brittingham, 1993, Sonoma, 2007)</w:t>
      </w:r>
      <w:r w:rsidR="00AD724A" w:rsidRPr="00381782">
        <w:rPr>
          <w:rFonts w:ascii="Arial" w:hAnsi="Arial" w:cs="Arial"/>
          <w:lang w:eastAsia="en-AU"/>
        </w:rPr>
        <w:t xml:space="preserve"> provided high confidence for this relationship. Weed management of fenced riparian land is an issue that is reported often through landholder surveys such as those conducted by Walpole, 1999 and Aither, 2014.</w:t>
      </w:r>
    </w:p>
    <w:p w14:paraId="7890DFC1" w14:textId="77777777" w:rsidR="001D437E" w:rsidRPr="00381782" w:rsidRDefault="00927C89" w:rsidP="004900C2">
      <w:pPr>
        <w:jc w:val="both"/>
        <w:rPr>
          <w:rFonts w:ascii="Arial" w:hAnsi="Arial" w:cs="Arial"/>
          <w:b/>
          <w:lang w:eastAsia="en-AU"/>
        </w:rPr>
      </w:pPr>
      <w:r w:rsidRPr="00381782">
        <w:rPr>
          <w:rFonts w:ascii="Arial" w:hAnsi="Arial" w:cs="Arial"/>
          <w:lang w:eastAsia="en-AU"/>
        </w:rPr>
        <w:t>F</w:t>
      </w:r>
      <w:r w:rsidR="00756CDE" w:rsidRPr="00381782">
        <w:rPr>
          <w:rFonts w:ascii="Arial" w:hAnsi="Arial" w:cs="Arial"/>
          <w:lang w:eastAsia="en-AU"/>
        </w:rPr>
        <w:t xml:space="preserve">urther evidence </w:t>
      </w:r>
      <w:r w:rsidRPr="00381782">
        <w:rPr>
          <w:rFonts w:ascii="Arial" w:hAnsi="Arial" w:cs="Arial"/>
          <w:lang w:eastAsia="en-AU"/>
        </w:rPr>
        <w:t>could be found by using a more targeted search strategy.</w:t>
      </w:r>
      <w:r w:rsidR="00756CDE" w:rsidRPr="00381782">
        <w:rPr>
          <w:rFonts w:ascii="Arial" w:hAnsi="Arial" w:cs="Arial"/>
          <w:lang w:eastAsia="en-AU"/>
        </w:rPr>
        <w:t xml:space="preserve"> </w:t>
      </w:r>
      <w:r w:rsidR="001D437E" w:rsidRPr="00381782">
        <w:rPr>
          <w:rFonts w:ascii="Arial" w:hAnsi="Arial" w:cs="Arial"/>
        </w:rPr>
        <w:t>For more information on the evidence used in this relationship, refer to the evidence tables in Part 2 on page</w:t>
      </w:r>
      <w:r w:rsidR="003B3BEB" w:rsidRPr="00381782">
        <w:rPr>
          <w:rFonts w:ascii="Arial" w:hAnsi="Arial" w:cs="Arial"/>
        </w:rPr>
        <w:t>s 42-43.</w:t>
      </w:r>
    </w:p>
    <w:p w14:paraId="68E4F1F0" w14:textId="77777777" w:rsidR="00257C3F" w:rsidRPr="00381782" w:rsidRDefault="00257C3F" w:rsidP="004900C2">
      <w:pPr>
        <w:jc w:val="both"/>
        <w:rPr>
          <w:rFonts w:ascii="Arial" w:hAnsi="Arial" w:cs="Arial"/>
          <w:b/>
          <w:sz w:val="20"/>
          <w:szCs w:val="20"/>
          <w:lang w:eastAsia="en-AU"/>
        </w:rPr>
      </w:pPr>
    </w:p>
    <w:p w14:paraId="322263B9" w14:textId="77777777" w:rsidR="004E2226" w:rsidRPr="00381782" w:rsidRDefault="004E2226" w:rsidP="004900C2">
      <w:pPr>
        <w:jc w:val="both"/>
        <w:rPr>
          <w:rFonts w:ascii="Arial" w:hAnsi="Arial" w:cs="Arial"/>
          <w:b/>
          <w:lang w:eastAsia="en-AU"/>
        </w:rPr>
      </w:pPr>
      <w:r w:rsidRPr="00381782">
        <w:rPr>
          <w:rFonts w:ascii="Arial" w:hAnsi="Arial" w:cs="Arial"/>
          <w:b/>
          <w:sz w:val="20"/>
          <w:szCs w:val="20"/>
          <w:lang w:eastAsia="en-AU"/>
        </w:rPr>
        <w:t>Reduced soil erosion   &gt;&gt;   more productive crops</w:t>
      </w:r>
    </w:p>
    <w:p w14:paraId="6C587A62" w14:textId="77777777" w:rsidR="00AD724A" w:rsidRPr="00381782" w:rsidRDefault="00756CDE" w:rsidP="004900C2">
      <w:pPr>
        <w:tabs>
          <w:tab w:val="center" w:pos="2214"/>
        </w:tabs>
        <w:jc w:val="both"/>
        <w:rPr>
          <w:rFonts w:ascii="Arial" w:hAnsi="Arial" w:cs="Arial"/>
          <w:lang w:eastAsia="en-AU"/>
        </w:rPr>
      </w:pPr>
      <w:r w:rsidRPr="00381782">
        <w:rPr>
          <w:rFonts w:ascii="Arial" w:hAnsi="Arial" w:cs="Arial"/>
          <w:lang w:eastAsia="en-AU"/>
        </w:rPr>
        <w:t>It is the author’s opinion that t</w:t>
      </w:r>
      <w:r w:rsidR="00AD724A" w:rsidRPr="00381782">
        <w:rPr>
          <w:rFonts w:ascii="Arial" w:hAnsi="Arial" w:cs="Arial"/>
          <w:lang w:eastAsia="en-AU"/>
        </w:rPr>
        <w:t>his cause and effect relationship is quite self-evident</w:t>
      </w:r>
      <w:r w:rsidRPr="00381782">
        <w:rPr>
          <w:rFonts w:ascii="Arial" w:hAnsi="Arial" w:cs="Arial"/>
          <w:lang w:eastAsia="en-AU"/>
        </w:rPr>
        <w:t xml:space="preserve"> and there is a large volume of experimental studies that are consistent in confirming this relationship</w:t>
      </w:r>
      <w:r w:rsidR="00927C89" w:rsidRPr="00381782">
        <w:rPr>
          <w:rFonts w:ascii="Arial" w:hAnsi="Arial" w:cs="Arial"/>
          <w:lang w:eastAsia="en-AU"/>
        </w:rPr>
        <w:t xml:space="preserve"> but these were not revealed by the generic search strategy</w:t>
      </w:r>
      <w:r w:rsidR="00AD724A" w:rsidRPr="00381782">
        <w:rPr>
          <w:rFonts w:ascii="Arial" w:hAnsi="Arial" w:cs="Arial"/>
          <w:lang w:eastAsia="en-AU"/>
        </w:rPr>
        <w:t>.</w:t>
      </w:r>
      <w:r w:rsidRPr="00381782">
        <w:rPr>
          <w:rFonts w:ascii="Arial" w:hAnsi="Arial" w:cs="Arial"/>
          <w:lang w:eastAsia="en-AU"/>
        </w:rPr>
        <w:t xml:space="preserve"> </w:t>
      </w:r>
      <w:r w:rsidR="00AD724A" w:rsidRPr="00381782">
        <w:rPr>
          <w:rFonts w:ascii="Arial" w:hAnsi="Arial" w:cs="Arial"/>
          <w:lang w:eastAsia="en-AU"/>
        </w:rPr>
        <w:t>A comprehensive assessment of the economic production benefits of reducing soils erosion through the maintenance or introduction of vegetation is beyond the scope of this project.</w:t>
      </w:r>
    </w:p>
    <w:p w14:paraId="195BFB10" w14:textId="77777777" w:rsidR="00DE6E3D" w:rsidRPr="00381782" w:rsidRDefault="00C81CBE" w:rsidP="004900C2">
      <w:pPr>
        <w:tabs>
          <w:tab w:val="center" w:pos="2214"/>
        </w:tabs>
        <w:jc w:val="both"/>
        <w:rPr>
          <w:rFonts w:ascii="Arial" w:hAnsi="Arial" w:cs="Arial"/>
          <w:lang w:eastAsia="en-AU"/>
        </w:rPr>
      </w:pPr>
      <w:r w:rsidRPr="00381782">
        <w:rPr>
          <w:rFonts w:ascii="Arial" w:hAnsi="Arial" w:cs="Arial"/>
          <w:noProof/>
          <w:lang w:eastAsia="en-AU"/>
        </w:rPr>
        <w:t>Three high quality studies (Nakao and Sohngen, 2000, Lynch and Donnelly, 1980, Williams eta l 2004) showed that reduced soil erosion led to more productive pastures</w:t>
      </w:r>
      <w:r w:rsidRPr="00381782">
        <w:rPr>
          <w:rFonts w:ascii="Arial" w:hAnsi="Arial" w:cs="Arial"/>
          <w:lang w:eastAsia="en-AU"/>
        </w:rPr>
        <w:t xml:space="preserve">. </w:t>
      </w:r>
      <w:r w:rsidR="00DE6E3D" w:rsidRPr="00381782">
        <w:rPr>
          <w:rFonts w:ascii="Arial" w:hAnsi="Arial" w:cs="Arial"/>
          <w:lang w:eastAsia="en-AU"/>
        </w:rPr>
        <w:t xml:space="preserve">Effect modifiers played an important role, with Williams et al. (2004) noting the importance of government cost share programs if landholders are to have a net economic gain due to high capital works costs.  Furthermore, the cost of a tonne of soil erosion reduction varies across site characteristics in a watershed, including field shape and size, tillage method, and soil type </w:t>
      </w:r>
      <w:r w:rsidR="00DE6E3D" w:rsidRPr="00381782">
        <w:rPr>
          <w:lang w:eastAsia="en-AU"/>
        </w:rPr>
        <w:fldChar w:fldCharType="begin"/>
      </w:r>
      <w:r w:rsidR="00DE6E3D" w:rsidRPr="00381782">
        <w:rPr>
          <w:lang w:eastAsia="en-AU"/>
        </w:rPr>
        <w:instrText xml:space="preserve"> ADDIN ZOTERO_ITEM CSL_CITATION {"citationID":"2878c3j0c6","properties":{"formattedCitation":"(Nakao and Sohngen, 2000)","plainCitation":"(Nakao and Sohngen, 2000)"},"citationItems":[{"id":28683,"uris":["http://zotero.org/groups/373270/items/Z5Q86FNV"],"uri":["http://zotero.org/groups/373270/items/Z5Q86FNV"],"itemData":{"id":28683,"type":"article-journal","title":"The effect of site quality on the costs of reducing soil erosion with riparian buffers","container-title":"Journal of soil and water conservation","page":"231–237","volume":"55","issue":"2","source":"Google Scholar","abstract":"This paper estimates the cost of reducing soil erosion with Riparian buffers. The paper explores how the cost of a ton of soil erosion reduction varies across site characteristics in a watershed, including field shape and size, tillage method, and soil type. The methods are used to show how watershed managers may target funds to high and low cost sites and regions within a watershed The results suggest that the costs of reducing soil erosion with Riparian bufers are lower when buffers are applied to conventionally tilled fields, and that the costs of buffers are comparable to the costs of no-till The relationship between buffer size, drainage area size, and effectiveness is explored. The paper shows how Riparian buffers with low effectiveness can be cheaper to install than Riparian buffers with high effectiueness.","author":[{"family":"Nakao","given":"M."},{"family":"Sohngen","given":"B."}],"issued":{"date-parts":[["2000"]]}}}],"schema":"https://github.com/citation-style-language/schema/raw/master/csl-citation.json"} </w:instrText>
      </w:r>
      <w:r w:rsidR="00DE6E3D" w:rsidRPr="00381782">
        <w:rPr>
          <w:lang w:eastAsia="en-AU"/>
        </w:rPr>
        <w:fldChar w:fldCharType="separate"/>
      </w:r>
      <w:r w:rsidR="00DE6E3D" w:rsidRPr="00381782">
        <w:rPr>
          <w:rFonts w:ascii="Arial" w:hAnsi="Arial" w:cs="Arial"/>
        </w:rPr>
        <w:t>(Nakao and Sohngen, 2000)</w:t>
      </w:r>
      <w:r w:rsidR="00DE6E3D" w:rsidRPr="00381782">
        <w:rPr>
          <w:lang w:eastAsia="en-AU"/>
        </w:rPr>
        <w:fldChar w:fldCharType="end"/>
      </w:r>
      <w:r w:rsidR="00DE6E3D" w:rsidRPr="00381782">
        <w:rPr>
          <w:rFonts w:ascii="Arial" w:hAnsi="Arial" w:cs="Arial"/>
          <w:lang w:eastAsia="en-AU"/>
        </w:rPr>
        <w:t xml:space="preserve">. </w:t>
      </w:r>
    </w:p>
    <w:p w14:paraId="78BB5938" w14:textId="77777777" w:rsidR="001D437E" w:rsidRPr="00381782" w:rsidRDefault="001D437E" w:rsidP="004900C2">
      <w:pPr>
        <w:jc w:val="both"/>
        <w:rPr>
          <w:rFonts w:ascii="Arial" w:hAnsi="Arial" w:cs="Arial"/>
          <w:b/>
          <w:lang w:eastAsia="en-AU"/>
        </w:rPr>
      </w:pPr>
      <w:r w:rsidRPr="00381782">
        <w:rPr>
          <w:rFonts w:ascii="Arial" w:hAnsi="Arial" w:cs="Arial"/>
        </w:rPr>
        <w:t xml:space="preserve">For more information on the evidence used in this relationship, refer to the evidence tables in Part 2 on page </w:t>
      </w:r>
      <w:r w:rsidR="003B3BEB" w:rsidRPr="00381782">
        <w:rPr>
          <w:rFonts w:ascii="Arial" w:hAnsi="Arial" w:cs="Arial"/>
        </w:rPr>
        <w:t>47.</w:t>
      </w:r>
    </w:p>
    <w:p w14:paraId="465AB354" w14:textId="77777777" w:rsidR="004E2226" w:rsidRDefault="004E2226" w:rsidP="004900C2">
      <w:pPr>
        <w:jc w:val="both"/>
        <w:rPr>
          <w:rFonts w:ascii="Arial" w:hAnsi="Arial" w:cs="Arial"/>
          <w:b/>
          <w:sz w:val="20"/>
          <w:szCs w:val="20"/>
          <w:lang w:eastAsia="en-AU"/>
        </w:rPr>
      </w:pPr>
    </w:p>
    <w:p w14:paraId="209E6C44" w14:textId="77777777" w:rsidR="001C30D6" w:rsidRPr="00381782" w:rsidRDefault="001C30D6" w:rsidP="004900C2">
      <w:pPr>
        <w:jc w:val="both"/>
        <w:rPr>
          <w:rFonts w:ascii="Arial" w:hAnsi="Arial" w:cs="Arial"/>
          <w:b/>
          <w:sz w:val="20"/>
          <w:szCs w:val="20"/>
          <w:lang w:eastAsia="en-AU"/>
        </w:rPr>
      </w:pPr>
    </w:p>
    <w:p w14:paraId="78AC42DE" w14:textId="77777777" w:rsidR="004E2226" w:rsidRPr="00381782" w:rsidRDefault="004E2226" w:rsidP="004900C2">
      <w:pPr>
        <w:jc w:val="both"/>
        <w:rPr>
          <w:rFonts w:ascii="Arial" w:hAnsi="Arial" w:cs="Arial"/>
          <w:b/>
          <w:lang w:eastAsia="en-AU"/>
        </w:rPr>
      </w:pPr>
      <w:r w:rsidRPr="00381782">
        <w:rPr>
          <w:rFonts w:ascii="Arial" w:hAnsi="Arial" w:cs="Arial"/>
          <w:b/>
          <w:sz w:val="20"/>
          <w:szCs w:val="20"/>
          <w:lang w:eastAsia="en-AU"/>
        </w:rPr>
        <w:lastRenderedPageBreak/>
        <w:t>Biodiverse riparian zone   &gt;&gt;    enhanced visual amenity and wellbeing</w:t>
      </w:r>
    </w:p>
    <w:p w14:paraId="038E3A82" w14:textId="77777777" w:rsidR="00284EC0" w:rsidRPr="00381782" w:rsidRDefault="00284EC0" w:rsidP="004900C2">
      <w:pPr>
        <w:jc w:val="both"/>
        <w:rPr>
          <w:rFonts w:ascii="Arial" w:hAnsi="Arial" w:cs="Arial"/>
        </w:rPr>
      </w:pPr>
      <w:r w:rsidRPr="00381782">
        <w:rPr>
          <w:rFonts w:ascii="Arial" w:hAnsi="Arial" w:cs="Arial"/>
          <w:lang w:eastAsia="en-AU"/>
        </w:rPr>
        <w:t>Six evidence items (predominantly from landholder surveys) outlined that landholders undertook riparian works because they wanted to improve en</w:t>
      </w:r>
      <w:r w:rsidR="00913E98" w:rsidRPr="00381782">
        <w:rPr>
          <w:rFonts w:ascii="Arial" w:hAnsi="Arial" w:cs="Arial"/>
          <w:lang w:eastAsia="en-AU"/>
        </w:rPr>
        <w:t>vironmental outcomes (Ede, 2011</w:t>
      </w:r>
      <w:r w:rsidRPr="00381782">
        <w:rPr>
          <w:rFonts w:ascii="Arial" w:hAnsi="Arial" w:cs="Arial"/>
          <w:lang w:eastAsia="en-AU"/>
        </w:rPr>
        <w:t>), create an attractive and aesthetic frontage (Aither, 2014; Graymore and Schwarz, 2012), and increase wellbeing benefits to their families (Land and Water Australia, 2006). Two surveys found that landholders were motivated to be involved in riparian works because of personal pride and a ‘feel good factor’ for their work</w:t>
      </w:r>
      <w:r w:rsidRPr="00381782">
        <w:rPr>
          <w:rFonts w:ascii="Arial" w:hAnsi="Arial" w:cs="Arial"/>
          <w:noProof/>
          <w:lang w:eastAsia="en-AU"/>
        </w:rPr>
        <w:t xml:space="preserve"> (</w:t>
      </w:r>
      <w:r w:rsidRPr="00381782">
        <w:rPr>
          <w:rFonts w:ascii="Arial" w:hAnsi="Arial" w:cs="Arial"/>
        </w:rPr>
        <w:t xml:space="preserve">Auckland Regional Council, 2001; Aither, 2014). One evidence item of low quality discussed the enhanced social capital of weed control if undertaken in a model that was cooperative and community led manner such as that used by the Victorian Blackberry Taskforce </w:t>
      </w:r>
      <w:r w:rsidRPr="00381782">
        <w:rPr>
          <w:rFonts w:ascii="Calibri" w:hAnsi="Calibri"/>
          <w:color w:val="000000"/>
        </w:rPr>
        <w:fldChar w:fldCharType="begin"/>
      </w:r>
      <w:r w:rsidRPr="00381782">
        <w:rPr>
          <w:rFonts w:ascii="Calibri" w:hAnsi="Calibri"/>
          <w:color w:val="000000"/>
        </w:rPr>
        <w:instrText xml:space="preserve"> ADDIN ZOTERO_ITEM CSL_CITATION {"citationID":"q96q1joct","properties":{"formattedCitation":"(Furze et al., 2008)","plainCitation":"(Furze et al., 2008)"},"citationItems":[{"id":5699,"uris":["http://zotero.org/groups/373270/items/4EAJIJDA"],"uri":["http://zotero.org/groups/373270/items/4EAJIJDA"],"itemData":{"id":5699,"type":"report","title":"Providing  Flexibility  in  Land  Management  Policy:  the  case  of  the community weed model in Victoria","author":[{"family":"Furze","given":"Brian"},{"family":"Boyle","given":"David"},{"family":"Reid","given":"Michael"}],"issued":{"date-parts":[["2008"]]}}}],"schema":"https://github.com/citation-style-language/schema/raw/master/csl-citation.json"} </w:instrText>
      </w:r>
      <w:r w:rsidRPr="00381782">
        <w:rPr>
          <w:rFonts w:ascii="Calibri" w:hAnsi="Calibri"/>
          <w:color w:val="000000"/>
        </w:rPr>
        <w:fldChar w:fldCharType="separate"/>
      </w:r>
      <w:r w:rsidRPr="00381782">
        <w:rPr>
          <w:rFonts w:ascii="Arial" w:hAnsi="Arial" w:cs="Arial"/>
        </w:rPr>
        <w:t>(Furze et al., 2008)</w:t>
      </w:r>
      <w:r w:rsidRPr="00381782">
        <w:rPr>
          <w:rFonts w:ascii="Calibri" w:hAnsi="Calibri"/>
          <w:color w:val="000000"/>
        </w:rPr>
        <w:fldChar w:fldCharType="end"/>
      </w:r>
      <w:r w:rsidRPr="00381782">
        <w:rPr>
          <w:rFonts w:ascii="Arial" w:hAnsi="Arial" w:cs="Arial"/>
        </w:rPr>
        <w:t xml:space="preserve">. </w:t>
      </w:r>
    </w:p>
    <w:p w14:paraId="02674A72" w14:textId="77777777" w:rsidR="001D437E" w:rsidRPr="00381782" w:rsidRDefault="001D437E" w:rsidP="004900C2">
      <w:pPr>
        <w:jc w:val="both"/>
        <w:rPr>
          <w:rFonts w:ascii="Arial" w:hAnsi="Arial" w:cs="Arial"/>
          <w:b/>
          <w:lang w:eastAsia="en-AU"/>
        </w:rPr>
      </w:pPr>
      <w:r w:rsidRPr="00381782">
        <w:rPr>
          <w:rFonts w:ascii="Arial" w:hAnsi="Arial" w:cs="Arial"/>
        </w:rPr>
        <w:t xml:space="preserve">For more information on the evidence used in this relationship, refer to the evidence tables in Part 2 on page </w:t>
      </w:r>
      <w:r w:rsidR="003B3BEB" w:rsidRPr="00381782">
        <w:rPr>
          <w:rFonts w:ascii="Arial" w:hAnsi="Arial" w:cs="Arial"/>
        </w:rPr>
        <w:t>54.</w:t>
      </w:r>
    </w:p>
    <w:p w14:paraId="4F9FBA40" w14:textId="77777777" w:rsidR="004E2226" w:rsidRPr="00381782" w:rsidRDefault="004E2226" w:rsidP="004900C2">
      <w:pPr>
        <w:jc w:val="both"/>
        <w:rPr>
          <w:rFonts w:ascii="Arial" w:hAnsi="Arial" w:cs="Arial"/>
          <w:lang w:eastAsia="en-AU"/>
        </w:rPr>
      </w:pPr>
    </w:p>
    <w:p w14:paraId="3DB903FE" w14:textId="77777777" w:rsidR="004E2226" w:rsidRPr="00381782" w:rsidRDefault="004E2226" w:rsidP="004900C2">
      <w:pPr>
        <w:jc w:val="both"/>
        <w:rPr>
          <w:rFonts w:ascii="Arial" w:hAnsi="Arial" w:cs="Arial"/>
          <w:b/>
          <w:lang w:eastAsia="en-AU"/>
        </w:rPr>
      </w:pPr>
      <w:r w:rsidRPr="00381782">
        <w:rPr>
          <w:rFonts w:ascii="Arial" w:hAnsi="Arial" w:cs="Arial"/>
          <w:b/>
          <w:sz w:val="20"/>
          <w:szCs w:val="20"/>
          <w:lang w:eastAsia="en-AU"/>
        </w:rPr>
        <w:t>Healthy and attractive riparian zone &gt;&gt;   landholder sense of stewardship and contribution to nature conservation</w:t>
      </w:r>
    </w:p>
    <w:p w14:paraId="7DDAF07A" w14:textId="77777777" w:rsidR="004E2226" w:rsidRPr="00381782" w:rsidRDefault="00B82434" w:rsidP="004900C2">
      <w:pPr>
        <w:jc w:val="both"/>
        <w:rPr>
          <w:rFonts w:ascii="Arial" w:hAnsi="Arial" w:cs="Arial"/>
          <w:lang w:eastAsia="en-AU"/>
        </w:rPr>
      </w:pPr>
      <w:r w:rsidRPr="00381782">
        <w:rPr>
          <w:rFonts w:ascii="Arial" w:hAnsi="Arial" w:cs="Arial"/>
          <w:lang w:eastAsia="en-AU"/>
        </w:rPr>
        <w:t>Four independent studies of suitable quality from Australia</w:t>
      </w:r>
      <w:r w:rsidR="00913E98" w:rsidRPr="00381782">
        <w:rPr>
          <w:rFonts w:ascii="Arial" w:hAnsi="Arial" w:cs="Arial"/>
          <w:lang w:eastAsia="en-AU"/>
        </w:rPr>
        <w:t xml:space="preserve"> (</w:t>
      </w:r>
      <w:r w:rsidR="00536A5F" w:rsidRPr="00381782">
        <w:rPr>
          <w:rFonts w:ascii="Arial" w:hAnsi="Arial" w:cs="Arial"/>
          <w:lang w:eastAsia="en-AU"/>
        </w:rPr>
        <w:t>Aither, 2014, Januchowski-Hartley et al 2012, Smith, 2008)</w:t>
      </w:r>
      <w:r w:rsidRPr="00381782">
        <w:rPr>
          <w:rFonts w:ascii="Arial" w:hAnsi="Arial" w:cs="Arial"/>
          <w:lang w:eastAsia="en-AU"/>
        </w:rPr>
        <w:t xml:space="preserve"> and New Zealand </w:t>
      </w:r>
      <w:r w:rsidR="00536A5F" w:rsidRPr="00381782">
        <w:rPr>
          <w:rFonts w:ascii="Arial" w:hAnsi="Arial" w:cs="Arial"/>
          <w:lang w:eastAsia="en-AU"/>
        </w:rPr>
        <w:t xml:space="preserve">(Auckland regional Council, 2001) </w:t>
      </w:r>
      <w:r w:rsidRPr="00381782">
        <w:rPr>
          <w:rFonts w:ascii="Arial" w:hAnsi="Arial" w:cs="Arial"/>
          <w:lang w:eastAsia="en-AU"/>
        </w:rPr>
        <w:t>provide high confidence for this relationship. The studies are based on landholder surveys or interviews. It may be argued that a landholder “sense of stewardship” does not contribute to increased farm productivity but this is an area for potential new research.</w:t>
      </w:r>
    </w:p>
    <w:p w14:paraId="534863EB" w14:textId="77777777" w:rsidR="001D437E" w:rsidRPr="00381782" w:rsidRDefault="001D437E" w:rsidP="004900C2">
      <w:pPr>
        <w:jc w:val="both"/>
        <w:rPr>
          <w:rFonts w:ascii="Arial" w:hAnsi="Arial" w:cs="Arial"/>
          <w:b/>
          <w:lang w:eastAsia="en-AU"/>
        </w:rPr>
      </w:pPr>
      <w:r w:rsidRPr="00381782">
        <w:rPr>
          <w:rFonts w:ascii="Arial" w:hAnsi="Arial" w:cs="Arial"/>
        </w:rPr>
        <w:t xml:space="preserve">For more information on the evidence used in this relationship, refer to the evidence tables in Part 2 on page </w:t>
      </w:r>
      <w:r w:rsidR="00FE1CBE" w:rsidRPr="00381782">
        <w:rPr>
          <w:rFonts w:ascii="Arial" w:hAnsi="Arial" w:cs="Arial"/>
        </w:rPr>
        <w:t>55.</w:t>
      </w:r>
    </w:p>
    <w:p w14:paraId="1B2E01EB" w14:textId="77777777" w:rsidR="004E2226" w:rsidRPr="00381782" w:rsidRDefault="004E2226" w:rsidP="004900C2">
      <w:pPr>
        <w:jc w:val="both"/>
        <w:rPr>
          <w:rFonts w:ascii="Arial" w:hAnsi="Arial" w:cs="Arial"/>
          <w:lang w:eastAsia="en-AU"/>
        </w:rPr>
      </w:pPr>
    </w:p>
    <w:p w14:paraId="4F0C5C27" w14:textId="77777777" w:rsidR="00EF7083" w:rsidRPr="00381782" w:rsidRDefault="00EF7083" w:rsidP="004900C2">
      <w:pPr>
        <w:pStyle w:val="Heading3"/>
        <w:jc w:val="both"/>
        <w:rPr>
          <w:rFonts w:ascii="Arial" w:hAnsi="Arial" w:cs="Arial"/>
          <w:lang w:eastAsia="en-AU"/>
        </w:rPr>
      </w:pPr>
      <w:bookmarkStart w:id="8" w:name="_Toc464590368"/>
      <w:r w:rsidRPr="00381782">
        <w:rPr>
          <w:rFonts w:ascii="Arial" w:hAnsi="Arial" w:cs="Arial"/>
          <w:lang w:eastAsia="en-AU"/>
        </w:rPr>
        <w:t>Medium confidence causal relationships</w:t>
      </w:r>
      <w:bookmarkEnd w:id="8"/>
    </w:p>
    <w:p w14:paraId="28381E75" w14:textId="77777777" w:rsidR="00A66824" w:rsidRPr="00381782" w:rsidRDefault="00A66824" w:rsidP="004900C2">
      <w:pPr>
        <w:jc w:val="both"/>
        <w:rPr>
          <w:rFonts w:ascii="Arial" w:hAnsi="Arial" w:cs="Arial"/>
          <w:b/>
          <w:sz w:val="20"/>
          <w:szCs w:val="20"/>
          <w:lang w:eastAsia="en-AU"/>
        </w:rPr>
      </w:pPr>
      <w:r w:rsidRPr="00381782">
        <w:rPr>
          <w:rFonts w:ascii="Arial" w:hAnsi="Arial" w:cs="Arial"/>
          <w:b/>
          <w:sz w:val="20"/>
          <w:szCs w:val="20"/>
          <w:lang w:eastAsia="en-AU"/>
        </w:rPr>
        <w:t xml:space="preserve">Increased accessibility of high quality water (impact of </w:t>
      </w:r>
      <w:r w:rsidR="006E267C" w:rsidRPr="00381782">
        <w:rPr>
          <w:rFonts w:ascii="Arial" w:hAnsi="Arial" w:cs="Arial"/>
          <w:b/>
          <w:sz w:val="20"/>
          <w:szCs w:val="20"/>
          <w:lang w:eastAsia="en-AU"/>
        </w:rPr>
        <w:t>inorganic compounds)</w:t>
      </w:r>
      <w:r w:rsidRPr="00381782">
        <w:rPr>
          <w:rFonts w:ascii="Arial" w:hAnsi="Arial" w:cs="Arial"/>
          <w:b/>
          <w:sz w:val="20"/>
          <w:szCs w:val="20"/>
          <w:lang w:eastAsia="en-AU"/>
        </w:rPr>
        <w:t xml:space="preserve"> &gt;&gt; increased milk production (dairy) or weight gain (grazing)</w:t>
      </w:r>
    </w:p>
    <w:p w14:paraId="0BF543A0" w14:textId="77777777" w:rsidR="006E267C" w:rsidRPr="00381782" w:rsidRDefault="006E267C" w:rsidP="004900C2">
      <w:pPr>
        <w:autoSpaceDE w:val="0"/>
        <w:autoSpaceDN w:val="0"/>
        <w:adjustRightInd w:val="0"/>
        <w:spacing w:after="0" w:line="240" w:lineRule="auto"/>
        <w:jc w:val="both"/>
        <w:rPr>
          <w:rFonts w:ascii="Arial" w:hAnsi="Arial" w:cs="Arial"/>
          <w:lang w:eastAsia="en-AU"/>
        </w:rPr>
      </w:pPr>
      <w:r w:rsidRPr="00381782">
        <w:rPr>
          <w:rFonts w:ascii="Arial" w:hAnsi="Arial" w:cs="Arial"/>
          <w:lang w:eastAsia="en-AU"/>
        </w:rPr>
        <w:t xml:space="preserve">There are fewer reliable studies examining the </w:t>
      </w:r>
      <w:r w:rsidRPr="00381782">
        <w:rPr>
          <w:rFonts w:ascii="Arial" w:hAnsi="Arial" w:cs="Arial"/>
          <w:b/>
          <w:lang w:eastAsia="en-AU"/>
        </w:rPr>
        <w:t>direct influence of</w:t>
      </w:r>
      <w:r w:rsidRPr="00381782">
        <w:rPr>
          <w:rFonts w:ascii="Arial" w:hAnsi="Arial" w:cs="Arial"/>
          <w:lang w:eastAsia="en-AU"/>
        </w:rPr>
        <w:t xml:space="preserve"> </w:t>
      </w:r>
      <w:r w:rsidRPr="00381782">
        <w:rPr>
          <w:rFonts w:ascii="Arial" w:hAnsi="Arial" w:cs="Arial"/>
          <w:b/>
          <w:lang w:eastAsia="en-AU"/>
        </w:rPr>
        <w:t>water quality on cattle</w:t>
      </w:r>
      <w:r w:rsidRPr="00381782">
        <w:rPr>
          <w:rFonts w:ascii="Arial" w:hAnsi="Arial" w:cs="Arial"/>
          <w:lang w:eastAsia="en-AU"/>
        </w:rPr>
        <w:t xml:space="preserve"> </w:t>
      </w:r>
      <w:r w:rsidRPr="00381782">
        <w:rPr>
          <w:lang w:eastAsia="en-AU"/>
        </w:rPr>
        <w:fldChar w:fldCharType="begin"/>
      </w:r>
      <w:r w:rsidRPr="00381782">
        <w:rPr>
          <w:lang w:eastAsia="en-AU"/>
        </w:rPr>
        <w:instrText xml:space="preserve"> ADDIN ZOTERO_ITEM CSL_CITATION {"citationID":"0gfTohbI","properties":{"formattedCitation":"(Looper and Waldner, 2007)","plainCitation":"(Looper and Waldner, 2007)"},"citationItems":[{"id":7224,"uris":["http://zotero.org/groups/373270/items/M4XWJWJ9"],"uri":["http://zotero.org/groups/373270/items/M4XWJWJ9"],"itemData":{"id":7224,"type":"book","title":"Water for dairy cattle","publisher":"Division of Agricultural Sciences and Natural Resources, Oklahoma State University","source":"Google Scholar","URL":"ftp://s173-183-201-52.ab.hsia.telus.net/Inetpub/wwwroot/DairyWeb/Resources/USWebDocs/WaterIntake.pdf","author":[{"family":"Looper","given":"M.L"},{"family":"Waldner","given":"D"}],"issued":{"date-parts":[["2007"]]},"accessed":{"date-parts":[["2015",12,14]]}}}],"schema":"https://github.com/citation-style-language/schema/raw/master/csl-citation.json"} </w:instrText>
      </w:r>
      <w:r w:rsidRPr="00381782">
        <w:rPr>
          <w:lang w:eastAsia="en-AU"/>
        </w:rPr>
        <w:fldChar w:fldCharType="separate"/>
      </w:r>
      <w:r w:rsidRPr="00381782">
        <w:rPr>
          <w:rFonts w:ascii="Arial" w:hAnsi="Arial" w:cs="Arial"/>
        </w:rPr>
        <w:t>(Looper and Waldner, 2007)</w:t>
      </w:r>
      <w:r w:rsidRPr="00381782">
        <w:rPr>
          <w:lang w:eastAsia="en-AU"/>
        </w:rPr>
        <w:fldChar w:fldCharType="end"/>
      </w:r>
      <w:r w:rsidRPr="00381782">
        <w:rPr>
          <w:rFonts w:ascii="Arial" w:hAnsi="Arial" w:cs="Arial"/>
          <w:lang w:eastAsia="en-AU"/>
        </w:rPr>
        <w:t xml:space="preserve">, aside from those studies examining the impact organic or inorganic compounds and water temperature at levels that cause disease or physiological issues. </w:t>
      </w:r>
    </w:p>
    <w:p w14:paraId="5B3011C9" w14:textId="77777777" w:rsidR="00A66824" w:rsidRPr="00381782" w:rsidRDefault="00A66824" w:rsidP="004900C2">
      <w:pPr>
        <w:jc w:val="both"/>
        <w:rPr>
          <w:rFonts w:ascii="Arial" w:hAnsi="Arial" w:cs="Arial"/>
          <w:b/>
          <w:sz w:val="20"/>
          <w:szCs w:val="20"/>
          <w:lang w:eastAsia="en-AU"/>
        </w:rPr>
      </w:pPr>
    </w:p>
    <w:p w14:paraId="5E2742DB" w14:textId="77777777" w:rsidR="006E267C" w:rsidRPr="00381782" w:rsidRDefault="006E267C" w:rsidP="004900C2">
      <w:pPr>
        <w:jc w:val="both"/>
        <w:rPr>
          <w:rFonts w:ascii="Arial" w:hAnsi="Arial" w:cs="Arial"/>
          <w:lang w:eastAsia="en-AU"/>
        </w:rPr>
      </w:pPr>
      <w:r w:rsidRPr="00381782">
        <w:rPr>
          <w:rFonts w:ascii="Arial" w:hAnsi="Arial" w:cs="Arial"/>
          <w:lang w:eastAsia="en-AU"/>
        </w:rPr>
        <w:t>On the positive side for production, Ensley (2000) showed some relationship between sulphate concentrations up to 1500 parts per million (ppm) having a positive effect on dairy cattle milk production (</w:t>
      </w:r>
      <w:r w:rsidRPr="00381782">
        <w:rPr>
          <w:rFonts w:ascii="Arial" w:hAnsi="Arial" w:cs="Arial"/>
        </w:rPr>
        <w:t>Ensley, 2000)</w:t>
      </w:r>
      <w:r w:rsidRPr="00381782">
        <w:rPr>
          <w:rFonts w:ascii="Arial" w:hAnsi="Arial" w:cs="Arial"/>
          <w:lang w:eastAsia="en-AU"/>
        </w:rPr>
        <w:t>.  Generally the literature suggests that the influence of water quality on milk production, weight gain and breeding success is indirectly related to both the amount of water and forage consumption. As discussed above, both the amount of water and forage consumed is more directly related to production than water quality. The quality of water however can influence the palatability of water and hence the amount consumed.</w:t>
      </w:r>
    </w:p>
    <w:p w14:paraId="233CA88C" w14:textId="77777777" w:rsidR="006E267C" w:rsidRPr="00381782" w:rsidRDefault="006E267C" w:rsidP="004900C2">
      <w:pPr>
        <w:autoSpaceDE w:val="0"/>
        <w:autoSpaceDN w:val="0"/>
        <w:adjustRightInd w:val="0"/>
        <w:spacing w:after="0" w:line="240" w:lineRule="auto"/>
        <w:jc w:val="both"/>
        <w:rPr>
          <w:rFonts w:ascii="Arial" w:hAnsi="Arial" w:cs="Arial"/>
        </w:rPr>
      </w:pPr>
      <w:r w:rsidRPr="00381782">
        <w:rPr>
          <w:rFonts w:ascii="Arial" w:hAnsi="Arial" w:cs="Arial"/>
        </w:rPr>
        <w:t xml:space="preserve">In a literature review on the topic, Schutz (2012) noted that </w:t>
      </w:r>
      <w:r w:rsidRPr="00381782">
        <w:rPr>
          <w:rFonts w:ascii="Arial" w:hAnsi="Arial" w:cs="Arial"/>
          <w:lang w:eastAsia="en-AU"/>
        </w:rPr>
        <w:t>“although there seem to be general consensus that the water quality affects the palatability and water consumption of animals, there have been surprisingly few studies investigating the effects of water quality on livestock health and production” (</w:t>
      </w:r>
      <w:r w:rsidRPr="00381782">
        <w:rPr>
          <w:rFonts w:ascii="Arial" w:hAnsi="Arial" w:cs="Arial"/>
        </w:rPr>
        <w:t xml:space="preserve">Schutz, 2012).  This is supported by earlier research by Waldner and Looper, 2007 who state </w:t>
      </w:r>
      <w:r w:rsidRPr="00381782">
        <w:rPr>
          <w:rFonts w:ascii="Arial" w:hAnsi="Arial" w:cs="Arial"/>
          <w:lang w:eastAsia="en-AU"/>
        </w:rPr>
        <w:t xml:space="preserve">“Research on water contaminants and their effects on </w:t>
      </w:r>
      <w:r w:rsidRPr="00381782">
        <w:rPr>
          <w:rFonts w:ascii="Arial" w:hAnsi="Arial" w:cs="Arial"/>
          <w:lang w:eastAsia="en-AU"/>
        </w:rPr>
        <w:lastRenderedPageBreak/>
        <w:t xml:space="preserve">cattle performance are sparse”. </w:t>
      </w:r>
      <w:r w:rsidRPr="00381782">
        <w:rPr>
          <w:rFonts w:ascii="Arial" w:hAnsi="Arial" w:cs="Arial"/>
        </w:rPr>
        <w:t>This appeared to remain so in 2015, with only three studies of sufficient quality (i.e. with a methods section) located in the search for this evidence.</w:t>
      </w:r>
    </w:p>
    <w:p w14:paraId="691AC64B" w14:textId="77777777" w:rsidR="006E267C" w:rsidRPr="00381782" w:rsidRDefault="006E267C" w:rsidP="004900C2">
      <w:pPr>
        <w:autoSpaceDE w:val="0"/>
        <w:autoSpaceDN w:val="0"/>
        <w:adjustRightInd w:val="0"/>
        <w:spacing w:after="0" w:line="240" w:lineRule="auto"/>
        <w:ind w:left="709"/>
        <w:jc w:val="both"/>
        <w:rPr>
          <w:rFonts w:ascii="Arial" w:hAnsi="Arial" w:cs="Arial"/>
        </w:rPr>
      </w:pPr>
    </w:p>
    <w:p w14:paraId="4336175E" w14:textId="77777777" w:rsidR="006E267C" w:rsidRPr="00381782" w:rsidRDefault="006E267C" w:rsidP="004900C2">
      <w:pPr>
        <w:autoSpaceDE w:val="0"/>
        <w:autoSpaceDN w:val="0"/>
        <w:adjustRightInd w:val="0"/>
        <w:spacing w:after="0" w:line="240" w:lineRule="auto"/>
        <w:jc w:val="both"/>
        <w:rPr>
          <w:rFonts w:ascii="Arial" w:hAnsi="Arial" w:cs="Arial"/>
        </w:rPr>
      </w:pPr>
      <w:r w:rsidRPr="00381782">
        <w:rPr>
          <w:rFonts w:ascii="Arial" w:hAnsi="Arial" w:cs="Arial"/>
        </w:rPr>
        <w:t>W</w:t>
      </w:r>
      <w:r w:rsidRPr="00381782">
        <w:rPr>
          <w:rFonts w:ascii="Arial" w:hAnsi="Arial" w:cs="Arial"/>
          <w:lang w:eastAsia="en-AU"/>
        </w:rPr>
        <w:t>ater quality is often assessed in terms of its total dissolved solids (TDS)</w:t>
      </w:r>
      <w:r w:rsidRPr="00381782">
        <w:rPr>
          <w:rFonts w:ascii="Arial" w:hAnsi="Arial" w:cs="Arial"/>
        </w:rPr>
        <w:t xml:space="preserve">, </w:t>
      </w:r>
      <w:r w:rsidRPr="00381782">
        <w:rPr>
          <w:rFonts w:ascii="Arial" w:hAnsi="Arial" w:cs="Arial"/>
          <w:lang w:eastAsia="en-AU"/>
        </w:rPr>
        <w:t>water microbiology (especially coliform bacteria)</w:t>
      </w:r>
      <w:r w:rsidRPr="00381782">
        <w:rPr>
          <w:rFonts w:ascii="Arial" w:hAnsi="Arial" w:cs="Arial"/>
        </w:rPr>
        <w:t xml:space="preserve">, </w:t>
      </w:r>
      <w:r w:rsidRPr="00381782">
        <w:rPr>
          <w:rFonts w:ascii="Arial" w:hAnsi="Arial" w:cs="Arial"/>
          <w:lang w:eastAsia="en-AU"/>
        </w:rPr>
        <w:t>total soluble salts (TSS) and salinity</w:t>
      </w:r>
      <w:r w:rsidRPr="00381782">
        <w:rPr>
          <w:rFonts w:ascii="Arial" w:hAnsi="Arial" w:cs="Arial"/>
        </w:rPr>
        <w:t>, h</w:t>
      </w:r>
      <w:r w:rsidRPr="00381782">
        <w:rPr>
          <w:rFonts w:ascii="Arial" w:hAnsi="Arial" w:cs="Arial"/>
          <w:lang w:eastAsia="en-AU"/>
        </w:rPr>
        <w:t>ardness</w:t>
      </w:r>
      <w:r w:rsidRPr="00381782">
        <w:rPr>
          <w:rFonts w:ascii="Arial" w:hAnsi="Arial" w:cs="Arial"/>
        </w:rPr>
        <w:t>, n</w:t>
      </w:r>
      <w:r w:rsidRPr="00381782">
        <w:rPr>
          <w:rFonts w:ascii="Arial" w:hAnsi="Arial" w:cs="Arial"/>
          <w:lang w:eastAsia="en-AU"/>
        </w:rPr>
        <w:t>itrates</w:t>
      </w:r>
      <w:r w:rsidRPr="00381782">
        <w:rPr>
          <w:rFonts w:ascii="Arial" w:hAnsi="Arial" w:cs="Arial"/>
        </w:rPr>
        <w:t>, s</w:t>
      </w:r>
      <w:r w:rsidRPr="00381782">
        <w:rPr>
          <w:rFonts w:ascii="Arial" w:hAnsi="Arial" w:cs="Arial"/>
          <w:lang w:eastAsia="en-AU"/>
        </w:rPr>
        <w:t>ulfates</w:t>
      </w:r>
      <w:r w:rsidRPr="00381782">
        <w:rPr>
          <w:rFonts w:ascii="Arial" w:hAnsi="Arial" w:cs="Arial"/>
        </w:rPr>
        <w:t xml:space="preserve">, </w:t>
      </w:r>
      <w:r w:rsidRPr="00381782">
        <w:rPr>
          <w:rFonts w:ascii="Arial" w:hAnsi="Arial" w:cs="Arial"/>
          <w:lang w:eastAsia="en-AU"/>
        </w:rPr>
        <w:t>pH</w:t>
      </w:r>
      <w:r w:rsidRPr="00381782">
        <w:rPr>
          <w:rFonts w:ascii="Arial" w:hAnsi="Arial" w:cs="Arial"/>
        </w:rPr>
        <w:t xml:space="preserve">, </w:t>
      </w:r>
      <w:r w:rsidRPr="00381782">
        <w:rPr>
          <w:rFonts w:ascii="Arial" w:hAnsi="Arial" w:cs="Arial"/>
          <w:lang w:eastAsia="en-AU"/>
        </w:rPr>
        <w:t xml:space="preserve">iron and manganese </w:t>
      </w:r>
      <w:r w:rsidRPr="00381782">
        <w:rPr>
          <w:color w:val="000000"/>
        </w:rPr>
        <w:fldChar w:fldCharType="begin"/>
      </w:r>
      <w:r w:rsidRPr="00381782">
        <w:rPr>
          <w:color w:val="000000"/>
        </w:rPr>
        <w:instrText xml:space="preserve"> ADDIN ZOTERO_ITEM CSL_CITATION {"citationID":"qsccm4tct","properties":{"formattedCitation":"(Linn and Raeth-Knight, 2010; Patterson et al., 2002; Schutz, 2012; Umar et al., 2014)","plainCitation":"(Linn and Raeth-Knight, 2010; Patterson et al., 2002; Schutz, 2012; Umar et al., 2014)"},"citationItems":[{"id":7241,"uris":["http://zotero.org/groups/373270/items/6XIIQHH8"],"uri":["http://zotero.org/groups/373270/items/6XIIQHH8"],"itemData":{"id":7241,"type":"article-journal","title":"Water quality and quantity for dairy cattle","container-title":"Department of Animal Science. Minneapolis: University of Minnesota","source":"Google Scholar","URL":"http://counties.uwex.edu/sheboygan/files/2010/08/UMWaterQuality.pdf","author":[{"family":"Linn","given":"Jim"},{"family":"Raeth-Knight","given":"Mary"}],"issued":{"date-parts":[["2010"]]},"accessed":{"date-parts":[["2015",12,14]]}}},{"id":7234,"uris":["http://zotero.org/groups/373270/items/8PMSPG9Z"],"uri":["http://zotero.org/groups/373270/items/8PMSPG9Z"],"itemData":{"id":7234,"type":"paper-conference","title":"Effects of water quality on performance and health of growing steers","container-title":"PROCEEDINGS-AMERICAN SOCIETY OF ANIMAL SCIENCE WESTERN SECTION","page":"217–220","volume":"53","source":"Google Scholar","URL":"http://www.sdstate.edu/abe/wri/water-quality/upload/2003-15_20Effects_of_Water_Quality_on_Performance_and_Health_of_Growing_Steers.pdf","author":[{"family":"Patterson","given":"Hubert H."},{"family":"Johnson","given":"Patricia S."},{"family":"Patterson","given":"T. R."},{"family":"Young","given":"D. B."},{"family":"Haigh","given":"R."}],"issued":{"date-parts":[["2002"]]},"accessed":{"date-parts":[["2015",12,14]]}}},{"id":5431,"uris":["http://zotero.org/groups/373270/items/TS8325DJ"],"uri":["http://zotero.org/groups/373270/items/TS8325DJ"],"itemData":{"id":5431,"type":"report","title":"Effects of Providing Clean Water on the Health and Productivity of Cattle","publisher":"AgResearch","publisher-place":"New Zealand","event-place":"New Zealand","author":[{"family":"Schutz","given":"Karin"}],"issued":{"date-parts":[["2012"]]}}},{"id":7250,"uris":["http://zotero.org/groups/373270/items/T2IP5WQ7"],"uri":["http://zotero.org/groups/373270/items/T2IP5WQ7"],"itemData":{"id":7250,"type":"article-journal","title":"Effects of water quality on productivity and performance of livestock: A mini review","container-title":"Open Access Journal Veterinaria","page":"11–15","volume":"2","issue":"2","source":"Google Scholar","shortTitle":"Effects of water quality on productivity and performance of livestock","author":[{"family":"Umar","given":"S."},{"family":"Munir","given":"M. T."},{"family":"Azeem","given":"T."},{"family":"Ali","given":"S."},{"family":"Umar","given":"W."},{"family":"Rehman","given":"A."},{"family":"Shah","given":"Muhammad Ali"}],"issued":{"date-parts":[["2014"]]}}}],"schema":"https://github.com/citation-style-language/schema/raw/master/csl-citation.json"} </w:instrText>
      </w:r>
      <w:r w:rsidRPr="00381782">
        <w:rPr>
          <w:color w:val="000000"/>
        </w:rPr>
        <w:fldChar w:fldCharType="separate"/>
      </w:r>
      <w:r w:rsidRPr="00381782">
        <w:rPr>
          <w:rFonts w:ascii="Arial" w:hAnsi="Arial" w:cs="Arial"/>
        </w:rPr>
        <w:t>(Linn and Raeth-Knight, 2010; Patterson et al., 2002; Schutz, 2012; Umar et al., 2014)</w:t>
      </w:r>
      <w:r w:rsidRPr="00381782">
        <w:rPr>
          <w:color w:val="000000"/>
        </w:rPr>
        <w:fldChar w:fldCharType="end"/>
      </w:r>
      <w:r w:rsidRPr="00381782">
        <w:rPr>
          <w:rFonts w:ascii="Arial" w:hAnsi="Arial" w:cs="Arial"/>
        </w:rPr>
        <w:t xml:space="preserve">. </w:t>
      </w:r>
      <w:r w:rsidRPr="00381782">
        <w:rPr>
          <w:rFonts w:ascii="Arial" w:hAnsi="Arial" w:cs="Arial"/>
          <w:lang w:eastAsia="en-AU"/>
        </w:rPr>
        <w:t xml:space="preserve">Not all of these factor of water quality are influenced by fencing and off-stream watering, although TDS and water microbiology often are. </w:t>
      </w:r>
    </w:p>
    <w:p w14:paraId="0D2B4F1D" w14:textId="77777777" w:rsidR="006E267C" w:rsidRPr="00381782" w:rsidRDefault="006E267C" w:rsidP="004900C2">
      <w:pPr>
        <w:autoSpaceDE w:val="0"/>
        <w:autoSpaceDN w:val="0"/>
        <w:adjustRightInd w:val="0"/>
        <w:spacing w:after="0" w:line="240" w:lineRule="auto"/>
        <w:ind w:left="709"/>
        <w:jc w:val="both"/>
        <w:rPr>
          <w:rFonts w:ascii="Arial" w:hAnsi="Arial" w:cs="Arial"/>
        </w:rPr>
      </w:pPr>
    </w:p>
    <w:p w14:paraId="5186B678" w14:textId="77777777" w:rsidR="006E267C" w:rsidRPr="00381782" w:rsidRDefault="006E267C" w:rsidP="004900C2">
      <w:pPr>
        <w:autoSpaceDE w:val="0"/>
        <w:autoSpaceDN w:val="0"/>
        <w:adjustRightInd w:val="0"/>
        <w:spacing w:after="0" w:line="240" w:lineRule="auto"/>
        <w:jc w:val="both"/>
        <w:rPr>
          <w:rFonts w:ascii="Arial" w:hAnsi="Arial" w:cs="Arial"/>
        </w:rPr>
      </w:pPr>
      <w:r w:rsidRPr="00381782">
        <w:rPr>
          <w:rFonts w:ascii="Arial" w:hAnsi="Arial" w:cs="Arial"/>
        </w:rPr>
        <w:t xml:space="preserve">The majority of evidence located was in the form of government fact sheets, or literature reviews that cited other literature reviews and government fact sheets </w:t>
      </w:r>
      <w:r w:rsidRPr="00381782">
        <w:rPr>
          <w:color w:val="000000"/>
        </w:rPr>
        <w:fldChar w:fldCharType="begin"/>
      </w:r>
      <w:r w:rsidRPr="00381782">
        <w:rPr>
          <w:color w:val="000000"/>
        </w:rPr>
        <w:instrText xml:space="preserve"> ADDIN ZOTERO_ITEM CSL_CITATION {"citationID":"29hlnfd59a","properties":{"formattedCitation":"(Bohnert, n.d.; Higgins et al., 2005; Looper, 2007)","plainCitation":"(Bohnert, n.d.; Higgins et al., 2005; Looper, 2007)"},"citationItems":[{"id":38932,"uris":["http://zotero.org/groups/373270/items/JEZGQUIZ"],"uri":["http://zotero.org/groups/373270/items/JEZGQUIZ"],"itemData":{"id":38932,"type":"article-journal","title":"Off-Site Water–How does it influence cattle performance, pasture distribution, and water quality?","source":"Google Scholar","URL":"http://trafficlight.bitdefender.com/info?url=http%3A//www.pcwp.tamu.edu/docs/lshs/end-notes/off-site%2520water_how%2520does%2520it%2520influence%2520cattle%2520-2379589146/off-site%2520water_how%2520does%2520it%2520influence%2520cattle%2520performance%2C%2520pasture%2520distribution%2C%2520and%2520water%2520quality.pdf&amp;language=en_US","author":[{"family":"Bohnert","given":"D. W."}],"accessed":{"date-parts":[["2015",9,17]]}}},{"id":7260,"uris":["http://zotero.org/groups/373270/items/7RJNPBIS"],"uri":["http://zotero.org/groups/373270/items/7RJNPBIS"],"itemData":{"id":7260,"type":"article-journal","title":"Drinking Water Quality Guidelines for Cattle","source":"Google Scholar","URL":"http://www2.ca.uky.edu/agc/pubs/id/id170/id170.pdf","author":[{"family":"Higgins","given":"S.F"},{"family":"Agouris","given":"C.T."},{"family":"Gumbert","given":"A.A"}],"issued":{"date-parts":[["2005"]]},"accessed":{"date-parts":[["2015",12,14]]}}},{"id":7263,"uris":["http://zotero.org/groups/373270/items/X24QMHMU"],"uri":["http://zotero.org/groups/373270/items/X24QMHMU"],"itemData":{"id":7263,"type":"article-journal","title":"Water for Dairy Cattle","source":"Google Scholar","URL":"http://128.123.34.5/pubs/_d/D107.pdf","author":[{"family":"Looper","given":"Michael L."}],"issued":{"date-parts":[["2007"]]},"accessed":{"date-parts":[["2015",12,14]]}}}],"schema":"https://github.com/citation-style-language/schema/raw/master/csl-citation.json"} </w:instrText>
      </w:r>
      <w:r w:rsidRPr="00381782">
        <w:rPr>
          <w:color w:val="000000"/>
        </w:rPr>
        <w:fldChar w:fldCharType="separate"/>
      </w:r>
      <w:r w:rsidRPr="00381782">
        <w:rPr>
          <w:rFonts w:ascii="Arial" w:hAnsi="Arial" w:cs="Arial"/>
        </w:rPr>
        <w:t>(Bohnert, n.d.; Higgins et al., 2005)</w:t>
      </w:r>
      <w:r w:rsidRPr="00381782">
        <w:rPr>
          <w:color w:val="000000"/>
        </w:rPr>
        <w:fldChar w:fldCharType="end"/>
      </w:r>
      <w:r w:rsidRPr="00381782">
        <w:rPr>
          <w:rFonts w:ascii="Arial" w:hAnsi="Arial" w:cs="Arial"/>
        </w:rPr>
        <w:t xml:space="preserve">.  Other evidence items, while referred to as studies, were excluded because they either relied on observation only and did not account for confounding variables (Zeckoski et al., 2007) or they were a summary of findings with no methods section or study design apparent </w:t>
      </w:r>
      <w:r w:rsidRPr="00381782">
        <w:rPr>
          <w:color w:val="000000"/>
        </w:rPr>
        <w:fldChar w:fldCharType="begin"/>
      </w:r>
      <w:r w:rsidRPr="00381782">
        <w:rPr>
          <w:color w:val="000000"/>
        </w:rPr>
        <w:instrText xml:space="preserve"> ADDIN ZOTERO_ITEM CSL_CITATION {"citationID":"1u9p6q39qf","properties":{"formattedCitation":"(Buchanan, 1996)","plainCitation":"(Buchanan, 1996)"},"citationItems":[{"id":7488,"uris":["http://zotero.org/groups/373270/items/4HHUNP8Q"],"uri":["http://zotero.org/groups/373270/items/4HHUNP8Q"],"itemData":{"id":7488,"type":"article-journal","title":"Clean Water Boosts Cattle Performance","container-title":"Prairie Water News","volume":"6","issue":"1","author":[{"family":"Buchanan","given":"B."}],"issued":{"date-parts":[["1996"]]}}}],"schema":"https://github.com/citation-style-language/schema/raw/master/csl-citation.json"} </w:instrText>
      </w:r>
      <w:r w:rsidRPr="00381782">
        <w:rPr>
          <w:color w:val="000000"/>
        </w:rPr>
        <w:fldChar w:fldCharType="separate"/>
      </w:r>
      <w:r w:rsidRPr="00381782">
        <w:rPr>
          <w:rFonts w:ascii="Arial" w:hAnsi="Arial" w:cs="Arial"/>
        </w:rPr>
        <w:t>(Buchanan, 1996; Tanaka et al., 2007)</w:t>
      </w:r>
      <w:r w:rsidRPr="00381782">
        <w:rPr>
          <w:color w:val="000000"/>
        </w:rPr>
        <w:fldChar w:fldCharType="end"/>
      </w:r>
      <w:r w:rsidRPr="00381782">
        <w:rPr>
          <w:rFonts w:ascii="Arial" w:hAnsi="Arial" w:cs="Arial"/>
        </w:rPr>
        <w:t xml:space="preserve">. </w:t>
      </w:r>
    </w:p>
    <w:p w14:paraId="3812F681" w14:textId="77777777" w:rsidR="001D437E" w:rsidRPr="00381782" w:rsidRDefault="001D437E" w:rsidP="004900C2">
      <w:pPr>
        <w:jc w:val="both"/>
        <w:rPr>
          <w:rFonts w:ascii="Arial" w:hAnsi="Arial" w:cs="Arial"/>
        </w:rPr>
      </w:pPr>
    </w:p>
    <w:p w14:paraId="4A8795B2" w14:textId="77777777" w:rsidR="00E368D4" w:rsidRPr="00381782" w:rsidRDefault="00E368D4" w:rsidP="004900C2">
      <w:pPr>
        <w:jc w:val="both"/>
        <w:rPr>
          <w:rFonts w:ascii="Arial" w:hAnsi="Arial" w:cs="Arial"/>
          <w:b/>
          <w:lang w:eastAsia="en-AU"/>
        </w:rPr>
      </w:pPr>
      <w:r w:rsidRPr="00381782">
        <w:rPr>
          <w:rFonts w:ascii="Arial" w:hAnsi="Arial" w:cs="Arial"/>
        </w:rPr>
        <w:t>For more information on the evidence used in this relationship, refer to the evidence tables in Part 2 on page</w:t>
      </w:r>
      <w:r w:rsidR="007376F0" w:rsidRPr="00381782">
        <w:rPr>
          <w:rFonts w:ascii="Arial" w:hAnsi="Arial" w:cs="Arial"/>
        </w:rPr>
        <w:t xml:space="preserve">s 32-34 (dairy) and </w:t>
      </w:r>
      <w:r w:rsidR="00BB1CFC" w:rsidRPr="00381782">
        <w:rPr>
          <w:rFonts w:ascii="Arial" w:hAnsi="Arial" w:cs="Arial"/>
        </w:rPr>
        <w:t>37-39 (beef and sheep)</w:t>
      </w:r>
    </w:p>
    <w:p w14:paraId="4E86978B" w14:textId="77777777" w:rsidR="00BB1CFC" w:rsidRPr="00381782" w:rsidRDefault="00BB1CFC" w:rsidP="004900C2">
      <w:pPr>
        <w:jc w:val="both"/>
        <w:rPr>
          <w:rFonts w:ascii="Arial" w:hAnsi="Arial" w:cs="Arial"/>
          <w:b/>
          <w:sz w:val="20"/>
          <w:szCs w:val="20"/>
          <w:lang w:eastAsia="en-AU"/>
        </w:rPr>
      </w:pPr>
    </w:p>
    <w:p w14:paraId="1C708D16" w14:textId="77777777" w:rsidR="002E20DE" w:rsidRPr="00381782" w:rsidRDefault="002E20DE" w:rsidP="004900C2">
      <w:pPr>
        <w:jc w:val="both"/>
        <w:rPr>
          <w:rFonts w:ascii="Arial" w:hAnsi="Arial" w:cs="Arial"/>
          <w:b/>
          <w:sz w:val="20"/>
          <w:szCs w:val="20"/>
          <w:lang w:eastAsia="en-AU"/>
        </w:rPr>
      </w:pPr>
      <w:r w:rsidRPr="00381782">
        <w:rPr>
          <w:rFonts w:ascii="Arial" w:hAnsi="Arial" w:cs="Arial"/>
          <w:b/>
          <w:sz w:val="20"/>
          <w:szCs w:val="20"/>
          <w:lang w:eastAsia="en-AU"/>
        </w:rPr>
        <w:t>Increased accessibility of high quality water &gt;&gt; decreased consumption of pathogens &gt;&gt;  reduced risk to health and performance</w:t>
      </w:r>
    </w:p>
    <w:p w14:paraId="24E13373" w14:textId="77777777" w:rsidR="00AC6B02" w:rsidRPr="00381782" w:rsidRDefault="00F82D2C" w:rsidP="004900C2">
      <w:pPr>
        <w:autoSpaceDE w:val="0"/>
        <w:autoSpaceDN w:val="0"/>
        <w:adjustRightInd w:val="0"/>
        <w:spacing w:after="0" w:line="240" w:lineRule="auto"/>
        <w:jc w:val="both"/>
        <w:rPr>
          <w:rFonts w:ascii="Arial" w:hAnsi="Arial" w:cs="Arial"/>
        </w:rPr>
      </w:pPr>
      <w:r w:rsidRPr="00381782">
        <w:rPr>
          <w:rFonts w:ascii="Arial" w:hAnsi="Arial" w:cs="Arial"/>
        </w:rPr>
        <w:t>Firstly it is important to note that r</w:t>
      </w:r>
      <w:r w:rsidR="00D60F74" w:rsidRPr="00381782">
        <w:rPr>
          <w:rFonts w:ascii="Arial" w:hAnsi="Arial" w:cs="Arial"/>
        </w:rPr>
        <w:t>esearch on water contaminants and their effects on cattle performance are sparse</w:t>
      </w:r>
      <w:r w:rsidRPr="00381782">
        <w:rPr>
          <w:rFonts w:ascii="Arial" w:hAnsi="Arial" w:cs="Arial"/>
        </w:rPr>
        <w:t xml:space="preserve"> </w:t>
      </w:r>
      <w:r w:rsidRPr="00381782">
        <w:fldChar w:fldCharType="begin"/>
      </w:r>
      <w:r w:rsidRPr="00381782">
        <w:instrText xml:space="preserve"> ADDIN ZOTERO_ITEM CSL_CITATION {"citationID":"7DIRXDp3","properties":{"formattedCitation":"(Umar et al., 2014)","plainCitation":"(Umar et al., 2014)"},"citationItems":[{"id":7250,"uris":["http://zotero.org/groups/373270/items/T2IP5WQ7"],"uri":["http://zotero.org/groups/373270/items/T2IP5WQ7"],"itemData":{"id":7250,"type":"article-journal","title":"Effects of water quality on productivity and performance of livestock: A mini review","container-title":"Open Access Journal Veterinaria","page":"11–15","volume":"2","issue":"2","source":"Google Scholar","shortTitle":"Effects of water quality on productivity and performance of livestock","author":[{"family":"Umar","given":"S."},{"family":"Munir","given":"M. T."},{"family":"Azeem","given":"T."},{"family":"Ali","given":"S."},{"family":"Umar","given":"W."},{"family":"Rehman","given":"A."},{"family":"Shah","given":"Muhammad Ali"}],"issued":{"date-parts":[["2014"]]}}}],"schema":"https://github.com/citation-style-language/schema/raw/master/csl-citation.json"} </w:instrText>
      </w:r>
      <w:r w:rsidRPr="00381782">
        <w:fldChar w:fldCharType="separate"/>
      </w:r>
      <w:r w:rsidRPr="00381782">
        <w:rPr>
          <w:rFonts w:ascii="Arial" w:hAnsi="Arial" w:cs="Arial"/>
        </w:rPr>
        <w:t>(Umar et al., 2014)</w:t>
      </w:r>
      <w:r w:rsidRPr="00381782">
        <w:fldChar w:fldCharType="end"/>
      </w:r>
      <w:r w:rsidRPr="00381782">
        <w:rPr>
          <w:rFonts w:ascii="Arial" w:hAnsi="Arial" w:cs="Arial"/>
        </w:rPr>
        <w:t xml:space="preserve">. There is </w:t>
      </w:r>
      <w:r w:rsidR="00091B03" w:rsidRPr="00381782">
        <w:rPr>
          <w:rFonts w:ascii="Arial" w:hAnsi="Arial" w:cs="Arial"/>
        </w:rPr>
        <w:t xml:space="preserve">however, </w:t>
      </w:r>
      <w:r w:rsidRPr="00381782">
        <w:rPr>
          <w:rFonts w:ascii="Arial" w:hAnsi="Arial" w:cs="Arial"/>
        </w:rPr>
        <w:t xml:space="preserve">much non-primary research evidence available in the form of Government Extension Notes and expert opinion pieces. </w:t>
      </w:r>
      <w:r w:rsidR="00B55EDA" w:rsidRPr="00381782">
        <w:rPr>
          <w:rFonts w:ascii="Arial" w:hAnsi="Arial" w:cs="Arial"/>
        </w:rPr>
        <w:t xml:space="preserve">Twelve such items are shown in the Part 2 Evidence tables.  </w:t>
      </w:r>
    </w:p>
    <w:p w14:paraId="6E7F8DEE" w14:textId="77777777" w:rsidR="00AC6B02" w:rsidRPr="00381782" w:rsidRDefault="00AC6B02" w:rsidP="004900C2">
      <w:pPr>
        <w:autoSpaceDE w:val="0"/>
        <w:autoSpaceDN w:val="0"/>
        <w:adjustRightInd w:val="0"/>
        <w:spacing w:after="0" w:line="240" w:lineRule="auto"/>
        <w:jc w:val="both"/>
        <w:rPr>
          <w:rFonts w:ascii="Arial" w:hAnsi="Arial" w:cs="Arial"/>
        </w:rPr>
      </w:pPr>
    </w:p>
    <w:p w14:paraId="2E74C46B" w14:textId="77777777" w:rsidR="00AC6B02" w:rsidRPr="00381782" w:rsidRDefault="00AC6B02" w:rsidP="004900C2">
      <w:pPr>
        <w:autoSpaceDE w:val="0"/>
        <w:autoSpaceDN w:val="0"/>
        <w:adjustRightInd w:val="0"/>
        <w:spacing w:after="0" w:line="240" w:lineRule="auto"/>
        <w:jc w:val="both"/>
        <w:rPr>
          <w:rFonts w:ascii="Arial" w:hAnsi="Arial" w:cs="Arial"/>
        </w:rPr>
      </w:pPr>
      <w:r w:rsidRPr="00381782">
        <w:rPr>
          <w:rFonts w:ascii="Arial" w:hAnsi="Arial" w:cs="Arial"/>
        </w:rPr>
        <w:t xml:space="preserve">A good example of this </w:t>
      </w:r>
      <w:r w:rsidR="00091B03" w:rsidRPr="00381782">
        <w:rPr>
          <w:rFonts w:ascii="Arial" w:hAnsi="Arial" w:cs="Arial"/>
        </w:rPr>
        <w:t>is the following quote from a non-peer reviewed article by Zeckoski  based on interviews with cattle producers.</w:t>
      </w:r>
    </w:p>
    <w:p w14:paraId="50A01882" w14:textId="77777777" w:rsidR="00D60F74" w:rsidRPr="00381782" w:rsidRDefault="00D60F74" w:rsidP="004900C2">
      <w:pPr>
        <w:autoSpaceDE w:val="0"/>
        <w:autoSpaceDN w:val="0"/>
        <w:adjustRightInd w:val="0"/>
        <w:spacing w:after="0" w:line="240" w:lineRule="auto"/>
        <w:jc w:val="both"/>
        <w:rPr>
          <w:rFonts w:ascii="Arial" w:hAnsi="Arial" w:cs="Arial"/>
        </w:rPr>
      </w:pPr>
    </w:p>
    <w:p w14:paraId="28D912B0" w14:textId="77777777" w:rsidR="00AC6B02" w:rsidRPr="00381782" w:rsidRDefault="00AC6B02" w:rsidP="004900C2">
      <w:pPr>
        <w:autoSpaceDE w:val="0"/>
        <w:autoSpaceDN w:val="0"/>
        <w:adjustRightInd w:val="0"/>
        <w:spacing w:after="0" w:line="240" w:lineRule="auto"/>
        <w:jc w:val="both"/>
        <w:rPr>
          <w:rFonts w:ascii="Arial" w:hAnsi="Arial" w:cs="Arial"/>
        </w:rPr>
      </w:pPr>
      <w:r w:rsidRPr="00381782">
        <w:rPr>
          <w:rFonts w:ascii="Arial" w:hAnsi="Arial" w:cs="Arial"/>
          <w:i/>
        </w:rPr>
        <w:t xml:space="preserve">“Many producers commented on general herd health improvements that resulted from implementing their stream exclusion systems.  Most producers who provided an alternative source of water for their livestock saw a decrease in incidence of disease.  Common diseases that declined after stream exclusion included foot rot, pink eye, scours, and mastitis.  Producers noted that the reason for the decline in scours and mastitis in particular was the fact that the cows’ udders were no longer immersed in dirty water as they had been when the cows were allowed to stand in the stream.” </w:t>
      </w:r>
      <w:r w:rsidRPr="00381782">
        <w:rPr>
          <w:i/>
        </w:rPr>
        <w:fldChar w:fldCharType="begin"/>
      </w:r>
      <w:r w:rsidRPr="00381782">
        <w:rPr>
          <w:i/>
        </w:rPr>
        <w:instrText xml:space="preserve"> ADDIN ZOTERO_ITEM CSL_CITATION {"citationID":"0PZX8FKg","properties":{"formattedCitation":"(Zeckoski et al., 2007)","plainCitation":"(Zeckoski et al., 2007)"},"citationItems":[{"id":39538,"uris":["http://zotero.org/groups/373270/items/NQZMGJHR"],"uri":["http://zotero.org/groups/373270/items/NQZMGJHR"],"itemData":{"id":39538,"type":"paper-conference","title":"Water quality and economic benefits of livestock exclusion from streams: experiences from Virginia","container-title":"Watershed Management to Meet Water Quality Standards and TMDLS (Total Maximum Daily Load) Proceedings of the 10-14 March 2007, San Antonio, Texas","publisher":"American Society of Agricultural and Biological Engineers","page":"592","source":"Google Scholar","URL":"http://trafficlight.bitdefender.com/info?url=http%3A//elibrary.asabe.org/abstract.asp%3Faid%3D22495&amp;language=en_US","shortTitle":"Water quality and economic benefits of livestock exclusion from streams","author":[{"family":"Zeckoski","given":"Rebecca W."},{"family":"Benham","given":"Brian L."},{"family":"Lunsford","given":"Charles"}],"issued":{"date-parts":[["2007"]]},"accessed":{"date-parts":[["2016",10,10]]}}}],"schema":"https://github.com/citation-style-language/schema/raw/master/csl-citation.json"} </w:instrText>
      </w:r>
      <w:r w:rsidRPr="00381782">
        <w:rPr>
          <w:i/>
        </w:rPr>
        <w:fldChar w:fldCharType="separate"/>
      </w:r>
      <w:r w:rsidRPr="00381782">
        <w:rPr>
          <w:rFonts w:ascii="Arial" w:hAnsi="Arial" w:cs="Arial"/>
        </w:rPr>
        <w:t>(Zeckoski et al., 2007)</w:t>
      </w:r>
      <w:r w:rsidRPr="00381782">
        <w:rPr>
          <w:i/>
        </w:rPr>
        <w:fldChar w:fldCharType="end"/>
      </w:r>
      <w:r w:rsidRPr="00381782">
        <w:rPr>
          <w:rFonts w:ascii="Arial" w:hAnsi="Arial" w:cs="Arial"/>
          <w:i/>
        </w:rPr>
        <w:t>.</w:t>
      </w:r>
    </w:p>
    <w:p w14:paraId="2AAEAD26" w14:textId="77777777" w:rsidR="00AC6B02" w:rsidRPr="00381782" w:rsidRDefault="00AC6B02" w:rsidP="004900C2">
      <w:pPr>
        <w:autoSpaceDE w:val="0"/>
        <w:autoSpaceDN w:val="0"/>
        <w:adjustRightInd w:val="0"/>
        <w:spacing w:after="0" w:line="240" w:lineRule="auto"/>
        <w:jc w:val="both"/>
        <w:rPr>
          <w:rFonts w:ascii="Arial" w:hAnsi="Arial" w:cs="Arial"/>
        </w:rPr>
      </w:pPr>
    </w:p>
    <w:p w14:paraId="0A356206" w14:textId="77777777" w:rsidR="002E20DE" w:rsidRPr="00381782" w:rsidRDefault="00B448F6" w:rsidP="004900C2">
      <w:pPr>
        <w:autoSpaceDE w:val="0"/>
        <w:autoSpaceDN w:val="0"/>
        <w:adjustRightInd w:val="0"/>
        <w:spacing w:after="0" w:line="240" w:lineRule="auto"/>
        <w:jc w:val="both"/>
        <w:rPr>
          <w:rFonts w:ascii="Arial" w:hAnsi="Arial" w:cs="Arial"/>
        </w:rPr>
      </w:pPr>
      <w:r w:rsidRPr="00381782">
        <w:rPr>
          <w:rFonts w:ascii="Arial" w:hAnsi="Arial" w:cs="Arial"/>
        </w:rPr>
        <w:t xml:space="preserve">Five criteria can be considered when evaluating drinking water quality: organoleptic (odor and taste), physio-chemical, substances present in excess, toxic compounds, and microorganisms (primarily </w:t>
      </w:r>
      <w:r w:rsidR="00D60F74" w:rsidRPr="00381782">
        <w:rPr>
          <w:rFonts w:ascii="Arial" w:hAnsi="Arial" w:cs="Arial"/>
        </w:rPr>
        <w:t xml:space="preserve">bacteria) </w:t>
      </w:r>
      <w:r w:rsidR="00D60F74" w:rsidRPr="00381782">
        <w:fldChar w:fldCharType="begin"/>
      </w:r>
      <w:r w:rsidR="00D60F74" w:rsidRPr="00381782">
        <w:instrText xml:space="preserve"> ADDIN ZOTERO_ITEM CSL_CITATION {"citationID":"2iuzNyfH","properties":{"formattedCitation":"(Beede, 1993)","plainCitation":"(Beede, 1993)"},"citationItems":[{"id":39553,"uris":["http://zotero.org/groups/373270/items/ITNENVIZ"],"uri":["http://zotero.org/groups/373270/items/ITNENVIZ"],"itemData":{"id":39553,"type":"paper-conference","title":"Water nutrition and quality for dairy cattle","container-title":"Proceedings of the Western Large Herd Dairy Management Conference, Las Vegas, NV","page":"194–204","source":"Google Scholar","URL":"http://trafficlight.bitdefender.com/info?url=http%3A//www.wdmc.org/1993/ybeede.pdf&amp;language=en_US","author":[{"family":"Beede","given":"David K."}],"issued":{"date-parts":[["1993"]]},"accessed":{"date-parts":[["2016",10,11]]}}}],"schema":"https://github.com/citation-style-language/schema/raw/master/csl-citation.json"} </w:instrText>
      </w:r>
      <w:r w:rsidR="00D60F74" w:rsidRPr="00381782">
        <w:fldChar w:fldCharType="separate"/>
      </w:r>
      <w:r w:rsidR="00D60F74" w:rsidRPr="00381782">
        <w:rPr>
          <w:rFonts w:ascii="Arial" w:hAnsi="Arial" w:cs="Arial"/>
        </w:rPr>
        <w:t>(Beede, 1993)</w:t>
      </w:r>
      <w:r w:rsidR="00D60F74" w:rsidRPr="00381782">
        <w:fldChar w:fldCharType="end"/>
      </w:r>
      <w:r w:rsidR="00D60F74" w:rsidRPr="00381782">
        <w:rPr>
          <w:rFonts w:ascii="Arial" w:hAnsi="Arial" w:cs="Arial"/>
        </w:rPr>
        <w:t>.</w:t>
      </w:r>
      <w:r w:rsidRPr="00381782">
        <w:rPr>
          <w:rFonts w:ascii="Arial" w:hAnsi="Arial" w:cs="Arial"/>
        </w:rPr>
        <w:t xml:space="preserve"> Organic compounds can influence these factors and </w:t>
      </w:r>
      <w:r w:rsidR="00D60F74" w:rsidRPr="00381782">
        <w:rPr>
          <w:rFonts w:ascii="Arial" w:hAnsi="Arial" w:cs="Arial"/>
        </w:rPr>
        <w:t xml:space="preserve">hence influence the amount of consumption. </w:t>
      </w:r>
      <w:r w:rsidR="00C97C5C" w:rsidRPr="00381782">
        <w:rPr>
          <w:rFonts w:ascii="Arial" w:hAnsi="Arial" w:cs="Arial"/>
        </w:rPr>
        <w:t>Some organic agents</w:t>
      </w:r>
      <w:r w:rsidR="002E20DE" w:rsidRPr="00381782">
        <w:rPr>
          <w:rFonts w:ascii="Arial" w:hAnsi="Arial" w:cs="Arial"/>
        </w:rPr>
        <w:t xml:space="preserve"> may directly impact animal health by </w:t>
      </w:r>
      <w:r w:rsidR="00C97C5C" w:rsidRPr="00381782">
        <w:rPr>
          <w:rFonts w:ascii="Arial" w:hAnsi="Arial" w:cs="Arial"/>
        </w:rPr>
        <w:t>causing disease and infection whereas</w:t>
      </w:r>
      <w:r w:rsidR="002E20DE" w:rsidRPr="00381782">
        <w:rPr>
          <w:rFonts w:ascii="Arial" w:hAnsi="Arial" w:cs="Arial"/>
        </w:rPr>
        <w:t xml:space="preserve"> others have a more indirect </w:t>
      </w:r>
      <w:r w:rsidR="00C97C5C" w:rsidRPr="00381782">
        <w:rPr>
          <w:rFonts w:ascii="Arial" w:hAnsi="Arial" w:cs="Arial"/>
        </w:rPr>
        <w:t>effect particularly in</w:t>
      </w:r>
      <w:r w:rsidR="002E20DE" w:rsidRPr="00381782">
        <w:rPr>
          <w:rFonts w:ascii="Arial" w:hAnsi="Arial" w:cs="Arial"/>
        </w:rPr>
        <w:t xml:space="preserve"> caus</w:t>
      </w:r>
      <w:r w:rsidR="00C97C5C" w:rsidRPr="00381782">
        <w:rPr>
          <w:rFonts w:ascii="Arial" w:hAnsi="Arial" w:cs="Arial"/>
        </w:rPr>
        <w:t>ing</w:t>
      </w:r>
      <w:r w:rsidR="002E20DE" w:rsidRPr="00381782">
        <w:rPr>
          <w:rFonts w:ascii="Arial" w:hAnsi="Arial" w:cs="Arial"/>
        </w:rPr>
        <w:t xml:space="preserve"> cattle to decrease their water intake. When water intak</w:t>
      </w:r>
      <w:r w:rsidR="00C97C5C" w:rsidRPr="00381782">
        <w:rPr>
          <w:rFonts w:ascii="Arial" w:hAnsi="Arial" w:cs="Arial"/>
        </w:rPr>
        <w:t>e is suppressed, feed intake normally</w:t>
      </w:r>
      <w:r w:rsidR="002E20DE" w:rsidRPr="00381782">
        <w:rPr>
          <w:rFonts w:ascii="Arial" w:hAnsi="Arial" w:cs="Arial"/>
        </w:rPr>
        <w:t xml:space="preserve"> also decrease</w:t>
      </w:r>
      <w:r w:rsidR="00C97C5C" w:rsidRPr="00381782">
        <w:rPr>
          <w:rFonts w:ascii="Arial" w:hAnsi="Arial" w:cs="Arial"/>
        </w:rPr>
        <w:t>s, resulting in animals</w:t>
      </w:r>
      <w:r w:rsidR="002E20DE" w:rsidRPr="00381782">
        <w:rPr>
          <w:rFonts w:ascii="Arial" w:hAnsi="Arial" w:cs="Arial"/>
        </w:rPr>
        <w:t xml:space="preserve"> gain</w:t>
      </w:r>
      <w:r w:rsidR="00C97C5C" w:rsidRPr="00381782">
        <w:rPr>
          <w:rFonts w:ascii="Arial" w:hAnsi="Arial" w:cs="Arial"/>
        </w:rPr>
        <w:t>ing</w:t>
      </w:r>
      <w:r w:rsidR="002E20DE" w:rsidRPr="00381782">
        <w:rPr>
          <w:rFonts w:ascii="Arial" w:hAnsi="Arial" w:cs="Arial"/>
        </w:rPr>
        <w:t xml:space="preserve"> less weight</w:t>
      </w:r>
      <w:r w:rsidR="00C97C5C" w:rsidRPr="00381782">
        <w:rPr>
          <w:rFonts w:ascii="Arial" w:hAnsi="Arial" w:cs="Arial"/>
        </w:rPr>
        <w:t xml:space="preserve"> </w:t>
      </w:r>
      <w:r w:rsidR="00C97C5C" w:rsidRPr="00381782">
        <w:fldChar w:fldCharType="begin"/>
      </w:r>
      <w:r w:rsidR="00C97C5C" w:rsidRPr="00381782">
        <w:instrText xml:space="preserve"> ADDIN ZOTERO_ITEM CSL_CITATION {"citationID":"3g9YlUSN","properties":{"formattedCitation":"(Brew et al., 2009)","plainCitation":"(Brew et al., 2009)"},"citationItems":[{"id":7233,"uris":["http://zotero.org/groups/373270/items/EKAWKDVW"],"uri":["http://zotero.org/groups/373270/items/EKAWKDVW"],"itemData":{"id":7233,"type":"article-journal","title":"The impact of water quality on beef cattle health and performance","source":"Google Scholar","URL":"http://edis.ifas.ufl.edu/an187","author":[{"family":"Brew","given":"Megan N."},{"family":"Carter","given":"Jeffrey"},{"family":"Maddox","given":"Mary K."}],"issued":{"date-parts":[["2009"]]},"accessed":{"date-parts":[["2015",12,14]]}}}],"schema":"https://github.com/citation-style-language/schema/raw/master/csl-citation.json"} </w:instrText>
      </w:r>
      <w:r w:rsidR="00C97C5C" w:rsidRPr="00381782">
        <w:fldChar w:fldCharType="separate"/>
      </w:r>
      <w:r w:rsidR="00C97C5C" w:rsidRPr="00381782">
        <w:rPr>
          <w:rFonts w:ascii="Arial" w:hAnsi="Arial" w:cs="Arial"/>
        </w:rPr>
        <w:t>(Brew et al., 2009)</w:t>
      </w:r>
      <w:r w:rsidR="00C97C5C" w:rsidRPr="00381782">
        <w:fldChar w:fldCharType="end"/>
      </w:r>
      <w:r w:rsidR="002E20DE" w:rsidRPr="00381782">
        <w:rPr>
          <w:rFonts w:ascii="Arial" w:hAnsi="Arial" w:cs="Arial"/>
        </w:rPr>
        <w:t>.</w:t>
      </w:r>
    </w:p>
    <w:p w14:paraId="3CFE4424" w14:textId="77777777" w:rsidR="00D81E5E" w:rsidRPr="00381782" w:rsidRDefault="00D81E5E" w:rsidP="004900C2">
      <w:pPr>
        <w:jc w:val="both"/>
        <w:rPr>
          <w:rFonts w:ascii="Arial" w:hAnsi="Arial" w:cs="Arial"/>
          <w:b/>
          <w:sz w:val="20"/>
          <w:szCs w:val="20"/>
          <w:lang w:eastAsia="en-AU"/>
        </w:rPr>
      </w:pPr>
    </w:p>
    <w:p w14:paraId="0188E941" w14:textId="77777777" w:rsidR="00E368D4" w:rsidRPr="00381782" w:rsidRDefault="00E368D4" w:rsidP="004900C2">
      <w:pPr>
        <w:jc w:val="both"/>
        <w:rPr>
          <w:rFonts w:ascii="Arial" w:hAnsi="Arial" w:cs="Arial"/>
          <w:b/>
          <w:lang w:eastAsia="en-AU"/>
        </w:rPr>
      </w:pPr>
      <w:r w:rsidRPr="00381782">
        <w:rPr>
          <w:rFonts w:ascii="Arial" w:hAnsi="Arial" w:cs="Arial"/>
        </w:rPr>
        <w:t>For more information on the evidence used in this relationship, refer to the evidence tables in Part 2 on page</w:t>
      </w:r>
      <w:r w:rsidR="0051298A" w:rsidRPr="00381782">
        <w:rPr>
          <w:rFonts w:ascii="Arial" w:hAnsi="Arial" w:cs="Arial"/>
        </w:rPr>
        <w:t>s 31-32 (dairy) and 39-40 (beef and sheep).</w:t>
      </w:r>
    </w:p>
    <w:p w14:paraId="7C6923B9" w14:textId="77777777" w:rsidR="00E368D4" w:rsidRPr="00381782" w:rsidRDefault="00E368D4" w:rsidP="004900C2">
      <w:pPr>
        <w:jc w:val="both"/>
        <w:rPr>
          <w:rFonts w:ascii="Arial" w:hAnsi="Arial" w:cs="Arial"/>
          <w:b/>
          <w:sz w:val="20"/>
          <w:szCs w:val="20"/>
          <w:lang w:eastAsia="en-AU"/>
        </w:rPr>
      </w:pPr>
    </w:p>
    <w:p w14:paraId="688C6A7D" w14:textId="77777777" w:rsidR="00A66824" w:rsidRPr="00381782" w:rsidRDefault="00A66824" w:rsidP="004900C2">
      <w:pPr>
        <w:jc w:val="both"/>
        <w:rPr>
          <w:rFonts w:ascii="Arial" w:hAnsi="Arial" w:cs="Arial"/>
          <w:b/>
          <w:lang w:eastAsia="en-AU"/>
        </w:rPr>
      </w:pPr>
      <w:r w:rsidRPr="00381782">
        <w:rPr>
          <w:rFonts w:ascii="Arial" w:hAnsi="Arial" w:cs="Arial"/>
          <w:b/>
          <w:noProof/>
          <w:sz w:val="20"/>
          <w:szCs w:val="20"/>
          <w:lang w:eastAsia="en-AU"/>
        </w:rPr>
        <w:t>Fencing off riparian land &gt;&gt;  less pasture available  &gt;&gt;  lower production/higher costs</w:t>
      </w:r>
    </w:p>
    <w:p w14:paraId="6DDE3392" w14:textId="77777777" w:rsidR="00A66824" w:rsidRPr="00381782" w:rsidRDefault="00A66824" w:rsidP="004900C2">
      <w:pPr>
        <w:autoSpaceDE w:val="0"/>
        <w:autoSpaceDN w:val="0"/>
        <w:adjustRightInd w:val="0"/>
        <w:jc w:val="both"/>
        <w:rPr>
          <w:rFonts w:ascii="Arial" w:hAnsi="Arial" w:cs="Arial"/>
          <w:lang w:eastAsia="en-AU"/>
        </w:rPr>
      </w:pPr>
      <w:r w:rsidRPr="00381782">
        <w:rPr>
          <w:rFonts w:ascii="Arial" w:hAnsi="Arial" w:cs="Arial"/>
          <w:lang w:eastAsia="en-AU"/>
        </w:rPr>
        <w:lastRenderedPageBreak/>
        <w:t xml:space="preserve">A case study involving beef cattle from the Burdekin rangelands in northern Australia however, showed a herd reduction of 2% with no changes in cattle weight gains due to the construction of 90 km of riparian fencing. It should be noted that the fencing excluded approximately only 1.5% of the property </w:t>
      </w:r>
      <w:r w:rsidRPr="00381782">
        <w:rPr>
          <w:lang w:eastAsia="en-AU"/>
        </w:rPr>
        <w:fldChar w:fldCharType="begin"/>
      </w:r>
      <w:r w:rsidRPr="00381782">
        <w:rPr>
          <w:lang w:eastAsia="en-AU"/>
        </w:rPr>
        <w:instrText xml:space="preserve"> ADDIN ZOTERO_ITEM CSL_CITATION {"citationID":"vqZZg3kJ","properties":{"formattedCitation":"(Department of Agriculture, Fisheries and Forests, 2014)","plainCitation":"(Department of Agriculture, Fisheries and Forests, 2014)"},"citationItems":[{"id":6197,"uris":["http://zotero.org/groups/373270/items/8XXTAZI8"],"uri":["http://zotero.org/groups/373270/items/8XXTAZI8"],"itemData":{"id":6197,"type":"report","title":"Managing River Frontages","author":[{"family":"Department of Agriculture, Fisheries and Forests","given":""}],"issued":{"date-parts":[["2014"]]}}}],"schema":"https://github.com/citation-style-language/schema/raw/master/csl-citation.json"} </w:instrText>
      </w:r>
      <w:r w:rsidRPr="00381782">
        <w:rPr>
          <w:lang w:eastAsia="en-AU"/>
        </w:rPr>
        <w:fldChar w:fldCharType="separate"/>
      </w:r>
      <w:r w:rsidRPr="00381782">
        <w:rPr>
          <w:rFonts w:ascii="Arial" w:hAnsi="Arial" w:cs="Arial"/>
        </w:rPr>
        <w:t>(Department of Agriculture, Fisheries and Forests, 2014)</w:t>
      </w:r>
      <w:r w:rsidRPr="00381782">
        <w:rPr>
          <w:lang w:eastAsia="en-AU"/>
        </w:rPr>
        <w:fldChar w:fldCharType="end"/>
      </w:r>
      <w:r w:rsidRPr="00381782">
        <w:rPr>
          <w:rFonts w:ascii="Arial" w:hAnsi="Arial" w:cs="Arial"/>
          <w:lang w:eastAsia="en-AU"/>
        </w:rPr>
        <w:t>.</w:t>
      </w:r>
    </w:p>
    <w:p w14:paraId="006D530A" w14:textId="77777777" w:rsidR="00A66824" w:rsidRPr="00381782" w:rsidRDefault="00A66824" w:rsidP="004900C2">
      <w:pPr>
        <w:autoSpaceDE w:val="0"/>
        <w:autoSpaceDN w:val="0"/>
        <w:adjustRightInd w:val="0"/>
        <w:jc w:val="both"/>
        <w:rPr>
          <w:rFonts w:ascii="Arial" w:hAnsi="Arial" w:cs="Arial"/>
          <w:lang w:eastAsia="en-AU"/>
        </w:rPr>
      </w:pPr>
      <w:r w:rsidRPr="00381782">
        <w:rPr>
          <w:rFonts w:ascii="Arial" w:hAnsi="Arial" w:cs="Arial"/>
          <w:lang w:eastAsia="en-AU"/>
        </w:rPr>
        <w:t xml:space="preserve"> A  social survey of landholders in Victorian CMAs found that </w:t>
      </w:r>
      <w:r w:rsidRPr="00381782">
        <w:rPr>
          <w:rFonts w:ascii="Arial" w:hAnsi="Arial" w:cs="Arial"/>
        </w:rPr>
        <w:t xml:space="preserve">76% of respondents indicated that there had been no loss of productivity as a result of the riparian works which included fencing </w:t>
      </w:r>
      <w:r w:rsidRPr="00381782">
        <w:rPr>
          <w:color w:val="000000"/>
        </w:rPr>
        <w:fldChar w:fldCharType="begin"/>
      </w:r>
      <w:r w:rsidRPr="00381782">
        <w:rPr>
          <w:color w:val="000000"/>
        </w:rPr>
        <w:instrText xml:space="preserve"> ADDIN ZOTERO_ITEM CSL_CITATION {"citationID":"lxkPmD3Y","properties":{"formattedCitation":"(Ede, 2011b)","plainCitation":"(Ede, 2011b)","dontUpdate":true},"citationItems":[{"id":6569,"uris":["http://zotero.org/groups/373270/items/B4P569XA"],"uri":["http://zotero.org/groups/373270/items/B4P569XA"],"itemData":{"id":6569,"type":"report","title":"Riparian Works Evaluation Project:  Final Report","publisher":"Department of Primary Industries","publisher-place":"Victoria, Australia","event-place":"Victoria, Australia","author":[{"family":"Ede","given":"Fiona"}],"issued":{"date-parts":[["2011"]]}}}],"schema":"https://github.com/citation-style-language/schema/raw/master/csl-citation.json"} </w:instrText>
      </w:r>
      <w:r w:rsidRPr="00381782">
        <w:rPr>
          <w:color w:val="000000"/>
        </w:rPr>
        <w:fldChar w:fldCharType="separate"/>
      </w:r>
      <w:r w:rsidRPr="00381782">
        <w:rPr>
          <w:rFonts w:ascii="Arial" w:hAnsi="Arial" w:cs="Arial"/>
        </w:rPr>
        <w:t>(Ede, 2011)</w:t>
      </w:r>
      <w:r w:rsidRPr="00381782">
        <w:rPr>
          <w:color w:val="000000"/>
        </w:rPr>
        <w:fldChar w:fldCharType="end"/>
      </w:r>
      <w:r w:rsidRPr="00381782">
        <w:rPr>
          <w:rFonts w:ascii="Arial" w:hAnsi="Arial" w:cs="Arial"/>
        </w:rPr>
        <w:t>.</w:t>
      </w:r>
    </w:p>
    <w:p w14:paraId="7D1768CB" w14:textId="77777777" w:rsidR="00A66824" w:rsidRPr="00381782" w:rsidRDefault="00A66824" w:rsidP="004900C2">
      <w:pPr>
        <w:autoSpaceDE w:val="0"/>
        <w:autoSpaceDN w:val="0"/>
        <w:adjustRightInd w:val="0"/>
        <w:jc w:val="both"/>
        <w:rPr>
          <w:rFonts w:ascii="Arial" w:hAnsi="Arial" w:cs="Arial"/>
        </w:rPr>
      </w:pPr>
      <w:r w:rsidRPr="00381782">
        <w:rPr>
          <w:rFonts w:ascii="Arial" w:hAnsi="Arial" w:cs="Arial"/>
        </w:rPr>
        <w:t xml:space="preserve">A study in California in the USA showed that the cost of installing vegetative buffer strips (VBS) in erosion prone watersheds, was outweighed by the production benefits in intensive row crop agricultural system </w:t>
      </w:r>
      <w:r w:rsidRPr="00381782">
        <w:rPr>
          <w:color w:val="000000"/>
        </w:rPr>
        <w:fldChar w:fldCharType="begin"/>
      </w:r>
      <w:r w:rsidRPr="00381782">
        <w:rPr>
          <w:color w:val="000000"/>
        </w:rPr>
        <w:instrText xml:space="preserve"> ADDIN ZOTERO_ITEM CSL_CITATION {"citationID":"JBBJZ2hU","properties":{"formattedCitation":"(Rein, 1999a)","plainCitation":"(Rein, 1999a)","dontUpdate":true},"citationItems":[{"id":7049,"uris":["http://zotero.org/groups/373270/items/B56JESNZ"],"uri":["http://zotero.org/groups/373270/items/B56JESNZ"],"itemData":{"id":7049,"type":"article-journal","title":"An Economic Analysis of Vegetative Buffer Strip Implementation. Case Study: Elkhorn Slough, Monterey Bay, California","container-title":"Coastal Management","page":"377-390","volume":"27","issue":"4","source":"Taylor and Francis+NEJM","abstract":"Vegetative buffer strips (VBS) are being proposed as a tool to protect water quality from nonpoint pollution nationwide, yet no studies have investigated the economics of implementing VBS. This study evaluates environmental costs and benefits of implementing VBS, both to the grower and to society as a whole, as a means of capturing nonmarket ecosystem values and informing decision making. Results indicate a net economic benefit to the grower for installing VBS within the first year, if the economic costs of erosion are considered. The installation of VBS also has extensive economic benefits to society, including in areas such as tourism, commercial fisheries, long-term road maintenance, and harbor protection. These results support installing VBS as a management strategy in an erosion-prone watershed to protect water quality and preserve soil fertility, as well as to protect economic interests. A number of policy tools to encourage VBS implementation are discussed, including tax incentives and legislative policies. Government intervention through incentive-based programs is advocated due to the clear economic and ecologic benefits to society.","DOI":"10.1080/089207599263785","ISSN":"0892-0753","shortTitle":"An Economic Analysis of Vegetative Buffer Strip Implementation. Case Study","author":[{"family":"Rein","given":"Felicia A."}],"issued":{"date-parts":[["1999",9,1]]}}}],"schema":"https://github.com/citation-style-language/schema/raw/master/csl-citation.json"} </w:instrText>
      </w:r>
      <w:r w:rsidRPr="00381782">
        <w:rPr>
          <w:color w:val="000000"/>
        </w:rPr>
        <w:fldChar w:fldCharType="separate"/>
      </w:r>
      <w:r w:rsidRPr="00381782">
        <w:rPr>
          <w:rFonts w:ascii="Arial" w:hAnsi="Arial" w:cs="Arial"/>
        </w:rPr>
        <w:t>(Rein, 1999)</w:t>
      </w:r>
      <w:r w:rsidRPr="00381782">
        <w:rPr>
          <w:color w:val="000000"/>
        </w:rPr>
        <w:fldChar w:fldCharType="end"/>
      </w:r>
      <w:r w:rsidRPr="00381782">
        <w:rPr>
          <w:rFonts w:ascii="Arial" w:hAnsi="Arial" w:cs="Arial"/>
        </w:rPr>
        <w:t>.</w:t>
      </w:r>
    </w:p>
    <w:p w14:paraId="061C1C80" w14:textId="77777777" w:rsidR="009D4EDA" w:rsidRPr="00381782" w:rsidRDefault="00A66824" w:rsidP="004900C2">
      <w:pPr>
        <w:jc w:val="both"/>
        <w:rPr>
          <w:rFonts w:ascii="Arial" w:hAnsi="Arial" w:cs="Arial"/>
          <w:b/>
          <w:sz w:val="20"/>
          <w:szCs w:val="20"/>
          <w:lang w:eastAsia="en-AU"/>
        </w:rPr>
      </w:pPr>
      <w:r w:rsidRPr="00381782">
        <w:rPr>
          <w:rFonts w:ascii="Arial" w:hAnsi="Arial" w:cs="Arial"/>
          <w:lang w:eastAsia="en-AU"/>
        </w:rPr>
        <w:t>It is difficult to draw any conclusion from these studies in non-diary enterprises as there are many contextual variables that influence the outcome including the percentage of land affected by the fencing, the type of agricultural production (high value crops for example) and the susceptibility to processes that negatively influence production such as erosion that can be ameliorated by riparian protection.</w:t>
      </w:r>
    </w:p>
    <w:p w14:paraId="7F7E16F7" w14:textId="77777777" w:rsidR="00E368D4" w:rsidRPr="00381782" w:rsidRDefault="00E368D4" w:rsidP="004900C2">
      <w:pPr>
        <w:jc w:val="both"/>
        <w:rPr>
          <w:rFonts w:ascii="Arial" w:hAnsi="Arial" w:cs="Arial"/>
          <w:b/>
          <w:lang w:eastAsia="en-AU"/>
        </w:rPr>
      </w:pPr>
      <w:r w:rsidRPr="00381782">
        <w:rPr>
          <w:rFonts w:ascii="Arial" w:hAnsi="Arial" w:cs="Arial"/>
        </w:rPr>
        <w:t xml:space="preserve">For more information on the evidence used in this relationship, refer to the evidence tables in Part 2 on page </w:t>
      </w:r>
      <w:r w:rsidR="00D62D4F" w:rsidRPr="00381782">
        <w:rPr>
          <w:rFonts w:ascii="Arial" w:hAnsi="Arial" w:cs="Arial"/>
        </w:rPr>
        <w:t>35.</w:t>
      </w:r>
    </w:p>
    <w:p w14:paraId="2343F1FA" w14:textId="77777777" w:rsidR="00091B03" w:rsidRPr="00381782" w:rsidRDefault="00091B03" w:rsidP="004900C2">
      <w:pPr>
        <w:jc w:val="both"/>
        <w:rPr>
          <w:rFonts w:ascii="Arial" w:hAnsi="Arial" w:cs="Arial"/>
          <w:b/>
          <w:sz w:val="20"/>
          <w:szCs w:val="20"/>
          <w:lang w:eastAsia="en-AU"/>
        </w:rPr>
      </w:pPr>
    </w:p>
    <w:p w14:paraId="00A6BB32" w14:textId="77777777" w:rsidR="00EF7083" w:rsidRPr="00381782" w:rsidRDefault="004E2226" w:rsidP="004900C2">
      <w:pPr>
        <w:jc w:val="both"/>
        <w:rPr>
          <w:rFonts w:ascii="Arial" w:hAnsi="Arial" w:cs="Arial"/>
          <w:b/>
          <w:lang w:eastAsia="en-AU"/>
        </w:rPr>
      </w:pPr>
      <w:r w:rsidRPr="00381782">
        <w:rPr>
          <w:rFonts w:ascii="Arial" w:hAnsi="Arial" w:cs="Arial"/>
          <w:b/>
          <w:sz w:val="20"/>
          <w:szCs w:val="20"/>
          <w:lang w:eastAsia="en-AU"/>
        </w:rPr>
        <w:t xml:space="preserve">Stock not standing in water &gt;&gt; reduced risk of disease  </w:t>
      </w:r>
    </w:p>
    <w:p w14:paraId="1768298F" w14:textId="77777777" w:rsidR="00642BF8" w:rsidRPr="00381782" w:rsidRDefault="00BC546F" w:rsidP="004900C2">
      <w:pPr>
        <w:jc w:val="both"/>
        <w:rPr>
          <w:rFonts w:ascii="Arial" w:hAnsi="Arial" w:cs="Arial"/>
        </w:rPr>
      </w:pPr>
      <w:r w:rsidRPr="00381782">
        <w:rPr>
          <w:rFonts w:ascii="Arial" w:hAnsi="Arial" w:cs="Arial"/>
        </w:rPr>
        <w:t xml:space="preserve">Caution should be held in the statement that “stock not standing in water reduces the risk of mastitis” as there were few good quality studies to support the oft-cited benefit that excluding dairy cows from waterways through fencing and off-stream watering reduces the incidence of mastitis. </w:t>
      </w:r>
      <w:r w:rsidR="00642BF8" w:rsidRPr="00381782">
        <w:rPr>
          <w:rFonts w:ascii="Arial" w:hAnsi="Arial" w:cs="Arial"/>
        </w:rPr>
        <w:t xml:space="preserve">While there is a large body of research on the causes and recommended treatment of mastitis, no studies were found that isolated the management practice of excluding dairy cows from streams and tested its validity as a preventative measure. More research needs to be conducted in this area if reduction of mastitis is to be promoted as a benefit of stock exclusion from riparian land. </w:t>
      </w:r>
      <w:r w:rsidRPr="00381782">
        <w:rPr>
          <w:rFonts w:ascii="Arial" w:hAnsi="Arial" w:cs="Arial"/>
        </w:rPr>
        <w:t xml:space="preserve"> </w:t>
      </w:r>
      <w:r w:rsidR="00642BF8" w:rsidRPr="00381782">
        <w:rPr>
          <w:rFonts w:ascii="Arial" w:hAnsi="Arial" w:cs="Arial"/>
        </w:rPr>
        <w:t xml:space="preserve">Two studies gave support for an association between high Somatic Cell Count (SCC) and a number of dairy management practices, including allowing stock to access streams. </w:t>
      </w:r>
      <w:r w:rsidR="00642BF8" w:rsidRPr="00381782">
        <w:rPr>
          <w:rFonts w:ascii="Arial" w:hAnsi="Arial" w:cs="Arial"/>
          <w:sz w:val="24"/>
        </w:rPr>
        <w:t>SCC is</w:t>
      </w:r>
      <w:r w:rsidR="00642BF8" w:rsidRPr="00381782">
        <w:rPr>
          <w:rFonts w:ascii="Arial" w:hAnsi="Arial" w:cs="Arial"/>
        </w:rPr>
        <w:t xml:space="preserve"> an indicator of </w:t>
      </w:r>
      <w:hyperlink r:id="rId11" w:tooltip="Milk" w:history="1">
        <w:r w:rsidR="00642BF8" w:rsidRPr="00381782">
          <w:rPr>
            <w:rStyle w:val="Hyperlink"/>
            <w:rFonts w:ascii="Arial" w:hAnsi="Arial" w:cs="Arial"/>
            <w:color w:val="auto"/>
            <w:u w:val="none"/>
          </w:rPr>
          <w:t>milk</w:t>
        </w:r>
      </w:hyperlink>
      <w:r w:rsidR="00642BF8" w:rsidRPr="00381782">
        <w:rPr>
          <w:rFonts w:ascii="Arial" w:hAnsi="Arial" w:cs="Arial"/>
        </w:rPr>
        <w:t xml:space="preserve"> quality and SCC increases when certain bacteria are present, including bacteria that cause mastitis </w:t>
      </w:r>
      <w:r w:rsidR="00642BF8" w:rsidRPr="00381782">
        <w:rPr>
          <w:szCs w:val="20"/>
          <w:lang w:eastAsia="en-AU"/>
        </w:rPr>
        <w:fldChar w:fldCharType="begin"/>
      </w:r>
      <w:r w:rsidR="00642BF8" w:rsidRPr="00381782">
        <w:rPr>
          <w:szCs w:val="20"/>
          <w:lang w:eastAsia="en-AU"/>
        </w:rPr>
        <w:instrText xml:space="preserve"> ADDIN ZOTERO_ITEM CSL_CITATION {"citationID":"1lilh6bg9e","properties":{"formattedCitation":"(Barnouin et al., 2004)","plainCitation":"(Barnouin et al., 2004)"},"citationItems":[{"id":7342,"uris":["http://zotero.org/groups/373270/items/CF53RK3W"],"uri":["http://zotero.org/groups/373270/items/CF53RK3W"],"itemData":{"id":7342,"type":"article-journal","title":"Management Practices from Questionnaire Surveys in Herds with Very Low Somatic Cell Score Through a National Mastitis Program in France","container-title":"Journal of Dairy Science","page":"3989-3999","volume":"87","issue":"11","source":"ScienceDirect","abstract":"French dairy herds (n = 534) were enrolled in the National ‘Zero Mastitis Objective’ Program to highlight management practices characterizing very low somatic cell score (SCS) herds. The herds studied were stratified into 2 groups. The first group (LOW) included herds within the first 5 percentiles and the second group (MED) herds within the 50 to 55 percentiles of herds on the basis of mean SCS for the 36 mo preceding the program. Potential explanatory variables, collected through questionnaire surveys, were analyzed using multistep logistic regression models. Twenty-six variables were significant factors in the final models, in which 18 were considered as primary factors for very low SCS. The probability for a herd belonging to the LOW group was associated with: (1) regular use of teat spraying; (2) herdsman precise in his techniques; (3) less than 1 person-year used at activities other than dairy herd; (4) teat dipping after mammary infusion at dry off; (5) heifers kept in a calving pen around parturition; (6) cows locked in feed-line lockups after milking; (7) dry cows with prepartum Ca restriction; (8) heifers on a nondamp pasture; (9) cows culled when at least one damaged teat; (10) heifers at pasture not drinking water from a river; and (11) disinfecting teat ends with alcohol before intramammary infusion at dry off. The probability for a herd belonging to the MED group was associated with: (1) milking cows housed in a straw yard; (2) checking heifers for mastitis only beginning at 2-wk prepartum; (3) no mastitis treatment when at least one clot was observed in milk at successive milkings; (4) distance of herdsman's house to cowshed &amp;gt;300 m; (5) only dirty teats washed before milking; (6) free access of cows from pasture to cowshed during bad weather; and (7) more than 18% of spring calvings. The variables associated with very low SCS should be applied as part of a thorough mastitis-control program adapted to each herd.","DOI":"10.3168/jds.S0022-0302(04)73539-0","ISSN":"0022-0302","journalAbbreviation":"Journal of Dairy Science","author":[{"family":"Barnouin","given":"J."},{"family":"Chassagne","given":"M."},{"family":"Bazin","given":"S."},{"family":"Boichard","given":"D."}],"issued":{"date-parts":[["2004",11]]}}}],"schema":"https://github.com/citation-style-language/schema/raw/master/csl-citation.json"} </w:instrText>
      </w:r>
      <w:r w:rsidR="00642BF8" w:rsidRPr="00381782">
        <w:rPr>
          <w:szCs w:val="20"/>
          <w:lang w:eastAsia="en-AU"/>
        </w:rPr>
        <w:fldChar w:fldCharType="separate"/>
      </w:r>
      <w:r w:rsidR="00642BF8" w:rsidRPr="00381782">
        <w:rPr>
          <w:rFonts w:ascii="Arial" w:hAnsi="Arial" w:cs="Arial"/>
        </w:rPr>
        <w:t xml:space="preserve">(Barnouin et al., 2004; </w:t>
      </w:r>
      <w:r w:rsidR="00642BF8" w:rsidRPr="00381782">
        <w:rPr>
          <w:szCs w:val="20"/>
          <w:lang w:eastAsia="en-AU"/>
        </w:rPr>
        <w:fldChar w:fldCharType="end"/>
      </w:r>
      <w:r w:rsidR="00642BF8" w:rsidRPr="00381782">
        <w:rPr>
          <w:lang w:eastAsia="en-AU"/>
        </w:rPr>
        <w:fldChar w:fldCharType="begin"/>
      </w:r>
      <w:r w:rsidR="00642BF8" w:rsidRPr="00381782">
        <w:rPr>
          <w:lang w:eastAsia="en-AU"/>
        </w:rPr>
        <w:instrText xml:space="preserve"> ADDIN ZOTERO_ITEM CSL_CITATION {"citationID":"1vjef15r2v","properties":{"formattedCitation":"(Schukken et al., 1990)","plainCitation":"(Schukken et al., 1990)"},"citationItems":[{"id":7339,"uris":["http://zotero.org/groups/373270/items/AB8ZEHAJ"],"uri":["http://zotero.org/groups/373270/items/AB8ZEHAJ"],"itemData":{"id":7339,"type":"article-journal","title":"Risk Factors for Clinical Mastitis in Herds with a Low Bulk Milk Somatic Cell Count. 1. Data and Risk Factors for All Cases","container-title":"Journal of Dairy Science","page":"3463-3471","volume":"73","issue":"12","source":"www.journalofdairyscience.org","abstract":"The incidence rate of clinical mastitis in 125 herds with a low annual bulk milk SCC (&lt;150,000 cells/ml) was modeled using a Poisson regression model. The rate of clinical mastitis was significantly associated with some variables that increased the exposure to environmental microorganisms: poor cubicle cleanliness increased the mastitis rate; rubber mats in cubicles were associated with a higher incidence; and drinking water from sources other than public water also increased the rate of mastitis. Other variables may be associated with host resistance: an increasing percentage of cows leaking milk increased the rate of mastitis; postmilking teat disinfection was associated with a higher incidence of clinical mastitis; and a high frequency of cubicle disinfection was also associated with more mastitis. Three other variables were associated with the rate of mastitis: breed (Holstein-Friesian had a lower incidence than the Meuse-Rhine-Yssel breed); use of sugar beet pulp in the ration increased the mastitis rate; and in herds with high milk production a higher incidence of mastitis was observed. These items are discussed in respect to their causal relation to clinical mastitis.","DOI":"10.3168/jds.S0022-0302(90)79045-5","ISSN":"0022-0302","note":"PMID: 2099368","language":"English","author":[{"family":"Schukken","given":"Y. H."},{"family":"Grommers","given":"F. J."},{"family":"Van De Geer","given":"D."},{"family":"Erb","given":"H. N."},{"family":"Brand","given":"A."}],"issued":{"date-parts":[["1990",12,1]]},"PMID":"2099368"}}],"schema":"https://github.com/citation-style-language/schema/raw/master/csl-citation.json"} </w:instrText>
      </w:r>
      <w:r w:rsidR="00642BF8" w:rsidRPr="00381782">
        <w:rPr>
          <w:lang w:eastAsia="en-AU"/>
        </w:rPr>
        <w:fldChar w:fldCharType="separate"/>
      </w:r>
      <w:r w:rsidR="00642BF8" w:rsidRPr="00381782">
        <w:rPr>
          <w:rFonts w:ascii="Arial" w:hAnsi="Arial" w:cs="Arial"/>
        </w:rPr>
        <w:t xml:space="preserve"> Schukken et al., 1990)</w:t>
      </w:r>
      <w:r w:rsidR="00642BF8" w:rsidRPr="00381782">
        <w:rPr>
          <w:lang w:eastAsia="en-AU"/>
        </w:rPr>
        <w:fldChar w:fldCharType="end"/>
      </w:r>
      <w:r w:rsidR="00642BF8" w:rsidRPr="00381782">
        <w:rPr>
          <w:rFonts w:ascii="Arial" w:hAnsi="Arial" w:cs="Arial"/>
          <w:lang w:eastAsia="en-AU"/>
        </w:rPr>
        <w:t xml:space="preserve">. </w:t>
      </w:r>
      <w:r w:rsidR="00642BF8" w:rsidRPr="00381782">
        <w:rPr>
          <w:rFonts w:ascii="Arial" w:hAnsi="Arial" w:cs="Arial"/>
        </w:rPr>
        <w:t xml:space="preserve"> A further study in North Carolina found that samples of mastitis-causing </w:t>
      </w:r>
      <w:r w:rsidR="00642BF8" w:rsidRPr="00381782">
        <w:rPr>
          <w:rFonts w:ascii="Arial" w:hAnsi="Arial" w:cs="Arial"/>
          <w:i/>
        </w:rPr>
        <w:t>Prototheca spp</w:t>
      </w:r>
      <w:r w:rsidR="00642BF8" w:rsidRPr="00381782">
        <w:rPr>
          <w:rFonts w:ascii="Arial" w:hAnsi="Arial" w:cs="Arial"/>
        </w:rPr>
        <w:t xml:space="preserve"> were taken from water, sludge, mud, and vegetation from a creek in the stock lounging area </w:t>
      </w:r>
      <w:r w:rsidR="00642BF8" w:rsidRPr="00381782">
        <w:rPr>
          <w:rFonts w:ascii="Calibri" w:hAnsi="Calibri"/>
          <w:color w:val="000000"/>
        </w:rPr>
        <w:fldChar w:fldCharType="begin"/>
      </w:r>
      <w:r w:rsidR="00642BF8" w:rsidRPr="00381782">
        <w:rPr>
          <w:rFonts w:ascii="Calibri" w:hAnsi="Calibri"/>
          <w:color w:val="000000"/>
        </w:rPr>
        <w:instrText xml:space="preserve"> ADDIN ZOTERO_ITEM CSL_CITATION {"citationID":"n2he37bi6","properties":{"formattedCitation":"(Anderson and Walker, 1988)","plainCitation":"(Anderson and Walker, 1988)"},"citationItems":[{"id":7437,"uris":["http://zotero.org/groups/373270/items/J2WZB9KT"],"uri":["http://zotero.org/groups/373270/items/J2WZB9KT"],"itemData":{"id":7437,"type":"article-journal","title":"Sources of Prototheca spp in a dairy herd environment","container-title":"Journal of the American Veterinary Medical Association","page":"553-556","volume":"193","issue":"5","source":"PubMed","abstract":"A source of Prototheca spp causing mastitis in a herd of 263 milking cows in North Carolina was investigated. Of 38 samples from the dairy environment, 18 (47%) contained Prototheca spp. Isolation sites included cattle drinking water; a feed trough; mud, dirt, and excreted feces from a dirt lounging area; water, sludge, mud, and vegetation from a creek in the lounging area; and the floor of a freestall barn. Samples were collected from 5 additional dairies, including one dairy with and 4 dairies without a history of protothecal mastitis. Prototheca spp were isolated from 48 (25%) of 190 samples from various sites on all 6 dairies. Isolates were P zopfii (45; 94%) and P wickerhamii (3; 6%). Isolation frequency ranged from 4 to 47% of samples/dairy. There was no apparent difference in the isolation frequency of Prototheca spp from samples from dairies with or without a history of protothecal mastitis. Sites characterized by wetness and the presence of organic matter most commonly yielded Prototheca spp. Because Prototheca spp appear to be common in the dairy environment, factors in addition to presence in the environment may be important in development of protothecal mastitis.","ISSN":"0003-1488","note":"PMID: 3170330","journalAbbreviation":"J. Am. Vet. Med. Assoc.","language":"eng","author":[{"family":"Anderson","given":"K. L."},{"family":"Walker","given":"R. L."}],"issued":{"date-parts":[["1988",9,1]]},"PMID":"3170330"}}],"schema":"https://github.com/citation-style-language/schema/raw/master/csl-citation.json"} </w:instrText>
      </w:r>
      <w:r w:rsidR="00642BF8" w:rsidRPr="00381782">
        <w:rPr>
          <w:rFonts w:ascii="Calibri" w:hAnsi="Calibri"/>
          <w:color w:val="000000"/>
        </w:rPr>
        <w:fldChar w:fldCharType="separate"/>
      </w:r>
      <w:r w:rsidR="00642BF8" w:rsidRPr="00381782">
        <w:rPr>
          <w:rFonts w:ascii="Arial" w:hAnsi="Arial" w:cs="Arial"/>
        </w:rPr>
        <w:t>(Anderson and Walker, 1988)</w:t>
      </w:r>
      <w:r w:rsidR="00642BF8" w:rsidRPr="00381782">
        <w:rPr>
          <w:rFonts w:ascii="Calibri" w:hAnsi="Calibri"/>
          <w:color w:val="000000"/>
        </w:rPr>
        <w:fldChar w:fldCharType="end"/>
      </w:r>
      <w:r w:rsidR="00642BF8" w:rsidRPr="00381782">
        <w:rPr>
          <w:rFonts w:ascii="Arial" w:hAnsi="Arial" w:cs="Arial"/>
        </w:rPr>
        <w:t>.</w:t>
      </w:r>
    </w:p>
    <w:p w14:paraId="120F15DD" w14:textId="77777777" w:rsidR="00642BF8" w:rsidRPr="00381782" w:rsidRDefault="00642BF8" w:rsidP="004900C2">
      <w:pPr>
        <w:jc w:val="both"/>
        <w:rPr>
          <w:rFonts w:ascii="Arial" w:hAnsi="Arial" w:cs="Arial"/>
        </w:rPr>
      </w:pPr>
      <w:r w:rsidRPr="00381782">
        <w:rPr>
          <w:rFonts w:ascii="Arial" w:hAnsi="Arial" w:cs="Arial"/>
        </w:rPr>
        <w:t>When searching for evidence regarding stock standing in water and stock illnesses due to waterborne disease, the majority of the studies focused on water borne diseases that affect humans caused by stock access to waterways, rather than diseases that affect stock only. Given that the focus of this project was benefits to landholders (particularly production benefits) of riparian works, the body of literature regarding down-stream human health risks was not included. A general search for waterborne diseases that affect stock health as a result of stock access to waterways did not yield many relevant results</w:t>
      </w:r>
      <w:r w:rsidR="00D57B0F" w:rsidRPr="00381782">
        <w:rPr>
          <w:rFonts w:ascii="Arial" w:hAnsi="Arial" w:cs="Arial"/>
        </w:rPr>
        <w:t xml:space="preserve">. The diseases associated with </w:t>
      </w:r>
      <w:r w:rsidR="00D57B0F" w:rsidRPr="00381782">
        <w:rPr>
          <w:rFonts w:ascii="Arial" w:hAnsi="Arial" w:cs="Arial"/>
          <w:i/>
        </w:rPr>
        <w:t>C</w:t>
      </w:r>
      <w:r w:rsidRPr="00381782">
        <w:rPr>
          <w:rFonts w:ascii="Arial" w:hAnsi="Arial" w:cs="Arial"/>
          <w:i/>
        </w:rPr>
        <w:t>ryptosporidium</w:t>
      </w:r>
      <w:r w:rsidRPr="00381782">
        <w:rPr>
          <w:rFonts w:ascii="Arial" w:hAnsi="Arial" w:cs="Arial"/>
        </w:rPr>
        <w:t xml:space="preserve">, </w:t>
      </w:r>
      <w:r w:rsidR="00D57B0F" w:rsidRPr="00381782">
        <w:rPr>
          <w:rFonts w:ascii="Arial" w:hAnsi="Arial" w:cs="Arial"/>
        </w:rPr>
        <w:t>D</w:t>
      </w:r>
      <w:r w:rsidRPr="00381782">
        <w:rPr>
          <w:rFonts w:ascii="Arial" w:hAnsi="Arial" w:cs="Arial"/>
        </w:rPr>
        <w:t xml:space="preserve">ermatophilosis and foot rot were searched for </w:t>
      </w:r>
      <w:r w:rsidR="00A67339" w:rsidRPr="00381782">
        <w:fldChar w:fldCharType="begin"/>
      </w:r>
      <w:r w:rsidR="00A67339" w:rsidRPr="00381782">
        <w:instrText xml:space="preserve"> ADDIN ZOTERO_ITEM CSL_CITATION {"citationID":"1qnni562j","properties":{"formattedCitation":"(Kragt et al., 2007, 2009; Qiu et al., 2006)","plainCitation":"(Kragt et al., 2007, 2009; Qiu et al., 2006)"},"citationItems":[{"id":39218,"uris":["http://zotero.org/groups/347832/items/BWTPMJP2"],"uri":["http://zotero.org/groups/347832/items/BWTPMJP2"],"itemData":{"id":39218,"type":"paper-conference","title":"Comparing choice models of river health improvement for the Goulburn River","container-title":"51st AARES Conference. Queenstown, New Zealand","source":"Google Scholar","URL":"http://ageconsearch.umn.edu/bitstream/10359/1/cp07kr01.pdf","author":[{"family":"Kragt","given":"Marit"},{"family":"Bennett","given":"Jeff"},{"family":"Lloyd","given":"Chris"},{"family":"Dumsday","given":"Rob"},{"literal":"others"}],"issued":{"date-parts":[["2007"]]},"accessed":{"date-parts":[["2016",6,8]]}},"label":"page"},{"id":39098,"uris":["http://zotero.org/groups/347832/items/75GQS7P3"],"uri":["http://zotero.org/groups/347832/items/75GQS7P3"],"itemData":{"id":39098,"type":"paper-conference","title":"Using choice experiments to value river and estuary health in Tasmania with individual preference heterogeneity","container-title":"the 53rd Annual Conference-Australian Agricultural and Resource Economics Society, Cairns, Australia","source":"Google Scholar","URL":"https://www.researchgate.net/profile/Jeff_Bennett/publication/46472727_Using_Choice_Experiments_to_Value_River_and_Estuary_Health_in_Tasmania_with_Individual_Preference_Heterogeneity/links/02e7e52cd9f6fc16e5000000.pdf","author":[{"family":"Kragt","given":"Marit Ellen"},{"family":"Bennett","given":"Jeffrey W."},{"literal":"others"}],"issued":{"date-parts":[["2009"]]},"accessed":{"date-parts":[["2016",6,7]]}},"label":"page"},{"id":39109,"uris":["http://zotero.org/groups/347832/items/VQHZHT8H"],"uri":["http://zotero.org/groups/347832/items/VQHZHT8H"],"itemData":{"id":39109,"type":"article-journal","title":"Economic Valuation of Riparian Buffer and Open Space in a Suburban Watershed","container-title":"Journal of the American Water Resources Association","page":"1583","volume":"42","issue":"6","source":"Google Scholar","author":[{"family":"Qiu","given":"Zeyuan"},{"family":"Prato","given":"Tony"},{"family":"Boehm","given":"Gerry"}],"issued":{"date-parts":[["2006"]]}},"label":"page"}],"schema":"https://github.com/citation-style-language/schema/raw/master/csl-citation.json"} </w:instrText>
      </w:r>
      <w:r w:rsidR="00A67339" w:rsidRPr="00381782">
        <w:fldChar w:fldCharType="separate"/>
      </w:r>
      <w:r w:rsidR="00A67339" w:rsidRPr="00381782">
        <w:rPr>
          <w:rFonts w:ascii="Arial" w:hAnsi="Arial" w:cs="Arial"/>
        </w:rPr>
        <w:t>(Kragt et al., 2007, 2009; Qiu et al., 2006)</w:t>
      </w:r>
      <w:r w:rsidR="00A67339" w:rsidRPr="00381782">
        <w:fldChar w:fldCharType="end"/>
      </w:r>
      <w:r w:rsidR="006E4C69" w:rsidRPr="00381782">
        <w:rPr>
          <w:rFonts w:ascii="Arial" w:hAnsi="Arial" w:cs="Arial"/>
        </w:rPr>
        <w:t xml:space="preserve"> i</w:t>
      </w:r>
      <w:r w:rsidRPr="00381782">
        <w:rPr>
          <w:rFonts w:ascii="Arial" w:hAnsi="Arial" w:cs="Arial"/>
        </w:rPr>
        <w:t xml:space="preserve">ndividually. While there was a large body of research conducted around these diseases, few scientific studies were found that demonstrated an association between stock standing in flowing water and the onset of these diseases in stock. </w:t>
      </w:r>
    </w:p>
    <w:p w14:paraId="67C68621" w14:textId="77777777" w:rsidR="00E368D4" w:rsidRPr="00381782" w:rsidRDefault="00E368D4" w:rsidP="004900C2">
      <w:pPr>
        <w:jc w:val="both"/>
        <w:rPr>
          <w:rFonts w:ascii="Arial" w:hAnsi="Arial" w:cs="Arial"/>
          <w:b/>
          <w:lang w:eastAsia="en-AU"/>
        </w:rPr>
      </w:pPr>
      <w:r w:rsidRPr="00381782">
        <w:rPr>
          <w:rFonts w:ascii="Arial" w:hAnsi="Arial" w:cs="Arial"/>
        </w:rPr>
        <w:lastRenderedPageBreak/>
        <w:t>For more information on the evidence used in this relationship, refer to the evidence tables in Part 2 on page</w:t>
      </w:r>
      <w:r w:rsidR="0048407F" w:rsidRPr="00381782">
        <w:rPr>
          <w:rFonts w:ascii="Arial" w:hAnsi="Arial" w:cs="Arial"/>
        </w:rPr>
        <w:t>s 29-30.</w:t>
      </w:r>
    </w:p>
    <w:p w14:paraId="46148315" w14:textId="77777777" w:rsidR="00565999" w:rsidRPr="00381782" w:rsidRDefault="00565999" w:rsidP="004900C2">
      <w:pPr>
        <w:autoSpaceDE w:val="0"/>
        <w:autoSpaceDN w:val="0"/>
        <w:adjustRightInd w:val="0"/>
        <w:spacing w:after="0" w:line="240" w:lineRule="auto"/>
        <w:jc w:val="both"/>
        <w:rPr>
          <w:rFonts w:ascii="Arial" w:hAnsi="Arial" w:cs="Arial"/>
        </w:rPr>
      </w:pPr>
    </w:p>
    <w:p w14:paraId="1BF58BC1" w14:textId="77777777" w:rsidR="004E2226" w:rsidRPr="00381782" w:rsidRDefault="004E2226" w:rsidP="004900C2">
      <w:pPr>
        <w:jc w:val="both"/>
        <w:rPr>
          <w:rFonts w:ascii="Arial" w:hAnsi="Arial" w:cs="Arial"/>
          <w:b/>
          <w:lang w:eastAsia="en-AU"/>
        </w:rPr>
      </w:pPr>
      <w:r w:rsidRPr="00381782">
        <w:rPr>
          <w:rFonts w:ascii="Arial" w:hAnsi="Arial" w:cs="Arial"/>
          <w:b/>
          <w:bCs/>
          <w:noProof/>
          <w:sz w:val="20"/>
          <w:szCs w:val="20"/>
          <w:lang w:eastAsia="en-AU"/>
        </w:rPr>
        <w:t>Increased use of natural fertilizer   &gt;&gt;   Reduced fertilizer costs</w:t>
      </w:r>
    </w:p>
    <w:p w14:paraId="35FF3DC3" w14:textId="77777777" w:rsidR="00EF7083" w:rsidRPr="00381782" w:rsidRDefault="00B82434" w:rsidP="004900C2">
      <w:pPr>
        <w:jc w:val="both"/>
        <w:rPr>
          <w:rFonts w:ascii="Arial" w:hAnsi="Arial" w:cs="Arial"/>
          <w:lang w:eastAsia="en-AU"/>
        </w:rPr>
      </w:pPr>
      <w:r w:rsidRPr="00381782">
        <w:rPr>
          <w:rFonts w:ascii="Arial" w:hAnsi="Arial" w:cs="Arial"/>
          <w:lang w:eastAsia="en-AU"/>
        </w:rPr>
        <w:t>One good quality Australian study</w:t>
      </w:r>
      <w:r w:rsidR="000F05AF" w:rsidRPr="00381782">
        <w:rPr>
          <w:rFonts w:ascii="Arial" w:hAnsi="Arial" w:cs="Arial"/>
          <w:lang w:eastAsia="en-AU"/>
        </w:rPr>
        <w:t xml:space="preserve"> (Sillar Associates, 1998) </w:t>
      </w:r>
      <w:r w:rsidRPr="00381782">
        <w:rPr>
          <w:rFonts w:ascii="Arial" w:hAnsi="Arial" w:cs="Arial"/>
          <w:lang w:eastAsia="en-AU"/>
        </w:rPr>
        <w:t>based on multiple sources of evidence undertook a costs benefits study concluding that there was a reduction in farm gate fertilizer cost based on a substitution with natural animal waste. Further quality studies are needed to increase the confidence in this relationship.</w:t>
      </w:r>
    </w:p>
    <w:p w14:paraId="1BF122BB" w14:textId="77777777" w:rsidR="001D437E" w:rsidRPr="00381782" w:rsidRDefault="001C39F1" w:rsidP="004900C2">
      <w:pPr>
        <w:jc w:val="both"/>
        <w:rPr>
          <w:rFonts w:ascii="Arial" w:hAnsi="Arial" w:cs="Arial"/>
          <w:b/>
          <w:lang w:eastAsia="en-AU"/>
        </w:rPr>
      </w:pPr>
      <w:r w:rsidRPr="00381782">
        <w:rPr>
          <w:rFonts w:ascii="Arial" w:hAnsi="Arial" w:cs="Arial"/>
          <w:lang w:eastAsia="en-AU"/>
        </w:rPr>
        <w:t xml:space="preserve">Further evidence could be found by using a more targeted search strategy. </w:t>
      </w:r>
      <w:r w:rsidR="001D437E" w:rsidRPr="00381782">
        <w:rPr>
          <w:rFonts w:ascii="Arial" w:hAnsi="Arial" w:cs="Arial"/>
        </w:rPr>
        <w:t>For more information on the evidence used in this relationship, refer to the evidence tables in Part 2 on page</w:t>
      </w:r>
      <w:r w:rsidR="0048407F" w:rsidRPr="00381782">
        <w:rPr>
          <w:rFonts w:ascii="Arial" w:hAnsi="Arial" w:cs="Arial"/>
        </w:rPr>
        <w:t>s 34 (dairy) and 41 (beef and sheep).</w:t>
      </w:r>
    </w:p>
    <w:p w14:paraId="0CCE1EF4" w14:textId="77777777" w:rsidR="000F05AF" w:rsidRPr="00381782" w:rsidRDefault="000F05AF" w:rsidP="004900C2">
      <w:pPr>
        <w:jc w:val="both"/>
        <w:rPr>
          <w:rFonts w:ascii="Arial" w:hAnsi="Arial" w:cs="Arial"/>
          <w:lang w:eastAsia="en-AU"/>
        </w:rPr>
      </w:pPr>
    </w:p>
    <w:p w14:paraId="5A8620E6" w14:textId="77777777" w:rsidR="004E2226" w:rsidRPr="00381782" w:rsidRDefault="004E2226" w:rsidP="004900C2">
      <w:pPr>
        <w:jc w:val="both"/>
        <w:rPr>
          <w:rFonts w:ascii="Arial" w:hAnsi="Arial" w:cs="Arial"/>
          <w:b/>
          <w:lang w:eastAsia="en-AU"/>
        </w:rPr>
      </w:pPr>
      <w:r w:rsidRPr="00381782">
        <w:rPr>
          <w:rFonts w:ascii="Arial" w:hAnsi="Arial" w:cs="Arial"/>
          <w:b/>
          <w:bCs/>
          <w:noProof/>
          <w:sz w:val="20"/>
          <w:szCs w:val="20"/>
          <w:lang w:eastAsia="en-AU"/>
        </w:rPr>
        <w:t>Improved grazing distribution and pasture utilization  &gt;&gt;  Increased production</w:t>
      </w:r>
    </w:p>
    <w:p w14:paraId="66A9027A" w14:textId="77777777" w:rsidR="004E2226" w:rsidRPr="00381782" w:rsidRDefault="00B82434" w:rsidP="004900C2">
      <w:pPr>
        <w:jc w:val="both"/>
        <w:rPr>
          <w:rFonts w:ascii="Arial" w:hAnsi="Arial" w:cs="Arial"/>
          <w:lang w:eastAsia="en-AU"/>
        </w:rPr>
      </w:pPr>
      <w:r w:rsidRPr="00381782">
        <w:rPr>
          <w:rFonts w:ascii="Arial" w:hAnsi="Arial" w:cs="Arial"/>
          <w:lang w:eastAsia="en-AU"/>
        </w:rPr>
        <w:t>Two independent Australian studies</w:t>
      </w:r>
      <w:r w:rsidR="000F05AF" w:rsidRPr="00381782">
        <w:rPr>
          <w:rFonts w:ascii="Arial" w:hAnsi="Arial" w:cs="Arial"/>
          <w:lang w:eastAsia="en-AU"/>
        </w:rPr>
        <w:t xml:space="preserve"> (Aither, 2014, Sillar Associates, 1998)</w:t>
      </w:r>
      <w:r w:rsidRPr="00381782">
        <w:rPr>
          <w:rFonts w:ascii="Arial" w:hAnsi="Arial" w:cs="Arial"/>
          <w:lang w:eastAsia="en-AU"/>
        </w:rPr>
        <w:t xml:space="preserve"> of suitable quality provided medium confidence for this relationship. It is important to note however that the studies both involved the use of a higher management input grazing system such as a rotational grazing regime. It is unclear if there are production benefits (from better pasture utilization) from only the provision of off-stream water and/or riparian fencing.</w:t>
      </w:r>
    </w:p>
    <w:p w14:paraId="7CD0E3E0" w14:textId="77777777" w:rsidR="001D437E" w:rsidRPr="00381782" w:rsidRDefault="001C39F1" w:rsidP="004900C2">
      <w:pPr>
        <w:jc w:val="both"/>
        <w:rPr>
          <w:rFonts w:ascii="Arial" w:hAnsi="Arial" w:cs="Arial"/>
          <w:b/>
          <w:lang w:eastAsia="en-AU"/>
        </w:rPr>
      </w:pPr>
      <w:r w:rsidRPr="00381782">
        <w:rPr>
          <w:rFonts w:ascii="Arial" w:hAnsi="Arial" w:cs="Arial"/>
          <w:lang w:eastAsia="en-AU"/>
        </w:rPr>
        <w:t xml:space="preserve">Further evidence could be found by using a more targeted search strategy. </w:t>
      </w:r>
      <w:r w:rsidR="001D437E" w:rsidRPr="00381782">
        <w:rPr>
          <w:rFonts w:ascii="Arial" w:hAnsi="Arial" w:cs="Arial"/>
        </w:rPr>
        <w:t xml:space="preserve">For more information on the evidence used in this relationship, refer to the evidence tables in Part 2 on page </w:t>
      </w:r>
      <w:r w:rsidR="0048407F" w:rsidRPr="00381782">
        <w:rPr>
          <w:rFonts w:ascii="Arial" w:hAnsi="Arial" w:cs="Arial"/>
        </w:rPr>
        <w:t>41.</w:t>
      </w:r>
    </w:p>
    <w:p w14:paraId="74C2F53E" w14:textId="77777777" w:rsidR="001C39F1" w:rsidRPr="00381782" w:rsidRDefault="001C39F1" w:rsidP="004900C2">
      <w:pPr>
        <w:jc w:val="both"/>
        <w:rPr>
          <w:rFonts w:ascii="Arial" w:hAnsi="Arial" w:cs="Arial"/>
          <w:lang w:eastAsia="en-AU"/>
        </w:rPr>
      </w:pPr>
    </w:p>
    <w:p w14:paraId="764748E0" w14:textId="77777777" w:rsidR="004E2226" w:rsidRPr="00381782" w:rsidRDefault="004E2226" w:rsidP="004900C2">
      <w:pPr>
        <w:jc w:val="both"/>
        <w:rPr>
          <w:rFonts w:ascii="Arial" w:hAnsi="Arial" w:cs="Arial"/>
          <w:b/>
          <w:lang w:eastAsia="en-AU"/>
        </w:rPr>
      </w:pPr>
      <w:r w:rsidRPr="00381782">
        <w:rPr>
          <w:rFonts w:ascii="Arial" w:hAnsi="Arial" w:cs="Arial"/>
          <w:b/>
          <w:bCs/>
          <w:noProof/>
          <w:sz w:val="20"/>
          <w:szCs w:val="20"/>
          <w:lang w:eastAsia="en-AU"/>
        </w:rPr>
        <w:t>Riparian works and/or farm system changes &gt;&gt;  increased farm productivity</w:t>
      </w:r>
    </w:p>
    <w:p w14:paraId="27C3B53C" w14:textId="77777777" w:rsidR="000F05AF" w:rsidRPr="00381782" w:rsidRDefault="008A18C9" w:rsidP="004900C2">
      <w:pPr>
        <w:jc w:val="both"/>
        <w:rPr>
          <w:rFonts w:ascii="Arial" w:hAnsi="Arial" w:cs="Arial"/>
          <w:lang w:eastAsia="en-AU"/>
        </w:rPr>
      </w:pPr>
      <w:r w:rsidRPr="00381782">
        <w:rPr>
          <w:rFonts w:ascii="Arial" w:hAnsi="Arial" w:cs="Arial"/>
          <w:lang w:eastAsia="en-AU"/>
        </w:rPr>
        <w:t xml:space="preserve">Three independent studies </w:t>
      </w:r>
      <w:r w:rsidR="002C3BF1" w:rsidRPr="00381782">
        <w:rPr>
          <w:rFonts w:ascii="Arial" w:hAnsi="Arial" w:cs="Arial"/>
          <w:lang w:eastAsia="en-AU"/>
        </w:rPr>
        <w:t xml:space="preserve">(Aither, 2014, Dodd eta l 2008, Graymore and Schwarz, 2012) </w:t>
      </w:r>
      <w:r w:rsidRPr="00381782">
        <w:rPr>
          <w:rFonts w:ascii="Arial" w:hAnsi="Arial" w:cs="Arial"/>
          <w:lang w:eastAsia="en-AU"/>
        </w:rPr>
        <w:t>of suitable quality provide medium confidence for this relationship. The studies indicate that landholders recognise that riparian lands are an integral part of total farm operations and productivity. Depending on how riparian lands are used and managed they can result in positive or negative production benefits.</w:t>
      </w:r>
    </w:p>
    <w:p w14:paraId="1A0C7C04" w14:textId="77777777" w:rsidR="001D437E" w:rsidRPr="00381782" w:rsidRDefault="008A18C9" w:rsidP="004900C2">
      <w:pPr>
        <w:jc w:val="both"/>
        <w:rPr>
          <w:rFonts w:ascii="Arial" w:hAnsi="Arial" w:cs="Arial"/>
          <w:b/>
          <w:lang w:eastAsia="en-AU"/>
        </w:rPr>
      </w:pPr>
      <w:r w:rsidRPr="00381782">
        <w:rPr>
          <w:rFonts w:ascii="Arial" w:hAnsi="Arial" w:cs="Arial"/>
          <w:lang w:eastAsia="en-AU"/>
        </w:rPr>
        <w:t xml:space="preserve"> </w:t>
      </w:r>
      <w:r w:rsidR="001C39F1" w:rsidRPr="00381782">
        <w:rPr>
          <w:rFonts w:ascii="Arial" w:hAnsi="Arial" w:cs="Arial"/>
          <w:lang w:eastAsia="en-AU"/>
        </w:rPr>
        <w:t xml:space="preserve">Further evidence could be found by using a more targeted search strategy. </w:t>
      </w:r>
      <w:r w:rsidR="001D437E" w:rsidRPr="00381782">
        <w:rPr>
          <w:rFonts w:ascii="Arial" w:hAnsi="Arial" w:cs="Arial"/>
        </w:rPr>
        <w:t xml:space="preserve">For more information on the evidence used in this relationship, refer to the evidence tables in Part 2 on page </w:t>
      </w:r>
      <w:r w:rsidR="0048407F" w:rsidRPr="00381782">
        <w:rPr>
          <w:rFonts w:ascii="Arial" w:hAnsi="Arial" w:cs="Arial"/>
        </w:rPr>
        <w:t>42.</w:t>
      </w:r>
    </w:p>
    <w:p w14:paraId="6BFE6849" w14:textId="77777777" w:rsidR="004E2226" w:rsidRPr="00381782" w:rsidRDefault="004E2226" w:rsidP="004900C2">
      <w:pPr>
        <w:jc w:val="both"/>
        <w:rPr>
          <w:rFonts w:ascii="Arial" w:hAnsi="Arial" w:cs="Arial"/>
          <w:lang w:eastAsia="en-AU"/>
        </w:rPr>
      </w:pPr>
    </w:p>
    <w:p w14:paraId="19F3B9A0" w14:textId="77777777" w:rsidR="004E2226" w:rsidRPr="00381782" w:rsidRDefault="004E2226" w:rsidP="004900C2">
      <w:pPr>
        <w:jc w:val="both"/>
        <w:rPr>
          <w:rFonts w:ascii="Arial" w:hAnsi="Arial" w:cs="Arial"/>
          <w:b/>
          <w:lang w:eastAsia="en-AU"/>
        </w:rPr>
      </w:pPr>
      <w:r w:rsidRPr="00381782">
        <w:rPr>
          <w:rFonts w:ascii="Arial" w:hAnsi="Arial" w:cs="Arial"/>
          <w:b/>
          <w:bCs/>
          <w:noProof/>
          <w:sz w:val="20"/>
          <w:szCs w:val="20"/>
          <w:lang w:eastAsia="en-AU"/>
        </w:rPr>
        <w:t>Stock not standing in water  &gt;&gt;  reduced risk of bogging or drowning</w:t>
      </w:r>
      <w:r w:rsidRPr="00381782">
        <w:rPr>
          <w:rFonts w:ascii="Arial" w:hAnsi="Arial" w:cs="Arial"/>
          <w:b/>
          <w:noProof/>
          <w:sz w:val="20"/>
          <w:szCs w:val="20"/>
          <w:lang w:eastAsia="en-AU"/>
        </w:rPr>
        <w:t xml:space="preserve">                 </w:t>
      </w:r>
    </w:p>
    <w:p w14:paraId="3624E167" w14:textId="77777777" w:rsidR="00642BF8" w:rsidRPr="00381782" w:rsidRDefault="00642BF8" w:rsidP="004900C2">
      <w:pPr>
        <w:jc w:val="both"/>
        <w:rPr>
          <w:rFonts w:ascii="Arial" w:hAnsi="Arial" w:cs="Arial"/>
          <w:b/>
          <w:lang w:eastAsia="en-AU"/>
        </w:rPr>
      </w:pPr>
      <w:r w:rsidRPr="00381782">
        <w:rPr>
          <w:rFonts w:ascii="Arial" w:hAnsi="Arial" w:cs="Arial"/>
          <w:lang w:eastAsia="en-AU"/>
        </w:rPr>
        <w:t>One study</w:t>
      </w:r>
      <w:r w:rsidR="002C3BF1" w:rsidRPr="00381782">
        <w:rPr>
          <w:rFonts w:ascii="Arial" w:hAnsi="Arial" w:cs="Arial"/>
          <w:lang w:eastAsia="en-AU"/>
        </w:rPr>
        <w:t xml:space="preserve"> (Sillar Associates, 1998)</w:t>
      </w:r>
      <w:r w:rsidRPr="00381782">
        <w:rPr>
          <w:rFonts w:ascii="Arial" w:hAnsi="Arial" w:cs="Arial"/>
          <w:lang w:eastAsia="en-AU"/>
        </w:rPr>
        <w:t xml:space="preserve"> undertook a cost benefit analysis of riparian restoration in Queensland and found that the loss of stock would account for zero to 0.5% of overall herd mortality in dairy herds and to be negligible in beef herds.</w:t>
      </w:r>
    </w:p>
    <w:p w14:paraId="3FE801B0" w14:textId="77777777" w:rsidR="001D437E" w:rsidRPr="00381782" w:rsidRDefault="001D437E" w:rsidP="004900C2">
      <w:pPr>
        <w:jc w:val="both"/>
        <w:rPr>
          <w:rFonts w:ascii="Arial" w:hAnsi="Arial" w:cs="Arial"/>
          <w:b/>
          <w:lang w:eastAsia="en-AU"/>
        </w:rPr>
      </w:pPr>
      <w:r w:rsidRPr="00381782">
        <w:rPr>
          <w:rFonts w:ascii="Arial" w:hAnsi="Arial" w:cs="Arial"/>
        </w:rPr>
        <w:t xml:space="preserve">For more information on the evidence used in this relationship, refer to the evidence tables in Part 2 on page </w:t>
      </w:r>
      <w:r w:rsidR="0048407F" w:rsidRPr="00381782">
        <w:rPr>
          <w:rFonts w:ascii="Arial" w:hAnsi="Arial" w:cs="Arial"/>
        </w:rPr>
        <w:t>36.</w:t>
      </w:r>
    </w:p>
    <w:p w14:paraId="42958B8A" w14:textId="77777777" w:rsidR="004E2226" w:rsidRDefault="004E2226" w:rsidP="004900C2">
      <w:pPr>
        <w:jc w:val="both"/>
        <w:rPr>
          <w:rFonts w:ascii="Arial" w:hAnsi="Arial" w:cs="Arial"/>
          <w:b/>
          <w:lang w:eastAsia="en-AU"/>
        </w:rPr>
      </w:pPr>
    </w:p>
    <w:p w14:paraId="7E16F55C" w14:textId="77777777" w:rsidR="001C30D6" w:rsidRDefault="001C30D6" w:rsidP="004900C2">
      <w:pPr>
        <w:jc w:val="both"/>
        <w:rPr>
          <w:rFonts w:ascii="Arial" w:hAnsi="Arial" w:cs="Arial"/>
          <w:b/>
          <w:lang w:eastAsia="en-AU"/>
        </w:rPr>
      </w:pPr>
    </w:p>
    <w:p w14:paraId="51CFCE85" w14:textId="77777777" w:rsidR="001C30D6" w:rsidRPr="00381782" w:rsidRDefault="001C30D6" w:rsidP="004900C2">
      <w:pPr>
        <w:jc w:val="both"/>
        <w:rPr>
          <w:rFonts w:ascii="Arial" w:hAnsi="Arial" w:cs="Arial"/>
          <w:b/>
          <w:lang w:eastAsia="en-AU"/>
        </w:rPr>
      </w:pPr>
    </w:p>
    <w:p w14:paraId="2C32A726" w14:textId="77777777" w:rsidR="004E2226" w:rsidRPr="00381782" w:rsidRDefault="004E2226" w:rsidP="004900C2">
      <w:pPr>
        <w:jc w:val="both"/>
        <w:rPr>
          <w:rFonts w:ascii="Arial" w:hAnsi="Arial" w:cs="Arial"/>
          <w:b/>
          <w:lang w:eastAsia="en-AU"/>
        </w:rPr>
      </w:pPr>
      <w:r w:rsidRPr="00381782">
        <w:rPr>
          <w:rFonts w:ascii="Arial" w:hAnsi="Arial" w:cs="Arial"/>
          <w:b/>
          <w:bCs/>
          <w:noProof/>
          <w:sz w:val="20"/>
          <w:szCs w:val="20"/>
          <w:lang w:eastAsia="en-AU"/>
        </w:rPr>
        <w:lastRenderedPageBreak/>
        <w:t>Revegetation  &gt;&gt;  stock shelter  &gt;&gt;  improved stock health and productivity</w:t>
      </w:r>
    </w:p>
    <w:p w14:paraId="2E4326AF" w14:textId="77777777" w:rsidR="00642BF8" w:rsidRPr="00381782" w:rsidRDefault="00642BF8" w:rsidP="004900C2">
      <w:pPr>
        <w:jc w:val="both"/>
        <w:rPr>
          <w:rFonts w:ascii="Arial" w:hAnsi="Arial" w:cs="Arial"/>
          <w:lang w:eastAsia="en-AU"/>
        </w:rPr>
      </w:pPr>
      <w:r w:rsidRPr="00381782">
        <w:rPr>
          <w:rFonts w:ascii="Arial" w:hAnsi="Arial" w:cs="Arial"/>
          <w:lang w:eastAsia="en-AU"/>
        </w:rPr>
        <w:t>The evidence of the benefits of shelter belts to stock wellbeing and production appears to be quite well settled science.  A report titled ‘</w:t>
      </w:r>
      <w:r w:rsidRPr="00381782">
        <w:rPr>
          <w:rFonts w:ascii="Arial" w:hAnsi="Arial" w:cs="Arial"/>
          <w:i/>
          <w:lang w:eastAsia="en-AU"/>
        </w:rPr>
        <w:t>The economic benefits of native shelter belts</w:t>
      </w:r>
      <w:r w:rsidRPr="00381782">
        <w:rPr>
          <w:rFonts w:ascii="Arial" w:hAnsi="Arial" w:cs="Arial"/>
          <w:lang w:eastAsia="en-AU"/>
        </w:rPr>
        <w:t xml:space="preserve">’ prepared for the Basalt to Bay Landcare Network provides summaries of numerous studies demonstrating many different ways in which shelter belts provide landholders with economic benefit </w:t>
      </w:r>
      <w:r w:rsidRPr="00381782">
        <w:rPr>
          <w:lang w:eastAsia="en-AU"/>
        </w:rPr>
        <w:fldChar w:fldCharType="begin"/>
      </w:r>
      <w:r w:rsidRPr="00381782">
        <w:rPr>
          <w:lang w:eastAsia="en-AU"/>
        </w:rPr>
        <w:instrText xml:space="preserve"> ADDIN ZOTERO_ITEM CSL_CITATION {"citationID":"29tej16cef","properties":{"formattedCitation":"(Austin, 2014)","plainCitation":"(Austin, 2014)"},"citationItems":[{"id":6482,"uris":["http://zotero.org/groups/373270/items/3XHTU52J"],"uri":["http://zotero.org/groups/373270/items/3XHTU52J"],"itemData":{"id":6482,"type":"report","title":"The economic benefits of native shelter belts","publisher":"Basalt to Bay Landcare Network","author":[{"family":"Austin","given":"Peter"}],"issued":{"date-parts":[["2014"]]}}}],"schema":"https://github.com/citation-style-language/schema/raw/master/csl-citation.json"} </w:instrText>
      </w:r>
      <w:r w:rsidRPr="00381782">
        <w:rPr>
          <w:lang w:eastAsia="en-AU"/>
        </w:rPr>
        <w:fldChar w:fldCharType="separate"/>
      </w:r>
      <w:r w:rsidRPr="00381782">
        <w:rPr>
          <w:rFonts w:ascii="Arial" w:hAnsi="Arial" w:cs="Arial"/>
        </w:rPr>
        <w:t>(Austin, 2014)</w:t>
      </w:r>
      <w:r w:rsidRPr="00381782">
        <w:rPr>
          <w:lang w:eastAsia="en-AU"/>
        </w:rPr>
        <w:fldChar w:fldCharType="end"/>
      </w:r>
      <w:r w:rsidRPr="00381782">
        <w:rPr>
          <w:rFonts w:ascii="Arial" w:hAnsi="Arial" w:cs="Arial"/>
          <w:lang w:eastAsia="en-AU"/>
        </w:rPr>
        <w:t xml:space="preserve">.  While this report and associated evidence is a useful inclusion in this summary of evidence, some caution needs to be exercised in directly applying the evidence to other contexts such as benefits of riparian vegetation. </w:t>
      </w:r>
    </w:p>
    <w:p w14:paraId="612FE528" w14:textId="77777777" w:rsidR="00642BF8" w:rsidRPr="00381782" w:rsidRDefault="00642BF8" w:rsidP="004900C2">
      <w:pPr>
        <w:jc w:val="both"/>
        <w:rPr>
          <w:rFonts w:ascii="Arial" w:hAnsi="Arial" w:cs="Arial"/>
          <w:lang w:eastAsia="en-AU"/>
        </w:rPr>
      </w:pPr>
      <w:r w:rsidRPr="00381782">
        <w:rPr>
          <w:rFonts w:ascii="Arial" w:hAnsi="Arial" w:cs="Arial"/>
          <w:lang w:eastAsia="en-AU"/>
        </w:rPr>
        <w:t>While an assessment of the external validity of the evidence used in the Basalt to Bay report has not been undertaken, there are a</w:t>
      </w:r>
      <w:r w:rsidR="00BF1A48" w:rsidRPr="00381782">
        <w:rPr>
          <w:rFonts w:ascii="Arial" w:hAnsi="Arial" w:cs="Arial"/>
          <w:lang w:eastAsia="en-AU"/>
        </w:rPr>
        <w:t xml:space="preserve"> </w:t>
      </w:r>
      <w:r w:rsidRPr="00381782">
        <w:rPr>
          <w:rFonts w:ascii="Arial" w:hAnsi="Arial" w:cs="Arial"/>
          <w:lang w:eastAsia="en-AU"/>
        </w:rPr>
        <w:t xml:space="preserve">number </w:t>
      </w:r>
      <w:r w:rsidR="00BF1A48" w:rsidRPr="00381782">
        <w:rPr>
          <w:rFonts w:ascii="Arial" w:hAnsi="Arial" w:cs="Arial"/>
          <w:lang w:eastAsia="en-AU"/>
        </w:rPr>
        <w:t xml:space="preserve">of </w:t>
      </w:r>
      <w:r w:rsidRPr="00381782">
        <w:rPr>
          <w:rFonts w:ascii="Arial" w:hAnsi="Arial" w:cs="Arial"/>
          <w:lang w:eastAsia="en-AU"/>
        </w:rPr>
        <w:t xml:space="preserve">considerations in adopting the evidence of the reported benefits to landholders. These include:    </w:t>
      </w:r>
    </w:p>
    <w:p w14:paraId="05772AB8" w14:textId="77777777" w:rsidR="00B82434" w:rsidRPr="00381782" w:rsidRDefault="00B82434" w:rsidP="004900C2">
      <w:pPr>
        <w:pStyle w:val="ListParagraph"/>
        <w:jc w:val="both"/>
        <w:rPr>
          <w:rFonts w:ascii="Arial" w:hAnsi="Arial" w:cs="Arial"/>
          <w:lang w:eastAsia="en-AU"/>
        </w:rPr>
      </w:pPr>
    </w:p>
    <w:p w14:paraId="47AE79A2" w14:textId="77777777" w:rsidR="00642BF8" w:rsidRPr="00381782" w:rsidRDefault="00642BF8" w:rsidP="004900C2">
      <w:pPr>
        <w:pStyle w:val="ListParagraph"/>
        <w:numPr>
          <w:ilvl w:val="1"/>
          <w:numId w:val="27"/>
        </w:numPr>
        <w:jc w:val="both"/>
        <w:rPr>
          <w:rFonts w:ascii="Arial" w:hAnsi="Arial" w:cs="Arial"/>
          <w:lang w:eastAsia="en-AU"/>
        </w:rPr>
      </w:pPr>
      <w:r w:rsidRPr="00381782">
        <w:rPr>
          <w:rFonts w:ascii="Arial" w:hAnsi="Arial" w:cs="Arial"/>
          <w:lang w:eastAsia="en-AU"/>
        </w:rPr>
        <w:t xml:space="preserve">The orientation of the riparian zone with respect to protection of harmful winds (cold and hot) and extreme temperatures on stock and crops.  </w:t>
      </w:r>
    </w:p>
    <w:p w14:paraId="0B7D1CD0" w14:textId="77777777" w:rsidR="00642BF8" w:rsidRPr="00381782" w:rsidRDefault="00642BF8" w:rsidP="004900C2">
      <w:pPr>
        <w:pStyle w:val="ListParagraph"/>
        <w:numPr>
          <w:ilvl w:val="1"/>
          <w:numId w:val="27"/>
        </w:numPr>
        <w:jc w:val="both"/>
        <w:rPr>
          <w:rFonts w:ascii="Arial" w:hAnsi="Arial" w:cs="Arial"/>
          <w:lang w:eastAsia="en-AU"/>
        </w:rPr>
      </w:pPr>
      <w:r w:rsidRPr="00381782">
        <w:rPr>
          <w:rFonts w:ascii="Arial" w:hAnsi="Arial" w:cs="Arial"/>
          <w:lang w:eastAsia="en-AU"/>
        </w:rPr>
        <w:t>The height, density and configuration of vegetation to be able to provide the benefits of protection from drying winds and solar radiation to stock and crops</w:t>
      </w:r>
    </w:p>
    <w:p w14:paraId="59C70CAF" w14:textId="77777777" w:rsidR="00642BF8" w:rsidRPr="00381782" w:rsidRDefault="00642BF8" w:rsidP="004900C2">
      <w:pPr>
        <w:pStyle w:val="ListParagraph"/>
        <w:numPr>
          <w:ilvl w:val="1"/>
          <w:numId w:val="27"/>
        </w:numPr>
        <w:jc w:val="both"/>
        <w:rPr>
          <w:rFonts w:ascii="Arial" w:hAnsi="Arial" w:cs="Arial"/>
          <w:lang w:eastAsia="en-AU"/>
        </w:rPr>
      </w:pPr>
      <w:r w:rsidRPr="00381782">
        <w:rPr>
          <w:rFonts w:ascii="Arial" w:hAnsi="Arial" w:cs="Arial"/>
          <w:lang w:eastAsia="en-AU"/>
        </w:rPr>
        <w:t>The location of the riparian zone to be effective in ameliorating soil erosion or salinity</w:t>
      </w:r>
    </w:p>
    <w:p w14:paraId="443E8D76" w14:textId="77777777" w:rsidR="00B82434" w:rsidRPr="00381782" w:rsidRDefault="00B82434" w:rsidP="004900C2">
      <w:pPr>
        <w:pStyle w:val="ListParagraph"/>
        <w:jc w:val="both"/>
        <w:rPr>
          <w:rFonts w:ascii="Arial" w:hAnsi="Arial" w:cs="Arial"/>
          <w:lang w:eastAsia="en-AU"/>
        </w:rPr>
      </w:pPr>
    </w:p>
    <w:p w14:paraId="2EC5B352" w14:textId="77777777" w:rsidR="00B82434" w:rsidRPr="00381782" w:rsidRDefault="00B82434" w:rsidP="004900C2">
      <w:pPr>
        <w:jc w:val="both"/>
        <w:rPr>
          <w:rFonts w:ascii="Arial" w:hAnsi="Arial" w:cs="Arial"/>
        </w:rPr>
      </w:pPr>
      <w:r w:rsidRPr="00381782">
        <w:rPr>
          <w:rFonts w:ascii="Arial" w:hAnsi="Arial" w:cs="Arial"/>
          <w:lang w:eastAsia="en-AU"/>
        </w:rPr>
        <w:t>While the evidence of the benefits of shelter belts to stock wellbeing and production appears to be quite well agreed science, the application of these studies to the benefits from riparian areas (where stock are excluded) need to be considered.</w:t>
      </w:r>
    </w:p>
    <w:p w14:paraId="717D2741" w14:textId="77777777" w:rsidR="00642BF8" w:rsidRPr="00381782" w:rsidRDefault="00642BF8" w:rsidP="004900C2">
      <w:pPr>
        <w:jc w:val="both"/>
        <w:rPr>
          <w:rFonts w:ascii="Arial" w:hAnsi="Arial" w:cs="Arial"/>
          <w:b/>
          <w:lang w:eastAsia="en-AU"/>
        </w:rPr>
      </w:pPr>
      <w:r w:rsidRPr="00381782">
        <w:rPr>
          <w:rFonts w:ascii="Arial" w:hAnsi="Arial" w:cs="Arial"/>
          <w:lang w:eastAsia="en-AU"/>
        </w:rPr>
        <w:t xml:space="preserve">The Basalt to Bay report contains numerous sources of evidence and although a little dated, reliable studies such as Lynch and Donnelly (1980) showed that sheep with access to shelter had a 31% increase in wool production and a 21% increase in live-weight, and landholder survey data in NSW found that the most important economic benefits from remnant native vegetation was to provide shelter for stock and crops </w:t>
      </w:r>
      <w:r w:rsidRPr="00381782">
        <w:rPr>
          <w:lang w:eastAsia="en-AU"/>
        </w:rPr>
        <w:fldChar w:fldCharType="begin"/>
      </w:r>
      <w:r w:rsidRPr="00381782">
        <w:rPr>
          <w:lang w:eastAsia="en-AU"/>
        </w:rPr>
        <w:instrText xml:space="preserve"> ADDIN ZOTERO_ITEM CSL_CITATION {"citationID":"1s91m46f21","properties":{"formattedCitation":"(Walpole, 1999)","plainCitation":"(Walpole, 1999)"},"citationItems":[{"id":5460,"uris":["http://zotero.org/users/1641587/items/JBR46WPP"],"uri":["http://zotero.org/users/1641587/items/JBR46WPP"],"itemData":{"id":5460,"type":"webpage","title":"Assessment of the Economic and Ecological Impacts of Remnant Vegetation on Pasture Productivity","abstract":"The decline of remnant native vegetation in Australia is a national concern, with mounting community pressure on private landholders to actively manage and conserve the remaining vegetation on their properties. One of the major concerns of landholders in retaining and managing remnant vegetation in the agricultural landscape is the lack of information and understanding about the costs and benefits potentially associated with remnant vegetadon, and how these values are linked to ecological functions. This paper focuses on the impacts of remnant vegetation on pasture productivity. Knowledge of the economb impacts of remnant vegetatan on pasture productivity and associated agricultural output is currenty limited, while the ecological relationships are better known but may vary with species and environment. Based on a study area near Gunnedah in northern New South Wales where farm survey data and GlS information were available, a model that incorporates agricultural and biophysical attributes to explain pasture productivity was developed. The results indicate that the value of pasture output per farm may be increased by having a certain proporten of pasture area under dry sclerophyll or woodland vegetation. Gross value of pasture output was at its highest level when the proportion of tree area across the farrn was at 34%, with no further increases in output being achieved beyond this point These results suggest that the competitie influences of trees present in the pasture system may begin to outweigh the stimulatory effects when this proportion of tree area is exceeded. Key words: Remnant vegetation, Pasture productivity, Economic/Ecological impacts.","URL":"http://search.informit.com.au/documentSummary;dn=511830069105516;res=IELHSS","author":[{"family":"Walpole","given":"S. C."}],"issued":{"date-parts":[["1999"]]},"accessed":{"date-parts":[["2014",8,27]]}}}],"schema":"https://github.com/citation-style-language/schema/raw/master/csl-citation.json"} </w:instrText>
      </w:r>
      <w:r w:rsidRPr="00381782">
        <w:rPr>
          <w:lang w:eastAsia="en-AU"/>
        </w:rPr>
        <w:fldChar w:fldCharType="separate"/>
      </w:r>
      <w:r w:rsidRPr="00381782">
        <w:rPr>
          <w:rFonts w:ascii="Arial" w:hAnsi="Arial" w:cs="Arial"/>
        </w:rPr>
        <w:t>(Walpole, 1999)</w:t>
      </w:r>
      <w:r w:rsidRPr="00381782">
        <w:rPr>
          <w:lang w:eastAsia="en-AU"/>
        </w:rPr>
        <w:fldChar w:fldCharType="end"/>
      </w:r>
      <w:r w:rsidRPr="00381782">
        <w:rPr>
          <w:rFonts w:ascii="Arial" w:hAnsi="Arial" w:cs="Arial"/>
          <w:lang w:eastAsia="en-AU"/>
        </w:rPr>
        <w:t>.</w:t>
      </w:r>
    </w:p>
    <w:p w14:paraId="6957D9FA" w14:textId="77777777" w:rsidR="001D437E" w:rsidRPr="00381782" w:rsidRDefault="001D437E" w:rsidP="004900C2">
      <w:pPr>
        <w:jc w:val="both"/>
        <w:rPr>
          <w:rFonts w:ascii="Arial" w:hAnsi="Arial" w:cs="Arial"/>
          <w:b/>
          <w:lang w:eastAsia="en-AU"/>
        </w:rPr>
      </w:pPr>
      <w:r w:rsidRPr="00381782">
        <w:rPr>
          <w:rFonts w:ascii="Arial" w:hAnsi="Arial" w:cs="Arial"/>
        </w:rPr>
        <w:t>For more information on the evidence used in this relationship, refer to the evidence tables in Part 2 on page</w:t>
      </w:r>
      <w:r w:rsidR="0048407F" w:rsidRPr="00381782">
        <w:rPr>
          <w:rFonts w:ascii="Arial" w:hAnsi="Arial" w:cs="Arial"/>
        </w:rPr>
        <w:t>s</w:t>
      </w:r>
      <w:r w:rsidRPr="00381782">
        <w:rPr>
          <w:rFonts w:ascii="Arial" w:hAnsi="Arial" w:cs="Arial"/>
        </w:rPr>
        <w:t xml:space="preserve"> </w:t>
      </w:r>
      <w:r w:rsidR="0048407F" w:rsidRPr="00381782">
        <w:rPr>
          <w:rFonts w:ascii="Arial" w:hAnsi="Arial" w:cs="Arial"/>
        </w:rPr>
        <w:t>36-37.</w:t>
      </w:r>
    </w:p>
    <w:p w14:paraId="6A524547" w14:textId="77777777" w:rsidR="004E2226" w:rsidRPr="00381782" w:rsidRDefault="004E2226" w:rsidP="004900C2">
      <w:pPr>
        <w:jc w:val="both"/>
        <w:rPr>
          <w:rFonts w:ascii="Arial" w:hAnsi="Arial" w:cs="Arial"/>
          <w:bCs/>
          <w:noProof/>
          <w:sz w:val="20"/>
          <w:szCs w:val="20"/>
          <w:lang w:eastAsia="en-AU"/>
        </w:rPr>
      </w:pPr>
    </w:p>
    <w:p w14:paraId="71389F7D" w14:textId="77777777" w:rsidR="004E2226" w:rsidRPr="00381782" w:rsidRDefault="004E2226" w:rsidP="004900C2">
      <w:pPr>
        <w:jc w:val="both"/>
        <w:rPr>
          <w:rFonts w:ascii="Arial" w:hAnsi="Arial" w:cs="Arial"/>
          <w:b/>
          <w:bCs/>
          <w:noProof/>
          <w:sz w:val="20"/>
          <w:szCs w:val="20"/>
          <w:lang w:eastAsia="en-AU"/>
        </w:rPr>
      </w:pPr>
      <w:r w:rsidRPr="00381782">
        <w:rPr>
          <w:rFonts w:ascii="Arial" w:hAnsi="Arial" w:cs="Arial"/>
          <w:b/>
          <w:bCs/>
          <w:noProof/>
          <w:sz w:val="20"/>
          <w:szCs w:val="20"/>
          <w:lang w:eastAsia="en-AU"/>
        </w:rPr>
        <w:t>Blackberry control &gt;&gt; increased carrying capacity of pasture   &gt;&gt;  increased production</w:t>
      </w:r>
    </w:p>
    <w:p w14:paraId="244B716D" w14:textId="77777777" w:rsidR="008C15DE" w:rsidRPr="00381782" w:rsidRDefault="008C15DE" w:rsidP="004900C2">
      <w:pPr>
        <w:jc w:val="both"/>
        <w:rPr>
          <w:rFonts w:ascii="Arial" w:hAnsi="Arial" w:cs="Arial"/>
          <w:b/>
          <w:lang w:eastAsia="en-AU"/>
        </w:rPr>
      </w:pPr>
      <w:r w:rsidRPr="00381782">
        <w:rPr>
          <w:rFonts w:ascii="Arial" w:hAnsi="Arial" w:cs="Arial"/>
          <w:lang w:eastAsia="en-AU"/>
        </w:rPr>
        <w:t xml:space="preserve">One good quality study costed the wool production losses caused by blackberry infestations in central NSW between 1982 and 1983. It found that the overall economic cost of blackberry to central western NSW during 1982-1983 was estimated at $4.737 million </w:t>
      </w:r>
      <w:r w:rsidRPr="00381782">
        <w:rPr>
          <w:lang w:eastAsia="en-AU"/>
        </w:rPr>
        <w:fldChar w:fldCharType="begin"/>
      </w:r>
      <w:r w:rsidRPr="00381782">
        <w:rPr>
          <w:lang w:eastAsia="en-AU"/>
        </w:rPr>
        <w:instrText xml:space="preserve"> ADDIN ZOTERO_ITEM CSL_CITATION {"citationID":"7em4lcos8","properties":{"formattedCitation":"(Vere et al., 1984)","plainCitation":"(Vere et al., 1984)"},"citationItems":[{"id":5826,"uris":["http://zotero.org/groups/373270/items/CKNAKTFJ"],"uri":["http://zotero.org/groups/373270/items/CKNAKTFJ"],"itemData":{"id":5826,"type":"paper-conference","title":"Assessing the costs of blackberry in Central Western New South Wales.","container-title":"Proceedings of the 7th Australian Weeds Conference, Perth, Australia, 17-21 September 1984.","publisher":"Weed Society of Western Australia","page":"6–13","source":"Google Scholar","URL":"http://www.cabdirect.org/abstracts/20073281062.html","author":[{"family":"Vere","given":"D. T."},{"family":"Dellow","given":"J. J."},{"family":"Madin","given":"R. W."},{"literal":"others"}],"issued":{"date-parts":[["1984"]]},"accessed":{"date-parts":[["2015",9,22]]}}}],"schema":"https://github.com/citation-style-language/schema/raw/master/csl-citation.json"} </w:instrText>
      </w:r>
      <w:r w:rsidRPr="00381782">
        <w:rPr>
          <w:lang w:eastAsia="en-AU"/>
        </w:rPr>
        <w:fldChar w:fldCharType="separate"/>
      </w:r>
      <w:r w:rsidRPr="00381782">
        <w:rPr>
          <w:rFonts w:ascii="Arial" w:hAnsi="Arial" w:cs="Arial"/>
        </w:rPr>
        <w:t>(Vere et al., 1984)</w:t>
      </w:r>
      <w:r w:rsidRPr="00381782">
        <w:rPr>
          <w:lang w:eastAsia="en-AU"/>
        </w:rPr>
        <w:fldChar w:fldCharType="end"/>
      </w:r>
      <w:r w:rsidRPr="00381782">
        <w:rPr>
          <w:rFonts w:ascii="Arial" w:hAnsi="Arial" w:cs="Arial"/>
          <w:lang w:eastAsia="en-AU"/>
        </w:rPr>
        <w:t>. It noted that blackberry infestations mainly occur in non-crop areas, so livestock enterprises are the most affected. It outlined the types of economic cost caused by blackberry, the most important being loss of potential livestock production (which can be up to 50% with dense blackberry cover). Additionally, effective chemical control and re-sowing with improved pasture is expensive, along with the time and effort involved in keeping pastures blackberry free.  Studies of similar quality but of a more recent date would be helpful in order to gain a more contemporary insight into blackberry control and production costs. The search strategy did not reveal any evidence of the effect of blackberries harbouring pest herbivores such as rabbits and hares. This is an area for future research.</w:t>
      </w:r>
    </w:p>
    <w:p w14:paraId="7D4B358A" w14:textId="77777777" w:rsidR="001D437E" w:rsidRPr="00381782" w:rsidRDefault="0023547F" w:rsidP="004900C2">
      <w:pPr>
        <w:jc w:val="both"/>
        <w:rPr>
          <w:rFonts w:ascii="Arial" w:hAnsi="Arial" w:cs="Arial"/>
          <w:b/>
          <w:lang w:eastAsia="en-AU"/>
        </w:rPr>
      </w:pPr>
      <w:r w:rsidRPr="00381782">
        <w:rPr>
          <w:rFonts w:ascii="Arial" w:hAnsi="Arial" w:cs="Arial"/>
          <w:lang w:eastAsia="en-AU"/>
        </w:rPr>
        <w:lastRenderedPageBreak/>
        <w:t>Further evidence could be found by using a more targeted search strategy.</w:t>
      </w:r>
      <w:r w:rsidR="001D437E" w:rsidRPr="00381782">
        <w:rPr>
          <w:rFonts w:ascii="Arial" w:hAnsi="Arial" w:cs="Arial"/>
        </w:rPr>
        <w:t xml:space="preserve"> For more information on the evidence used in this relationship, refer to the evidence tables in Part 2 on page </w:t>
      </w:r>
      <w:r w:rsidR="0048407F" w:rsidRPr="00381782">
        <w:rPr>
          <w:rFonts w:ascii="Arial" w:hAnsi="Arial" w:cs="Arial"/>
        </w:rPr>
        <w:t>44.</w:t>
      </w:r>
    </w:p>
    <w:p w14:paraId="4951F242" w14:textId="77777777" w:rsidR="00B13A66" w:rsidRPr="00381782" w:rsidRDefault="00B13A66" w:rsidP="004900C2">
      <w:pPr>
        <w:jc w:val="both"/>
        <w:rPr>
          <w:rFonts w:ascii="Arial" w:hAnsi="Arial" w:cs="Arial"/>
          <w:b/>
          <w:noProof/>
          <w:sz w:val="20"/>
          <w:szCs w:val="20"/>
          <w:lang w:eastAsia="en-AU"/>
        </w:rPr>
      </w:pPr>
    </w:p>
    <w:p w14:paraId="67C7A305" w14:textId="77777777" w:rsidR="004E2226" w:rsidRPr="00381782" w:rsidRDefault="004E2226" w:rsidP="004900C2">
      <w:pPr>
        <w:jc w:val="both"/>
        <w:rPr>
          <w:rFonts w:ascii="Arial" w:hAnsi="Arial" w:cs="Arial"/>
          <w:b/>
          <w:lang w:eastAsia="en-AU"/>
        </w:rPr>
      </w:pPr>
      <w:r w:rsidRPr="00381782">
        <w:rPr>
          <w:rFonts w:ascii="Arial" w:hAnsi="Arial" w:cs="Arial"/>
          <w:b/>
          <w:noProof/>
          <w:sz w:val="20"/>
          <w:szCs w:val="20"/>
          <w:lang w:eastAsia="en-AU"/>
        </w:rPr>
        <w:t xml:space="preserve">Healthy riparian vegetation &gt;&gt; Increased pollination services &gt;&gt; increased crop production         </w:t>
      </w:r>
    </w:p>
    <w:p w14:paraId="70C5D6DF" w14:textId="77777777" w:rsidR="00DE6E3D" w:rsidRPr="00381782" w:rsidRDefault="00DE6E3D" w:rsidP="004900C2">
      <w:pPr>
        <w:jc w:val="both"/>
        <w:rPr>
          <w:rFonts w:ascii="Arial" w:hAnsi="Arial" w:cs="Arial"/>
          <w:lang w:eastAsia="en-AU"/>
        </w:rPr>
      </w:pPr>
      <w:r w:rsidRPr="00381782">
        <w:rPr>
          <w:rFonts w:ascii="Arial" w:hAnsi="Arial" w:cs="Arial"/>
          <w:lang w:eastAsia="en-AU"/>
        </w:rPr>
        <w:t>Two studies</w:t>
      </w:r>
      <w:r w:rsidR="004624BB" w:rsidRPr="00381782">
        <w:rPr>
          <w:rFonts w:ascii="Arial" w:hAnsi="Arial" w:cs="Arial"/>
          <w:lang w:eastAsia="en-AU"/>
        </w:rPr>
        <w:t xml:space="preserve"> (De Marco and Coelho, 2014, Winfree et al., 2011) looked at</w:t>
      </w:r>
      <w:r w:rsidRPr="00381782">
        <w:rPr>
          <w:rFonts w:ascii="Arial" w:hAnsi="Arial" w:cs="Arial"/>
          <w:lang w:eastAsia="en-AU"/>
        </w:rPr>
        <w:t xml:space="preserve"> production benefits due to increased pollination, however they were not directly related to Victorian climates and crops, or to riparian zones. Nevertheless, Cole et al. (2015) found that buffer strips should be a least 5 metres wide if they are to benefit pollinators, and because many species of insect pollinators and flowering plants are adversely influenced by shading, large-scale afforestation of riparian field margins should be discouraged. Further research is required in this area.</w:t>
      </w:r>
    </w:p>
    <w:p w14:paraId="70D123F7" w14:textId="77777777" w:rsidR="001D437E" w:rsidRPr="00381782" w:rsidRDefault="0023547F" w:rsidP="004900C2">
      <w:pPr>
        <w:jc w:val="both"/>
        <w:rPr>
          <w:rFonts w:ascii="Arial" w:hAnsi="Arial" w:cs="Arial"/>
          <w:b/>
          <w:lang w:eastAsia="en-AU"/>
        </w:rPr>
      </w:pPr>
      <w:r w:rsidRPr="00381782">
        <w:rPr>
          <w:rFonts w:ascii="Arial" w:hAnsi="Arial" w:cs="Arial"/>
          <w:lang w:eastAsia="en-AU"/>
        </w:rPr>
        <w:t>Further evidence could be found by using a more targeted search strategy.</w:t>
      </w:r>
      <w:r w:rsidR="001D437E" w:rsidRPr="00381782">
        <w:rPr>
          <w:rFonts w:ascii="Arial" w:hAnsi="Arial" w:cs="Arial"/>
        </w:rPr>
        <w:t xml:space="preserve"> For more information on the evidence used in this relationship, refer to the evidence tables in Part 2 on page </w:t>
      </w:r>
      <w:r w:rsidR="00AC06D9" w:rsidRPr="00381782">
        <w:rPr>
          <w:rFonts w:ascii="Arial" w:hAnsi="Arial" w:cs="Arial"/>
        </w:rPr>
        <w:t>45.</w:t>
      </w:r>
    </w:p>
    <w:p w14:paraId="225DBDC8" w14:textId="77777777" w:rsidR="0023547F" w:rsidRPr="00381782" w:rsidRDefault="0023547F" w:rsidP="004900C2">
      <w:pPr>
        <w:jc w:val="both"/>
        <w:rPr>
          <w:rFonts w:ascii="Arial" w:hAnsi="Arial" w:cs="Arial"/>
          <w:b/>
          <w:noProof/>
          <w:sz w:val="20"/>
          <w:szCs w:val="20"/>
          <w:lang w:eastAsia="en-AU"/>
        </w:rPr>
      </w:pPr>
    </w:p>
    <w:p w14:paraId="01466FA9" w14:textId="77777777" w:rsidR="004E2226" w:rsidRPr="00381782" w:rsidRDefault="004E2226" w:rsidP="004900C2">
      <w:pPr>
        <w:jc w:val="both"/>
        <w:rPr>
          <w:rFonts w:ascii="Arial" w:hAnsi="Arial" w:cs="Arial"/>
          <w:b/>
          <w:lang w:eastAsia="en-AU"/>
        </w:rPr>
      </w:pPr>
      <w:r w:rsidRPr="00381782">
        <w:rPr>
          <w:rFonts w:ascii="Arial" w:hAnsi="Arial" w:cs="Arial"/>
          <w:b/>
          <w:noProof/>
          <w:sz w:val="20"/>
          <w:szCs w:val="20"/>
          <w:lang w:eastAsia="en-AU"/>
        </w:rPr>
        <w:t>Provision of native vegetation &gt;&gt; biological control of pests &gt;&gt; increased crop productivity</w:t>
      </w:r>
    </w:p>
    <w:p w14:paraId="06365D3F" w14:textId="77777777" w:rsidR="004E2226" w:rsidRPr="00381782" w:rsidRDefault="008A18C9" w:rsidP="004900C2">
      <w:pPr>
        <w:jc w:val="both"/>
        <w:rPr>
          <w:rFonts w:ascii="Arial" w:hAnsi="Arial" w:cs="Arial"/>
          <w:lang w:eastAsia="en-AU"/>
        </w:rPr>
      </w:pPr>
      <w:r w:rsidRPr="00381782">
        <w:rPr>
          <w:rFonts w:ascii="Arial" w:hAnsi="Arial" w:cs="Arial"/>
          <w:lang w:eastAsia="en-AU"/>
        </w:rPr>
        <w:t xml:space="preserve">Three independent studies </w:t>
      </w:r>
      <w:r w:rsidR="003B21A4" w:rsidRPr="00381782">
        <w:rPr>
          <w:rFonts w:ascii="Arial" w:hAnsi="Arial" w:cs="Arial"/>
          <w:lang w:eastAsia="en-AU"/>
        </w:rPr>
        <w:t xml:space="preserve">(Miles et al., 1998, Ward et al., 2003, Wood et al., </w:t>
      </w:r>
      <w:r w:rsidR="00351999" w:rsidRPr="00381782">
        <w:rPr>
          <w:rFonts w:ascii="Arial" w:hAnsi="Arial" w:cs="Arial"/>
          <w:lang w:eastAsia="en-AU"/>
        </w:rPr>
        <w:t>2011</w:t>
      </w:r>
      <w:r w:rsidR="003B21A4" w:rsidRPr="00381782">
        <w:rPr>
          <w:rFonts w:ascii="Arial" w:hAnsi="Arial" w:cs="Arial"/>
          <w:lang w:eastAsia="en-AU"/>
        </w:rPr>
        <w:t xml:space="preserve">) </w:t>
      </w:r>
      <w:r w:rsidRPr="00381782">
        <w:rPr>
          <w:rFonts w:ascii="Arial" w:hAnsi="Arial" w:cs="Arial"/>
          <w:lang w:eastAsia="en-AU"/>
        </w:rPr>
        <w:t xml:space="preserve">of suitable quality provided medium confidence for this relationship. Two of the three studies were based on qualitative data and the third study had limited relevance to Victorian agriculture. There is potential however for further investigation of evidence for this relationship and an area for future research. </w:t>
      </w:r>
    </w:p>
    <w:p w14:paraId="6EA3EBDD" w14:textId="77777777" w:rsidR="001D437E" w:rsidRPr="00381782" w:rsidRDefault="0023547F" w:rsidP="004900C2">
      <w:pPr>
        <w:jc w:val="both"/>
        <w:rPr>
          <w:rFonts w:ascii="Arial" w:hAnsi="Arial" w:cs="Arial"/>
          <w:b/>
          <w:lang w:eastAsia="en-AU"/>
        </w:rPr>
      </w:pPr>
      <w:r w:rsidRPr="00381782">
        <w:rPr>
          <w:rFonts w:ascii="Arial" w:hAnsi="Arial" w:cs="Arial"/>
          <w:lang w:eastAsia="en-AU"/>
        </w:rPr>
        <w:t>Further evidence could be found by using a more targeted search strategy.</w:t>
      </w:r>
      <w:r w:rsidR="001D437E" w:rsidRPr="00381782">
        <w:rPr>
          <w:rFonts w:ascii="Arial" w:hAnsi="Arial" w:cs="Arial"/>
        </w:rPr>
        <w:t xml:space="preserve"> For more information on the evidence used in this relationship, refer to the evidence tables in Part 2 on page </w:t>
      </w:r>
      <w:r w:rsidR="00AC06D9" w:rsidRPr="00381782">
        <w:rPr>
          <w:rFonts w:ascii="Arial" w:hAnsi="Arial" w:cs="Arial"/>
        </w:rPr>
        <w:t>45.</w:t>
      </w:r>
    </w:p>
    <w:p w14:paraId="219C688B" w14:textId="77777777" w:rsidR="00D63CD5" w:rsidRPr="00381782" w:rsidRDefault="00D63CD5" w:rsidP="004900C2">
      <w:pPr>
        <w:jc w:val="both"/>
        <w:rPr>
          <w:rFonts w:ascii="Arial" w:hAnsi="Arial" w:cs="Arial"/>
          <w:b/>
          <w:noProof/>
          <w:sz w:val="20"/>
          <w:szCs w:val="20"/>
          <w:lang w:eastAsia="en-AU"/>
        </w:rPr>
      </w:pPr>
    </w:p>
    <w:p w14:paraId="08635C44" w14:textId="77777777" w:rsidR="0023547F" w:rsidRPr="00381782" w:rsidRDefault="0023547F" w:rsidP="004900C2">
      <w:pPr>
        <w:jc w:val="both"/>
        <w:rPr>
          <w:rFonts w:ascii="Arial" w:hAnsi="Arial" w:cs="Arial"/>
          <w:b/>
          <w:noProof/>
          <w:sz w:val="20"/>
          <w:szCs w:val="20"/>
          <w:lang w:eastAsia="en-AU"/>
        </w:rPr>
      </w:pPr>
    </w:p>
    <w:p w14:paraId="66D73FEB" w14:textId="77777777" w:rsidR="004E2226" w:rsidRPr="00381782" w:rsidRDefault="004E2226" w:rsidP="004900C2">
      <w:pPr>
        <w:jc w:val="both"/>
        <w:rPr>
          <w:rFonts w:ascii="Arial" w:hAnsi="Arial" w:cs="Arial"/>
          <w:b/>
          <w:sz w:val="20"/>
          <w:szCs w:val="20"/>
          <w:lang w:eastAsia="en-AU"/>
        </w:rPr>
      </w:pPr>
      <w:r w:rsidRPr="00381782">
        <w:rPr>
          <w:rFonts w:ascii="Arial" w:hAnsi="Arial" w:cs="Arial"/>
          <w:b/>
          <w:noProof/>
          <w:sz w:val="20"/>
          <w:szCs w:val="20"/>
          <w:lang w:eastAsia="en-AU"/>
        </w:rPr>
        <w:t xml:space="preserve">Shelterbelt &gt;&gt;  crops protected from wind and erosion  &gt;&gt; </w:t>
      </w:r>
      <w:r w:rsidRPr="00381782">
        <w:rPr>
          <w:rFonts w:ascii="Arial" w:hAnsi="Arial" w:cs="Arial"/>
          <w:b/>
          <w:sz w:val="20"/>
          <w:szCs w:val="20"/>
          <w:lang w:eastAsia="en-AU"/>
        </w:rPr>
        <w:t xml:space="preserve"> reduced soil moisture loss &gt;&gt; </w:t>
      </w:r>
      <w:r w:rsidRPr="00381782">
        <w:rPr>
          <w:rFonts w:ascii="Arial" w:hAnsi="Arial" w:cs="Arial"/>
          <w:b/>
          <w:noProof/>
          <w:sz w:val="20"/>
          <w:szCs w:val="20"/>
          <w:lang w:eastAsia="en-AU"/>
        </w:rPr>
        <w:t xml:space="preserve">increased crop productivity AND </w:t>
      </w:r>
      <w:r w:rsidRPr="00381782">
        <w:rPr>
          <w:rFonts w:ascii="Arial" w:hAnsi="Arial" w:cs="Arial"/>
          <w:b/>
          <w:sz w:val="20"/>
          <w:szCs w:val="20"/>
          <w:lang w:eastAsia="en-AU"/>
        </w:rPr>
        <w:t>Shelter &gt;&gt; Increased water filtration &gt;&gt;   more productive crops</w:t>
      </w:r>
    </w:p>
    <w:p w14:paraId="6ABC0272" w14:textId="77777777" w:rsidR="00DE6E3D" w:rsidRPr="00381782" w:rsidRDefault="00DE6E3D" w:rsidP="004900C2">
      <w:pPr>
        <w:tabs>
          <w:tab w:val="center" w:pos="2214"/>
        </w:tabs>
        <w:jc w:val="both"/>
        <w:rPr>
          <w:rFonts w:ascii="Arial" w:hAnsi="Arial" w:cs="Arial"/>
          <w:lang w:eastAsia="en-AU"/>
        </w:rPr>
      </w:pPr>
      <w:r w:rsidRPr="00381782">
        <w:rPr>
          <w:rFonts w:ascii="Arial" w:hAnsi="Arial" w:cs="Arial"/>
          <w:noProof/>
          <w:lang w:eastAsia="en-AU"/>
        </w:rPr>
        <w:t xml:space="preserve">This evidence is of average quality, with one paper </w:t>
      </w:r>
      <w:r w:rsidRPr="00381782">
        <w:rPr>
          <w:rFonts w:ascii="Calibri" w:hAnsi="Calibri"/>
          <w:color w:val="000000"/>
        </w:rPr>
        <w:fldChar w:fldCharType="begin"/>
      </w:r>
      <w:r w:rsidRPr="00381782">
        <w:rPr>
          <w:rFonts w:ascii="Calibri" w:hAnsi="Calibri"/>
          <w:color w:val="000000"/>
        </w:rPr>
        <w:instrText xml:space="preserve"> ADDIN ZOTERO_ITEM CSL_CITATION {"citationID":"1ufu1f1vrm","properties":{"formattedCitation":"(Bird et al., 1992)","plainCitation":"(Bird et al., 1992)"},"citationItems":[{"id":6556,"uris":["http://zotero.org/groups/373270/items/UH5WEH47"],"uri":["http://zotero.org/groups/373270/items/UH5WEH47"],"itemData":{"id":6556,"type":"article-journal","title":"The role of shelter in Australia for protecting soils, plants and livestock","container-title":"Agroforestry Systems","page":"59-86","volume":"20","issue":"1-2","source":"link.springer.com","abstract":"The purpose of this review is to examine the current knowledge of the role of trees in providing shelter for pastures, crops, and livestock, for controlling erosion of soils and improving productivity and sustainability of agricultural production in Australia — and the extent to which this knowledge has been applied. Land degradation — tree loss and associated soil salinity, water and wind erosion, soil acidification, soil structural decline and nutrient degradation — is evidence that our primary production systems are not sustainable. We have sought increased production without proper consideration of the ecological context of that system. About half of Victoria's crop and pasture lands are affected or at risk, and in Western Australia about 25% of the cleared agricultural land is wind-eroded and 60% is potentially susceptible, salinity affects 0.43 m ha and half of the divertible surface water is affected by salinity. Similar problems occur in other States. At least 43 m ha or 13% of our rangelands are seriously degraded by wind erosion caused by overgrazing, often coinciding with drought or a run of drier years. ‘Minimum tillage’ and stubble management for erosion control in cropping has been a major extension and research activity in Australian agriculture. Severe weather, combined with imperfect adoption of appropriate grazing and crop management systems, shows the weakness of complete reliance on these methods of erosion control. An effective system must accommodate the impact of extreme events, which are the most damaging. However, the complementary use of windbreaks to reduce soil erosion is rare, and their establishment has not been promoted, despite the wide-spread adoption of this technology by other countries. In the cropping and higher rainfall grazing areas, the systematic planting of 10% of the land in a net of shelterbelts/timberbelts/clusters could achieve a 50% windspeed reduction; this would substantially improve livestock and pasture production in the short and long-term. Wind erosion could be dramatically reduced and crop production probably increased by the use of windbreaks. Wheat and oat yield at Rutherglen (Victoria), and lupin yield at Esperance (Western Australia), were increased in the sheltered zone by 22% and 47%, and 30%, respectively. In semi-arid and dry temperate areas, planting of 5% of the land to shelter could reduce windspeed by 30–50% and soil loss by up to 80%. This planting would also contribute substantially to achieving other objectives of sustainable agriculture. Agroforestry — particularly timberbelts applications — will be important in the long-term strategy for achieving revegetation. If some of the trees yield a marketable product then the adoption of the system will be more readily achieved. In the arid (pastoral) areas there is an urgent need to promote the ethic that preservation and improvement of the perennial grass and shrub vegetation is critical for the protection of the soil and maintenance of land capability. Control of animal grazing remains the sole means of preventing erosion in much of this zone. While satellite imagery allows us to assess the condition of leasehold lands, we have failed to achieve stocking policies that will halt the degradation of our rangelands.","DOI":"10.1007/BF00055305","ISSN":"0167-4366, 1572-9680","journalAbbreviation":"Agroforest Syst","language":"en","author":[{"family":"Bird","given":"P. R."},{"family":"Bicknell","given":"D."},{"family":"Bulman","given":"P. A."},{"family":"Burke","given":"S. J. A."},{"family":"Leys","given":"J. F."},{"family":"Parker","given":"J. N."},{"family":"Sommen","given":"F. J. Van Der"},{"family":"Voller","given":"P."}],"issued":{"date-parts":[["1992",11]]}}}],"schema":"https://github.com/citation-style-language/schema/raw/master/csl-citation.json"} </w:instrText>
      </w:r>
      <w:r w:rsidRPr="00381782">
        <w:rPr>
          <w:rFonts w:ascii="Calibri" w:hAnsi="Calibri"/>
          <w:color w:val="000000"/>
        </w:rPr>
        <w:fldChar w:fldCharType="separate"/>
      </w:r>
      <w:r w:rsidRPr="00381782">
        <w:rPr>
          <w:rFonts w:ascii="Arial" w:hAnsi="Arial" w:cs="Arial"/>
        </w:rPr>
        <w:t>(Bird et al., 1992)</w:t>
      </w:r>
      <w:r w:rsidRPr="00381782">
        <w:rPr>
          <w:rFonts w:ascii="Calibri" w:hAnsi="Calibri"/>
          <w:color w:val="000000"/>
        </w:rPr>
        <w:fldChar w:fldCharType="end"/>
      </w:r>
      <w:r w:rsidRPr="00381782">
        <w:rPr>
          <w:rFonts w:ascii="Arial" w:hAnsi="Arial" w:cs="Arial"/>
        </w:rPr>
        <w:t xml:space="preserve"> citing numerous  sources in a literature review, where the primary evidence was not available online.</w:t>
      </w:r>
      <w:r w:rsidRPr="00381782">
        <w:rPr>
          <w:rFonts w:ascii="Arial" w:hAnsi="Arial" w:cs="Arial"/>
          <w:lang w:eastAsia="en-AU"/>
        </w:rPr>
        <w:t xml:space="preserve">  There does not appear to be many new recent (last ten years) studies on the benefits of shelterbelts on crop production. Several older studies have been cite repeatedly in the literature such as </w:t>
      </w:r>
      <w:r w:rsidRPr="00381782">
        <w:rPr>
          <w:lang w:eastAsia="en-AU"/>
        </w:rPr>
        <w:fldChar w:fldCharType="begin"/>
      </w:r>
      <w:r w:rsidRPr="00381782">
        <w:rPr>
          <w:lang w:eastAsia="en-AU"/>
        </w:rPr>
        <w:instrText xml:space="preserve"> ADDIN ZOTERO_ITEM CSL_CITATION {"citationID":"2fgjnig9c2","properties":{"formattedCitation":"(Anderson and Anderson, 1986; Bird et al., 1993; Bird, 1991; Sturrock, 1981; Sun and Dickinson, 1994)","plainCitation":"(Anderson and Anderson, 1986; Bird et al., 1993; Bird, 1991; Sturrock, 1981; Sun and Dickinson, 1994)","dontUpdate":true},"citationItems":[{"id":7092,"uris":["http://zotero.org/groups/373270/items/33IU3C9B"],"uri":["http://zotero.org/groups/373270/items/33IU3C9B"],"itemData":{"id":7092,"type":"article-journal","title":"The effect of trees on crop and animal production","container-title":"Trees and Natural Resources","volume":"28","issue":"4","source":"Google Scholar","URL":"https://publications.csiro.au/rpr/pub?list=BRO&amp;pid=procite:0540cd9d-e020-4130-893c-90bfd4a867ee","author":[{"family":"Anderson","given":"G."}],"issued":{"date-parts":[["1986"]]},"accessed":{"date-parts":[["2015",11,17]]}},"label":"page"},{"id":7135,"uris":["http://zotero.org/groups/373270/items/QG7GCJAT"],"uri":["http://zotero.org/groups/373270/items/QG7GCJAT"],"itemData":{"id":7135,"type":"chapter","title":"The role of shelter in Australia for protecting soils, plants and livestock","container-title":"The Role of Trees in Sustainable Agriculture","publisher":"Springer","page":"59–86","source":"Google Scholar","URL":"http://link.springer.com/chapter/10.1007/978-94-011-1832-3_3","author":[{"family":"Bird","given":"P. R."},{"family":"Bicknell","given":"D."},{"family":"Bulman","given":"P. A."},{"family":"Burke","given":"S. J. A."},{"family":"Leys","given":"J. F."},{"family":"Parker","given":"J. N."},{"family":"Van der Sommen","given":"F. J."},{"family":"Voller","given":"P."}],"issued":{"date-parts":[["1993"]]},"accessed":{"date-parts":[["2015",11,23]]}},"label":"page"},{"id":6036,"uris":["http://zotero.org/groups/373270/items/I2EARCPE"],"uri":["http://zotero.org/groups/373270/items/I2EARCPE"],"itemData":{"id":6036,"type":"paper-conference","title":"The role of trees in protecting soils, plants and animals in Victoria","container-title":"The Role of Trees in Sustainable Agriculture: a national conference","publisher-place":"Albury NSW,","event-place":"Albury NSW,","abstract":"Although Victoria is the second smallest Australian State, it produces 23% of the nation's agricultural products and 30% of its hardwood forest products. Land degradation is the State's major environmental problem, with 50% of the crop and pasture lands affected, so retention and replacement of trees, assisted by appropriate farm planning, are critical to the long term objective of sustainable soils. Several Government initiatives introduced to help meet this objective are described. The desirability of windbreaks, particularly in the semi- arid Mallee region where wind erosion has been very severe, is discussed and a simple model of their effects on agricultural production is demonstrated. Results of revegetation research have shown that provision of adequate shelter for livestock and crops would substantially improve production in both the short and long term and that direct seeding would increase speed of revegetation and markedly reduce costs.","author":[{"family":"Bird","given":"R."}],"issued":{"date-parts":[["1991",10,30]]}},"label":"page"},{"id":7145,"uris":["http://zotero.org/groups/373270/items/39QCPA7I"],"uri":["http://zotero.org/groups/373270/items/39QCPA7I"],"itemData":{"id":7145,"type":"article-journal","title":"Shelter  boosts crop  yield  by  35  percent :  also  prevents  lodging .","container-title":"New Zealand Journal of Agricultural Research - N Z J AGR RES","page":"18-19","volume":"143","author":[{"family":"Sturrock","given":"J.W"}],"issued":{"date-parts":[["1981"]]}},"label":"page"},{"id":7139,"uris":["http://zotero.org/groups/373270/items/WAHVAPET"],"uri":["http://zotero.org/groups/373270/items/WAHVAPET"],"itemData":{"id":7139,"type":"article-journal","title":"A case study of shelterbelt effect on potato (Solanum tuberosum) yield on the Atherton Tablelands in tropical north Australia","container-title":"Agroforestry systems","page":"141–151","volume":"25","issue":"2","source":"Google Scholar","author":[{"family":"Sun","given":"D."},{"family":"Dickinson","given":"G. R."}],"issued":{"date-parts":[["1994"]]}},"label":"page"}],"schema":"https://github.com/citation-style-language/schema/raw/master/csl-citation.json"} </w:instrText>
      </w:r>
      <w:r w:rsidRPr="00381782">
        <w:rPr>
          <w:lang w:eastAsia="en-AU"/>
        </w:rPr>
        <w:fldChar w:fldCharType="separate"/>
      </w:r>
      <w:r w:rsidRPr="00381782">
        <w:rPr>
          <w:rFonts w:ascii="Arial" w:hAnsi="Arial" w:cs="Arial"/>
        </w:rPr>
        <w:t>Anderson and Anderson, 1986; Bird et al., 1993; Bird, 1991; Sturrock, 1981; Sun and Dickinson, 1994.</w:t>
      </w:r>
      <w:r w:rsidRPr="00381782">
        <w:rPr>
          <w:lang w:eastAsia="en-AU"/>
        </w:rPr>
        <w:fldChar w:fldCharType="end"/>
      </w:r>
      <w:r w:rsidRPr="00381782">
        <w:rPr>
          <w:rFonts w:ascii="Arial" w:hAnsi="Arial" w:cs="Arial"/>
          <w:lang w:eastAsia="en-AU"/>
        </w:rPr>
        <w:t xml:space="preserve"> There is a need for more recent research into this area. </w:t>
      </w:r>
    </w:p>
    <w:p w14:paraId="49B6B4B8" w14:textId="77777777" w:rsidR="00DE6E3D" w:rsidRPr="00381782" w:rsidRDefault="00DE6E3D" w:rsidP="004900C2">
      <w:pPr>
        <w:tabs>
          <w:tab w:val="center" w:pos="2214"/>
        </w:tabs>
        <w:jc w:val="both"/>
        <w:rPr>
          <w:rFonts w:ascii="Arial" w:hAnsi="Arial" w:cs="Arial"/>
          <w:lang w:eastAsia="en-AU"/>
        </w:rPr>
      </w:pPr>
      <w:r w:rsidRPr="00381782">
        <w:rPr>
          <w:rFonts w:ascii="Arial" w:hAnsi="Arial" w:cs="Arial"/>
          <w:lang w:eastAsia="en-AU"/>
        </w:rPr>
        <w:t xml:space="preserve">Bullman (1998) notes some effect modifiers as the location of the shelterbelt, the width of shelterbelt, the value of displaced agriculture, shelterbelt establishment cost and production gains (including crop increases and/or timber production).  </w:t>
      </w:r>
    </w:p>
    <w:p w14:paraId="013FC081" w14:textId="77777777" w:rsidR="001D437E" w:rsidRPr="00381782" w:rsidRDefault="001D437E" w:rsidP="004900C2">
      <w:pPr>
        <w:jc w:val="both"/>
        <w:rPr>
          <w:rFonts w:ascii="Arial" w:hAnsi="Arial" w:cs="Arial"/>
          <w:b/>
          <w:lang w:eastAsia="en-AU"/>
        </w:rPr>
      </w:pPr>
      <w:r w:rsidRPr="00381782">
        <w:rPr>
          <w:rFonts w:ascii="Arial" w:hAnsi="Arial" w:cs="Arial"/>
        </w:rPr>
        <w:t>For more information on the evidence used in this relationship, refer to the evidence tables in Part 2 on page</w:t>
      </w:r>
      <w:r w:rsidR="00AC06D9" w:rsidRPr="00381782">
        <w:rPr>
          <w:rFonts w:ascii="Arial" w:hAnsi="Arial" w:cs="Arial"/>
        </w:rPr>
        <w:t>s 46-47.</w:t>
      </w:r>
    </w:p>
    <w:p w14:paraId="05C8B72F" w14:textId="77777777" w:rsidR="00073422" w:rsidRPr="00381782" w:rsidRDefault="00073422" w:rsidP="004900C2">
      <w:pPr>
        <w:pStyle w:val="ListParagraph"/>
        <w:jc w:val="both"/>
        <w:rPr>
          <w:rFonts w:ascii="Arial" w:hAnsi="Arial" w:cs="Arial"/>
          <w:b/>
          <w:sz w:val="20"/>
          <w:szCs w:val="20"/>
          <w:lang w:eastAsia="en-AU"/>
        </w:rPr>
      </w:pPr>
    </w:p>
    <w:p w14:paraId="002840E6" w14:textId="77777777" w:rsidR="004E2226" w:rsidRPr="00381782" w:rsidRDefault="004E2226" w:rsidP="004900C2">
      <w:pPr>
        <w:jc w:val="both"/>
        <w:rPr>
          <w:rFonts w:ascii="Arial" w:hAnsi="Arial" w:cs="Arial"/>
          <w:b/>
          <w:lang w:eastAsia="en-AU"/>
        </w:rPr>
      </w:pPr>
      <w:r w:rsidRPr="00381782">
        <w:rPr>
          <w:rFonts w:ascii="Arial" w:hAnsi="Arial" w:cs="Arial"/>
          <w:b/>
          <w:sz w:val="20"/>
          <w:szCs w:val="20"/>
          <w:lang w:eastAsia="en-AU"/>
        </w:rPr>
        <w:lastRenderedPageBreak/>
        <w:t>Weed control</w:t>
      </w:r>
      <w:r w:rsidR="00972DC9" w:rsidRPr="00381782">
        <w:rPr>
          <w:rFonts w:ascii="Arial" w:hAnsi="Arial" w:cs="Arial"/>
          <w:b/>
          <w:sz w:val="20"/>
          <w:szCs w:val="20"/>
          <w:lang w:eastAsia="en-AU"/>
        </w:rPr>
        <w:t xml:space="preserve"> (gorse and willows)</w:t>
      </w:r>
      <w:r w:rsidRPr="00381782">
        <w:rPr>
          <w:rFonts w:ascii="Arial" w:hAnsi="Arial" w:cs="Arial"/>
          <w:b/>
          <w:sz w:val="20"/>
          <w:szCs w:val="20"/>
          <w:lang w:eastAsia="en-AU"/>
        </w:rPr>
        <w:t xml:space="preserve">   &gt;&gt;   reduced production losses</w:t>
      </w:r>
      <w:r w:rsidRPr="00381782">
        <w:rPr>
          <w:rFonts w:ascii="Arial" w:hAnsi="Arial" w:cs="Arial"/>
          <w:b/>
          <w:noProof/>
          <w:sz w:val="20"/>
          <w:szCs w:val="20"/>
          <w:lang w:eastAsia="en-AU"/>
        </w:rPr>
        <w:t xml:space="preserve">  </w:t>
      </w:r>
    </w:p>
    <w:p w14:paraId="234E66B8" w14:textId="77777777" w:rsidR="00284EC0" w:rsidRPr="00381782" w:rsidRDefault="00284EC0" w:rsidP="004900C2">
      <w:pPr>
        <w:jc w:val="both"/>
        <w:rPr>
          <w:rFonts w:ascii="Arial" w:hAnsi="Arial" w:cs="Arial"/>
          <w:b/>
          <w:lang w:eastAsia="en-AU"/>
        </w:rPr>
      </w:pPr>
      <w:r w:rsidRPr="00381782">
        <w:rPr>
          <w:rFonts w:ascii="Arial" w:hAnsi="Arial" w:cs="Arial"/>
          <w:lang w:eastAsia="en-AU"/>
        </w:rPr>
        <w:t xml:space="preserve">Most evidence around gorse was related to the most effective way to control it, rather than the </w:t>
      </w:r>
      <w:r w:rsidR="00972DC9" w:rsidRPr="00381782">
        <w:rPr>
          <w:rFonts w:ascii="Arial" w:hAnsi="Arial" w:cs="Arial"/>
          <w:lang w:eastAsia="en-AU"/>
        </w:rPr>
        <w:t xml:space="preserve">production </w:t>
      </w:r>
      <w:r w:rsidRPr="00381782">
        <w:rPr>
          <w:rFonts w:ascii="Arial" w:hAnsi="Arial" w:cs="Arial"/>
          <w:lang w:eastAsia="en-AU"/>
        </w:rPr>
        <w:t xml:space="preserve">benefits to landholders of controlling it. There were, however, studies regarding the high fire risk of gorse </w:t>
      </w:r>
      <w:r w:rsidRPr="00381782">
        <w:rPr>
          <w:lang w:eastAsia="en-AU"/>
        </w:rPr>
        <w:fldChar w:fldCharType="begin"/>
      </w:r>
      <w:r w:rsidRPr="00381782">
        <w:rPr>
          <w:lang w:eastAsia="en-AU"/>
        </w:rPr>
        <w:instrText xml:space="preserve"> ADDIN ZOTERO_ITEM CSL_CITATION {"citationID":"26tkh1oh5a","properties":{"formattedCitation":"(Anderson and Anderson, 2010; De Luis et al., 2004)","plainCitation":"(Anderson and Anderson, 2010; De Luis et al., 2004)"},"citationItems":[{"id":5789,"uris":["http://zotero.org/groups/373270/items/CQKH4UHU"],"uri":["http://zotero.org/groups/373270/items/CQKH4UHU"],"itemData":{"id":5789,"type":"article-journal","title":"Ignition and fire spread thresholds in gorse (Ulex europaeus)","container-title":"International Journal of Wildland Fire","page":"589-598","volume":"19","issue":"5","source":"CSIRO Publishing","abstract":"Field experiments were carried out in stands of gorse (Ulex europaeus L.) in New Zealand to determine the conditions under which fires would both ignite and spread. Research and operational experience in shrub fuels suggest that there is a clear difference between conditions that support ignition only (fuel ignites but does not spread beyond a single bush or clump) and conditions that are conducive to fire spread (fuel ignites and develops into a spreading fire). It is important for fire management agencies to be equipped with knowledge of these thresholds, because the different conditions require different levels of preparedness and response. Results indicate that the major variable influencing both fire ignition and fire spread development in gorse is the moisture content of the elevated dead fine fuel layer. Fires were observed to spread successfully in this elevated fuel layer only, independently of the surface fuels and the near-surface fuels. Elevated dead fuels failed to ignite at a moisture content of greater than 36%, and ignition only resulted in a spreading fire at moisture contents below 19%. The results correlate well with field observations and fire practitioners’ experience in these fuels, and provide reliable guidelines for fire management planning.","journalAbbreviation":"Int. J. Wildland Fire","author":[{"family":"Anderson","given":"S. A. J."},{"family":"Anderson","given":"W. R."}],"issued":{"date-parts":[["2010"]]}}},{"id":5793,"uris":["http://zotero.org/groups/373270/items/MC4RBZMX"],"uri":["http://zotero.org/groups/373270/items/MC4RBZMX"],"itemData":{"id":5793,"type":"article-journal","title":"Fuel characteristics and fire behaviour in mature Mediterranean gorse shrublands","container-title":"International Journal of Wildland Fire","page":"79-87","volume":"13","issue":"1","source":"CSIRO Publishing","abstract":"Since the early 1990s, Mediterranean gorse shrublands have expanded significantly in the Mediterranean regions of Spain mainly as a result of the increase in the frequency and extension of forest fires. Mediterranean gorse (Ulex parviflorus), which has been described as a degradation stage of forest communities after fire, has also been described as a fire-prone community. Thus, its presence increases the risk that new fires might occur. In spite of this evidence, there is little information on both the composition and structural characteristics of these communities or the relationship that might exist between these vegetation characteristics and fire behaviour. In this paper we present the results of a characterization of the vegetative structure (plant density, specific composition, biomass fractions, and horizontal and vertical fuel distribution) in Mediterranean gorse. We also analyse fire behaviour using indicators obtained at different scales. Our results show mature Mediterranean gorse shrublands to be communities with high biomass values (3000–4000 g m-2) and high horizontal and vertical vegetation continuity, in which the proportion of fine dead fuel fractions with low moisture content is around 50% of the total phytomass present. Ulex parviflorus is the dominant species and its degree of dominance is a key element in the behaviour of fire. Both the fire-line intensity values and the fire severity values observed can be considered high with respect to those observed in other Mediterranean communities, thus confirming Mediterranean gorse as a high-risk community.","journalAbbreviation":"Int. J. Wildland Fire","author":[{"family":"De Luis","given":"M"},{"family":"Baeza","given":"MJ"},{"family":"Raventós","given":"J"},{"family":"González-Hidalgo","given":"JC"}],"issued":{"date-parts":[["2004"]]}}}],"schema":"https://github.com/citation-style-language/schema/raw/master/csl-citation.json"} </w:instrText>
      </w:r>
      <w:r w:rsidRPr="00381782">
        <w:rPr>
          <w:lang w:eastAsia="en-AU"/>
        </w:rPr>
        <w:fldChar w:fldCharType="separate"/>
      </w:r>
      <w:r w:rsidRPr="00381782">
        <w:rPr>
          <w:rFonts w:ascii="Arial" w:hAnsi="Arial" w:cs="Arial"/>
        </w:rPr>
        <w:t>(Anderson and Anderson, 2010; De Luis et al., 2004)</w:t>
      </w:r>
      <w:r w:rsidRPr="00381782">
        <w:rPr>
          <w:lang w:eastAsia="en-AU"/>
        </w:rPr>
        <w:fldChar w:fldCharType="end"/>
      </w:r>
      <w:r w:rsidR="00972DC9" w:rsidRPr="00381782">
        <w:rPr>
          <w:rFonts w:ascii="Arial" w:hAnsi="Arial" w:cs="Arial"/>
          <w:lang w:eastAsia="en-AU"/>
        </w:rPr>
        <w:t xml:space="preserve"> and</w:t>
      </w:r>
      <w:r w:rsidRPr="00381782">
        <w:rPr>
          <w:rFonts w:ascii="Arial" w:hAnsi="Arial" w:cs="Arial"/>
          <w:lang w:eastAsia="en-AU"/>
        </w:rPr>
        <w:t xml:space="preserve"> gorse’s impact on soil composition </w:t>
      </w:r>
      <w:r w:rsidRPr="00381782">
        <w:rPr>
          <w:lang w:eastAsia="en-AU"/>
        </w:rPr>
        <w:fldChar w:fldCharType="begin"/>
      </w:r>
      <w:r w:rsidRPr="00381782">
        <w:rPr>
          <w:lang w:eastAsia="en-AU"/>
        </w:rPr>
        <w:instrText xml:space="preserve"> ADDIN ZOTERO_ITEM CSL_CITATION {"citationID":"1jhhrduche","properties":{"formattedCitation":"(Leary et al., 2006)","plainCitation":"(Leary et al., 2006)"},"citationItems":[{"id":5881,"uris":["http://zotero.org/groups/373270/items/WJ42KQJU"],"uri":["http://zotero.org/groups/373270/items/WJ42KQJU"],"itemData":{"id":5881,"type":"article-journal","title":"The major features of an infestation by the invasive weed legume gorse (Ulex europaeus) on volcanic soils in Hawaii","container-title":"Biology and Fertility of Soils","page":"215–223","volume":"42","issue":"3","source":"Google Scholar","abstract":"Gorse (Ulex europaeus) infestation occupies over 4,000 ha of agriculture and conservation lands on the southeastern slope of Mauna Kea on the Island of Hawaii. The aim of this investigation is to identify ecological features associated with this weed invasion by comparing the gorse-infested areas to the surrounding uninfested areas of this landscape. The soils within the gorse infestation are more acidic, resulting in higher levels of KCl-extractable Al and lower levels of Mehlich III-extractable Ca, Mg, Mn, and Zn. Yet, gorse accumulates higher concentrations of Ca, Zn and, Cu than the kikuyu grass (Pennesitum clandestinum), which is ubiquitous throughout the site. The Ca:Al and Mg:Al molar charge ratios of the soils are lowest within the epicenter of the gorse infestation, while the molar ratios are highest in the gorse apical stem tissues. All gorse plants are nodulated and have higher nitrogen contents than the surrounding kikuyu grass. Furthermore, the δ15N of the gorse stem tissues approaches 0‰, suggesting that nitrogen is being symbiotically fixed from the atmosphere. Characterization of the Bradyrhizobium isolated from gorse nodules shows similarities and distinctions to Bradyrhizobium isolated from the endemic legume koa (Acacia koa) within the same location. Population densities of the indigenous Bradyrhizobium are higher within the gorse rhizosphere than the kikuyu grass. Soil acidification, nutrient depletion, and symbiotic nitrogen fixation distinguish gorse-infested areas from the surrounding uninfested areas. These observations suggest that gorse has a competitive advantage over kikuyu grass under conditions of soil nutrient deficiency.","author":[{"family":"Leary","given":"J. K."},{"family":"Hue","given":"N. V."},{"family":"Singleton","given":"P. W."},{"family":"Borthakur","given":"D."}],"issued":{"date-parts":[["2006"]]}}}],"schema":"https://github.com/citation-style-language/schema/raw/master/csl-citation.json"} </w:instrText>
      </w:r>
      <w:r w:rsidRPr="00381782">
        <w:rPr>
          <w:lang w:eastAsia="en-AU"/>
        </w:rPr>
        <w:fldChar w:fldCharType="separate"/>
      </w:r>
      <w:r w:rsidRPr="00381782">
        <w:rPr>
          <w:rFonts w:ascii="Arial" w:hAnsi="Arial" w:cs="Arial"/>
        </w:rPr>
        <w:t>(Leary et al., 2006)</w:t>
      </w:r>
      <w:r w:rsidRPr="00381782">
        <w:rPr>
          <w:lang w:eastAsia="en-AU"/>
        </w:rPr>
        <w:fldChar w:fldCharType="end"/>
      </w:r>
      <w:r w:rsidR="00972DC9" w:rsidRPr="00381782">
        <w:rPr>
          <w:rFonts w:ascii="Arial" w:hAnsi="Arial" w:cs="Arial"/>
          <w:lang w:eastAsia="en-AU"/>
        </w:rPr>
        <w:t>. The search revealed a</w:t>
      </w:r>
      <w:r w:rsidRPr="00381782">
        <w:rPr>
          <w:rFonts w:ascii="Arial" w:hAnsi="Arial" w:cs="Arial"/>
          <w:lang w:eastAsia="en-AU"/>
        </w:rPr>
        <w:t xml:space="preserve"> cost benefit analysis demonstrating the economic benefit to landholders of controlling gorse in Victoria, given gorse’s impact on a property’s productivity </w:t>
      </w:r>
      <w:r w:rsidRPr="00381782">
        <w:rPr>
          <w:rFonts w:cs="Arial Narrow"/>
          <w:color w:val="000000"/>
        </w:rPr>
        <w:fldChar w:fldCharType="begin"/>
      </w:r>
      <w:r w:rsidRPr="00381782">
        <w:rPr>
          <w:rFonts w:cs="Arial Narrow"/>
          <w:color w:val="000000"/>
        </w:rPr>
        <w:instrText xml:space="preserve"> ADDIN ZOTERO_ITEM CSL_CITATION {"citationID":"1l5rt5052d","properties":{"formattedCitation":"(Miller et al., 2010)","plainCitation":"(Miller et al., 2010)"},"citationItems":[{"id":30204,"uris":["http://zotero.org/groups/373270/items/MEAS36RV"],"uri":["http://zotero.org/groups/373270/items/MEAS36RV"],"itemData":{"id":30204,"type":"article-journal","title":"Influence of streambank fencing with a cattle crossing on riparian health and water quality of the Lower Little Bow River in Southern Alberta, Canada","container-title":"Agricultural Water Management","page":"247-258","volume":"97","issue":"2","source":"ScienceDirect","abstract":"The goal of beneficial management practices (BMPs) such as streambank fencing is to prevent or reduce water pollution of surface water bodies. We conducted a four year (2004–2007) study on a fenced 800-m reach of the Lower Little Bow (LLB) River in southern Alberta, Canada. Our hypothesis was that riparian health would be improved by streambank fencing, and that cattle exclusion would prevent water pollution within the fenced reach. Physical, chemical, and microbiological variables in the river were determined throughout the four years, and water quality variables at the upstream (control) and downstream (BMP-impact) sites during the post-BMP phase were evaluated using a paired t-test. The overall health of the riparian area, based on a visual assessment of vegetative, soils, and hydrologic features, was improved from a score of 65% (healthy but with problems) for pre-BMP phase in 2001 to 81% (healthy) for post-BMP phase in 2005. The majority of water quality variables were not significantly (P &amp;gt; 0.10) different at the downstream and upstream sites during streambank fencing. The evidence from our study indicated that streambank fencing improved the riparian health, and that the BMP prevented the majority of water quality variables from increasing downstream.","DOI":"10.1016/j.agwat.2009.09.016","ISSN":"0378-3774","journalAbbreviation":"Agricultural Water Management","author":[{"family":"Miller","given":"J."},{"family":"Chanasyk","given":"D."},{"family":"Curtis","given":"T."},{"family":"Entz","given":"T."},{"family":"Willms","given":"W."}],"issued":{"date-parts":[["2010",2]]}}}],"schema":"https://github.com/citation-style-language/schema/raw/master/csl-citation.json"} </w:instrText>
      </w:r>
      <w:r w:rsidRPr="00381782">
        <w:rPr>
          <w:rFonts w:cs="Arial Narrow"/>
          <w:color w:val="000000"/>
        </w:rPr>
        <w:fldChar w:fldCharType="separate"/>
      </w:r>
      <w:r w:rsidRPr="00381782">
        <w:rPr>
          <w:rFonts w:ascii="Arial" w:hAnsi="Arial" w:cs="Arial"/>
        </w:rPr>
        <w:t>(Miller et al., 2010)</w:t>
      </w:r>
      <w:r w:rsidRPr="00381782">
        <w:rPr>
          <w:rFonts w:cs="Arial Narrow"/>
          <w:color w:val="000000"/>
        </w:rPr>
        <w:fldChar w:fldCharType="end"/>
      </w:r>
      <w:r w:rsidRPr="00381782">
        <w:rPr>
          <w:rFonts w:ascii="Arial" w:hAnsi="Arial" w:cs="Arial"/>
        </w:rPr>
        <w:t>. Studies have also been conducted demonstrating that goats are a more profitable way to control gorse than using chemicals, because they can be fed on gorse for most of the year and their wool and milk can be used as an alternative source of income</w:t>
      </w:r>
      <w:r w:rsidRPr="00381782">
        <w:rPr>
          <w:rFonts w:ascii="Arial" w:hAnsi="Arial" w:cs="Arial"/>
          <w:lang w:eastAsia="en-AU"/>
        </w:rPr>
        <w:t xml:space="preserve"> </w:t>
      </w:r>
      <w:r w:rsidRPr="00381782">
        <w:rPr>
          <w:lang w:eastAsia="en-AU"/>
        </w:rPr>
        <w:fldChar w:fldCharType="begin"/>
      </w:r>
      <w:r w:rsidRPr="00381782">
        <w:rPr>
          <w:lang w:eastAsia="en-AU"/>
        </w:rPr>
        <w:instrText xml:space="preserve"> ADDIN ZOTERO_ITEM CSL_CITATION {"citationID":"29pjqfj6pq","properties":{"formattedCitation":"(Howe et al., 1988)","plainCitation":"(Howe et al., 1988)"},"citationItems":[{"id":5821,"uris":["http://zotero.org/groups/373270/items/A837B8RW"],"uri":["http://zotero.org/groups/373270/items/A837B8RW"],"itemData":{"id":5821,"type":"article-journal","title":"Voluntary intake and digestion of gorse (Ulex europaeus) by goats and sheep","container-title":"The Journal of Agricultural Science","page":"107–114","volume":"111","issue":"01","source":"Google Scholar","author":[{"family":"Howe","given":"J. C."},{"family":"Barry","given":"T. N."},{"family":"Popay","given":"A. I."}],"issued":{"date-parts":[["1988"]]}}}],"schema":"https://github.com/citation-style-language/schema/raw/master/csl-citation.json"} </w:instrText>
      </w:r>
      <w:r w:rsidRPr="00381782">
        <w:rPr>
          <w:lang w:eastAsia="en-AU"/>
        </w:rPr>
        <w:fldChar w:fldCharType="separate"/>
      </w:r>
      <w:r w:rsidRPr="00381782">
        <w:rPr>
          <w:rFonts w:ascii="Arial" w:hAnsi="Arial" w:cs="Arial"/>
        </w:rPr>
        <w:t>(Howe et al., 1988; Krause et al., 1984)</w:t>
      </w:r>
      <w:r w:rsidRPr="00381782">
        <w:rPr>
          <w:lang w:eastAsia="en-AU"/>
        </w:rPr>
        <w:fldChar w:fldCharType="end"/>
      </w:r>
      <w:r w:rsidRPr="00381782">
        <w:rPr>
          <w:rFonts w:ascii="Arial" w:hAnsi="Arial" w:cs="Arial"/>
          <w:lang w:eastAsia="en-AU"/>
        </w:rPr>
        <w:t xml:space="preserve">. </w:t>
      </w:r>
    </w:p>
    <w:p w14:paraId="11C76D07" w14:textId="77777777" w:rsidR="00284EC0" w:rsidRPr="00381782" w:rsidRDefault="00284EC0" w:rsidP="004900C2">
      <w:pPr>
        <w:jc w:val="both"/>
        <w:rPr>
          <w:rFonts w:ascii="Arial" w:hAnsi="Arial" w:cs="Arial"/>
          <w:b/>
          <w:lang w:eastAsia="en-AU"/>
        </w:rPr>
      </w:pPr>
      <w:r w:rsidRPr="00381782">
        <w:rPr>
          <w:rFonts w:ascii="Arial" w:hAnsi="Arial" w:cs="Arial"/>
          <w:lang w:eastAsia="en-AU"/>
        </w:rPr>
        <w:t xml:space="preserve">Most evidence regarding willows discussed their utility for </w:t>
      </w:r>
      <w:r w:rsidRPr="00381782">
        <w:rPr>
          <w:rFonts w:ascii="Arial" w:hAnsi="Arial" w:cs="Arial"/>
        </w:rPr>
        <w:t xml:space="preserve">biochar, biomass and biofuel. </w:t>
      </w:r>
      <w:r w:rsidRPr="00381782">
        <w:rPr>
          <w:rFonts w:ascii="Arial" w:hAnsi="Arial" w:cs="Arial"/>
          <w:lang w:eastAsia="en-AU"/>
        </w:rPr>
        <w:t>In regards to willow removal for asset protection, a survey of landholders conducted in the Goulburn Broken catchment in Victoria showed that a substantial minority of respondents disagreed with the statement that ‘</w:t>
      </w:r>
      <w:r w:rsidRPr="00381782">
        <w:rPr>
          <w:rFonts w:ascii="Arial" w:hAnsi="Arial" w:cs="Arial"/>
          <w:i/>
          <w:lang w:eastAsia="en-AU"/>
        </w:rPr>
        <w:t>Removing willows is an important part of work to improve the condition of native vegetation on river frontages’</w:t>
      </w:r>
      <w:r w:rsidRPr="00381782">
        <w:rPr>
          <w:rFonts w:ascii="Arial" w:hAnsi="Arial" w:cs="Arial"/>
          <w:lang w:eastAsia="en-AU"/>
        </w:rPr>
        <w:t xml:space="preserve">.  The author reports that this is consistent with the views of many interviewees who felt that the high cost of willow removal and replacement with native vegetation was not justified in terms of providing better erosion control </w:t>
      </w:r>
      <w:r w:rsidRPr="00381782">
        <w:rPr>
          <w:lang w:eastAsia="en-AU"/>
        </w:rPr>
        <w:fldChar w:fldCharType="begin"/>
      </w:r>
      <w:r w:rsidRPr="00381782">
        <w:rPr>
          <w:lang w:eastAsia="en-AU"/>
        </w:rPr>
        <w:instrText xml:space="preserve"> ADDIN ZOTERO_ITEM CSL_CITATION {"citationID":"mVOv3XmK","properties":{"formattedCitation":"(Curtis et al., 2008)","plainCitation":"(Curtis et al., 2008)"},"citationItems":[{"id":38939,"uris":["http://zotero.org/groups/373270/items/PXEWWCGZ"],"uri":["http://zotero.org/groups/373270/items/PXEWWCGZ"],"itemData":{"id":38939,"type":"book","title":"Management of water ways and adjoining land in the Mid-Goulburn River: landholder and other stakeholder actions and perspectives","publisher":"Institute for Land, Water and Society","source":"Google Scholar","URL":"http://trafficlight.bitdefender.com/info?url=http%3A//athene.riv.csu.edu.au/%7Eacurtis/reports/40%2520Mid-Goulburn%2520River%2520Health.pdf&amp;language=en_US","shortTitle":"Management of water ways and adjoining land in the Mid-Goulburn River","author":[{"family":"Curtis","given":"Allan"},{"family":"Race","given":"Digby"},{"family":"Sample","given":"Royce"},{"family":"McDonald","given":"Simon"}],"issued":{"date-parts":[["2008"]]},"accessed":{"date-parts":[["2015",9,17]]}}}],"schema":"https://github.com/citation-style-language/schema/raw/master/csl-citation.json"} </w:instrText>
      </w:r>
      <w:r w:rsidRPr="00381782">
        <w:rPr>
          <w:lang w:eastAsia="en-AU"/>
        </w:rPr>
        <w:fldChar w:fldCharType="separate"/>
      </w:r>
      <w:r w:rsidRPr="00381782">
        <w:rPr>
          <w:rFonts w:ascii="Arial" w:hAnsi="Arial" w:cs="Arial"/>
        </w:rPr>
        <w:t>(Curtis et al., 2008)</w:t>
      </w:r>
      <w:r w:rsidRPr="00381782">
        <w:rPr>
          <w:lang w:eastAsia="en-AU"/>
        </w:rPr>
        <w:fldChar w:fldCharType="end"/>
      </w:r>
      <w:r w:rsidRPr="00381782">
        <w:rPr>
          <w:rFonts w:ascii="Arial" w:hAnsi="Arial" w:cs="Arial"/>
          <w:lang w:eastAsia="en-AU"/>
        </w:rPr>
        <w:t xml:space="preserve">. One study examined the utility of willow control for irrigators by looking at their water evapotranspiration and the increased water available for irrigation on their removal. </w:t>
      </w:r>
      <w:r w:rsidRPr="00381782">
        <w:rPr>
          <w:rFonts w:ascii="Arial" w:hAnsi="Arial" w:cs="Arial"/>
          <w:noProof/>
          <w:lang w:eastAsia="en-AU"/>
        </w:rPr>
        <w:t xml:space="preserve">Doody et al. (n.d.) found that the amount of water taken up by willows from the stream system varies considerably depending on their location, thus the simulated </w:t>
      </w:r>
      <w:r w:rsidRPr="00381782">
        <w:rPr>
          <w:rFonts w:ascii="Arial" w:hAnsi="Arial" w:cs="Arial"/>
          <w:lang w:eastAsia="en-AU"/>
        </w:rPr>
        <w:t>net water saving from willow removal was in the range -5 to +9 ML ha-1 year-1 of willow projected crown area.</w:t>
      </w:r>
    </w:p>
    <w:p w14:paraId="2AAE5D37" w14:textId="77777777" w:rsidR="001D437E" w:rsidRPr="00381782" w:rsidRDefault="00972DC9" w:rsidP="004900C2">
      <w:pPr>
        <w:jc w:val="both"/>
        <w:rPr>
          <w:rFonts w:ascii="Arial" w:hAnsi="Arial" w:cs="Arial"/>
          <w:b/>
          <w:lang w:eastAsia="en-AU"/>
        </w:rPr>
      </w:pPr>
      <w:r w:rsidRPr="00381782">
        <w:rPr>
          <w:rFonts w:ascii="Arial" w:hAnsi="Arial" w:cs="Arial"/>
          <w:lang w:eastAsia="en-AU"/>
        </w:rPr>
        <w:t>Further evidence could be found by using a more targeted search strategy.</w:t>
      </w:r>
      <w:r w:rsidR="001D437E" w:rsidRPr="00381782">
        <w:rPr>
          <w:rFonts w:ascii="Arial" w:hAnsi="Arial" w:cs="Arial"/>
        </w:rPr>
        <w:t xml:space="preserve"> For more information on the evidence used in this relationship, refer to the evidence tables in Part 2 on page</w:t>
      </w:r>
      <w:r w:rsidR="00363959" w:rsidRPr="00381782">
        <w:rPr>
          <w:rFonts w:ascii="Arial" w:hAnsi="Arial" w:cs="Arial"/>
        </w:rPr>
        <w:t>s 49-50.</w:t>
      </w:r>
    </w:p>
    <w:p w14:paraId="7E3ADF3E" w14:textId="77777777" w:rsidR="00972DC9" w:rsidRPr="00381782" w:rsidRDefault="00972DC9" w:rsidP="004900C2">
      <w:pPr>
        <w:jc w:val="both"/>
        <w:rPr>
          <w:rFonts w:ascii="Arial" w:hAnsi="Arial" w:cs="Arial"/>
          <w:b/>
          <w:noProof/>
          <w:sz w:val="20"/>
          <w:szCs w:val="20"/>
          <w:lang w:eastAsia="en-AU"/>
        </w:rPr>
      </w:pPr>
    </w:p>
    <w:p w14:paraId="33934CAE" w14:textId="77777777" w:rsidR="00DE6E3D" w:rsidRPr="00381782" w:rsidRDefault="00DE6E3D" w:rsidP="004900C2">
      <w:pPr>
        <w:jc w:val="both"/>
        <w:rPr>
          <w:rFonts w:ascii="Arial" w:hAnsi="Arial" w:cs="Arial"/>
          <w:b/>
          <w:noProof/>
          <w:sz w:val="20"/>
          <w:szCs w:val="20"/>
          <w:lang w:eastAsia="en-AU"/>
        </w:rPr>
      </w:pPr>
      <w:r w:rsidRPr="00381782">
        <w:rPr>
          <w:rFonts w:ascii="Arial" w:hAnsi="Arial" w:cs="Arial"/>
          <w:b/>
          <w:noProof/>
          <w:sz w:val="20"/>
          <w:szCs w:val="20"/>
          <w:lang w:eastAsia="en-AU"/>
        </w:rPr>
        <w:t>Reduced risk of soil salinisation and acidification   &gt;&gt;  protect property value and maintain or increase production</w:t>
      </w:r>
    </w:p>
    <w:p w14:paraId="34F16C21" w14:textId="77777777" w:rsidR="004E2226" w:rsidRPr="00381782" w:rsidRDefault="00284EC0" w:rsidP="004900C2">
      <w:pPr>
        <w:jc w:val="both"/>
        <w:rPr>
          <w:rFonts w:ascii="Arial" w:hAnsi="Arial" w:cs="Arial"/>
          <w:b/>
          <w:lang w:eastAsia="en-AU"/>
        </w:rPr>
      </w:pPr>
      <w:r w:rsidRPr="00381782">
        <w:rPr>
          <w:rFonts w:ascii="Arial" w:hAnsi="Arial" w:cs="Arial"/>
          <w:lang w:eastAsia="en-AU"/>
        </w:rPr>
        <w:t>A spreadsheet model was developed to show the benefits and costs of various planting configurations and methods over a 30-year time span (Hill 2004). While the long term economic benefits to landholders of revegetation in terms of salinisation is supported by evidence, it will depend on many contextual variables.</w:t>
      </w:r>
      <w:r w:rsidRPr="00381782">
        <w:rPr>
          <w:rFonts w:ascii="Arial" w:hAnsi="Arial" w:cs="Arial"/>
          <w:b/>
          <w:lang w:eastAsia="en-AU"/>
        </w:rPr>
        <w:t xml:space="preserve"> </w:t>
      </w:r>
      <w:r w:rsidRPr="00381782">
        <w:rPr>
          <w:rFonts w:ascii="Arial" w:hAnsi="Arial" w:cs="Arial"/>
          <w:lang w:eastAsia="en-AU"/>
        </w:rPr>
        <w:t>Research in Western Australia conducted by Read et al. (2001) indicated that where the groundwater system is local, planting trees can affect watertables within economically viable timeframes. However, where groundwater systems are not local and lag effects between planting and watertable levels are much longer, the economic benefits of native vegetation are only realised in the longer term while costs are incurred in the short term. Biophysical modelling studies have indicated that very extensive areas of tree planting are necessary in a catchment to significantly affect the rate of spread of salinised land, reduce the loss of productivity and reduce salt loads in rivers (Heaney et al (2001), Herron et al (2001), Walpole and Lockwood (1999), Hill (1997)). In the case of salinity control by revegetation, it is common that not all the benefits flow directly to the landholder.</w:t>
      </w:r>
    </w:p>
    <w:p w14:paraId="2CCDFB51" w14:textId="77777777" w:rsidR="001D437E" w:rsidRPr="00381782" w:rsidRDefault="001D437E" w:rsidP="004900C2">
      <w:pPr>
        <w:jc w:val="both"/>
        <w:rPr>
          <w:rFonts w:ascii="Arial" w:hAnsi="Arial" w:cs="Arial"/>
          <w:b/>
          <w:lang w:eastAsia="en-AU"/>
        </w:rPr>
      </w:pPr>
      <w:r w:rsidRPr="00381782">
        <w:rPr>
          <w:rFonts w:ascii="Arial" w:hAnsi="Arial" w:cs="Arial"/>
        </w:rPr>
        <w:t xml:space="preserve">For more information on the evidence used in this relationship, refer to the evidence tables in Part 2 on page </w:t>
      </w:r>
      <w:r w:rsidR="00363959" w:rsidRPr="00381782">
        <w:rPr>
          <w:rFonts w:ascii="Arial" w:hAnsi="Arial" w:cs="Arial"/>
        </w:rPr>
        <w:t>49.</w:t>
      </w:r>
    </w:p>
    <w:p w14:paraId="752F1748" w14:textId="77777777" w:rsidR="00EF7083" w:rsidRPr="00381782" w:rsidRDefault="00EF7083" w:rsidP="004900C2">
      <w:pPr>
        <w:pStyle w:val="Heading3"/>
        <w:jc w:val="both"/>
        <w:rPr>
          <w:rFonts w:ascii="Arial" w:hAnsi="Arial" w:cs="Arial"/>
          <w:lang w:eastAsia="en-AU"/>
        </w:rPr>
      </w:pPr>
      <w:bookmarkStart w:id="9" w:name="_Toc464590369"/>
      <w:r w:rsidRPr="00381782">
        <w:rPr>
          <w:rFonts w:ascii="Arial" w:hAnsi="Arial" w:cs="Arial"/>
          <w:lang w:eastAsia="en-AU"/>
        </w:rPr>
        <w:lastRenderedPageBreak/>
        <w:t>Low confidence causal relationships</w:t>
      </w:r>
      <w:bookmarkEnd w:id="9"/>
    </w:p>
    <w:p w14:paraId="2A9D2296" w14:textId="77777777" w:rsidR="00EF7083" w:rsidRPr="00381782" w:rsidRDefault="004E2226" w:rsidP="004900C2">
      <w:pPr>
        <w:jc w:val="both"/>
        <w:rPr>
          <w:rFonts w:ascii="Arial" w:hAnsi="Arial" w:cs="Arial"/>
          <w:b/>
          <w:lang w:eastAsia="en-AU"/>
        </w:rPr>
      </w:pPr>
      <w:r w:rsidRPr="00381782">
        <w:rPr>
          <w:rFonts w:ascii="Arial" w:hAnsi="Arial" w:cs="Arial"/>
          <w:b/>
          <w:sz w:val="20"/>
          <w:szCs w:val="20"/>
          <w:lang w:eastAsia="en-AU"/>
        </w:rPr>
        <w:t>Increased accessibility of water &gt;&gt; reduced heat stress leading to increased milk production</w:t>
      </w:r>
    </w:p>
    <w:p w14:paraId="6944B107" w14:textId="77777777" w:rsidR="004E2226" w:rsidRPr="00381782" w:rsidRDefault="009E7381" w:rsidP="004900C2">
      <w:pPr>
        <w:jc w:val="both"/>
        <w:rPr>
          <w:rFonts w:ascii="Arial" w:hAnsi="Arial" w:cs="Arial"/>
          <w:lang w:eastAsia="en-AU"/>
        </w:rPr>
      </w:pPr>
      <w:r w:rsidRPr="00381782">
        <w:rPr>
          <w:rFonts w:ascii="Arial" w:hAnsi="Arial" w:cs="Arial"/>
          <w:lang w:eastAsia="en-AU"/>
        </w:rPr>
        <w:t>One Queensland Government study</w:t>
      </w:r>
      <w:r w:rsidR="00073422" w:rsidRPr="00381782">
        <w:rPr>
          <w:rFonts w:ascii="Arial" w:hAnsi="Arial" w:cs="Arial"/>
          <w:lang w:eastAsia="en-AU"/>
        </w:rPr>
        <w:t xml:space="preserve"> (Queensland Government, 2013)</w:t>
      </w:r>
      <w:r w:rsidRPr="00381782">
        <w:rPr>
          <w:rFonts w:ascii="Arial" w:hAnsi="Arial" w:cs="Arial"/>
          <w:lang w:eastAsia="en-AU"/>
        </w:rPr>
        <w:t xml:space="preserve"> of margin relevance provided low confidence in this relationship. Other factors of water quality are perhaps more important in considering the production benefits of the provision of off-stream water. </w:t>
      </w:r>
    </w:p>
    <w:p w14:paraId="0B483FE6" w14:textId="77777777" w:rsidR="001D437E" w:rsidRPr="00381782" w:rsidRDefault="001D437E" w:rsidP="004900C2">
      <w:pPr>
        <w:jc w:val="both"/>
        <w:rPr>
          <w:rFonts w:ascii="Arial" w:hAnsi="Arial" w:cs="Arial"/>
          <w:b/>
          <w:lang w:eastAsia="en-AU"/>
        </w:rPr>
      </w:pPr>
      <w:r w:rsidRPr="00381782">
        <w:rPr>
          <w:rFonts w:ascii="Arial" w:hAnsi="Arial" w:cs="Arial"/>
        </w:rPr>
        <w:t xml:space="preserve">For more information on the evidence used in this relationship, refer to the evidence tables in Part 2 on page </w:t>
      </w:r>
      <w:r w:rsidR="00363959" w:rsidRPr="00381782">
        <w:rPr>
          <w:rFonts w:ascii="Arial" w:hAnsi="Arial" w:cs="Arial"/>
        </w:rPr>
        <w:t>30.</w:t>
      </w:r>
    </w:p>
    <w:p w14:paraId="6DC812AC" w14:textId="77777777" w:rsidR="00073422" w:rsidRPr="00381782" w:rsidRDefault="00073422" w:rsidP="004900C2">
      <w:pPr>
        <w:pStyle w:val="Heading3"/>
        <w:jc w:val="both"/>
        <w:rPr>
          <w:rFonts w:ascii="Arial" w:hAnsi="Arial" w:cs="Arial"/>
        </w:rPr>
      </w:pPr>
    </w:p>
    <w:p w14:paraId="2F815290" w14:textId="77777777" w:rsidR="00284EC0" w:rsidRPr="00381782" w:rsidRDefault="00284EC0" w:rsidP="00381782">
      <w:pPr>
        <w:pStyle w:val="Heading2"/>
      </w:pPr>
      <w:bookmarkStart w:id="10" w:name="_Toc464590370"/>
      <w:r w:rsidRPr="00381782">
        <w:t>2.02 Economic appraisals of riparian works</w:t>
      </w:r>
      <w:bookmarkEnd w:id="10"/>
    </w:p>
    <w:p w14:paraId="0F491E61" w14:textId="77777777" w:rsidR="008C6B10" w:rsidRPr="00381782" w:rsidRDefault="00284EC0" w:rsidP="004900C2">
      <w:pPr>
        <w:tabs>
          <w:tab w:val="left" w:pos="3030"/>
        </w:tabs>
        <w:jc w:val="both"/>
        <w:rPr>
          <w:rFonts w:ascii="Arial" w:hAnsi="Arial" w:cs="Arial"/>
        </w:rPr>
      </w:pPr>
      <w:r w:rsidRPr="00381782">
        <w:rPr>
          <w:rFonts w:ascii="Arial" w:hAnsi="Arial" w:cs="Arial"/>
          <w:iCs/>
        </w:rPr>
        <w:t>Some studies showed an overall economic benefit to landholders, or at least no perceived loss of income. For example, Rein (1999) found that the costs to strawberry growers of installation of Vegetative Buffer Strips are outweighed by the benefits of minimizing erosion-related costs, resulting in a net benefit to farmers of $1,488 in the first year and $6,171 over five years, for a 36-acre system.</w:t>
      </w:r>
      <w:r w:rsidRPr="00381782">
        <w:rPr>
          <w:rFonts w:ascii="Arial" w:hAnsi="Arial" w:cs="Arial"/>
          <w:lang w:eastAsia="en-AU"/>
        </w:rPr>
        <w:t xml:space="preserve"> </w:t>
      </w:r>
      <w:r w:rsidR="00073422" w:rsidRPr="00381782">
        <w:rPr>
          <w:rFonts w:ascii="Arial" w:hAnsi="Arial" w:cs="Arial"/>
          <w:lang w:eastAsia="en-AU"/>
        </w:rPr>
        <w:t>In Ede (2011</w:t>
      </w:r>
      <w:r w:rsidRPr="00381782">
        <w:rPr>
          <w:rFonts w:ascii="Arial" w:hAnsi="Arial" w:cs="Arial"/>
          <w:lang w:eastAsia="en-AU"/>
        </w:rPr>
        <w:t xml:space="preserve">)’s survey 76% of respondents indicated that there had been no loss of productivity across the property as a result of the riparian works </w:t>
      </w:r>
      <w:r w:rsidR="009F1D67" w:rsidRPr="00381782">
        <w:rPr>
          <w:rFonts w:ascii="Calibri" w:hAnsi="Calibri"/>
          <w:color w:val="000000"/>
          <w:lang w:eastAsia="en-AU"/>
        </w:rPr>
        <w:fldChar w:fldCharType="begin"/>
      </w:r>
      <w:r w:rsidR="009F1D67" w:rsidRPr="00381782">
        <w:rPr>
          <w:rFonts w:ascii="Calibri" w:hAnsi="Calibri"/>
          <w:color w:val="000000"/>
          <w:lang w:eastAsia="en-AU"/>
        </w:rPr>
        <w:instrText xml:space="preserve"> ADDIN ZOTERO_ITEM CSL_CITATION {"citationID":"BTcTqmyU","properties":{"formattedCitation":"(Ede, 2011a)","plainCitation":"(Ede, 2011a)","dontUpdate":true},"citationItems":[{"id":6201,"uris":["http://zotero.org/groups/373270/items/QN8V6IKZ"],"uri":["http://zotero.org/groups/373270/items/QN8V6IKZ"],"itemData":{"id":6201,"type":"report","title":"Riparian Works Evaluation Project: Final Report","publisher":"Department of Primary Industries","publisher-place":"Victoria, Australia","event-place":"Victoria, Australia","author":[{"family":"Ede","given":"Fiona"}],"issued":{"date-parts":[["2011"]]}}}],"schema":"https://github.com/citation-style-language/schema/raw/master/csl-citation.json"} </w:instrText>
      </w:r>
      <w:r w:rsidR="009F1D67" w:rsidRPr="00381782">
        <w:rPr>
          <w:rFonts w:ascii="Calibri" w:hAnsi="Calibri"/>
          <w:color w:val="000000"/>
          <w:lang w:eastAsia="en-AU"/>
        </w:rPr>
        <w:fldChar w:fldCharType="separate"/>
      </w:r>
      <w:r w:rsidR="00073422" w:rsidRPr="00381782">
        <w:rPr>
          <w:rFonts w:ascii="Arial" w:hAnsi="Arial" w:cs="Arial"/>
        </w:rPr>
        <w:t>(Ede, 2011</w:t>
      </w:r>
      <w:r w:rsidRPr="00381782">
        <w:rPr>
          <w:rFonts w:ascii="Arial" w:hAnsi="Arial" w:cs="Arial"/>
        </w:rPr>
        <w:t>)</w:t>
      </w:r>
      <w:r w:rsidR="009F1D67" w:rsidRPr="00381782">
        <w:rPr>
          <w:rFonts w:ascii="Calibri" w:hAnsi="Calibri"/>
          <w:color w:val="000000"/>
          <w:lang w:eastAsia="en-AU"/>
        </w:rPr>
        <w:fldChar w:fldCharType="end"/>
      </w:r>
      <w:r w:rsidRPr="00381782">
        <w:rPr>
          <w:rFonts w:ascii="Arial" w:hAnsi="Arial" w:cs="Arial"/>
          <w:lang w:eastAsia="en-AU"/>
        </w:rPr>
        <w:t>.</w:t>
      </w:r>
      <w:r w:rsidRPr="00381782">
        <w:rPr>
          <w:rFonts w:ascii="Arial" w:hAnsi="Arial" w:cs="Arial"/>
          <w:b/>
          <w:lang w:eastAsia="en-AU"/>
        </w:rPr>
        <w:t xml:space="preserve"> </w:t>
      </w:r>
      <w:r w:rsidRPr="00381782">
        <w:rPr>
          <w:rFonts w:ascii="Arial" w:hAnsi="Arial" w:cs="Arial"/>
          <w:lang w:eastAsia="en-AU"/>
        </w:rPr>
        <w:t xml:space="preserve">Other studies showed a net economic loss to landholders for undertaking riparian works. Results from a study by Aither (2015) into Victorian landholders with crown frontages showed that for an ‘average’ frontage, </w:t>
      </w:r>
      <w:r w:rsidRPr="00381782">
        <w:rPr>
          <w:rFonts w:ascii="Arial" w:hAnsi="Arial" w:cs="Arial"/>
        </w:rPr>
        <w:t xml:space="preserve">annual landholder expenses to operate and maintain the riparian works are estimated at $2,100 per licence while the benefits of the frontage (including the provision of shelter, improved water quality, better stock control, and more sophisticated grazing regimes) were estimated to average $1,250 per licence.  </w:t>
      </w:r>
    </w:p>
    <w:p w14:paraId="031F2E55" w14:textId="77777777" w:rsidR="00241912" w:rsidRPr="00381782" w:rsidRDefault="00E817EC" w:rsidP="004900C2">
      <w:pPr>
        <w:jc w:val="both"/>
        <w:rPr>
          <w:rFonts w:ascii="Arial" w:hAnsi="Arial" w:cs="Arial"/>
          <w:sz w:val="20"/>
          <w:szCs w:val="20"/>
        </w:rPr>
      </w:pPr>
      <w:r w:rsidRPr="00381782">
        <w:rPr>
          <w:rFonts w:ascii="Arial" w:hAnsi="Arial" w:cs="Arial"/>
          <w:lang w:eastAsia="en-AU"/>
        </w:rPr>
        <w:t xml:space="preserve">There is </w:t>
      </w:r>
      <w:r w:rsidR="00241912" w:rsidRPr="00381782">
        <w:rPr>
          <w:rFonts w:ascii="Arial" w:hAnsi="Arial" w:cs="Arial"/>
          <w:lang w:eastAsia="en-AU"/>
        </w:rPr>
        <w:t xml:space="preserve">evidence suggesting that riparian works brought about some disadvantages to graziers. The most notable disadvantage of riparian fencing and/or revegetation was an increase in weeds, with five studies of medium to high quality consisting of landholder surveys, economic analysis and a site survey all highlighting weeds as an issue. The study conducted by the </w:t>
      </w:r>
      <w:r w:rsidR="00241912" w:rsidRPr="00381782">
        <w:rPr>
          <w:color w:val="000000"/>
        </w:rPr>
        <w:fldChar w:fldCharType="begin"/>
      </w:r>
      <w:r w:rsidR="00241912" w:rsidRPr="00381782">
        <w:rPr>
          <w:color w:val="000000"/>
        </w:rPr>
        <w:instrText xml:space="preserve"> ADDIN ZOTERO_ITEM CSL_CITATION {"citationID":"2hfdc5lpji","properties":{"formattedCitation":"(University of California Cooperative Extension, County of Sonoma, 2007)","plainCitation":"(University of California Cooperative Extension, County of Sonoma, 2007)"},"citationItems":[{"id":6115,"uris":["http://zotero.org/groups/373270/items/FRJA38A9"],"uri":["http://zotero.org/groups/373270/items/FRJA38A9"],"itemData":{"id":6115,"type":"report","title":"Riparian Revegetation Evaluation  on California’s North Coast Ranches","URL":"http://cesonoma.ucanr.edu/files/27406.pdf","author":[{"family":"University of California Cooperative Extension, County of Sonoma","given":""}],"issued":{"date-parts":[["2007"]]}}}],"schema":"https://github.com/citation-style-language/schema/raw/master/csl-citation.json"} </w:instrText>
      </w:r>
      <w:r w:rsidR="00241912" w:rsidRPr="00381782">
        <w:rPr>
          <w:color w:val="000000"/>
        </w:rPr>
        <w:fldChar w:fldCharType="separate"/>
      </w:r>
      <w:r w:rsidR="00241912" w:rsidRPr="00381782">
        <w:rPr>
          <w:rFonts w:ascii="Arial" w:hAnsi="Arial" w:cs="Arial"/>
        </w:rPr>
        <w:t>University of California Cooperative Extension (2007)</w:t>
      </w:r>
      <w:r w:rsidR="00241912" w:rsidRPr="00381782">
        <w:rPr>
          <w:color w:val="000000"/>
        </w:rPr>
        <w:fldChar w:fldCharType="end"/>
      </w:r>
      <w:r w:rsidR="00241912" w:rsidRPr="00381782">
        <w:rPr>
          <w:rFonts w:ascii="Arial" w:hAnsi="Arial" w:cs="Arial"/>
        </w:rPr>
        <w:t xml:space="preserve"> concluded that there is a need to improve project design, implementation, and maintenance in order to address this issue. The</w:t>
      </w:r>
      <w:r w:rsidR="00241912" w:rsidRPr="00381782">
        <w:rPr>
          <w:rFonts w:ascii="Arial" w:hAnsi="Arial" w:cs="Arial"/>
          <w:sz w:val="20"/>
          <w:szCs w:val="20"/>
        </w:rPr>
        <w:t xml:space="preserve"> </w:t>
      </w:r>
      <w:r w:rsidR="00241912" w:rsidRPr="00381782">
        <w:rPr>
          <w:rFonts w:ascii="Arial" w:hAnsi="Arial" w:cs="Arial"/>
          <w:szCs w:val="18"/>
          <w:lang w:eastAsia="en-AU"/>
        </w:rPr>
        <w:t>reduced property carrying capacity and production due to fencing off riparian land was also mentioned as a cost to landholders in two costed studies and some landholder surveys.</w:t>
      </w:r>
      <w:r w:rsidR="00241912" w:rsidRPr="00381782">
        <w:rPr>
          <w:rFonts w:ascii="Arial" w:hAnsi="Arial" w:cs="Arial"/>
          <w:b/>
          <w:szCs w:val="18"/>
          <w:lang w:eastAsia="en-AU"/>
        </w:rPr>
        <w:t xml:space="preserve"> </w:t>
      </w:r>
    </w:p>
    <w:p w14:paraId="5E41241B" w14:textId="77777777" w:rsidR="00BB1D7B" w:rsidRPr="00381782" w:rsidRDefault="00BB1D7B" w:rsidP="00381782">
      <w:pPr>
        <w:pStyle w:val="Heading2"/>
        <w:sectPr w:rsidR="00BB1D7B" w:rsidRPr="00381782" w:rsidSect="0078653B">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pPr>
    </w:p>
    <w:p w14:paraId="0413069E" w14:textId="77777777" w:rsidR="00C53035" w:rsidRPr="00381782" w:rsidRDefault="007D5ECB" w:rsidP="00381782">
      <w:pPr>
        <w:pStyle w:val="Heading2"/>
      </w:pPr>
      <w:bookmarkStart w:id="11" w:name="_Toc464590371"/>
      <w:r w:rsidRPr="00381782">
        <w:lastRenderedPageBreak/>
        <w:t xml:space="preserve">2.1 </w:t>
      </w:r>
      <w:r w:rsidR="00C53035" w:rsidRPr="00381782">
        <w:t>U</w:t>
      </w:r>
      <w:r w:rsidR="008A337D" w:rsidRPr="00381782">
        <w:t>sing the</w:t>
      </w:r>
      <w:r w:rsidR="00694875" w:rsidRPr="00381782">
        <w:t xml:space="preserve"> key</w:t>
      </w:r>
      <w:r w:rsidR="008A337D" w:rsidRPr="00381782">
        <w:t xml:space="preserve"> </w:t>
      </w:r>
      <w:r w:rsidR="00C53035" w:rsidRPr="00381782">
        <w:t xml:space="preserve">findings to meet the </w:t>
      </w:r>
      <w:r w:rsidR="001033BF" w:rsidRPr="00381782">
        <w:t xml:space="preserve">defined </w:t>
      </w:r>
      <w:r w:rsidR="00C53035" w:rsidRPr="00381782">
        <w:t>decision need</w:t>
      </w:r>
      <w:r w:rsidR="001033BF" w:rsidRPr="00381782">
        <w:t>s</w:t>
      </w:r>
      <w:bookmarkEnd w:id="11"/>
    </w:p>
    <w:p w14:paraId="68F1879B" w14:textId="77777777" w:rsidR="000C3CF6" w:rsidRPr="00381782" w:rsidRDefault="000C3CF6" w:rsidP="000C3CF6">
      <w:pPr>
        <w:spacing w:after="0" w:line="240" w:lineRule="auto"/>
        <w:rPr>
          <w:rFonts w:ascii="Arial" w:hAnsi="Arial" w:cs="Arial"/>
        </w:rPr>
      </w:pPr>
    </w:p>
    <w:p w14:paraId="14EC2598" w14:textId="77777777" w:rsidR="00BB1D7B" w:rsidRPr="00381782" w:rsidRDefault="00161140" w:rsidP="000C3CF6">
      <w:pPr>
        <w:spacing w:after="0" w:line="240" w:lineRule="auto"/>
        <w:rPr>
          <w:rFonts w:ascii="Arial" w:hAnsi="Arial" w:cs="Arial"/>
        </w:rPr>
      </w:pPr>
      <w:r w:rsidRPr="00381782">
        <w:rPr>
          <w:rFonts w:ascii="Arial" w:hAnsi="Arial" w:cs="Arial"/>
        </w:rPr>
        <w:t>It is important to consider how the key findings from this summary of evidence can be used to</w:t>
      </w:r>
      <w:r w:rsidR="003C1E91" w:rsidRPr="00381782">
        <w:rPr>
          <w:rFonts w:ascii="Arial" w:hAnsi="Arial" w:cs="Arial"/>
        </w:rPr>
        <w:t xml:space="preserve"> meet the </w:t>
      </w:r>
      <w:r w:rsidR="001033BF" w:rsidRPr="00381782">
        <w:rPr>
          <w:rFonts w:ascii="Arial" w:hAnsi="Arial" w:cs="Arial"/>
        </w:rPr>
        <w:t xml:space="preserve">original </w:t>
      </w:r>
      <w:r w:rsidR="003C1E91" w:rsidRPr="00381782">
        <w:rPr>
          <w:rFonts w:ascii="Arial" w:hAnsi="Arial" w:cs="Arial"/>
        </w:rPr>
        <w:t>desired decision needs of DELWP</w:t>
      </w:r>
      <w:r w:rsidR="007D5ECB" w:rsidRPr="00381782">
        <w:rPr>
          <w:rFonts w:ascii="Arial" w:hAnsi="Arial" w:cs="Arial"/>
        </w:rPr>
        <w:t xml:space="preserve"> as stated in Section </w:t>
      </w:r>
      <w:r w:rsidR="00BB1D7B" w:rsidRPr="00381782">
        <w:rPr>
          <w:rFonts w:ascii="Arial" w:hAnsi="Arial" w:cs="Arial"/>
        </w:rPr>
        <w:t xml:space="preserve">1.4 above. </w:t>
      </w:r>
    </w:p>
    <w:p w14:paraId="426AFB5B" w14:textId="77777777" w:rsidR="00A57665" w:rsidRPr="00381782" w:rsidRDefault="00A57665" w:rsidP="000C3CF6">
      <w:pPr>
        <w:spacing w:after="0" w:line="240" w:lineRule="auto"/>
        <w:rPr>
          <w:rFonts w:ascii="Arial" w:hAnsi="Arial" w:cs="Arial"/>
        </w:rPr>
      </w:pPr>
    </w:p>
    <w:tbl>
      <w:tblPr>
        <w:tblStyle w:val="TableGrid"/>
        <w:tblW w:w="0" w:type="auto"/>
        <w:tblLook w:val="04A0" w:firstRow="1" w:lastRow="0" w:firstColumn="1" w:lastColumn="0" w:noHBand="0" w:noVBand="1"/>
      </w:tblPr>
      <w:tblGrid>
        <w:gridCol w:w="3510"/>
        <w:gridCol w:w="5387"/>
      </w:tblGrid>
      <w:tr w:rsidR="005016A0" w:rsidRPr="00381782" w14:paraId="776A6074" w14:textId="77777777" w:rsidTr="00E817EC">
        <w:tc>
          <w:tcPr>
            <w:tcW w:w="3510" w:type="dxa"/>
            <w:shd w:val="clear" w:color="auto" w:fill="F2F2F2" w:themeFill="background1" w:themeFillShade="F2"/>
          </w:tcPr>
          <w:p w14:paraId="1D39A24F" w14:textId="77777777" w:rsidR="005016A0" w:rsidRPr="00381782" w:rsidRDefault="005016A0" w:rsidP="00BB1D7B">
            <w:pPr>
              <w:spacing w:before="120" w:after="120"/>
              <w:rPr>
                <w:sz w:val="28"/>
                <w:szCs w:val="28"/>
              </w:rPr>
            </w:pPr>
            <w:r w:rsidRPr="00381782">
              <w:rPr>
                <w:rFonts w:ascii="Arial" w:hAnsi="Arial" w:cs="Arial"/>
                <w:sz w:val="28"/>
                <w:szCs w:val="28"/>
              </w:rPr>
              <w:t>Stated DELWP desired decision need</w:t>
            </w:r>
          </w:p>
        </w:tc>
        <w:tc>
          <w:tcPr>
            <w:tcW w:w="5387" w:type="dxa"/>
            <w:shd w:val="clear" w:color="auto" w:fill="F2F2F2" w:themeFill="background1" w:themeFillShade="F2"/>
          </w:tcPr>
          <w:p w14:paraId="471478C8" w14:textId="77777777" w:rsidR="005016A0" w:rsidRPr="00381782" w:rsidRDefault="005016A0" w:rsidP="00BB1D7B">
            <w:pPr>
              <w:spacing w:before="120" w:after="120"/>
              <w:rPr>
                <w:sz w:val="28"/>
                <w:szCs w:val="28"/>
              </w:rPr>
            </w:pPr>
            <w:r w:rsidRPr="00381782">
              <w:rPr>
                <w:rFonts w:ascii="Arial" w:hAnsi="Arial" w:cs="Arial"/>
                <w:sz w:val="28"/>
                <w:szCs w:val="28"/>
              </w:rPr>
              <w:t>Use of findings</w:t>
            </w:r>
          </w:p>
        </w:tc>
      </w:tr>
      <w:tr w:rsidR="005016A0" w:rsidRPr="00381782" w14:paraId="4F2F8CE9" w14:textId="77777777" w:rsidTr="00A57665">
        <w:tc>
          <w:tcPr>
            <w:tcW w:w="3510" w:type="dxa"/>
          </w:tcPr>
          <w:p w14:paraId="47032D23" w14:textId="77777777" w:rsidR="005016A0" w:rsidRPr="00381782" w:rsidRDefault="005016A0" w:rsidP="00A57665">
            <w:pPr>
              <w:spacing w:after="120"/>
              <w:rPr>
                <w:rFonts w:ascii="Calibri" w:hAnsi="Calibri"/>
                <w:sz w:val="20"/>
                <w:szCs w:val="20"/>
              </w:rPr>
            </w:pPr>
            <w:r w:rsidRPr="00381782">
              <w:rPr>
                <w:rFonts w:ascii="Arial" w:hAnsi="Arial" w:cs="Arial"/>
                <w:sz w:val="20"/>
                <w:szCs w:val="20"/>
              </w:rPr>
              <w:t>Inform DELWP policy development in the area of increasing landholder adoption of riparian works</w:t>
            </w:r>
          </w:p>
        </w:tc>
        <w:tc>
          <w:tcPr>
            <w:tcW w:w="5387" w:type="dxa"/>
          </w:tcPr>
          <w:p w14:paraId="5FE7803D" w14:textId="77777777" w:rsidR="005016A0" w:rsidRPr="00381782" w:rsidRDefault="005016A0" w:rsidP="005016A0">
            <w:pPr>
              <w:rPr>
                <w:sz w:val="20"/>
                <w:szCs w:val="20"/>
              </w:rPr>
            </w:pPr>
            <w:r w:rsidRPr="00381782">
              <w:rPr>
                <w:rFonts w:ascii="Arial" w:hAnsi="Arial" w:cs="Arial"/>
                <w:sz w:val="20"/>
                <w:szCs w:val="20"/>
              </w:rPr>
              <w:t>A Policy Brief was developed providing a high level summary of the evidence summary findings. The Brief was written in a style suitable for non-science based policy makers to understand. The Policy Brief was used as a supporting document for a Department of Treasury and Finance funding bid. The document described the areas of evidence of high confidence and the areas with lower confidence including those for potential future research.</w:t>
            </w:r>
          </w:p>
        </w:tc>
      </w:tr>
      <w:tr w:rsidR="005016A0" w:rsidRPr="00381782" w14:paraId="66DD09F3" w14:textId="77777777" w:rsidTr="00A57665">
        <w:tc>
          <w:tcPr>
            <w:tcW w:w="3510" w:type="dxa"/>
          </w:tcPr>
          <w:p w14:paraId="6E3D9DEF" w14:textId="77777777" w:rsidR="005016A0" w:rsidRPr="00381782" w:rsidRDefault="005016A0" w:rsidP="00A57665">
            <w:pPr>
              <w:spacing w:after="120"/>
              <w:rPr>
                <w:rFonts w:ascii="Calibri" w:hAnsi="Calibri"/>
                <w:sz w:val="20"/>
                <w:szCs w:val="20"/>
              </w:rPr>
            </w:pPr>
            <w:r w:rsidRPr="00381782">
              <w:rPr>
                <w:rFonts w:ascii="Arial" w:hAnsi="Arial" w:cs="Arial"/>
                <w:sz w:val="20"/>
                <w:szCs w:val="20"/>
              </w:rPr>
              <w:t>Decisions regarding cost sharing between landholders and the Catchment Management Authorities (CMAs).</w:t>
            </w:r>
          </w:p>
        </w:tc>
        <w:tc>
          <w:tcPr>
            <w:tcW w:w="5387" w:type="dxa"/>
          </w:tcPr>
          <w:p w14:paraId="4CE0CB1E" w14:textId="77777777" w:rsidR="005016A0" w:rsidRPr="00381782" w:rsidRDefault="005016A0" w:rsidP="005016A0">
            <w:pPr>
              <w:rPr>
                <w:sz w:val="20"/>
                <w:szCs w:val="20"/>
              </w:rPr>
            </w:pPr>
            <w:r w:rsidRPr="00381782">
              <w:rPr>
                <w:rFonts w:ascii="Arial" w:hAnsi="Arial" w:cs="Arial"/>
                <w:sz w:val="20"/>
                <w:szCs w:val="20"/>
              </w:rPr>
              <w:t>The findings revealed that there are numerous contextual variables relevant to each landholder/property that should be considered in reaching cost sharing arrangements with landholders. These include factors such as the amount of frontage area, the extent of existing degradation (works needed to ameliorate degradation), the private versus public benefit and the type of farming operation (cropping, dairy or grazing)</w:t>
            </w:r>
          </w:p>
        </w:tc>
      </w:tr>
      <w:tr w:rsidR="005016A0" w:rsidRPr="00381782" w14:paraId="59E6EF1A" w14:textId="77777777" w:rsidTr="00A57665">
        <w:tc>
          <w:tcPr>
            <w:tcW w:w="3510" w:type="dxa"/>
          </w:tcPr>
          <w:p w14:paraId="48D39721" w14:textId="77777777" w:rsidR="005016A0" w:rsidRPr="00381782" w:rsidRDefault="005016A0" w:rsidP="00A57665">
            <w:pPr>
              <w:spacing w:after="120"/>
              <w:rPr>
                <w:rFonts w:ascii="Calibri" w:hAnsi="Calibri"/>
                <w:sz w:val="20"/>
                <w:szCs w:val="20"/>
              </w:rPr>
            </w:pPr>
            <w:r w:rsidRPr="00381782">
              <w:rPr>
                <w:rFonts w:ascii="Arial" w:hAnsi="Arial" w:cs="Arial"/>
                <w:sz w:val="20"/>
                <w:szCs w:val="20"/>
              </w:rPr>
              <w:t>In developing key, fact based messages for landholders. Where there is clear evidence of production benefits to landholders strong messages can be developed, where there is weak, no or negative evidence of production benefits then there is less reason to peruse these messages.</w:t>
            </w:r>
          </w:p>
        </w:tc>
        <w:tc>
          <w:tcPr>
            <w:tcW w:w="5387" w:type="dxa"/>
          </w:tcPr>
          <w:p w14:paraId="78599D62" w14:textId="77777777" w:rsidR="005016A0" w:rsidRPr="00381782" w:rsidRDefault="005016A0" w:rsidP="000C3CF6">
            <w:pPr>
              <w:rPr>
                <w:rFonts w:ascii="Arial" w:hAnsi="Arial" w:cs="Arial"/>
                <w:sz w:val="20"/>
                <w:szCs w:val="20"/>
              </w:rPr>
            </w:pPr>
            <w:r w:rsidRPr="00381782">
              <w:rPr>
                <w:rFonts w:ascii="Arial" w:hAnsi="Arial" w:cs="Arial"/>
                <w:sz w:val="20"/>
                <w:szCs w:val="20"/>
              </w:rPr>
              <w:t xml:space="preserve">The findings revealed that the level of confidence in the </w:t>
            </w:r>
            <w:r w:rsidR="005A7061" w:rsidRPr="00381782">
              <w:rPr>
                <w:rFonts w:ascii="Arial" w:hAnsi="Arial" w:cs="Arial"/>
                <w:sz w:val="20"/>
                <w:szCs w:val="20"/>
              </w:rPr>
              <w:t xml:space="preserve">evidence for </w:t>
            </w:r>
            <w:r w:rsidRPr="00381782">
              <w:rPr>
                <w:rFonts w:ascii="Arial" w:hAnsi="Arial" w:cs="Arial"/>
                <w:sz w:val="20"/>
                <w:szCs w:val="20"/>
              </w:rPr>
              <w:t>specific relationships</w:t>
            </w:r>
            <w:r w:rsidR="005A7061" w:rsidRPr="00381782">
              <w:rPr>
                <w:rFonts w:ascii="Arial" w:hAnsi="Arial" w:cs="Arial"/>
                <w:sz w:val="20"/>
                <w:szCs w:val="20"/>
              </w:rPr>
              <w:t xml:space="preserve"> tested varied from high to low</w:t>
            </w:r>
            <w:r w:rsidRPr="00381782">
              <w:rPr>
                <w:rFonts w:ascii="Arial" w:hAnsi="Arial" w:cs="Arial"/>
                <w:sz w:val="20"/>
                <w:szCs w:val="20"/>
              </w:rPr>
              <w:t xml:space="preserve">. </w:t>
            </w:r>
            <w:r w:rsidR="007126DF" w:rsidRPr="00381782">
              <w:rPr>
                <w:rFonts w:ascii="Arial" w:hAnsi="Arial" w:cs="Arial"/>
                <w:sz w:val="20"/>
                <w:szCs w:val="20"/>
              </w:rPr>
              <w:t>For relationships with a high level of confidence, these findings can be communicated to landholders and relevant stakeholders in DELWP information products. For relationships with medium levels of confidence, caution and caveats should be placed on the information communicated. For relationships with low levels of confidence, these should not be communicated to stakeholders.</w:t>
            </w:r>
          </w:p>
          <w:p w14:paraId="20F7B4FC" w14:textId="77777777" w:rsidR="007126DF" w:rsidRPr="00381782" w:rsidRDefault="007126DF" w:rsidP="000C3CF6">
            <w:pPr>
              <w:rPr>
                <w:sz w:val="20"/>
                <w:szCs w:val="20"/>
              </w:rPr>
            </w:pPr>
            <w:r w:rsidRPr="00381782">
              <w:rPr>
                <w:rFonts w:ascii="Arial" w:hAnsi="Arial" w:cs="Arial"/>
                <w:sz w:val="20"/>
                <w:szCs w:val="20"/>
              </w:rPr>
              <w:t>Section 2.1.1 below summarises the confidence in the conclusions from the evidence for each key relationship.</w:t>
            </w:r>
          </w:p>
        </w:tc>
      </w:tr>
      <w:tr w:rsidR="005016A0" w:rsidRPr="00381782" w14:paraId="500F2C7C" w14:textId="77777777" w:rsidTr="00A57665">
        <w:tc>
          <w:tcPr>
            <w:tcW w:w="3510" w:type="dxa"/>
          </w:tcPr>
          <w:p w14:paraId="0B6FA432" w14:textId="77777777" w:rsidR="005016A0" w:rsidRPr="00381782" w:rsidRDefault="005016A0" w:rsidP="00A57665">
            <w:pPr>
              <w:spacing w:after="120"/>
              <w:rPr>
                <w:rFonts w:ascii="Arial" w:hAnsi="Arial" w:cs="Arial"/>
                <w:sz w:val="20"/>
                <w:szCs w:val="20"/>
              </w:rPr>
            </w:pPr>
            <w:r w:rsidRPr="00381782">
              <w:rPr>
                <w:rFonts w:ascii="Arial" w:hAnsi="Arial" w:cs="Arial"/>
                <w:sz w:val="20"/>
                <w:szCs w:val="20"/>
              </w:rPr>
              <w:t>To assist in engaging particular agricultural industry groups such as dairy, cattle producers or croppers. Messages based on key findings can be tailored to particular industry groups.</w:t>
            </w:r>
          </w:p>
          <w:p w14:paraId="54FACD48" w14:textId="77777777" w:rsidR="007126DF" w:rsidRPr="00381782" w:rsidRDefault="007126DF" w:rsidP="00A57665">
            <w:pPr>
              <w:spacing w:after="120"/>
              <w:rPr>
                <w:rFonts w:ascii="Arial" w:hAnsi="Arial" w:cs="Arial"/>
                <w:sz w:val="20"/>
                <w:szCs w:val="20"/>
              </w:rPr>
            </w:pPr>
            <w:r w:rsidRPr="00381782">
              <w:rPr>
                <w:rFonts w:ascii="Arial" w:hAnsi="Arial" w:cs="Arial"/>
                <w:sz w:val="20"/>
                <w:szCs w:val="20"/>
              </w:rPr>
              <w:t>AND .....</w:t>
            </w:r>
          </w:p>
          <w:p w14:paraId="34A2290F" w14:textId="77777777" w:rsidR="007126DF" w:rsidRPr="00381782" w:rsidRDefault="007126DF" w:rsidP="00A57665">
            <w:pPr>
              <w:spacing w:after="120"/>
              <w:rPr>
                <w:rFonts w:ascii="Calibri" w:hAnsi="Calibri"/>
                <w:sz w:val="20"/>
                <w:szCs w:val="20"/>
              </w:rPr>
            </w:pPr>
            <w:r w:rsidRPr="00381782">
              <w:rPr>
                <w:rFonts w:ascii="Arial" w:hAnsi="Arial" w:cs="Arial"/>
                <w:sz w:val="20"/>
                <w:szCs w:val="20"/>
              </w:rPr>
              <w:t>To target particular characteristics of landholders or properties for example if the property is mixed grazing/cropping then pollination services from the riparian zone could be considered</w:t>
            </w:r>
          </w:p>
        </w:tc>
        <w:tc>
          <w:tcPr>
            <w:tcW w:w="5387" w:type="dxa"/>
          </w:tcPr>
          <w:p w14:paraId="4C0DFF7D" w14:textId="77777777" w:rsidR="005016A0" w:rsidRPr="00381782" w:rsidRDefault="007126DF" w:rsidP="007126DF">
            <w:pPr>
              <w:rPr>
                <w:sz w:val="20"/>
                <w:szCs w:val="20"/>
              </w:rPr>
            </w:pPr>
            <w:r w:rsidRPr="00381782">
              <w:rPr>
                <w:rFonts w:ascii="Arial" w:hAnsi="Arial" w:cs="Arial"/>
                <w:sz w:val="20"/>
                <w:szCs w:val="20"/>
              </w:rPr>
              <w:t xml:space="preserve">The findings showed that there are significant differences in the potential benefits of undertaking riparian works across the different industry groups. For example the provision of high quality off stream water has multiple benefits for dairy cattle relating to milk production and cattle health and wellbeing, more so than for beef cattle. The benefits of riparian revegetation however may be greater for croppers (i.e. crop protection and pollination services) than for grazing enterprises. </w:t>
            </w:r>
          </w:p>
        </w:tc>
      </w:tr>
      <w:tr w:rsidR="005016A0" w:rsidRPr="00381782" w14:paraId="33BEE604" w14:textId="77777777" w:rsidTr="00A57665">
        <w:tc>
          <w:tcPr>
            <w:tcW w:w="3510" w:type="dxa"/>
          </w:tcPr>
          <w:p w14:paraId="712A7539" w14:textId="77777777" w:rsidR="005016A0" w:rsidRPr="00381782" w:rsidRDefault="005016A0" w:rsidP="00A57665">
            <w:pPr>
              <w:spacing w:after="120"/>
              <w:rPr>
                <w:rFonts w:ascii="Arial" w:hAnsi="Arial" w:cs="Arial"/>
                <w:sz w:val="20"/>
                <w:szCs w:val="20"/>
              </w:rPr>
            </w:pPr>
            <w:r w:rsidRPr="00381782">
              <w:rPr>
                <w:rFonts w:ascii="Arial" w:hAnsi="Arial" w:cs="Arial"/>
                <w:sz w:val="20"/>
                <w:szCs w:val="20"/>
              </w:rPr>
              <w:t>To assess the likely benefits to landholders and environmental benefits – this may result in a “go/no go” decision process.</w:t>
            </w:r>
          </w:p>
          <w:p w14:paraId="04E0064B" w14:textId="77777777" w:rsidR="00A57665" w:rsidRPr="00381782" w:rsidRDefault="00A57665" w:rsidP="00A57665">
            <w:pPr>
              <w:spacing w:after="120"/>
              <w:rPr>
                <w:rFonts w:ascii="Calibri" w:hAnsi="Calibri"/>
                <w:sz w:val="20"/>
                <w:szCs w:val="20"/>
              </w:rPr>
            </w:pPr>
          </w:p>
        </w:tc>
        <w:tc>
          <w:tcPr>
            <w:tcW w:w="5387" w:type="dxa"/>
          </w:tcPr>
          <w:p w14:paraId="215E2505" w14:textId="77777777" w:rsidR="005016A0" w:rsidRPr="00381782" w:rsidRDefault="007126DF" w:rsidP="000C3CF6">
            <w:pPr>
              <w:rPr>
                <w:sz w:val="20"/>
                <w:szCs w:val="20"/>
              </w:rPr>
            </w:pPr>
            <w:r w:rsidRPr="00381782">
              <w:rPr>
                <w:rFonts w:ascii="Arial" w:hAnsi="Arial" w:cs="Arial"/>
                <w:sz w:val="20"/>
                <w:szCs w:val="20"/>
              </w:rPr>
              <w:t xml:space="preserve">While the review did look at the benefits of undertaking riparian works to landholders it did not consider the broader (catchment or community) environmental benefits. </w:t>
            </w:r>
          </w:p>
        </w:tc>
      </w:tr>
      <w:tr w:rsidR="005016A0" w:rsidRPr="00381782" w14:paraId="74EE7DBA" w14:textId="77777777" w:rsidTr="00A57665">
        <w:tc>
          <w:tcPr>
            <w:tcW w:w="3510" w:type="dxa"/>
          </w:tcPr>
          <w:p w14:paraId="3D8AFFF2" w14:textId="77777777" w:rsidR="005016A0" w:rsidRPr="00381782" w:rsidRDefault="005016A0" w:rsidP="00A57665">
            <w:pPr>
              <w:spacing w:after="120"/>
              <w:rPr>
                <w:sz w:val="20"/>
                <w:szCs w:val="20"/>
              </w:rPr>
            </w:pPr>
            <w:r w:rsidRPr="00381782">
              <w:rPr>
                <w:rFonts w:ascii="Arial" w:hAnsi="Arial" w:cs="Arial"/>
                <w:sz w:val="20"/>
                <w:szCs w:val="20"/>
              </w:rPr>
              <w:lastRenderedPageBreak/>
              <w:t>To enable a better assessment of the types of works, how much and what quality is needed to derive the desired benefits over individual or multiple properties including consideration of the ‘additionality’ of benefits.</w:t>
            </w:r>
          </w:p>
        </w:tc>
        <w:tc>
          <w:tcPr>
            <w:tcW w:w="5387" w:type="dxa"/>
          </w:tcPr>
          <w:p w14:paraId="1889AE40" w14:textId="77777777" w:rsidR="005016A0" w:rsidRPr="00381782" w:rsidRDefault="007126DF" w:rsidP="007126DF">
            <w:pPr>
              <w:rPr>
                <w:sz w:val="20"/>
                <w:szCs w:val="20"/>
              </w:rPr>
            </w:pPr>
            <w:r w:rsidRPr="00381782">
              <w:rPr>
                <w:rFonts w:ascii="Arial" w:hAnsi="Arial" w:cs="Arial"/>
                <w:sz w:val="20"/>
                <w:szCs w:val="20"/>
              </w:rPr>
              <w:t xml:space="preserve">While some economic analysis was included in the evidence found, there was insufficient scope within the review to consider any quantification of amount of works needed to derive individual or multiple property benefits. </w:t>
            </w:r>
          </w:p>
        </w:tc>
      </w:tr>
    </w:tbl>
    <w:p w14:paraId="7C5A3669" w14:textId="77777777" w:rsidR="00BB1D7B" w:rsidRPr="00381782" w:rsidRDefault="00BB1D7B" w:rsidP="000C3CF6">
      <w:pPr>
        <w:spacing w:after="0" w:line="240" w:lineRule="auto"/>
        <w:rPr>
          <w:rFonts w:ascii="Arial" w:hAnsi="Arial" w:cs="Arial"/>
        </w:rPr>
      </w:pPr>
    </w:p>
    <w:p w14:paraId="2BE66570" w14:textId="77777777" w:rsidR="00C53035" w:rsidRPr="00381782" w:rsidRDefault="005016A0" w:rsidP="005016A0">
      <w:pPr>
        <w:pStyle w:val="Heading3"/>
        <w:rPr>
          <w:rFonts w:ascii="Arial" w:hAnsi="Arial" w:cs="Arial"/>
        </w:rPr>
      </w:pPr>
      <w:bookmarkStart w:id="12" w:name="_Toc464590372"/>
      <w:r w:rsidRPr="00381782">
        <w:rPr>
          <w:rFonts w:ascii="Arial" w:hAnsi="Arial" w:cs="Arial"/>
        </w:rPr>
        <w:t>2.1.1 Applying confidence levels to decision making</w:t>
      </w:r>
      <w:bookmarkEnd w:id="12"/>
    </w:p>
    <w:p w14:paraId="40CE46F0" w14:textId="77777777" w:rsidR="00EB34BB" w:rsidRPr="00381782" w:rsidRDefault="005016A0" w:rsidP="00EB34BB">
      <w:pPr>
        <w:rPr>
          <w:rFonts w:ascii="Arial" w:hAnsi="Arial" w:cs="Arial"/>
          <w:lang w:eastAsia="en-AU"/>
        </w:rPr>
      </w:pPr>
      <w:r w:rsidRPr="00381782">
        <w:rPr>
          <w:rFonts w:ascii="Arial" w:hAnsi="Arial" w:cs="Arial"/>
          <w:b/>
          <w:lang w:eastAsia="en-AU"/>
        </w:rPr>
        <w:t>High confidence</w:t>
      </w:r>
      <w:r w:rsidR="006B020B" w:rsidRPr="00381782">
        <w:rPr>
          <w:rFonts w:ascii="Arial" w:hAnsi="Arial" w:cs="Arial"/>
          <w:lang w:eastAsia="en-AU"/>
        </w:rPr>
        <w:t xml:space="preserve">: </w:t>
      </w:r>
      <w:r w:rsidR="00EB34BB" w:rsidRPr="00381782">
        <w:rPr>
          <w:rFonts w:ascii="Arial" w:hAnsi="Arial" w:cs="Arial"/>
          <w:lang w:eastAsia="en-AU"/>
        </w:rPr>
        <w:t xml:space="preserve"> Government authorities can feel confident communicating these benefits to landholders, although it is important that landholders understand the contextual variables that make these interventions beneficial. </w:t>
      </w:r>
    </w:p>
    <w:p w14:paraId="44844971" w14:textId="77777777" w:rsidR="00EB34BB" w:rsidRPr="00381782" w:rsidRDefault="005016A0" w:rsidP="00EB34BB">
      <w:pPr>
        <w:rPr>
          <w:rFonts w:ascii="Arial" w:hAnsi="Arial" w:cs="Arial"/>
          <w:lang w:eastAsia="en-AU"/>
        </w:rPr>
      </w:pPr>
      <w:r w:rsidRPr="00381782">
        <w:rPr>
          <w:rFonts w:ascii="Arial" w:hAnsi="Arial" w:cs="Arial"/>
          <w:b/>
          <w:lang w:eastAsia="en-AU"/>
        </w:rPr>
        <w:t>Medium confidence</w:t>
      </w:r>
      <w:r w:rsidR="006B020B" w:rsidRPr="00381782">
        <w:rPr>
          <w:rFonts w:ascii="Arial" w:hAnsi="Arial" w:cs="Arial"/>
          <w:lang w:eastAsia="en-AU"/>
        </w:rPr>
        <w:t xml:space="preserve">: </w:t>
      </w:r>
      <w:r w:rsidR="00EB34BB" w:rsidRPr="00381782">
        <w:rPr>
          <w:rFonts w:ascii="Arial" w:hAnsi="Arial" w:cs="Arial"/>
          <w:lang w:eastAsia="en-AU"/>
        </w:rPr>
        <w:t>While it may be appropriate to continue to communicate these benefits to landholders in certain circumstance</w:t>
      </w:r>
      <w:r w:rsidR="005A7061" w:rsidRPr="00381782">
        <w:rPr>
          <w:rFonts w:ascii="Arial" w:hAnsi="Arial" w:cs="Arial"/>
          <w:lang w:eastAsia="en-AU"/>
        </w:rPr>
        <w:t>s</w:t>
      </w:r>
      <w:r w:rsidR="00EB34BB" w:rsidRPr="00381782">
        <w:rPr>
          <w:rFonts w:ascii="Arial" w:hAnsi="Arial" w:cs="Arial"/>
          <w:lang w:eastAsia="en-AU"/>
        </w:rPr>
        <w:t>, government authorities should do so wit</w:t>
      </w:r>
      <w:r w:rsidR="007126DF" w:rsidRPr="00381782">
        <w:rPr>
          <w:rFonts w:ascii="Arial" w:hAnsi="Arial" w:cs="Arial"/>
          <w:lang w:eastAsia="en-AU"/>
        </w:rPr>
        <w:t>h caution and be clear that</w:t>
      </w:r>
      <w:r w:rsidR="00EB34BB" w:rsidRPr="00381782">
        <w:rPr>
          <w:rFonts w:ascii="Arial" w:hAnsi="Arial" w:cs="Arial"/>
          <w:lang w:eastAsia="en-AU"/>
        </w:rPr>
        <w:t xml:space="preserve"> more research is required to understand </w:t>
      </w:r>
      <w:r w:rsidR="007126DF" w:rsidRPr="00381782">
        <w:rPr>
          <w:rFonts w:ascii="Arial" w:hAnsi="Arial" w:cs="Arial"/>
          <w:lang w:eastAsia="en-AU"/>
        </w:rPr>
        <w:t>if and when</w:t>
      </w:r>
      <w:r w:rsidR="00EB34BB" w:rsidRPr="00381782">
        <w:rPr>
          <w:rFonts w:ascii="Arial" w:hAnsi="Arial" w:cs="Arial"/>
          <w:lang w:eastAsia="en-AU"/>
        </w:rPr>
        <w:t xml:space="preserve"> these interventions </w:t>
      </w:r>
      <w:r w:rsidR="007126DF" w:rsidRPr="00381782">
        <w:rPr>
          <w:rFonts w:ascii="Arial" w:hAnsi="Arial" w:cs="Arial"/>
          <w:lang w:eastAsia="en-AU"/>
        </w:rPr>
        <w:t xml:space="preserve">are </w:t>
      </w:r>
      <w:r w:rsidR="00EB34BB" w:rsidRPr="00381782">
        <w:rPr>
          <w:rFonts w:ascii="Arial" w:hAnsi="Arial" w:cs="Arial"/>
          <w:lang w:eastAsia="en-AU"/>
        </w:rPr>
        <w:t xml:space="preserve">beneficial. </w:t>
      </w:r>
    </w:p>
    <w:p w14:paraId="22024F3E" w14:textId="77777777" w:rsidR="00EB34BB" w:rsidRPr="00381782" w:rsidRDefault="005016A0" w:rsidP="00EB34BB">
      <w:pPr>
        <w:rPr>
          <w:rFonts w:ascii="Arial" w:hAnsi="Arial" w:cs="Arial"/>
          <w:lang w:eastAsia="en-AU"/>
        </w:rPr>
      </w:pPr>
      <w:r w:rsidRPr="00381782">
        <w:rPr>
          <w:rFonts w:ascii="Arial" w:hAnsi="Arial" w:cs="Arial"/>
          <w:b/>
          <w:lang w:eastAsia="en-AU"/>
        </w:rPr>
        <w:t>Low confidence</w:t>
      </w:r>
      <w:r w:rsidR="006B020B" w:rsidRPr="00381782">
        <w:rPr>
          <w:rFonts w:ascii="Arial" w:hAnsi="Arial" w:cs="Arial"/>
          <w:lang w:eastAsia="en-AU"/>
        </w:rPr>
        <w:t>:</w:t>
      </w:r>
      <w:r w:rsidR="00EB34BB" w:rsidRPr="00381782">
        <w:rPr>
          <w:rFonts w:ascii="Arial" w:hAnsi="Arial" w:cs="Arial"/>
          <w:lang w:eastAsia="en-AU"/>
        </w:rPr>
        <w:t xml:space="preserve"> It is advisable that either more research be undertaken before communicating these benefits to landholders, or that the lack of supporting evidence for them be clearly disclosed.  </w:t>
      </w:r>
    </w:p>
    <w:p w14:paraId="4DA6B32C" w14:textId="77777777" w:rsidR="00EB34BB" w:rsidRPr="00381782" w:rsidRDefault="00EB34BB" w:rsidP="00EB34BB">
      <w:pPr>
        <w:rPr>
          <w:rFonts w:ascii="Arial" w:hAnsi="Arial" w:cs="Arial"/>
          <w:lang w:eastAsia="en-AU"/>
        </w:rPr>
        <w:sectPr w:rsidR="00EB34BB" w:rsidRPr="00381782" w:rsidSect="00A57665">
          <w:pgSz w:w="11906" w:h="16838"/>
          <w:pgMar w:top="1440" w:right="1440" w:bottom="1440" w:left="1440" w:header="709" w:footer="709" w:gutter="0"/>
          <w:cols w:space="708"/>
          <w:titlePg/>
          <w:docGrid w:linePitch="360"/>
        </w:sectPr>
      </w:pPr>
    </w:p>
    <w:p w14:paraId="0F347AED" w14:textId="77777777" w:rsidR="00332009" w:rsidRPr="00381782" w:rsidRDefault="00E817EC" w:rsidP="001C30D6">
      <w:pPr>
        <w:pStyle w:val="Heading1"/>
        <w:rPr>
          <w:lang w:eastAsia="en-AU"/>
        </w:rPr>
      </w:pPr>
      <w:bookmarkStart w:id="13" w:name="_Toc464590373"/>
      <w:r w:rsidRPr="00381782">
        <w:rPr>
          <w:lang w:eastAsia="en-AU"/>
        </w:rPr>
        <w:lastRenderedPageBreak/>
        <w:t>Part 2 - Evidence of the benefits to landholders of riparian works</w:t>
      </w:r>
      <w:bookmarkEnd w:id="13"/>
    </w:p>
    <w:p w14:paraId="6B5C84B3" w14:textId="77777777" w:rsidR="00300FE6" w:rsidRPr="00381782" w:rsidRDefault="007F1498" w:rsidP="00381782">
      <w:pPr>
        <w:pStyle w:val="Heading1"/>
        <w:rPr>
          <w:lang w:eastAsia="en-AU"/>
        </w:rPr>
      </w:pPr>
      <w:bookmarkStart w:id="14" w:name="_Toc464590374"/>
      <w:r w:rsidRPr="00381782">
        <w:rPr>
          <w:lang w:eastAsia="en-AU"/>
        </w:rPr>
        <w:t>Evidence tables</w:t>
      </w:r>
      <w:bookmarkEnd w:id="14"/>
    </w:p>
    <w:p w14:paraId="575BC67B" w14:textId="77777777" w:rsidR="00A862AC" w:rsidRPr="00381782" w:rsidRDefault="00A862AC" w:rsidP="00381782">
      <w:pPr>
        <w:pStyle w:val="Heading2"/>
        <w:numPr>
          <w:ilvl w:val="0"/>
          <w:numId w:val="1"/>
        </w:numPr>
      </w:pPr>
      <w:bookmarkStart w:id="15" w:name="_Toc464590375"/>
      <w:r w:rsidRPr="00381782">
        <w:t>Production benefits</w:t>
      </w:r>
      <w:bookmarkEnd w:id="15"/>
    </w:p>
    <w:p w14:paraId="76DA3578" w14:textId="77777777" w:rsidR="00F72950" w:rsidRPr="00381782" w:rsidRDefault="00A862AC" w:rsidP="00F72950">
      <w:pPr>
        <w:pStyle w:val="Heading3"/>
        <w:rPr>
          <w:rFonts w:ascii="Arial" w:hAnsi="Arial" w:cs="Arial"/>
          <w:lang w:eastAsia="en-AU"/>
        </w:rPr>
      </w:pPr>
      <w:bookmarkStart w:id="16" w:name="_Dairy"/>
      <w:bookmarkStart w:id="17" w:name="_Toc464590376"/>
      <w:bookmarkEnd w:id="16"/>
      <w:r w:rsidRPr="00381782">
        <w:rPr>
          <w:rFonts w:ascii="Arial" w:hAnsi="Arial" w:cs="Arial"/>
          <w:lang w:eastAsia="en-AU"/>
        </w:rPr>
        <w:t>Dairy</w:t>
      </w:r>
      <w:bookmarkEnd w:id="17"/>
    </w:p>
    <w:tbl>
      <w:tblPr>
        <w:tblStyle w:val="TableGrid"/>
        <w:tblW w:w="14425" w:type="dxa"/>
        <w:tblLook w:val="04A0" w:firstRow="1" w:lastRow="0" w:firstColumn="1" w:lastColumn="0" w:noHBand="0" w:noVBand="1"/>
      </w:tblPr>
      <w:tblGrid>
        <w:gridCol w:w="3256"/>
        <w:gridCol w:w="1842"/>
        <w:gridCol w:w="9327"/>
      </w:tblGrid>
      <w:tr w:rsidR="00A862AC" w:rsidRPr="00381782" w14:paraId="3B5EF4EE" w14:textId="77777777" w:rsidTr="00E817EC">
        <w:tc>
          <w:tcPr>
            <w:tcW w:w="3256" w:type="dxa"/>
            <w:shd w:val="clear" w:color="auto" w:fill="F2F2F2" w:themeFill="background1" w:themeFillShade="F2"/>
          </w:tcPr>
          <w:p w14:paraId="2C42462A" w14:textId="77777777" w:rsidR="00A862AC" w:rsidRPr="00381782" w:rsidRDefault="00A862AC" w:rsidP="00B619B5">
            <w:pPr>
              <w:spacing w:before="120" w:after="120"/>
              <w:rPr>
                <w:rFonts w:asciiTheme="majorHAnsi" w:hAnsiTheme="majorHAnsi"/>
                <w:b/>
                <w:color w:val="FFFFFF" w:themeColor="background1"/>
                <w:sz w:val="24"/>
                <w:szCs w:val="24"/>
                <w:lang w:eastAsia="en-AU"/>
              </w:rPr>
            </w:pPr>
            <w:r w:rsidRPr="00381782">
              <w:rPr>
                <w:rFonts w:ascii="Arial" w:hAnsi="Arial" w:cs="Arial"/>
                <w:b/>
                <w:sz w:val="24"/>
                <w:szCs w:val="24"/>
                <w:lang w:eastAsia="en-AU"/>
              </w:rPr>
              <w:t>Benefit</w:t>
            </w:r>
            <w:r w:rsidR="00CB7D2E" w:rsidRPr="00381782">
              <w:rPr>
                <w:rFonts w:ascii="Arial" w:hAnsi="Arial" w:cs="Arial"/>
                <w:b/>
                <w:sz w:val="24"/>
                <w:szCs w:val="24"/>
                <w:lang w:eastAsia="en-AU"/>
              </w:rPr>
              <w:t>s – Stock health and wellbeing</w:t>
            </w:r>
          </w:p>
        </w:tc>
        <w:tc>
          <w:tcPr>
            <w:tcW w:w="1842" w:type="dxa"/>
            <w:shd w:val="clear" w:color="auto" w:fill="F2F2F2" w:themeFill="background1" w:themeFillShade="F2"/>
          </w:tcPr>
          <w:p w14:paraId="058A7F9F" w14:textId="77777777" w:rsidR="00A862AC" w:rsidRPr="00381782" w:rsidRDefault="000D4E8E" w:rsidP="00B619B5">
            <w:pPr>
              <w:spacing w:before="120" w:after="120"/>
              <w:rPr>
                <w:rFonts w:asciiTheme="majorHAnsi" w:hAnsiTheme="majorHAnsi"/>
                <w:b/>
                <w:color w:val="FFFFFF" w:themeColor="background1"/>
                <w:sz w:val="24"/>
                <w:szCs w:val="24"/>
                <w:lang w:eastAsia="en-AU"/>
              </w:rPr>
            </w:pPr>
            <w:r w:rsidRPr="00381782">
              <w:rPr>
                <w:rFonts w:ascii="Arial" w:hAnsi="Arial" w:cs="Arial"/>
                <w:b/>
                <w:sz w:val="24"/>
                <w:szCs w:val="24"/>
                <w:lang w:eastAsia="en-AU"/>
              </w:rPr>
              <w:t>Interventions</w:t>
            </w:r>
          </w:p>
        </w:tc>
        <w:tc>
          <w:tcPr>
            <w:tcW w:w="9327" w:type="dxa"/>
            <w:shd w:val="clear" w:color="auto" w:fill="F2F2F2" w:themeFill="background1" w:themeFillShade="F2"/>
          </w:tcPr>
          <w:p w14:paraId="2D4E9961" w14:textId="77777777" w:rsidR="00A862AC" w:rsidRPr="00381782" w:rsidRDefault="00A862AC" w:rsidP="00B619B5">
            <w:pPr>
              <w:spacing w:before="120" w:after="120"/>
              <w:rPr>
                <w:rFonts w:asciiTheme="majorHAnsi" w:hAnsiTheme="majorHAnsi"/>
                <w:b/>
                <w:color w:val="FFFFFF" w:themeColor="background1"/>
                <w:sz w:val="24"/>
                <w:szCs w:val="24"/>
                <w:lang w:eastAsia="en-AU"/>
              </w:rPr>
            </w:pPr>
            <w:r w:rsidRPr="00381782">
              <w:rPr>
                <w:rFonts w:ascii="Arial" w:hAnsi="Arial" w:cs="Arial"/>
                <w:b/>
                <w:sz w:val="24"/>
                <w:szCs w:val="24"/>
                <w:lang w:eastAsia="en-AU"/>
              </w:rPr>
              <w:t>Evidence</w:t>
            </w:r>
            <w:r w:rsidR="00901188" w:rsidRPr="00381782">
              <w:rPr>
                <w:rFonts w:ascii="Arial" w:hAnsi="Arial" w:cs="Arial"/>
                <w:b/>
                <w:sz w:val="24"/>
                <w:szCs w:val="24"/>
                <w:lang w:eastAsia="en-AU"/>
              </w:rPr>
              <w:t xml:space="preserve"> and reliability</w:t>
            </w:r>
          </w:p>
        </w:tc>
      </w:tr>
      <w:tr w:rsidR="00332009" w:rsidRPr="00381782" w14:paraId="2DA75CE8" w14:textId="77777777" w:rsidTr="003F5EA2">
        <w:tc>
          <w:tcPr>
            <w:tcW w:w="3256" w:type="dxa"/>
          </w:tcPr>
          <w:p w14:paraId="44E72E5F" w14:textId="77777777" w:rsidR="00332009" w:rsidRPr="00381782" w:rsidRDefault="00332009" w:rsidP="009D0A2B">
            <w:pPr>
              <w:rPr>
                <w:noProof/>
                <w:sz w:val="18"/>
                <w:szCs w:val="18"/>
                <w:lang w:eastAsia="en-AU"/>
              </w:rPr>
            </w:pPr>
            <w:r w:rsidRPr="00381782">
              <w:rPr>
                <w:rFonts w:ascii="Arial" w:hAnsi="Arial" w:cs="Arial"/>
                <w:noProof/>
                <w:sz w:val="18"/>
                <w:szCs w:val="18"/>
                <w:lang w:eastAsia="en-AU"/>
              </w:rPr>
              <w:t>Stock not standing in water  &gt;&gt;   reduced</w:t>
            </w:r>
            <w:r w:rsidR="00443D7A" w:rsidRPr="00381782">
              <w:rPr>
                <w:rFonts w:ascii="Arial" w:hAnsi="Arial" w:cs="Arial"/>
                <w:noProof/>
                <w:sz w:val="18"/>
                <w:szCs w:val="18"/>
                <w:lang w:eastAsia="en-AU"/>
              </w:rPr>
              <w:t xml:space="preserve"> risk of </w:t>
            </w:r>
            <w:r w:rsidR="004E2226" w:rsidRPr="00381782">
              <w:rPr>
                <w:rFonts w:ascii="Arial" w:hAnsi="Arial" w:cs="Arial"/>
                <w:noProof/>
                <w:sz w:val="18"/>
                <w:szCs w:val="18"/>
                <w:lang w:eastAsia="en-AU"/>
              </w:rPr>
              <w:t>disease</w:t>
            </w:r>
          </w:p>
        </w:tc>
        <w:tc>
          <w:tcPr>
            <w:tcW w:w="1842" w:type="dxa"/>
          </w:tcPr>
          <w:p w14:paraId="73EAB92B" w14:textId="77777777" w:rsidR="00332009" w:rsidRPr="00381782" w:rsidRDefault="00332009" w:rsidP="009D0A2B">
            <w:pPr>
              <w:rPr>
                <w:sz w:val="20"/>
                <w:szCs w:val="20"/>
                <w:lang w:eastAsia="en-AU"/>
              </w:rPr>
            </w:pPr>
            <w:r w:rsidRPr="00381782">
              <w:rPr>
                <w:rFonts w:ascii="Arial" w:hAnsi="Arial" w:cs="Arial"/>
                <w:sz w:val="20"/>
                <w:szCs w:val="20"/>
                <w:lang w:eastAsia="en-AU"/>
              </w:rPr>
              <w:t>Off stream water and fencing</w:t>
            </w:r>
          </w:p>
        </w:tc>
        <w:tc>
          <w:tcPr>
            <w:tcW w:w="9327" w:type="dxa"/>
          </w:tcPr>
          <w:p w14:paraId="0ECE8B7A" w14:textId="77777777" w:rsidR="002B272C" w:rsidRPr="00381782" w:rsidRDefault="002B272C" w:rsidP="00443D7A">
            <w:pPr>
              <w:rPr>
                <w:rFonts w:ascii="Arial" w:hAnsi="Arial" w:cs="Arial"/>
                <w:sz w:val="20"/>
                <w:szCs w:val="20"/>
                <w:lang w:eastAsia="en-AU"/>
              </w:rPr>
            </w:pPr>
            <w:r w:rsidRPr="00381782">
              <w:rPr>
                <w:rFonts w:ascii="Arial" w:hAnsi="Arial" w:cs="Arial"/>
                <w:sz w:val="20"/>
                <w:szCs w:val="20"/>
                <w:lang w:eastAsia="en-AU"/>
              </w:rPr>
              <w:t>A 2004 French study examined dairy herds (n = 534) enrolled in the National ‘Zero Mastitis Objective’ Program in order to understand what management practices were associated with herds that had a very low somatic cell score.</w:t>
            </w:r>
            <w:r w:rsidR="005247EA" w:rsidRPr="00381782">
              <w:rPr>
                <w:rFonts w:ascii="Arial" w:hAnsi="Arial" w:cs="Arial"/>
                <w:sz w:val="20"/>
                <w:szCs w:val="20"/>
                <w:lang w:eastAsia="en-AU"/>
              </w:rPr>
              <w:t xml:space="preserve"> </w:t>
            </w:r>
            <w:r w:rsidR="005247EA" w:rsidRPr="00381782">
              <w:rPr>
                <w:rFonts w:ascii="Arial" w:hAnsi="Arial" w:cs="Arial"/>
                <w:bCs/>
                <w:sz w:val="20"/>
              </w:rPr>
              <w:t>Somatic cell count</w:t>
            </w:r>
            <w:r w:rsidR="005247EA" w:rsidRPr="00381782">
              <w:rPr>
                <w:rFonts w:ascii="Arial" w:hAnsi="Arial" w:cs="Arial"/>
                <w:sz w:val="20"/>
              </w:rPr>
              <w:t xml:space="preserve"> (</w:t>
            </w:r>
            <w:r w:rsidR="005247EA" w:rsidRPr="00381782">
              <w:rPr>
                <w:rFonts w:ascii="Arial" w:hAnsi="Arial" w:cs="Arial"/>
                <w:bCs/>
                <w:sz w:val="20"/>
              </w:rPr>
              <w:t>SCC</w:t>
            </w:r>
            <w:r w:rsidR="005247EA" w:rsidRPr="00381782">
              <w:rPr>
                <w:rFonts w:ascii="Arial" w:hAnsi="Arial" w:cs="Arial"/>
                <w:sz w:val="20"/>
              </w:rPr>
              <w:t xml:space="preserve">) is an indicator of </w:t>
            </w:r>
            <w:hyperlink r:id="rId18" w:tooltip="Milk" w:history="1">
              <w:r w:rsidR="005247EA" w:rsidRPr="00381782">
                <w:rPr>
                  <w:rStyle w:val="Hyperlink"/>
                  <w:rFonts w:ascii="Arial" w:hAnsi="Arial" w:cs="Arial"/>
                  <w:color w:val="auto"/>
                  <w:sz w:val="20"/>
                  <w:u w:val="none"/>
                </w:rPr>
                <w:t>milk</w:t>
              </w:r>
            </w:hyperlink>
            <w:r w:rsidR="005247EA" w:rsidRPr="00381782">
              <w:rPr>
                <w:rFonts w:ascii="Arial" w:hAnsi="Arial" w:cs="Arial"/>
                <w:sz w:val="20"/>
              </w:rPr>
              <w:t xml:space="preserve"> quality. SCC increases when certain bacteria are present, including bacteria that cause mastitis. </w:t>
            </w:r>
            <w:r w:rsidRPr="00381782">
              <w:rPr>
                <w:rFonts w:ascii="Arial" w:hAnsi="Arial" w:cs="Arial"/>
                <w:sz w:val="20"/>
                <w:szCs w:val="20"/>
                <w:lang w:eastAsia="en-AU"/>
              </w:rPr>
              <w:t>The herds studied were stratified into 2 groups</w:t>
            </w:r>
            <w:r w:rsidR="005247EA" w:rsidRPr="00381782">
              <w:rPr>
                <w:rFonts w:ascii="Arial" w:hAnsi="Arial" w:cs="Arial"/>
                <w:sz w:val="20"/>
                <w:szCs w:val="20"/>
                <w:lang w:eastAsia="en-AU"/>
              </w:rPr>
              <w:t>, those with low SCC and those with a medium SCC</w:t>
            </w:r>
            <w:r w:rsidRPr="00381782">
              <w:rPr>
                <w:rFonts w:ascii="Arial" w:hAnsi="Arial" w:cs="Arial"/>
                <w:sz w:val="20"/>
                <w:szCs w:val="20"/>
                <w:lang w:eastAsia="en-AU"/>
              </w:rPr>
              <w:t>.</w:t>
            </w:r>
            <w:r w:rsidR="005247EA" w:rsidRPr="00381782">
              <w:rPr>
                <w:rFonts w:ascii="Arial" w:hAnsi="Arial" w:cs="Arial"/>
                <w:sz w:val="20"/>
                <w:szCs w:val="20"/>
                <w:lang w:eastAsia="en-AU"/>
              </w:rPr>
              <w:t xml:space="preserve"> Management practices that could explain the difference in SCC between herds were collected through questionnaire surveys, and the final analysis identified 18 that were considered as primary factors for very low SCC. One of these 18 management practices was ‘heifers at pasture not drinking water from a river.’</w:t>
            </w:r>
            <w:r w:rsidRPr="00381782">
              <w:rPr>
                <w:rFonts w:ascii="Arial" w:hAnsi="Arial" w:cs="Arial"/>
                <w:sz w:val="20"/>
                <w:szCs w:val="20"/>
                <w:lang w:eastAsia="en-AU"/>
              </w:rPr>
              <w:t xml:space="preserve"> </w:t>
            </w:r>
            <w:r w:rsidR="00595B8B" w:rsidRPr="00381782">
              <w:rPr>
                <w:sz w:val="20"/>
                <w:szCs w:val="20"/>
                <w:lang w:eastAsia="en-AU"/>
              </w:rPr>
              <w:fldChar w:fldCharType="begin"/>
            </w:r>
            <w:r w:rsidR="00595B8B" w:rsidRPr="00381782">
              <w:rPr>
                <w:sz w:val="20"/>
                <w:szCs w:val="20"/>
                <w:lang w:eastAsia="en-AU"/>
              </w:rPr>
              <w:instrText xml:space="preserve"> ADDIN ZOTERO_ITEM CSL_CITATION {"citationID":"OingwwAh","properties":{"formattedCitation":"(Barnouin et al., 2004)","plainCitation":"(Barnouin et al., 2004)"},"citationItems":[{"id":7342,"uris":["http://zotero.org/groups/373270/items/CF53RK3W"],"uri":["http://zotero.org/groups/373270/items/CF53RK3W"],"itemData":{"id":7342,"type":"article-journal","title":"Management Practices from Questionnaire Surveys in Herds with Very Low Somatic Cell Score Through a National Mastitis Program in France","container-title":"Journal of Dairy Science","page":"3989-3999","volume":"87","issue":"11","source":"ScienceDirect","abstract":"French dairy herds (n = 534) were enrolled in the National ‘Zero Mastitis Objective’ Program to highlight management practices characterizing very low somatic cell score (SCS) herds. The herds studied were stratified into 2 groups. The first group (LOW) included herds within the first 5 percentiles and the second group (MED) herds within the 50 to 55 percentiles of herds on the basis of mean SCS for the 36 mo preceding the program. Potential explanatory variables, collected through questionnaire surveys, were analyzed using multistep logistic regression models. Twenty-six variables were significant factors in the final models, in which 18 were considered as primary factors for very low SCS. The probability for a herd belonging to the LOW group was associated with: (1) regular use of teat spraying; (2) herdsman precise in his techniques; (3) less than 1 person-year used at activities other than dairy herd; (4) teat dipping after mammary infusion at dry off; (5) heifers kept in a calving pen around parturition; (6) cows locked in feed-line lockups after milking; (7) dry cows with prepartum Ca restriction; (8) heifers on a nondamp pasture; (9) cows culled when at least one damaged teat; (10) heifers at pasture not drinking water from a river; and (11) disinfecting teat ends with alcohol before intramammary infusion at dry off. The probability for a herd belonging to the MED group was associated with: (1) milking cows housed in a straw yard; (2) checking heifers for mastitis only beginning at 2-wk prepartum; (3) no mastitis treatment when at least one clot was observed in milk at successive milkings; (4) distance of herdsman's house to cowshed &amp;gt;300 m; (5) only dirty teats washed before milking; (6) free access of cows from pasture to cowshed during bad weather; and (7) more than 18% of spring calvings. The variables associated with very low SCS should be applied as part of a thorough mastitis-control program adapted to each herd.","DOI":"10.3168/jds.S0022-0302(04)73539-0","ISSN":"0022-0302","journalAbbreviation":"Journal of Dairy Science","author":[{"family":"Barnouin","given":"J."},{"family":"Chassagne","given":"M."},{"family":"Bazin","given":"S."},{"family":"Boichard","given":"D."}],"issued":{"date-parts":[["2004",11]]}}}],"schema":"https://github.com/citation-style-language/schema/raw/master/csl-citation.json"} </w:instrText>
            </w:r>
            <w:r w:rsidR="00595B8B" w:rsidRPr="00381782">
              <w:rPr>
                <w:sz w:val="20"/>
                <w:szCs w:val="20"/>
                <w:lang w:eastAsia="en-AU"/>
              </w:rPr>
              <w:fldChar w:fldCharType="separate"/>
            </w:r>
            <w:r w:rsidRPr="00381782">
              <w:rPr>
                <w:rFonts w:ascii="Arial" w:hAnsi="Arial" w:cs="Arial"/>
                <w:sz w:val="20"/>
              </w:rPr>
              <w:t>(Barnouin et al., 2004)</w:t>
            </w:r>
            <w:r w:rsidR="00595B8B" w:rsidRPr="00381782">
              <w:rPr>
                <w:sz w:val="20"/>
                <w:szCs w:val="20"/>
                <w:lang w:eastAsia="en-AU"/>
              </w:rPr>
              <w:fldChar w:fldCharType="end"/>
            </w:r>
          </w:p>
          <w:p w14:paraId="24C98DAE" w14:textId="77777777" w:rsidR="002B272C" w:rsidRPr="00381782" w:rsidRDefault="002B272C" w:rsidP="00443D7A">
            <w:pPr>
              <w:rPr>
                <w:rFonts w:ascii="Arial" w:hAnsi="Arial" w:cs="Arial"/>
                <w:sz w:val="20"/>
                <w:szCs w:val="20"/>
                <w:lang w:eastAsia="en-AU"/>
              </w:rPr>
            </w:pPr>
          </w:p>
          <w:p w14:paraId="634D1530" w14:textId="77777777" w:rsidR="002A02CB" w:rsidRPr="00381782" w:rsidRDefault="002A02CB" w:rsidP="002A02CB">
            <w:pPr>
              <w:rPr>
                <w:rFonts w:ascii="Arial" w:hAnsi="Arial" w:cs="Arial"/>
                <w:sz w:val="20"/>
                <w:szCs w:val="18"/>
              </w:rPr>
            </w:pPr>
            <w:r w:rsidRPr="00381782">
              <w:rPr>
                <w:rFonts w:ascii="Arial" w:hAnsi="Arial" w:cs="Arial"/>
                <w:sz w:val="20"/>
                <w:szCs w:val="18"/>
              </w:rPr>
              <w:t xml:space="preserve">A study conducted in North Carolina in 1988 investigated the source of </w:t>
            </w:r>
            <w:r w:rsidRPr="00381782">
              <w:rPr>
                <w:rFonts w:ascii="Arial" w:hAnsi="Arial" w:cs="Arial"/>
                <w:i/>
                <w:sz w:val="20"/>
                <w:szCs w:val="18"/>
              </w:rPr>
              <w:t>Prototheca spp</w:t>
            </w:r>
            <w:r w:rsidRPr="00381782">
              <w:rPr>
                <w:rFonts w:ascii="Arial" w:hAnsi="Arial" w:cs="Arial"/>
                <w:sz w:val="20"/>
                <w:szCs w:val="18"/>
              </w:rPr>
              <w:t xml:space="preserve"> causing mastitis in a herd of 263 milking cows. Of 38 samples from the dairy environment, 18 contained </w:t>
            </w:r>
            <w:r w:rsidRPr="00381782">
              <w:rPr>
                <w:rFonts w:ascii="Arial" w:hAnsi="Arial" w:cs="Arial"/>
                <w:i/>
                <w:sz w:val="20"/>
                <w:szCs w:val="18"/>
              </w:rPr>
              <w:t>Prototheca spp</w:t>
            </w:r>
            <w:r w:rsidRPr="00381782">
              <w:rPr>
                <w:rFonts w:ascii="Arial" w:hAnsi="Arial" w:cs="Arial"/>
                <w:sz w:val="20"/>
                <w:szCs w:val="18"/>
              </w:rPr>
              <w:t xml:space="preserve"> and these samples were taken from sites that included cattle drinking water; sludge, mud, vegetation from a creek in the cattle lounging area, a feed trough, a dirt lounging area and the floor of a freestall barn. Sites characterized by wetness and the presence of organic matter most commonly yielded </w:t>
            </w:r>
            <w:r w:rsidRPr="00381782">
              <w:rPr>
                <w:rFonts w:ascii="Arial" w:hAnsi="Arial" w:cs="Arial"/>
                <w:i/>
                <w:sz w:val="20"/>
                <w:szCs w:val="18"/>
              </w:rPr>
              <w:t>Prototheca spp</w:t>
            </w:r>
            <w:r w:rsidRPr="00381782">
              <w:rPr>
                <w:rFonts w:ascii="Arial" w:hAnsi="Arial" w:cs="Arial"/>
                <w:sz w:val="20"/>
                <w:szCs w:val="18"/>
              </w:rPr>
              <w:t xml:space="preserve"> </w:t>
            </w:r>
            <w:r w:rsidR="00595B8B" w:rsidRPr="00381782">
              <w:rPr>
                <w:rFonts w:ascii="Calibri" w:hAnsi="Calibri"/>
                <w:color w:val="000000"/>
                <w:sz w:val="20"/>
                <w:szCs w:val="18"/>
              </w:rPr>
              <w:fldChar w:fldCharType="begin"/>
            </w:r>
            <w:r w:rsidR="00595B8B" w:rsidRPr="00381782">
              <w:rPr>
                <w:rFonts w:ascii="Calibri" w:hAnsi="Calibri"/>
                <w:color w:val="000000"/>
                <w:sz w:val="20"/>
                <w:szCs w:val="18"/>
              </w:rPr>
              <w:instrText xml:space="preserve"> ADDIN ZOTERO_ITEM CSL_CITATION {"citationID":"rGYmh8aF","properties":{"formattedCitation":"(Anderson and Walker, 1988)","plainCitation":"(Anderson and Walker, 1988)"},"citationItems":[{"id":7437,"uris":["http://zotero.org/groups/373270/items/J2WZB9KT"],"uri":["http://zotero.org/groups/373270/items/J2WZB9KT"],"itemData":{"id":7437,"type":"article-journal","title":"Sources of Prototheca spp in a dairy herd environment","container-title":"Journal of the American Veterinary Medical Association","page":"553-556","volume":"193","issue":"5","source":"PubMed","abstract":"A source of Prototheca spp causing mastitis in a herd of 263 milking cows in North Carolina was investigated. Of 38 samples from the dairy environment, 18 (47%) contained Prototheca spp. Isolation sites included cattle drinking water; a feed trough; mud, dirt, and excreted feces from a dirt lounging area; water, sludge, mud, and vegetation from a creek in the lounging area; and the floor of a freestall barn. Samples were collected from 5 additional dairies, including one dairy with and 4 dairies without a history of protothecal mastitis. Prototheca spp were isolated from 48 (25%) of 190 samples from various sites on all 6 dairies. Isolates were P zopfii (45; 94%) and P wickerhamii (3; 6%). Isolation frequency ranged from 4 to 47% of samples/dairy. There was no apparent difference in the isolation frequency of Prototheca spp from samples from dairies with or without a history of protothecal mastitis. Sites characterized by wetness and the presence of organic matter most commonly yielded Prototheca spp. Because Prototheca spp appear to be common in the dairy environment, factors in addition to presence in the environment may be important in development of protothecal mastitis.","ISSN":"0003-1488","note":"PMID: 3170330","journalAbbreviation":"J. Am. Vet. Med. Assoc.","language":"eng","author":[{"family":"Anderson","given":"K. L."},{"family":"Walker","given":"R. L."}],"issued":{"date-parts":[["1988",9,1]]},"PMID":"3170330"}}],"schema":"https://github.com/citation-style-language/schema/raw/master/csl-citation.json"} </w:instrText>
            </w:r>
            <w:r w:rsidR="00595B8B" w:rsidRPr="00381782">
              <w:rPr>
                <w:rFonts w:ascii="Calibri" w:hAnsi="Calibri"/>
                <w:color w:val="000000"/>
                <w:sz w:val="20"/>
                <w:szCs w:val="18"/>
              </w:rPr>
              <w:fldChar w:fldCharType="separate"/>
            </w:r>
            <w:r w:rsidRPr="00381782">
              <w:rPr>
                <w:rFonts w:ascii="Arial" w:hAnsi="Arial" w:cs="Arial"/>
                <w:sz w:val="20"/>
              </w:rPr>
              <w:t>(Anderson and Walker, 1988)</w:t>
            </w:r>
            <w:r w:rsidR="00595B8B" w:rsidRPr="00381782">
              <w:rPr>
                <w:rFonts w:ascii="Calibri" w:hAnsi="Calibri"/>
                <w:color w:val="000000"/>
                <w:sz w:val="20"/>
                <w:szCs w:val="18"/>
              </w:rPr>
              <w:fldChar w:fldCharType="end"/>
            </w:r>
            <w:r w:rsidRPr="00381782">
              <w:rPr>
                <w:rFonts w:ascii="Arial" w:hAnsi="Arial" w:cs="Arial"/>
                <w:sz w:val="20"/>
                <w:szCs w:val="18"/>
              </w:rPr>
              <w:t>.</w:t>
            </w:r>
          </w:p>
          <w:p w14:paraId="1F32CF7F" w14:textId="77777777" w:rsidR="002A02CB" w:rsidRPr="00381782" w:rsidRDefault="002A02CB" w:rsidP="002A02CB">
            <w:pPr>
              <w:rPr>
                <w:rFonts w:ascii="Arial" w:hAnsi="Arial" w:cs="Arial"/>
                <w:sz w:val="18"/>
                <w:szCs w:val="18"/>
              </w:rPr>
            </w:pPr>
          </w:p>
          <w:p w14:paraId="7B4EF4AE" w14:textId="77777777" w:rsidR="00F81527" w:rsidRPr="00381782" w:rsidRDefault="00CE5CC1" w:rsidP="00443D7A">
            <w:pPr>
              <w:rPr>
                <w:rFonts w:ascii="Arial" w:hAnsi="Arial" w:cs="Arial"/>
                <w:sz w:val="20"/>
                <w:szCs w:val="20"/>
                <w:lang w:eastAsia="en-AU"/>
              </w:rPr>
            </w:pPr>
            <w:r w:rsidRPr="00381782">
              <w:rPr>
                <w:rFonts w:ascii="Arial" w:hAnsi="Arial" w:cs="Arial"/>
                <w:sz w:val="20"/>
                <w:szCs w:val="20"/>
                <w:lang w:eastAsia="en-AU"/>
              </w:rPr>
              <w:t>In a study undertaken in 1990, t</w:t>
            </w:r>
            <w:r w:rsidR="002A02CB" w:rsidRPr="00381782">
              <w:rPr>
                <w:rFonts w:ascii="Arial" w:hAnsi="Arial" w:cs="Arial"/>
                <w:sz w:val="20"/>
                <w:szCs w:val="20"/>
                <w:lang w:eastAsia="en-AU"/>
              </w:rPr>
              <w:t xml:space="preserve">he incidence rate of clinical mastitis in 125 herds with a low annual </w:t>
            </w:r>
            <w:r w:rsidRPr="00381782">
              <w:rPr>
                <w:rFonts w:ascii="Arial" w:hAnsi="Arial" w:cs="Arial"/>
                <w:sz w:val="20"/>
                <w:szCs w:val="20"/>
                <w:lang w:eastAsia="en-AU"/>
              </w:rPr>
              <w:t>bulk milk SCC</w:t>
            </w:r>
            <w:r w:rsidR="002A02CB" w:rsidRPr="00381782">
              <w:rPr>
                <w:rFonts w:ascii="Arial" w:hAnsi="Arial" w:cs="Arial"/>
                <w:sz w:val="20"/>
                <w:szCs w:val="20"/>
                <w:lang w:eastAsia="en-AU"/>
              </w:rPr>
              <w:t xml:space="preserve"> was modelled using a Poisson regression model. The rate of clinical mastitis was significantly associated with some variables that increased the exposure to environmental microorganisms</w:t>
            </w:r>
            <w:r w:rsidRPr="00381782">
              <w:rPr>
                <w:rFonts w:ascii="Arial" w:hAnsi="Arial" w:cs="Arial"/>
                <w:sz w:val="20"/>
                <w:szCs w:val="20"/>
                <w:lang w:eastAsia="en-AU"/>
              </w:rPr>
              <w:t xml:space="preserve">. One of these variables was </w:t>
            </w:r>
          </w:p>
          <w:p w14:paraId="1F0DA43C" w14:textId="77777777" w:rsidR="00CE5CC1" w:rsidRPr="00381782" w:rsidRDefault="00CE5CC1" w:rsidP="00443D7A">
            <w:pPr>
              <w:rPr>
                <w:rFonts w:ascii="Arial" w:hAnsi="Arial" w:cs="Arial"/>
                <w:sz w:val="20"/>
                <w:szCs w:val="20"/>
                <w:lang w:eastAsia="en-AU"/>
              </w:rPr>
            </w:pPr>
            <w:r w:rsidRPr="00381782">
              <w:rPr>
                <w:rFonts w:ascii="Arial" w:hAnsi="Arial" w:cs="Arial"/>
                <w:sz w:val="20"/>
                <w:szCs w:val="20"/>
                <w:lang w:eastAsia="en-AU"/>
              </w:rPr>
              <w:t xml:space="preserve">herds drinking from streams or wells instead of public water sources. Although no obvious explanation is present, the cow consuming stream or well water may have an increased exposure to dirt </w:t>
            </w:r>
            <w:r w:rsidR="00595B8B" w:rsidRPr="00381782">
              <w:rPr>
                <w:sz w:val="20"/>
                <w:szCs w:val="20"/>
                <w:lang w:eastAsia="en-AU"/>
              </w:rPr>
              <w:fldChar w:fldCharType="begin"/>
            </w:r>
            <w:r w:rsidR="00595B8B" w:rsidRPr="00381782">
              <w:rPr>
                <w:sz w:val="20"/>
                <w:szCs w:val="20"/>
                <w:lang w:eastAsia="en-AU"/>
              </w:rPr>
              <w:instrText xml:space="preserve"> ADDIN ZOTERO_ITEM CSL_CITATION {"citationID":"wosiw80j","properties":{"formattedCitation":"(Schukken et al., 1990)","plainCitation":"(Schukken et al., 1990)"},"citationItems":[{"id":7339,"uris":["http://zotero.org/groups/373270/items/AB8ZEHAJ"],"uri":["http://zotero.org/groups/373270/items/AB8ZEHAJ"],"itemData":{"id":7339,"type":"article-journal","title":"Risk Factors for Clinical Mastitis in Herds with a Low Bulk Milk Somatic Cell Count. 1. Data and Risk Factors for All Cases","container-title":"Journal of Dairy Science","page":"3463-3471","volume":"73","issue":"12","source":"www.journalofdairyscience.org","abstract":"The incidence rate of clinical mastitis in 125 herds with a low annual bulk milk SCC (&lt;150,000 cells/ml) was modeled using a Poisson regression model. The rate of clinical mastitis was significantly associated with some variables that increased the exposure to environmental microorganisms: poor cubicle cleanliness increased the mastitis rate; rubber mats in cubicles were associated with a higher incidence; and drinking water from sources other than public water also increased the rate of mastitis. Other variables may be associated with host resistance: an increasing percentage of cows leaking milk increased the rate of mastitis; postmilking teat disinfection was associated with a higher incidence of clinical mastitis; and a high frequency of cubicle disinfection was also associated with more mastitis. Three other variables were associated with the rate of mastitis: breed (Holstein-Friesian had a lower incidence than the Meuse-Rhine-Yssel breed); use of sugar beet pulp in the ration increased the mastitis rate; and in herds with high milk production a higher incidence of mastitis was observed. These items are discussed in respect to their causal relation to clinical mastitis.","DOI":"10.3168/jds.S0022-0302(90)79045-5","ISSN":"0022-0302","note":"PMID: 2099368","language":"English","author":[{"family":"Schukken","given":"Y. H."},{"family":"Grommers","given":"F. J."},{"family":"Van De Geer","given":"D."},{"family":"Erb","given":"H. N."},{"family":"Brand","given":"A."}],"issued":{"date-parts":[["1990",12,1]]},"PMID":"2099368"}}],"schema":"https://github.com/citation-style-language/schema/raw/master/csl-citation.json"} </w:instrText>
            </w:r>
            <w:r w:rsidR="00595B8B" w:rsidRPr="00381782">
              <w:rPr>
                <w:sz w:val="20"/>
                <w:szCs w:val="20"/>
                <w:lang w:eastAsia="en-AU"/>
              </w:rPr>
              <w:fldChar w:fldCharType="separate"/>
            </w:r>
            <w:r w:rsidRPr="00381782">
              <w:rPr>
                <w:rFonts w:ascii="Arial" w:hAnsi="Arial" w:cs="Arial"/>
                <w:sz w:val="20"/>
              </w:rPr>
              <w:t>(Schukken et al., 1990)</w:t>
            </w:r>
            <w:r w:rsidR="00595B8B" w:rsidRPr="00381782">
              <w:rPr>
                <w:sz w:val="20"/>
                <w:szCs w:val="20"/>
                <w:lang w:eastAsia="en-AU"/>
              </w:rPr>
              <w:fldChar w:fldCharType="end"/>
            </w:r>
            <w:r w:rsidRPr="00381782">
              <w:rPr>
                <w:rFonts w:ascii="Arial" w:hAnsi="Arial" w:cs="Arial"/>
                <w:sz w:val="20"/>
                <w:szCs w:val="20"/>
                <w:lang w:eastAsia="en-AU"/>
              </w:rPr>
              <w:t xml:space="preserve">. </w:t>
            </w:r>
          </w:p>
          <w:p w14:paraId="6962505C" w14:textId="77777777" w:rsidR="004E2226" w:rsidRPr="00381782" w:rsidRDefault="004E2226" w:rsidP="00443D7A">
            <w:pPr>
              <w:rPr>
                <w:rFonts w:ascii="Arial" w:hAnsi="Arial" w:cs="Arial"/>
                <w:sz w:val="20"/>
                <w:szCs w:val="20"/>
                <w:lang w:eastAsia="en-AU"/>
              </w:rPr>
            </w:pPr>
          </w:p>
          <w:p w14:paraId="7BB1CCF5" w14:textId="77777777" w:rsidR="004E2226" w:rsidRPr="00381782" w:rsidRDefault="004E2226" w:rsidP="004E2226">
            <w:pPr>
              <w:rPr>
                <w:rFonts w:ascii="Arial" w:hAnsi="Arial" w:cs="Arial"/>
                <w:sz w:val="20"/>
                <w:szCs w:val="20"/>
              </w:rPr>
            </w:pPr>
            <w:r w:rsidRPr="00381782">
              <w:rPr>
                <w:rFonts w:ascii="Arial" w:hAnsi="Arial" w:cs="Arial"/>
                <w:sz w:val="20"/>
                <w:szCs w:val="20"/>
              </w:rPr>
              <w:t xml:space="preserve">A Queensland case study aimed at assessing the benefits of wetlands in improving farm management and incomes, and the practices that contribute to wetland health found that with restricted access to the river, mastitis cases dropped from around 10% to 1% of the herd. This has saved the landholder $2800.00 in veterinary costs and discarded milk </w:t>
            </w:r>
            <w:r w:rsidRPr="00381782">
              <w:rPr>
                <w:sz w:val="20"/>
                <w:szCs w:val="20"/>
              </w:rPr>
              <w:fldChar w:fldCharType="begin"/>
            </w:r>
            <w:r w:rsidRPr="00381782">
              <w:rPr>
                <w:sz w:val="20"/>
                <w:szCs w:val="20"/>
              </w:rPr>
              <w:instrText xml:space="preserve"> ADDIN ZOTERO_ITEM CSL_CITATION {"citationID":"fw0Ie1Hv","properties":{"formattedCitation":"(Queensland Government, 2013)","plainCitation":"(Queensland Government, 2013)"},"citationItems":[{"id":5422,"uris":["http://zotero.org/groups/373270/items/6Q6BZRNP"],"uri":["http://zotero.org/groups/373270/items/6Q6BZRNP"],"itemData":{"id":5422,"type":"report","title":"Managing wetlands in intensive agricultural systems","URL":"http://wetlandinfo.ehp.qld.gov.au/resources/static/pdf/resources/reports/farming-case-studies/cs-dairy-15-04-13.pdf","author":[{"literal":"Queensland Government"}],"issued":{"date-parts":[["2013"]]}}}],"schema":"https://github.com/citation-style-language/schema/raw/master/csl-citation.json"} </w:instrText>
            </w:r>
            <w:r w:rsidRPr="00381782">
              <w:rPr>
                <w:sz w:val="20"/>
                <w:szCs w:val="20"/>
              </w:rPr>
              <w:fldChar w:fldCharType="separate"/>
            </w:r>
            <w:r w:rsidRPr="00381782">
              <w:rPr>
                <w:rFonts w:ascii="Arial" w:hAnsi="Arial" w:cs="Arial"/>
                <w:sz w:val="20"/>
              </w:rPr>
              <w:t>(Queensland Government, 2013)</w:t>
            </w:r>
            <w:r w:rsidRPr="00381782">
              <w:rPr>
                <w:sz w:val="20"/>
                <w:szCs w:val="20"/>
              </w:rPr>
              <w:fldChar w:fldCharType="end"/>
            </w:r>
          </w:p>
          <w:p w14:paraId="6F10D6A6" w14:textId="77777777" w:rsidR="00D47119" w:rsidRPr="00381782" w:rsidRDefault="00D47119" w:rsidP="004E2226">
            <w:pPr>
              <w:rPr>
                <w:rFonts w:ascii="Arial" w:hAnsi="Arial" w:cs="Arial"/>
                <w:sz w:val="20"/>
                <w:szCs w:val="20"/>
              </w:rPr>
            </w:pPr>
          </w:p>
          <w:p w14:paraId="7407A40D" w14:textId="77777777" w:rsidR="00D47119" w:rsidRPr="00381782" w:rsidRDefault="00D47119" w:rsidP="00D47119">
            <w:pPr>
              <w:rPr>
                <w:rFonts w:ascii="Arial" w:hAnsi="Arial" w:cs="Arial"/>
                <w:sz w:val="20"/>
                <w:szCs w:val="20"/>
              </w:rPr>
            </w:pPr>
            <w:r w:rsidRPr="00381782">
              <w:rPr>
                <w:rFonts w:ascii="Arial" w:hAnsi="Arial" w:cs="Arial"/>
                <w:sz w:val="20"/>
                <w:szCs w:val="20"/>
              </w:rPr>
              <w:t xml:space="preserve">The Merck Veterinary Manual is a possible source of information in landholder fact sheets regarding mastitis and stock access to streams. It says that “Mastitis due to </w:t>
            </w:r>
            <w:r w:rsidRPr="00381782">
              <w:rPr>
                <w:rFonts w:ascii="Arial" w:hAnsi="Arial" w:cs="Arial"/>
                <w:i/>
                <w:sz w:val="20"/>
                <w:szCs w:val="20"/>
              </w:rPr>
              <w:t>T. pyogenes</w:t>
            </w:r>
            <w:r w:rsidRPr="00381782">
              <w:rPr>
                <w:rFonts w:ascii="Arial" w:hAnsi="Arial" w:cs="Arial"/>
                <w:sz w:val="20"/>
                <w:szCs w:val="20"/>
              </w:rPr>
              <w:t xml:space="preserve"> is common among dry cows and heifers that are pastured during the summer months on fields and that have access to ponds or wet areas. The vector for animal-to-animal spread is the fly </w:t>
            </w:r>
            <w:r w:rsidRPr="00381782">
              <w:rPr>
                <w:rFonts w:ascii="Arial" w:hAnsi="Arial" w:cs="Arial"/>
                <w:i/>
                <w:sz w:val="20"/>
                <w:szCs w:val="20"/>
              </w:rPr>
              <w:t>Hydrotaea irritans</w:t>
            </w:r>
            <w:r w:rsidRPr="00381782">
              <w:rPr>
                <w:rFonts w:ascii="Arial" w:hAnsi="Arial" w:cs="Arial"/>
                <w:sz w:val="20"/>
                <w:szCs w:val="20"/>
              </w:rPr>
              <w:t xml:space="preserve">. Control of infections is by limiting the ability to stand udder-deep in water and by controlling flies.” The Merck Veterinary Manual contained no references in support of this information. Two studies were located that examined the relationship between the fly </w:t>
            </w:r>
            <w:r w:rsidRPr="00381782">
              <w:rPr>
                <w:rFonts w:ascii="Arial" w:hAnsi="Arial" w:cs="Arial"/>
                <w:i/>
                <w:sz w:val="20"/>
                <w:szCs w:val="20"/>
              </w:rPr>
              <w:t>Hydrotaea irritans</w:t>
            </w:r>
            <w:r w:rsidRPr="00381782">
              <w:rPr>
                <w:rFonts w:ascii="Arial" w:hAnsi="Arial" w:cs="Arial"/>
                <w:sz w:val="20"/>
                <w:szCs w:val="20"/>
              </w:rPr>
              <w:t xml:space="preserve"> (the European headfly) and the occurrence of summer mastitis in herds in Europe </w:t>
            </w:r>
            <w:r w:rsidRPr="00381782">
              <w:rPr>
                <w:sz w:val="20"/>
                <w:szCs w:val="20"/>
              </w:rPr>
              <w:fldChar w:fldCharType="begin"/>
            </w:r>
            <w:r w:rsidRPr="00381782">
              <w:rPr>
                <w:sz w:val="20"/>
                <w:szCs w:val="20"/>
              </w:rPr>
              <w:instrText xml:space="preserve"> ADDIN ZOTERO_ITEM CSL_CITATION {"citationID":"1gmcoji60f","properties":{"formattedCitation":"(Chirico et al., 1997; Hillerton et al., 1990)","plainCitation":"(Chirico et al., 1997; Hillerton et al., 1990)"},"citationItems":[{"id":7308,"uris":["http://zotero.org/groups/373270/items/79N9EKRM"],"uri":["http://zotero.org/groups/373270/items/79N9EKRM"],"itemData":{"id":7308,"type":"article-journal","title":"Summer mastitis experimentally induced by Hydrotaea irritans exposed to bacteria","container-title":"Medical and Veterinary Entomology","page":"187-192","volume":"11","issue":"2","source":"Wiley Online Library","abstract":"Abstract.  Summer mastitis is an acute suppurative bacterial infection of the udder in heifers and dry cows. To ascertain the possible role of flies in the transmission of the disease, experimental exposures of recipient heifers to Hydrotaea irritans previously exposed to bacteria were carried out. Flies were allowed to feed on secretions from clinical cases of summer mastitis. The pathogens present were the bacteria Staphylococcus aureus, Streptococcus dysgalactiae, Actinomyces pyogenes, Stuart-Schwan cocci, Peptococcus indolicus, Fusobacterium necrophorum and Bacterioides species. The teats of eight heifers were exposed to flies with verified pathogen content. Two teats of each animal were deliberately damaged before fly exposure. One teat was cut, another pricked with insect needles to mimic insect bites. Two of the heifers developed summer mastitis in the quarters where teats had been cut. The bacterial species isolated from these quarters corresponded to those that had previously been fed to the flies. For the first time, it is now demonstrated that H.irritans is capable of transmitting summer mastitis pathogens and so causing summer mastitis in recipient heifers. Lesions on the teat orifice may be a predisposing factor in the development of the disease.","DOI":"10.1111/j.1365-2915.1997.tb00312.x","ISSN":"1365-2915","language":"en","author":[{"family":"Chirico","given":"Jan"},{"family":"Jonsson","given":"Per"},{"family":"Kjellberg","given":"Suzanne"},{"family":"Thomas","given":"Gethin"}],"issued":{"date-parts":[["1997",4,1]]}}},{"id":7316,"uris":["http://zotero.org/groups/373270/items/QRJVF8M8"],"uri":["http://zotero.org/groups/373270/items/QRJVF8M8"],"itemData":{"id":7316,"type":"article-journal","title":"The role of Hydrotaea irritans in the transmission of summer mastitis","container-title":"British Veterinary Journal","page":"147-156","volume":"146","issue":"2","source":"ScienceDirect","abstract":"A series of experiments to investigate the possible role of the sheep head fly, Hydrotaea irritans, in the transmission of summer mastitis is reported. These showed that the pathogens Actinomyces pyogenes and Peptococcus indolicus may be harboured in the gut of the fly for up to 96 h following a contaminated meal; A. pyogenes survived on the surface of the fly for a similar period. H. irritans fed on the pathogens can contaminate a subsequent meal by regurgitation. However, no infections resulted from repeated exposure of the teats of heifers or cows to H. irritans fed on blood containing A. pyogenes and P. indolicus or on pus from a case of summer mastitis. In these experiments the frequency of feeding of the flies on the teat was high but subsequent bacterial contamination of the teat skin was low. Artificial contamination of the teat skin with &gt;106 cfu A. pyogenes led to a low incidence of mastitis even in the absence of cutaneous damage. Repeated applications of lower doses (&lt;104 cfu) did not produce infection.","DOI":"10.1016/0007-1935(90)90007-P","ISSN":"0007-1935","journalAbbreviation":"British Veterinary Journal","author":[{"family":"Hillerton","given":"J. E."},{"family":"Bramley","given":"A. J."},{"family":"Thomas","given":"G."}],"issued":{"date-parts":[["1990",3,1]]}}}],"schema":"https://github.com/citation-style-language/schema/raw/master/csl-citation.json"} </w:instrText>
            </w:r>
            <w:r w:rsidRPr="00381782">
              <w:rPr>
                <w:sz w:val="20"/>
                <w:szCs w:val="20"/>
              </w:rPr>
              <w:fldChar w:fldCharType="separate"/>
            </w:r>
            <w:r w:rsidRPr="00381782">
              <w:rPr>
                <w:rFonts w:ascii="Arial" w:hAnsi="Arial" w:cs="Arial"/>
                <w:sz w:val="20"/>
                <w:szCs w:val="20"/>
              </w:rPr>
              <w:t>(Chirico et al., 1997; Hillerton et al., 1990)</w:t>
            </w:r>
            <w:r w:rsidRPr="00381782">
              <w:rPr>
                <w:sz w:val="20"/>
                <w:szCs w:val="20"/>
              </w:rPr>
              <w:fldChar w:fldCharType="end"/>
            </w:r>
            <w:r w:rsidRPr="00381782">
              <w:rPr>
                <w:rFonts w:ascii="Arial" w:hAnsi="Arial" w:cs="Arial"/>
                <w:sz w:val="20"/>
                <w:szCs w:val="20"/>
              </w:rPr>
              <w:t xml:space="preserve">. These studies did not, however, discuss the immersion of udders in streams as being a factor in attracting flies and therefore increasing any infection risk. It is unclear how applicable these European studies regarding the European headfly and summer mastitis are in an Australian context. </w:t>
            </w:r>
          </w:p>
          <w:p w14:paraId="642D6967" w14:textId="77777777" w:rsidR="00D47119" w:rsidRPr="00381782" w:rsidRDefault="00D47119" w:rsidP="004E2226">
            <w:pPr>
              <w:rPr>
                <w:rFonts w:ascii="Arial" w:hAnsi="Arial" w:cs="Arial"/>
                <w:sz w:val="20"/>
                <w:szCs w:val="20"/>
              </w:rPr>
            </w:pPr>
          </w:p>
          <w:p w14:paraId="3D3176CD" w14:textId="77777777" w:rsidR="002B272C" w:rsidRPr="00381782" w:rsidRDefault="002B272C" w:rsidP="004E2226">
            <w:pPr>
              <w:rPr>
                <w:sz w:val="20"/>
                <w:szCs w:val="20"/>
                <w:lang w:eastAsia="en-AU"/>
              </w:rPr>
            </w:pPr>
          </w:p>
        </w:tc>
      </w:tr>
      <w:tr w:rsidR="00F72950" w:rsidRPr="00381782" w14:paraId="417D4B71" w14:textId="77777777" w:rsidTr="00B26B1F">
        <w:tc>
          <w:tcPr>
            <w:tcW w:w="3256" w:type="dxa"/>
          </w:tcPr>
          <w:p w14:paraId="08A4003C" w14:textId="77777777" w:rsidR="00F72950" w:rsidRPr="00381782" w:rsidRDefault="00F72950" w:rsidP="00C8682B">
            <w:pPr>
              <w:rPr>
                <w:sz w:val="18"/>
                <w:szCs w:val="18"/>
                <w:lang w:eastAsia="en-AU"/>
              </w:rPr>
            </w:pPr>
            <w:r w:rsidRPr="00381782">
              <w:rPr>
                <w:rFonts w:ascii="Arial" w:hAnsi="Arial" w:cs="Arial"/>
                <w:sz w:val="18"/>
                <w:szCs w:val="18"/>
                <w:lang w:eastAsia="en-AU"/>
              </w:rPr>
              <w:lastRenderedPageBreak/>
              <w:t>Increased accessibility of water    &gt;&gt;  less heat stress &gt;&gt; increased milk production</w:t>
            </w:r>
          </w:p>
        </w:tc>
        <w:tc>
          <w:tcPr>
            <w:tcW w:w="1842" w:type="dxa"/>
          </w:tcPr>
          <w:p w14:paraId="16A9AA02" w14:textId="77777777" w:rsidR="00F72950" w:rsidRPr="00381782" w:rsidRDefault="00F72950" w:rsidP="00C8682B">
            <w:pPr>
              <w:rPr>
                <w:sz w:val="20"/>
                <w:szCs w:val="20"/>
                <w:lang w:eastAsia="en-AU"/>
              </w:rPr>
            </w:pPr>
            <w:r w:rsidRPr="00381782">
              <w:rPr>
                <w:rFonts w:ascii="Arial" w:hAnsi="Arial" w:cs="Arial"/>
                <w:sz w:val="20"/>
                <w:szCs w:val="20"/>
                <w:lang w:eastAsia="en-AU"/>
              </w:rPr>
              <w:t xml:space="preserve">Off stream water </w:t>
            </w:r>
          </w:p>
        </w:tc>
        <w:tc>
          <w:tcPr>
            <w:tcW w:w="9327" w:type="dxa"/>
          </w:tcPr>
          <w:p w14:paraId="05EBC8A6" w14:textId="77777777" w:rsidR="00F72950" w:rsidRPr="00381782" w:rsidRDefault="00F72950" w:rsidP="00C8682B">
            <w:pPr>
              <w:rPr>
                <w:sz w:val="20"/>
                <w:szCs w:val="20"/>
                <w:lang w:eastAsia="en-AU"/>
              </w:rPr>
            </w:pPr>
            <w:r w:rsidRPr="00381782">
              <w:rPr>
                <w:rFonts w:ascii="Arial" w:hAnsi="Arial" w:cs="Arial"/>
                <w:sz w:val="20"/>
                <w:szCs w:val="20"/>
              </w:rPr>
              <w:t xml:space="preserve">A Queensland case study aimed at assessing the benefits of wetlands in improving farm management and incomes, and the practices that contribute to wetland health found that off stream watering reduced heat stress and increased milk production by 140 litres per day (across the milking herd of 500–600 Friesian cows including heifers, dry cows and calves) providing an extra $18,000 year </w:t>
            </w:r>
            <w:r w:rsidR="00595B8B" w:rsidRPr="00381782">
              <w:rPr>
                <w:sz w:val="20"/>
                <w:szCs w:val="20"/>
              </w:rPr>
              <w:fldChar w:fldCharType="begin"/>
            </w:r>
            <w:r w:rsidR="00595B8B" w:rsidRPr="00381782">
              <w:rPr>
                <w:sz w:val="20"/>
                <w:szCs w:val="20"/>
              </w:rPr>
              <w:instrText xml:space="preserve"> ADDIN ZOTERO_ITEM CSL_CITATION {"citationID":"xdm3J1GB","properties":{"formattedCitation":"(Queensland Government, 2013)","plainCitation":"(Queensland Government, 2013)"},"citationItems":[{"id":5422,"uris":["http://zotero.org/groups/373270/items/6Q6BZRNP"],"uri":["http://zotero.org/groups/373270/items/6Q6BZRNP"],"itemData":{"id":5422,"type":"report","title":"Managing wetlands in intensive agricultural systems","URL":"http://wetlandinfo.ehp.qld.gov.au/resources/static/pdf/resources/reports/farming-case-studies/cs-dairy-15-04-13.pdf","author":[{"literal":"Queensland Government"}],"issued":{"date-parts":[["2013"]]}}}],"schema":"https://github.com/citation-style-language/schema/raw/master/csl-citation.json"} </w:instrText>
            </w:r>
            <w:r w:rsidR="00595B8B" w:rsidRPr="00381782">
              <w:rPr>
                <w:sz w:val="20"/>
                <w:szCs w:val="20"/>
              </w:rPr>
              <w:fldChar w:fldCharType="separate"/>
            </w:r>
            <w:r w:rsidRPr="00381782">
              <w:rPr>
                <w:rFonts w:ascii="Arial" w:hAnsi="Arial" w:cs="Arial"/>
                <w:sz w:val="20"/>
              </w:rPr>
              <w:t>(Queensland Government, 2013)</w:t>
            </w:r>
            <w:r w:rsidR="00595B8B" w:rsidRPr="00381782">
              <w:rPr>
                <w:sz w:val="20"/>
                <w:szCs w:val="20"/>
              </w:rPr>
              <w:fldChar w:fldCharType="end"/>
            </w:r>
            <w:r w:rsidRPr="00381782">
              <w:rPr>
                <w:rFonts w:ascii="Arial" w:hAnsi="Arial" w:cs="Arial"/>
                <w:sz w:val="20"/>
                <w:szCs w:val="20"/>
              </w:rPr>
              <w:t>.</w:t>
            </w:r>
          </w:p>
        </w:tc>
      </w:tr>
    </w:tbl>
    <w:p w14:paraId="7EC3FE4C" w14:textId="77777777" w:rsidR="00DA774C" w:rsidRPr="00381782" w:rsidRDefault="00DA774C" w:rsidP="00BE6A11">
      <w:pPr>
        <w:rPr>
          <w:rFonts w:ascii="Arial" w:hAnsi="Arial" w:cs="Arial"/>
          <w:lang w:eastAsia="en-AU"/>
        </w:rPr>
      </w:pPr>
    </w:p>
    <w:tbl>
      <w:tblPr>
        <w:tblStyle w:val="TableGrid"/>
        <w:tblW w:w="14425" w:type="dxa"/>
        <w:tblLook w:val="04A0" w:firstRow="1" w:lastRow="0" w:firstColumn="1" w:lastColumn="0" w:noHBand="0" w:noVBand="1"/>
      </w:tblPr>
      <w:tblGrid>
        <w:gridCol w:w="3256"/>
        <w:gridCol w:w="1842"/>
        <w:gridCol w:w="9327"/>
      </w:tblGrid>
      <w:tr w:rsidR="00CB7D2E" w:rsidRPr="00381782" w14:paraId="582CA063" w14:textId="77777777" w:rsidTr="00E817EC">
        <w:tc>
          <w:tcPr>
            <w:tcW w:w="3256" w:type="dxa"/>
            <w:shd w:val="clear" w:color="auto" w:fill="F2F2F2" w:themeFill="background1" w:themeFillShade="F2"/>
          </w:tcPr>
          <w:p w14:paraId="3FFF980E" w14:textId="77777777" w:rsidR="00CB7D2E" w:rsidRPr="00381782" w:rsidRDefault="00CB7D2E" w:rsidP="00E936A8">
            <w:pPr>
              <w:spacing w:before="120" w:after="120"/>
              <w:rPr>
                <w:rFonts w:asciiTheme="majorHAnsi" w:hAnsiTheme="majorHAnsi"/>
                <w:b/>
                <w:color w:val="FFFFFF" w:themeColor="background1"/>
                <w:sz w:val="24"/>
                <w:szCs w:val="24"/>
                <w:lang w:eastAsia="en-AU"/>
              </w:rPr>
            </w:pPr>
            <w:r w:rsidRPr="00381782">
              <w:rPr>
                <w:rFonts w:ascii="Arial" w:hAnsi="Arial" w:cs="Arial"/>
                <w:b/>
                <w:sz w:val="24"/>
                <w:szCs w:val="24"/>
                <w:lang w:eastAsia="en-AU"/>
              </w:rPr>
              <w:t xml:space="preserve">Benefits – </w:t>
            </w:r>
            <w:r w:rsidR="00E936A8" w:rsidRPr="00381782">
              <w:rPr>
                <w:rFonts w:ascii="Arial" w:hAnsi="Arial" w:cs="Arial"/>
                <w:b/>
                <w:sz w:val="24"/>
                <w:szCs w:val="24"/>
                <w:lang w:eastAsia="en-AU"/>
              </w:rPr>
              <w:t>Easier s</w:t>
            </w:r>
            <w:r w:rsidRPr="00381782">
              <w:rPr>
                <w:rFonts w:ascii="Arial" w:hAnsi="Arial" w:cs="Arial"/>
                <w:b/>
                <w:sz w:val="24"/>
                <w:szCs w:val="24"/>
                <w:lang w:eastAsia="en-AU"/>
              </w:rPr>
              <w:t>tock management</w:t>
            </w:r>
          </w:p>
        </w:tc>
        <w:tc>
          <w:tcPr>
            <w:tcW w:w="1842" w:type="dxa"/>
            <w:shd w:val="clear" w:color="auto" w:fill="F2F2F2" w:themeFill="background1" w:themeFillShade="F2"/>
          </w:tcPr>
          <w:p w14:paraId="4B792109" w14:textId="77777777" w:rsidR="00CB7D2E" w:rsidRPr="00381782" w:rsidRDefault="000D4E8E" w:rsidP="006B7EA2">
            <w:pPr>
              <w:spacing w:before="120" w:after="120"/>
              <w:rPr>
                <w:rFonts w:asciiTheme="majorHAnsi" w:hAnsiTheme="majorHAnsi"/>
                <w:b/>
                <w:color w:val="FFFFFF" w:themeColor="background1"/>
                <w:sz w:val="24"/>
                <w:szCs w:val="24"/>
                <w:lang w:eastAsia="en-AU"/>
              </w:rPr>
            </w:pPr>
            <w:r w:rsidRPr="00381782">
              <w:rPr>
                <w:rFonts w:ascii="Arial" w:hAnsi="Arial" w:cs="Arial"/>
                <w:b/>
                <w:sz w:val="24"/>
                <w:szCs w:val="24"/>
                <w:lang w:eastAsia="en-AU"/>
              </w:rPr>
              <w:t>Interventions</w:t>
            </w:r>
          </w:p>
        </w:tc>
        <w:tc>
          <w:tcPr>
            <w:tcW w:w="9327" w:type="dxa"/>
            <w:shd w:val="clear" w:color="auto" w:fill="F2F2F2" w:themeFill="background1" w:themeFillShade="F2"/>
          </w:tcPr>
          <w:p w14:paraId="00F528D8" w14:textId="77777777" w:rsidR="00CB7D2E" w:rsidRPr="00381782" w:rsidRDefault="00CB7D2E" w:rsidP="006B7EA2">
            <w:pPr>
              <w:spacing w:before="120" w:after="120"/>
              <w:rPr>
                <w:rFonts w:asciiTheme="majorHAnsi" w:hAnsiTheme="majorHAnsi"/>
                <w:b/>
                <w:color w:val="FFFFFF" w:themeColor="background1"/>
                <w:sz w:val="24"/>
                <w:szCs w:val="24"/>
                <w:lang w:eastAsia="en-AU"/>
              </w:rPr>
            </w:pPr>
            <w:r w:rsidRPr="00381782">
              <w:rPr>
                <w:rFonts w:ascii="Arial" w:hAnsi="Arial" w:cs="Arial"/>
                <w:b/>
                <w:sz w:val="24"/>
                <w:szCs w:val="24"/>
                <w:lang w:eastAsia="en-AU"/>
              </w:rPr>
              <w:t>Evidence</w:t>
            </w:r>
            <w:r w:rsidR="00901188" w:rsidRPr="00381782">
              <w:rPr>
                <w:rFonts w:ascii="Arial" w:hAnsi="Arial" w:cs="Arial"/>
                <w:b/>
                <w:sz w:val="24"/>
                <w:szCs w:val="24"/>
                <w:lang w:eastAsia="en-AU"/>
              </w:rPr>
              <w:t xml:space="preserve"> and reliability</w:t>
            </w:r>
          </w:p>
        </w:tc>
      </w:tr>
      <w:tr w:rsidR="00332009" w:rsidRPr="00381782" w14:paraId="5ACAEF59" w14:textId="77777777" w:rsidTr="00694875">
        <w:tc>
          <w:tcPr>
            <w:tcW w:w="3256" w:type="dxa"/>
          </w:tcPr>
          <w:p w14:paraId="4311DF77" w14:textId="77777777" w:rsidR="00332009" w:rsidRPr="00381782" w:rsidRDefault="00332009" w:rsidP="009D0A2B">
            <w:pPr>
              <w:rPr>
                <w:sz w:val="18"/>
                <w:szCs w:val="18"/>
                <w:lang w:eastAsia="en-AU"/>
              </w:rPr>
            </w:pPr>
            <w:r w:rsidRPr="00381782">
              <w:rPr>
                <w:rFonts w:ascii="Arial" w:hAnsi="Arial" w:cs="Arial"/>
                <w:sz w:val="18"/>
                <w:szCs w:val="18"/>
                <w:lang w:eastAsia="en-AU"/>
              </w:rPr>
              <w:t>Cows excluded from heavily vegetated or weedy riparian zone   &gt;&gt;   increased ease of mustering &gt;&gt;  reduced costs</w:t>
            </w:r>
          </w:p>
        </w:tc>
        <w:tc>
          <w:tcPr>
            <w:tcW w:w="1842" w:type="dxa"/>
          </w:tcPr>
          <w:p w14:paraId="1FB6B3F2" w14:textId="77777777" w:rsidR="00332009" w:rsidRPr="00381782" w:rsidRDefault="00332009" w:rsidP="009D0A2B">
            <w:pPr>
              <w:rPr>
                <w:sz w:val="20"/>
                <w:szCs w:val="20"/>
                <w:lang w:eastAsia="en-AU"/>
              </w:rPr>
            </w:pPr>
            <w:r w:rsidRPr="00381782">
              <w:rPr>
                <w:rFonts w:ascii="Arial" w:hAnsi="Arial" w:cs="Arial"/>
                <w:sz w:val="20"/>
                <w:szCs w:val="20"/>
                <w:lang w:eastAsia="en-AU"/>
              </w:rPr>
              <w:t>Riparian fencing</w:t>
            </w:r>
          </w:p>
        </w:tc>
        <w:tc>
          <w:tcPr>
            <w:tcW w:w="9327" w:type="dxa"/>
          </w:tcPr>
          <w:p w14:paraId="3F220AFA" w14:textId="77777777" w:rsidR="00332009" w:rsidRPr="00381782" w:rsidRDefault="00332009" w:rsidP="009D0A2B">
            <w:pPr>
              <w:rPr>
                <w:rFonts w:ascii="Arial" w:hAnsi="Arial" w:cs="Arial"/>
                <w:sz w:val="20"/>
                <w:szCs w:val="20"/>
              </w:rPr>
            </w:pPr>
            <w:r w:rsidRPr="00381782">
              <w:rPr>
                <w:rFonts w:ascii="Arial" w:hAnsi="Arial" w:cs="Arial"/>
                <w:sz w:val="20"/>
                <w:szCs w:val="20"/>
              </w:rPr>
              <w:t xml:space="preserve">A Queensland case study aimed at assessing the benefits of wetlands in improving farm management and incomes, and the practices that contribute to wetland health found that the time taken to muster cattle from the river was reduced by about 60 minutes per day; this saves the landholder around $2,800.00 per year in labour costs </w:t>
            </w:r>
            <w:r w:rsidR="00595B8B" w:rsidRPr="00381782">
              <w:rPr>
                <w:sz w:val="20"/>
                <w:szCs w:val="20"/>
              </w:rPr>
              <w:fldChar w:fldCharType="begin"/>
            </w:r>
            <w:r w:rsidR="00595B8B" w:rsidRPr="00381782">
              <w:rPr>
                <w:sz w:val="20"/>
                <w:szCs w:val="20"/>
              </w:rPr>
              <w:instrText xml:space="preserve"> ADDIN ZOTERO_ITEM CSL_CITATION {"citationID":"EIYEk3gi","properties":{"formattedCitation":"(Queensland Government, 2013)","plainCitation":"(Queensland Government, 2013)"},"citationItems":[{"id":5422,"uris":["http://zotero.org/groups/373270/items/6Q6BZRNP"],"uri":["http://zotero.org/groups/373270/items/6Q6BZRNP"],"itemData":{"id":5422,"type":"report","title":"Managing wetlands in intensive agricultural systems","URL":"http://wetlandinfo.ehp.qld.gov.au/resources/static/pdf/resources/reports/farming-case-studies/cs-dairy-15-04-13.pdf","author":[{"literal":"Queensland Government"}],"issued":{"date-parts":[["2013"]]}}}],"schema":"https://github.com/citation-style-language/schema/raw/master/csl-citation.json"} </w:instrText>
            </w:r>
            <w:r w:rsidR="00595B8B" w:rsidRPr="00381782">
              <w:rPr>
                <w:sz w:val="20"/>
                <w:szCs w:val="20"/>
              </w:rPr>
              <w:fldChar w:fldCharType="separate"/>
            </w:r>
            <w:r w:rsidRPr="00381782">
              <w:rPr>
                <w:rFonts w:ascii="Arial" w:hAnsi="Arial" w:cs="Arial"/>
                <w:sz w:val="20"/>
              </w:rPr>
              <w:t>(Queensland Government, 2013)</w:t>
            </w:r>
            <w:r w:rsidR="00595B8B" w:rsidRPr="00381782">
              <w:rPr>
                <w:sz w:val="20"/>
                <w:szCs w:val="20"/>
              </w:rPr>
              <w:fldChar w:fldCharType="end"/>
            </w:r>
            <w:r w:rsidRPr="00381782">
              <w:rPr>
                <w:rFonts w:ascii="Arial" w:hAnsi="Arial" w:cs="Arial"/>
                <w:sz w:val="20"/>
                <w:szCs w:val="20"/>
              </w:rPr>
              <w:t>.</w:t>
            </w:r>
          </w:p>
          <w:p w14:paraId="180BFE47" w14:textId="77777777" w:rsidR="00332009" w:rsidRPr="00381782" w:rsidRDefault="00332009" w:rsidP="009D0A2B">
            <w:pPr>
              <w:rPr>
                <w:rFonts w:ascii="Arial" w:hAnsi="Arial" w:cs="Arial"/>
                <w:sz w:val="20"/>
                <w:szCs w:val="20"/>
              </w:rPr>
            </w:pPr>
          </w:p>
          <w:p w14:paraId="1F269B06" w14:textId="77777777" w:rsidR="00332009" w:rsidRPr="00381782" w:rsidRDefault="00332009" w:rsidP="009D0A2B">
            <w:pPr>
              <w:rPr>
                <w:rFonts w:ascii="Arial" w:hAnsi="Arial" w:cs="Arial"/>
                <w:sz w:val="20"/>
                <w:szCs w:val="20"/>
              </w:rPr>
            </w:pPr>
            <w:r w:rsidRPr="00381782">
              <w:rPr>
                <w:rFonts w:ascii="Arial" w:hAnsi="Arial" w:cs="Arial"/>
                <w:sz w:val="20"/>
                <w:szCs w:val="20"/>
                <w:lang w:eastAsia="en-AU"/>
              </w:rPr>
              <w:t>A 1998 cost benefits study of riparian restoration on the Mary River, Queensland reported on the benefits (derived from interviews with landholder, experts, literature searches and experiences reported from a farmer survey</w:t>
            </w:r>
            <w:r w:rsidR="00020B98" w:rsidRPr="00381782">
              <w:rPr>
                <w:rFonts w:ascii="Arial" w:hAnsi="Arial" w:cs="Arial"/>
                <w:sz w:val="20"/>
                <w:szCs w:val="20"/>
                <w:lang w:eastAsia="en-AU"/>
              </w:rPr>
              <w:t>)</w:t>
            </w:r>
            <w:r w:rsidRPr="00381782">
              <w:rPr>
                <w:rFonts w:ascii="Arial" w:hAnsi="Arial" w:cs="Arial"/>
                <w:sz w:val="20"/>
                <w:szCs w:val="20"/>
                <w:lang w:eastAsia="en-AU"/>
              </w:rPr>
              <w:t xml:space="preserve"> that t</w:t>
            </w:r>
            <w:r w:rsidRPr="00381782">
              <w:rPr>
                <w:rFonts w:ascii="Arial" w:hAnsi="Arial" w:cs="Arial"/>
                <w:sz w:val="20"/>
                <w:szCs w:val="20"/>
              </w:rPr>
              <w:t xml:space="preserve">he amount of time saved in mustering time is quite variable but is most likely to be more important on dairy farms because cows are mustered twice a day.  The time </w:t>
            </w:r>
            <w:r w:rsidRPr="00381782">
              <w:rPr>
                <w:rFonts w:ascii="Arial" w:hAnsi="Arial" w:cs="Arial"/>
                <w:sz w:val="20"/>
                <w:szCs w:val="20"/>
              </w:rPr>
              <w:lastRenderedPageBreak/>
              <w:t xml:space="preserve">saved was been estimated at between zero and 20 minutes per day on dairy farms depending upon such things as the completeness of the riparian zone fencing and whether the cattle are still given access to the riparian zone after fencing.   Where a time saving was expressed by a farmer, the annual incremental benefit is priced on the basis of farm labour at $12.50 per hour </w:t>
            </w:r>
            <w:r w:rsidR="00595B8B" w:rsidRPr="00381782">
              <w:rPr>
                <w:sz w:val="20"/>
                <w:szCs w:val="20"/>
              </w:rPr>
              <w:fldChar w:fldCharType="begin"/>
            </w:r>
            <w:r w:rsidR="00595B8B" w:rsidRPr="00381782">
              <w:rPr>
                <w:sz w:val="20"/>
                <w:szCs w:val="20"/>
              </w:rPr>
              <w:instrText xml:space="preserve"> ADDIN ZOTERO_ITEM CSL_CITATION {"citationID":"5l5vbFMn","properties":{"formattedCitation":"(Sillar Associates, 1998)","plainCitation":"(Sillar Associates, 1998)"},"citationItems":[{"id":38765,"uris":["http://zotero.org/groups/373270/items/FPIITJZ6"],"uri":["http://zotero.org/groups/373270/items/FPIITJZ6"],"itemData":{"id":38765,"type":"report","title":"Cost Benefit Study of  Riparian Restoration on the Mary River","publisher":"The Mary River Catchment Coordinating Committee","abstract":"The Mary River Catchment Coordinating Committee (MRCCC) commissioned Kingston \nRural Management (KRM): “To measure the effects on farm or enterprise profitability, and \nthe overall costs and benefits, of riparian restoration”. “Develop broad scale awareness of riparian areas in the catchment and seek community participation in developing solutions to prevent further degradation","author":[{"literal":"Sillar Associates"}],"issued":{"date-parts":[["1998"]]}}}],"schema":"https://github.com/citation-style-language/schema/raw/master/csl-citation.json"} </w:instrText>
            </w:r>
            <w:r w:rsidR="00595B8B" w:rsidRPr="00381782">
              <w:rPr>
                <w:sz w:val="20"/>
                <w:szCs w:val="20"/>
              </w:rPr>
              <w:fldChar w:fldCharType="separate"/>
            </w:r>
            <w:r w:rsidRPr="00381782">
              <w:rPr>
                <w:rFonts w:ascii="Arial" w:hAnsi="Arial" w:cs="Arial"/>
                <w:sz w:val="20"/>
              </w:rPr>
              <w:t>(Sillar Associates, 1998)</w:t>
            </w:r>
            <w:r w:rsidR="00595B8B" w:rsidRPr="00381782">
              <w:rPr>
                <w:sz w:val="20"/>
                <w:szCs w:val="20"/>
              </w:rPr>
              <w:fldChar w:fldCharType="end"/>
            </w:r>
            <w:r w:rsidRPr="00381782">
              <w:rPr>
                <w:rFonts w:ascii="Arial" w:hAnsi="Arial" w:cs="Arial"/>
                <w:sz w:val="20"/>
                <w:szCs w:val="20"/>
              </w:rPr>
              <w:t>.</w:t>
            </w:r>
          </w:p>
          <w:p w14:paraId="2715F59F" w14:textId="77777777" w:rsidR="00332009" w:rsidRPr="00381782" w:rsidRDefault="00332009" w:rsidP="009D0A2B">
            <w:pPr>
              <w:rPr>
                <w:rFonts w:ascii="Arial" w:hAnsi="Arial" w:cs="Arial"/>
                <w:sz w:val="20"/>
                <w:szCs w:val="20"/>
              </w:rPr>
            </w:pPr>
          </w:p>
          <w:p w14:paraId="107C9055" w14:textId="77777777" w:rsidR="00332009" w:rsidRPr="00381782" w:rsidRDefault="00332009" w:rsidP="00332009">
            <w:pPr>
              <w:rPr>
                <w:rFonts w:ascii="Arial" w:hAnsi="Arial" w:cs="Arial"/>
                <w:sz w:val="20"/>
                <w:szCs w:val="20"/>
                <w:lang w:eastAsia="en-AU"/>
              </w:rPr>
            </w:pPr>
            <w:r w:rsidRPr="00381782">
              <w:rPr>
                <w:rFonts w:ascii="Arial" w:hAnsi="Arial" w:cs="Arial"/>
                <w:sz w:val="20"/>
                <w:szCs w:val="20"/>
                <w:lang w:eastAsia="en-AU"/>
              </w:rPr>
              <w:t>A case-study in Oregon considered a solar powered livestock water pumping system combined with a mobile electric fence, which cost $3000 to assemble (in 2001) and worked to divert problematic cattle congregation and use of riparian zones. Cost savings from reduced riding to muster stock was estimated at roughly $2000 per season</w:t>
            </w:r>
            <w:r w:rsidR="00020B98" w:rsidRPr="00381782">
              <w:rPr>
                <w:rFonts w:ascii="Arial" w:hAnsi="Arial" w:cs="Arial"/>
                <w:sz w:val="20"/>
                <w:szCs w:val="20"/>
                <w:lang w:eastAsia="en-AU"/>
              </w:rPr>
              <w:t xml:space="preserve"> </w:t>
            </w:r>
            <w:r w:rsidR="00595B8B" w:rsidRPr="00381782">
              <w:rPr>
                <w:sz w:val="20"/>
                <w:szCs w:val="20"/>
                <w:lang w:eastAsia="en-AU"/>
              </w:rPr>
              <w:fldChar w:fldCharType="begin"/>
            </w:r>
            <w:r w:rsidR="00595B8B" w:rsidRPr="00381782">
              <w:rPr>
                <w:sz w:val="20"/>
                <w:szCs w:val="20"/>
                <w:lang w:eastAsia="en-AU"/>
              </w:rPr>
              <w:instrText xml:space="preserve"> ADDIN ZOTERO_ITEM CSL_CITATION {"citationID":"1v5238p7vq","properties":{"formattedCitation":"(Chamberlain and Doverspike, 2001)","plainCitation":"(Chamberlain and Doverspike, 2001)"},"citationItems":[{"id":38938,"uris":["http://zotero.org/groups/373270/items/PQ8GTPPA"],"uri":["http://zotero.org/groups/373270/items/PQ8GTPPA"],"itemData":{"id":38938,"type":"article-journal","title":"Water Tanks Protect Streambanks","container-title":"Rangelands","page":"3-5","volume":"23","issue":"2","source":"JSTOR","ISSN":"0190-0528","journalAbbreviation":"Rangelands","author":[{"family":"Chamberlain","given":"David J."},{"family":"Doverspike","given":"Mark S."}],"issued":{"date-parts":[["2001",4,1]]}}}],"schema":"https://github.com/citation-style-language/schema/raw/master/csl-citation.json"} </w:instrText>
            </w:r>
            <w:r w:rsidR="00595B8B" w:rsidRPr="00381782">
              <w:rPr>
                <w:sz w:val="20"/>
                <w:szCs w:val="20"/>
                <w:lang w:eastAsia="en-AU"/>
              </w:rPr>
              <w:fldChar w:fldCharType="separate"/>
            </w:r>
            <w:r w:rsidR="00020B98" w:rsidRPr="00381782">
              <w:rPr>
                <w:rFonts w:ascii="Arial" w:hAnsi="Arial" w:cs="Arial"/>
                <w:sz w:val="20"/>
              </w:rPr>
              <w:t>(Chamberlain and Doverspike, 2001)</w:t>
            </w:r>
            <w:r w:rsidR="00595B8B" w:rsidRPr="00381782">
              <w:rPr>
                <w:sz w:val="20"/>
                <w:szCs w:val="20"/>
                <w:lang w:eastAsia="en-AU"/>
              </w:rPr>
              <w:fldChar w:fldCharType="end"/>
            </w:r>
            <w:r w:rsidR="00020B98" w:rsidRPr="00381782">
              <w:rPr>
                <w:rFonts w:ascii="Arial" w:hAnsi="Arial" w:cs="Arial"/>
                <w:sz w:val="20"/>
                <w:szCs w:val="20"/>
                <w:lang w:eastAsia="en-AU"/>
              </w:rPr>
              <w:t>.</w:t>
            </w:r>
          </w:p>
          <w:p w14:paraId="15B9CFDE" w14:textId="77777777" w:rsidR="00A05CE9" w:rsidRPr="00381782" w:rsidRDefault="00A05CE9" w:rsidP="00332009">
            <w:pPr>
              <w:rPr>
                <w:rFonts w:ascii="Arial" w:hAnsi="Arial" w:cs="Arial"/>
                <w:sz w:val="20"/>
                <w:szCs w:val="20"/>
                <w:lang w:eastAsia="en-AU"/>
              </w:rPr>
            </w:pPr>
          </w:p>
          <w:p w14:paraId="146839F7" w14:textId="77777777" w:rsidR="00332009" w:rsidRPr="00381782" w:rsidRDefault="00A05CE9" w:rsidP="009D0A2B">
            <w:pPr>
              <w:rPr>
                <w:rFonts w:ascii="Arial" w:hAnsi="Arial" w:cs="Arial"/>
                <w:sz w:val="20"/>
                <w:szCs w:val="20"/>
                <w:lang w:eastAsia="en-AU"/>
              </w:rPr>
            </w:pPr>
            <w:r w:rsidRPr="00381782">
              <w:rPr>
                <w:rFonts w:ascii="Arial" w:hAnsi="Arial" w:cs="Arial"/>
                <w:sz w:val="20"/>
                <w:szCs w:val="20"/>
                <w:lang w:eastAsia="en-AU"/>
              </w:rPr>
              <w:t xml:space="preserve">In a survey respondents noted better stock control (i.e. less lost stock) as a productivity benefit of fencing and off-stream watering </w:t>
            </w:r>
            <w:r w:rsidR="009F1D67" w:rsidRPr="00381782">
              <w:rPr>
                <w:sz w:val="20"/>
                <w:szCs w:val="20"/>
                <w:lang w:eastAsia="en-AU"/>
              </w:rPr>
              <w:fldChar w:fldCharType="begin"/>
            </w:r>
            <w:r w:rsidR="009F1D67" w:rsidRPr="00381782">
              <w:rPr>
                <w:sz w:val="20"/>
                <w:szCs w:val="20"/>
                <w:lang w:eastAsia="en-AU"/>
              </w:rPr>
              <w:instrText xml:space="preserve"> ADDIN ZOTERO_ITEM CSL_CITATION {"citationID":"GoIY5W47","properties":{"formattedCitation":"(AITHER, 2014)","plainCitation":"(AITHER, 2014)"},"citationItems":[{"id":6199,"uris":["http://zotero.org/groups/373270/items/EWDI45XJ"],"uri":["http://zotero.org/groups/373270/items/EWDI45XJ"],"itemData":{"id":6199,"type":"report","title":"DEPI Crown Frontages Landholder Survey","collection-title":"A report prepared for the Victorian Department of Environment and Primary Industries","author":[{"literal":"AITHER"}],"issued":{"date-parts":[["2014"]]}}}],"schema":"https://github.com/citation-style-language/schema/raw/master/csl-citation.json"} </w:instrText>
            </w:r>
            <w:r w:rsidR="009F1D67" w:rsidRPr="00381782">
              <w:rPr>
                <w:sz w:val="20"/>
                <w:szCs w:val="20"/>
                <w:lang w:eastAsia="en-AU"/>
              </w:rPr>
              <w:fldChar w:fldCharType="separate"/>
            </w:r>
            <w:r w:rsidRPr="00381782">
              <w:rPr>
                <w:rFonts w:ascii="Arial" w:hAnsi="Arial" w:cs="Arial"/>
                <w:sz w:val="20"/>
              </w:rPr>
              <w:t>(</w:t>
            </w:r>
            <w:r w:rsidR="00963DD6" w:rsidRPr="00381782">
              <w:rPr>
                <w:rFonts w:ascii="Arial" w:hAnsi="Arial" w:cs="Arial"/>
                <w:sz w:val="20"/>
              </w:rPr>
              <w:t>Aither</w:t>
            </w:r>
            <w:r w:rsidRPr="00381782">
              <w:rPr>
                <w:rFonts w:ascii="Arial" w:hAnsi="Arial" w:cs="Arial"/>
                <w:sz w:val="20"/>
              </w:rPr>
              <w:t>, 2014)</w:t>
            </w:r>
            <w:r w:rsidR="009F1D67" w:rsidRPr="00381782">
              <w:rPr>
                <w:sz w:val="20"/>
                <w:szCs w:val="20"/>
                <w:lang w:eastAsia="en-AU"/>
              </w:rPr>
              <w:fldChar w:fldCharType="end"/>
            </w:r>
            <w:r w:rsidRPr="00381782">
              <w:rPr>
                <w:rFonts w:ascii="Arial" w:hAnsi="Arial" w:cs="Arial"/>
                <w:sz w:val="20"/>
                <w:szCs w:val="20"/>
                <w:lang w:eastAsia="en-AU"/>
              </w:rPr>
              <w:t xml:space="preserve">. </w:t>
            </w:r>
          </w:p>
          <w:p w14:paraId="7D8462B0" w14:textId="77777777" w:rsidR="00332009" w:rsidRPr="00381782" w:rsidRDefault="00332009" w:rsidP="009D0A2B">
            <w:pPr>
              <w:rPr>
                <w:sz w:val="20"/>
                <w:szCs w:val="20"/>
                <w:lang w:eastAsia="en-AU"/>
              </w:rPr>
            </w:pPr>
          </w:p>
        </w:tc>
      </w:tr>
    </w:tbl>
    <w:p w14:paraId="364D1B73" w14:textId="77777777" w:rsidR="00CB7D2E" w:rsidRPr="00381782" w:rsidRDefault="00CB7D2E">
      <w:pPr>
        <w:rPr>
          <w:rFonts w:ascii="Arial" w:hAnsi="Arial" w:cs="Arial"/>
          <w:lang w:eastAsia="en-AU"/>
        </w:rPr>
      </w:pPr>
    </w:p>
    <w:tbl>
      <w:tblPr>
        <w:tblStyle w:val="TableGrid"/>
        <w:tblW w:w="14425" w:type="dxa"/>
        <w:tblLook w:val="04A0" w:firstRow="1" w:lastRow="0" w:firstColumn="1" w:lastColumn="0" w:noHBand="0" w:noVBand="1"/>
      </w:tblPr>
      <w:tblGrid>
        <w:gridCol w:w="3256"/>
        <w:gridCol w:w="1842"/>
        <w:gridCol w:w="9327"/>
      </w:tblGrid>
      <w:tr w:rsidR="00CB7D2E" w:rsidRPr="00381782" w14:paraId="708B2D2C" w14:textId="77777777" w:rsidTr="00E817EC">
        <w:tc>
          <w:tcPr>
            <w:tcW w:w="3256" w:type="dxa"/>
            <w:shd w:val="clear" w:color="auto" w:fill="F2F2F2" w:themeFill="background1" w:themeFillShade="F2"/>
          </w:tcPr>
          <w:p w14:paraId="4722D6C1" w14:textId="77777777" w:rsidR="00CB7D2E" w:rsidRPr="00381782" w:rsidRDefault="00CB7D2E" w:rsidP="00E936A8">
            <w:pPr>
              <w:spacing w:before="120" w:after="120"/>
              <w:rPr>
                <w:rFonts w:asciiTheme="majorHAnsi" w:hAnsiTheme="majorHAnsi"/>
                <w:b/>
                <w:color w:val="FFFFFF" w:themeColor="background1"/>
                <w:sz w:val="24"/>
                <w:szCs w:val="24"/>
                <w:lang w:eastAsia="en-AU"/>
              </w:rPr>
            </w:pPr>
            <w:r w:rsidRPr="00381782">
              <w:rPr>
                <w:rFonts w:ascii="Arial" w:hAnsi="Arial" w:cs="Arial"/>
                <w:b/>
                <w:sz w:val="24"/>
                <w:szCs w:val="24"/>
                <w:lang w:eastAsia="en-AU"/>
              </w:rPr>
              <w:t xml:space="preserve">Benefits – </w:t>
            </w:r>
            <w:r w:rsidR="00E936A8" w:rsidRPr="00381782">
              <w:rPr>
                <w:rFonts w:ascii="Arial" w:hAnsi="Arial" w:cs="Arial"/>
                <w:b/>
                <w:sz w:val="24"/>
                <w:szCs w:val="24"/>
                <w:lang w:eastAsia="en-AU"/>
              </w:rPr>
              <w:t>Increased weight gain or milk production</w:t>
            </w:r>
          </w:p>
        </w:tc>
        <w:tc>
          <w:tcPr>
            <w:tcW w:w="1842" w:type="dxa"/>
            <w:shd w:val="clear" w:color="auto" w:fill="F2F2F2" w:themeFill="background1" w:themeFillShade="F2"/>
          </w:tcPr>
          <w:p w14:paraId="1E958AFF" w14:textId="77777777" w:rsidR="00CB7D2E" w:rsidRPr="00381782" w:rsidRDefault="000D4E8E" w:rsidP="006B7EA2">
            <w:pPr>
              <w:spacing w:before="120" w:after="120"/>
              <w:rPr>
                <w:rFonts w:asciiTheme="majorHAnsi" w:hAnsiTheme="majorHAnsi"/>
                <w:b/>
                <w:color w:val="FFFFFF" w:themeColor="background1"/>
                <w:sz w:val="24"/>
                <w:szCs w:val="24"/>
                <w:lang w:eastAsia="en-AU"/>
              </w:rPr>
            </w:pPr>
            <w:r w:rsidRPr="00381782">
              <w:rPr>
                <w:rFonts w:ascii="Arial" w:hAnsi="Arial" w:cs="Arial"/>
                <w:b/>
                <w:sz w:val="24"/>
                <w:szCs w:val="24"/>
                <w:lang w:eastAsia="en-AU"/>
              </w:rPr>
              <w:t>Interventions</w:t>
            </w:r>
          </w:p>
        </w:tc>
        <w:tc>
          <w:tcPr>
            <w:tcW w:w="9327" w:type="dxa"/>
            <w:shd w:val="clear" w:color="auto" w:fill="F2F2F2" w:themeFill="background1" w:themeFillShade="F2"/>
          </w:tcPr>
          <w:p w14:paraId="6A022D27" w14:textId="77777777" w:rsidR="00CB7D2E" w:rsidRPr="00381782" w:rsidRDefault="00CB7D2E" w:rsidP="006B7EA2">
            <w:pPr>
              <w:spacing w:before="120" w:after="120"/>
              <w:rPr>
                <w:rFonts w:asciiTheme="majorHAnsi" w:hAnsiTheme="majorHAnsi"/>
                <w:b/>
                <w:color w:val="FFFFFF" w:themeColor="background1"/>
                <w:sz w:val="24"/>
                <w:szCs w:val="24"/>
                <w:lang w:eastAsia="en-AU"/>
              </w:rPr>
            </w:pPr>
            <w:r w:rsidRPr="00381782">
              <w:rPr>
                <w:rFonts w:ascii="Arial" w:hAnsi="Arial" w:cs="Arial"/>
                <w:b/>
                <w:sz w:val="24"/>
                <w:szCs w:val="24"/>
                <w:lang w:eastAsia="en-AU"/>
              </w:rPr>
              <w:t>Evidence</w:t>
            </w:r>
            <w:r w:rsidR="00901188" w:rsidRPr="00381782">
              <w:rPr>
                <w:rFonts w:ascii="Arial" w:hAnsi="Arial" w:cs="Arial"/>
                <w:b/>
                <w:sz w:val="24"/>
                <w:szCs w:val="24"/>
                <w:lang w:eastAsia="en-AU"/>
              </w:rPr>
              <w:t xml:space="preserve"> and reliability</w:t>
            </w:r>
          </w:p>
        </w:tc>
      </w:tr>
      <w:tr w:rsidR="006C35A0" w:rsidRPr="00381782" w14:paraId="4B801CC2" w14:textId="77777777" w:rsidTr="00694875">
        <w:tc>
          <w:tcPr>
            <w:tcW w:w="3256" w:type="dxa"/>
          </w:tcPr>
          <w:p w14:paraId="2650E26D" w14:textId="77777777" w:rsidR="006C35A0" w:rsidRPr="00381782" w:rsidRDefault="00D60884" w:rsidP="006C35A0">
            <w:pPr>
              <w:spacing w:after="160" w:line="259" w:lineRule="auto"/>
              <w:rPr>
                <w:rFonts w:ascii="Arial" w:hAnsi="Arial" w:cs="Arial"/>
                <w:noProof/>
                <w:sz w:val="18"/>
                <w:szCs w:val="18"/>
                <w:lang w:eastAsia="en-AU"/>
              </w:rPr>
            </w:pPr>
            <w:r w:rsidRPr="00381782">
              <w:rPr>
                <w:rFonts w:ascii="Arial" w:hAnsi="Arial" w:cs="Arial"/>
                <w:noProof/>
                <w:sz w:val="18"/>
                <w:szCs w:val="18"/>
                <w:lang w:eastAsia="en-AU"/>
              </w:rPr>
              <w:t>Increased accessibility to high quality water  &gt;&gt; f</w:t>
            </w:r>
            <w:r w:rsidR="006C35A0" w:rsidRPr="00381782">
              <w:rPr>
                <w:rFonts w:ascii="Arial" w:hAnsi="Arial" w:cs="Arial"/>
                <w:noProof/>
                <w:sz w:val="18"/>
                <w:szCs w:val="18"/>
                <w:lang w:eastAsia="en-AU"/>
              </w:rPr>
              <w:t>ewer pathogens</w:t>
            </w:r>
            <w:r w:rsidR="00B1231B" w:rsidRPr="00381782">
              <w:rPr>
                <w:rFonts w:ascii="Arial" w:hAnsi="Arial" w:cs="Arial"/>
                <w:noProof/>
                <w:sz w:val="18"/>
                <w:szCs w:val="18"/>
                <w:lang w:eastAsia="en-AU"/>
              </w:rPr>
              <w:t>/biologcal agents</w:t>
            </w:r>
            <w:r w:rsidR="006C35A0" w:rsidRPr="00381782">
              <w:rPr>
                <w:rFonts w:ascii="Arial" w:hAnsi="Arial" w:cs="Arial"/>
                <w:noProof/>
                <w:sz w:val="18"/>
                <w:szCs w:val="18"/>
                <w:lang w:eastAsia="en-AU"/>
              </w:rPr>
              <w:t xml:space="preserve"> in water &gt;&gt; </w:t>
            </w:r>
            <w:r w:rsidRPr="00381782">
              <w:rPr>
                <w:rFonts w:ascii="Arial" w:hAnsi="Arial" w:cs="Arial"/>
                <w:noProof/>
                <w:sz w:val="18"/>
                <w:szCs w:val="18"/>
                <w:lang w:eastAsia="en-AU"/>
              </w:rPr>
              <w:t>increased health/production</w:t>
            </w:r>
          </w:p>
          <w:p w14:paraId="080B49BD" w14:textId="77777777" w:rsidR="006C35A0" w:rsidRPr="00381782" w:rsidRDefault="00D437B3" w:rsidP="006B7EA2">
            <w:pPr>
              <w:rPr>
                <w:rFonts w:ascii="Arial" w:hAnsi="Arial" w:cs="Arial"/>
                <w:noProof/>
                <w:sz w:val="18"/>
                <w:szCs w:val="18"/>
                <w:lang w:eastAsia="en-AU"/>
              </w:rPr>
            </w:pPr>
            <w:r w:rsidRPr="00381782">
              <w:rPr>
                <w:rFonts w:ascii="Arial" w:hAnsi="Arial" w:cs="Arial"/>
                <w:noProof/>
                <w:sz w:val="18"/>
                <w:szCs w:val="18"/>
                <w:lang w:eastAsia="en-AU"/>
              </w:rPr>
              <w:t>Effect modifiers:</w:t>
            </w:r>
          </w:p>
          <w:p w14:paraId="34189ED8" w14:textId="77777777" w:rsidR="00D437B3" w:rsidRPr="00381782" w:rsidRDefault="00D437B3" w:rsidP="00D437B3">
            <w:pPr>
              <w:pStyle w:val="ListParagraph"/>
              <w:numPr>
                <w:ilvl w:val="0"/>
                <w:numId w:val="40"/>
              </w:numPr>
              <w:rPr>
                <w:rFonts w:ascii="Arial" w:hAnsi="Arial" w:cs="Arial"/>
                <w:noProof/>
                <w:sz w:val="18"/>
                <w:szCs w:val="18"/>
                <w:lang w:eastAsia="en-AU"/>
              </w:rPr>
            </w:pPr>
            <w:r w:rsidRPr="00381782">
              <w:rPr>
                <w:rFonts w:ascii="Arial" w:hAnsi="Arial" w:cs="Arial"/>
                <w:noProof/>
                <w:sz w:val="18"/>
                <w:szCs w:val="18"/>
                <w:lang w:eastAsia="en-AU"/>
              </w:rPr>
              <w:t>Influence on water intake due to taste</w:t>
            </w:r>
          </w:p>
          <w:p w14:paraId="2F928D60" w14:textId="77777777" w:rsidR="006D5394" w:rsidRPr="00381782" w:rsidRDefault="006D5394" w:rsidP="006D5394">
            <w:pPr>
              <w:pStyle w:val="ListParagraph"/>
              <w:numPr>
                <w:ilvl w:val="0"/>
                <w:numId w:val="39"/>
              </w:numPr>
              <w:rPr>
                <w:rFonts w:ascii="Arial" w:hAnsi="Arial" w:cs="Arial"/>
                <w:sz w:val="18"/>
                <w:szCs w:val="18"/>
                <w:lang w:eastAsia="en-AU"/>
              </w:rPr>
            </w:pPr>
            <w:r w:rsidRPr="00381782">
              <w:rPr>
                <w:rFonts w:ascii="Arial" w:hAnsi="Arial" w:cs="Arial"/>
                <w:sz w:val="18"/>
                <w:szCs w:val="18"/>
                <w:lang w:eastAsia="en-AU"/>
              </w:rPr>
              <w:t>Cleanliness of troughs</w:t>
            </w:r>
          </w:p>
          <w:p w14:paraId="24466B9A" w14:textId="77777777" w:rsidR="006D5394" w:rsidRPr="00381782" w:rsidRDefault="006D5394" w:rsidP="006D5394">
            <w:pPr>
              <w:pStyle w:val="ListParagraph"/>
              <w:numPr>
                <w:ilvl w:val="0"/>
                <w:numId w:val="39"/>
              </w:numPr>
              <w:rPr>
                <w:rFonts w:ascii="Arial" w:hAnsi="Arial" w:cs="Arial"/>
                <w:sz w:val="18"/>
                <w:szCs w:val="18"/>
                <w:lang w:eastAsia="en-AU"/>
              </w:rPr>
            </w:pPr>
            <w:r w:rsidRPr="00381782">
              <w:rPr>
                <w:rFonts w:ascii="Arial" w:hAnsi="Arial" w:cs="Arial"/>
                <w:sz w:val="18"/>
                <w:szCs w:val="18"/>
                <w:lang w:eastAsia="en-AU"/>
              </w:rPr>
              <w:t>Trough design</w:t>
            </w:r>
          </w:p>
          <w:p w14:paraId="3C9AB09D" w14:textId="77777777" w:rsidR="006D5394" w:rsidRPr="00381782" w:rsidRDefault="006D5394" w:rsidP="006D5394">
            <w:pPr>
              <w:pStyle w:val="ListParagraph"/>
              <w:numPr>
                <w:ilvl w:val="0"/>
                <w:numId w:val="39"/>
              </w:numPr>
              <w:rPr>
                <w:rFonts w:ascii="Arial" w:hAnsi="Arial" w:cs="Arial"/>
                <w:sz w:val="18"/>
                <w:szCs w:val="18"/>
                <w:lang w:eastAsia="en-AU"/>
              </w:rPr>
            </w:pPr>
            <w:r w:rsidRPr="00381782">
              <w:rPr>
                <w:rFonts w:ascii="Arial" w:hAnsi="Arial" w:cs="Arial"/>
                <w:sz w:val="18"/>
                <w:szCs w:val="18"/>
                <w:lang w:eastAsia="en-AU"/>
              </w:rPr>
              <w:t>Season (temperature and sunlight exposure)</w:t>
            </w:r>
          </w:p>
          <w:p w14:paraId="15763D52" w14:textId="77777777" w:rsidR="006D5394" w:rsidRPr="00381782" w:rsidRDefault="006D5394" w:rsidP="006D5394">
            <w:pPr>
              <w:pStyle w:val="ListParagraph"/>
              <w:numPr>
                <w:ilvl w:val="0"/>
                <w:numId w:val="39"/>
              </w:numPr>
              <w:rPr>
                <w:rFonts w:ascii="Arial" w:hAnsi="Arial" w:cs="Arial"/>
                <w:sz w:val="18"/>
                <w:szCs w:val="18"/>
                <w:lang w:eastAsia="en-AU"/>
              </w:rPr>
            </w:pPr>
            <w:r w:rsidRPr="00381782">
              <w:rPr>
                <w:rFonts w:ascii="Arial" w:hAnsi="Arial" w:cs="Arial"/>
                <w:sz w:val="18"/>
                <w:szCs w:val="18"/>
                <w:lang w:eastAsia="en-AU"/>
              </w:rPr>
              <w:t>Proximity to the feedbunk</w:t>
            </w:r>
          </w:p>
          <w:p w14:paraId="741B34CC" w14:textId="77777777" w:rsidR="006D5394" w:rsidRPr="00381782" w:rsidRDefault="006D5394" w:rsidP="006D5394">
            <w:pPr>
              <w:rPr>
                <w:rFonts w:ascii="Arial" w:hAnsi="Arial" w:cs="Arial"/>
                <w:sz w:val="18"/>
                <w:szCs w:val="18"/>
                <w:lang w:eastAsia="en-AU"/>
              </w:rPr>
            </w:pPr>
          </w:p>
          <w:p w14:paraId="52C57749" w14:textId="77777777" w:rsidR="006D5394" w:rsidRPr="00381782" w:rsidRDefault="006D5394" w:rsidP="006D5394">
            <w:pPr>
              <w:rPr>
                <w:noProof/>
                <w:sz w:val="18"/>
                <w:szCs w:val="18"/>
                <w:lang w:eastAsia="en-AU"/>
              </w:rPr>
            </w:pPr>
            <w:r w:rsidRPr="00381782">
              <w:rPr>
                <w:sz w:val="18"/>
                <w:szCs w:val="18"/>
                <w:lang w:eastAsia="en-AU"/>
              </w:rPr>
              <w:fldChar w:fldCharType="begin"/>
            </w:r>
            <w:r w:rsidRPr="00381782">
              <w:rPr>
                <w:sz w:val="18"/>
                <w:szCs w:val="18"/>
                <w:lang w:eastAsia="en-AU"/>
              </w:rPr>
              <w:instrText xml:space="preserve"> ADDIN ZOTERO_ITEM CSL_CITATION {"citationID":"MLss80gB","properties":{"formattedCitation":"(LeJeune et al., 2001)","plainCitation":"(LeJeune et al., 2001)"},"citationItems":[{"id":127,"uris":["http://zotero.org/groups/373270/items/2GGJ3MRI"],"uri":["http://zotero.org/groups/373270/items/2GGJ3MRI"],"itemData":{"id":127,"type":"article-journal","title":"Livestock drinking water microbiology and the factors influencing the quality of drinking water offered to cattle","container-title":"Journal of Dairy Science","page":"1856–1862","volume":"84","issue":"8","source":"Google Scholar","author":[{"family":"LeJeune","given":"J. T."},{"family":"Besser","given":"T. E."},{"family":"Merrill","given":"N. L."},{"family":"Rice","given":"D. H."},{"family":"Hancock","given":"D. D."}],"issued":{"date-parts":[["2001"]]}}}],"schema":"https://github.com/citation-style-language/schema/raw/master/csl-citation.json"} </w:instrText>
            </w:r>
            <w:r w:rsidRPr="00381782">
              <w:rPr>
                <w:sz w:val="18"/>
                <w:szCs w:val="18"/>
                <w:lang w:eastAsia="en-AU"/>
              </w:rPr>
              <w:fldChar w:fldCharType="separate"/>
            </w:r>
            <w:r w:rsidRPr="00381782">
              <w:rPr>
                <w:rFonts w:ascii="Arial" w:hAnsi="Arial" w:cs="Arial"/>
                <w:sz w:val="18"/>
              </w:rPr>
              <w:t>(LeJeune et al., 2001)</w:t>
            </w:r>
            <w:r w:rsidRPr="00381782">
              <w:rPr>
                <w:sz w:val="18"/>
                <w:szCs w:val="18"/>
                <w:lang w:eastAsia="en-AU"/>
              </w:rPr>
              <w:fldChar w:fldCharType="end"/>
            </w:r>
          </w:p>
        </w:tc>
        <w:tc>
          <w:tcPr>
            <w:tcW w:w="1842" w:type="dxa"/>
          </w:tcPr>
          <w:p w14:paraId="7C7E0B0D" w14:textId="77777777" w:rsidR="006C35A0" w:rsidRPr="00381782" w:rsidRDefault="00EE4DA4" w:rsidP="006B7EA2">
            <w:pPr>
              <w:rPr>
                <w:sz w:val="20"/>
                <w:szCs w:val="20"/>
                <w:lang w:eastAsia="en-AU"/>
              </w:rPr>
            </w:pPr>
            <w:r w:rsidRPr="00381782">
              <w:rPr>
                <w:rFonts w:ascii="Arial" w:hAnsi="Arial" w:cs="Arial"/>
                <w:sz w:val="20"/>
                <w:szCs w:val="20"/>
                <w:lang w:eastAsia="en-AU"/>
              </w:rPr>
              <w:t>Fencing and off stream water</w:t>
            </w:r>
          </w:p>
        </w:tc>
        <w:tc>
          <w:tcPr>
            <w:tcW w:w="9327" w:type="dxa"/>
          </w:tcPr>
          <w:p w14:paraId="0A7AE245" w14:textId="77777777" w:rsidR="006C35A0" w:rsidRPr="00381782" w:rsidRDefault="006C35A0" w:rsidP="004E2226">
            <w:pPr>
              <w:rPr>
                <w:rFonts w:ascii="Arial" w:hAnsi="Arial" w:cs="Arial"/>
                <w:sz w:val="20"/>
                <w:szCs w:val="20"/>
                <w:lang w:eastAsia="en-AU"/>
              </w:rPr>
            </w:pPr>
          </w:p>
          <w:p w14:paraId="27471DF3" w14:textId="77777777" w:rsidR="00810657" w:rsidRPr="00381782" w:rsidRDefault="00810657" w:rsidP="00810657">
            <w:pPr>
              <w:autoSpaceDE w:val="0"/>
              <w:autoSpaceDN w:val="0"/>
              <w:adjustRightInd w:val="0"/>
              <w:rPr>
                <w:rFonts w:ascii="Arial" w:hAnsi="Arial" w:cs="Arial"/>
                <w:sz w:val="20"/>
                <w:szCs w:val="20"/>
              </w:rPr>
            </w:pPr>
            <w:r w:rsidRPr="00381782">
              <w:rPr>
                <w:rFonts w:ascii="Arial" w:hAnsi="Arial" w:cs="Arial"/>
                <w:sz w:val="20"/>
                <w:szCs w:val="20"/>
              </w:rPr>
              <w:t>A report from Oklahoma State University states that</w:t>
            </w:r>
            <w:r w:rsidRPr="00381782">
              <w:rPr>
                <w:rFonts w:ascii="Arial" w:hAnsi="Arial" w:cs="Arial"/>
                <w:i/>
                <w:sz w:val="20"/>
                <w:szCs w:val="20"/>
              </w:rPr>
              <w:t xml:space="preserve"> Leptospira </w:t>
            </w:r>
            <w:r w:rsidRPr="00381782">
              <w:rPr>
                <w:rFonts w:ascii="Arial" w:hAnsi="Arial" w:cs="Arial"/>
                <w:sz w:val="20"/>
                <w:szCs w:val="20"/>
              </w:rPr>
              <w:t xml:space="preserve">spp. are common contaminants of water sources such as ponds and can cause late-term abortions and decreased milk production. The report also states that </w:t>
            </w:r>
            <w:r w:rsidRPr="00381782">
              <w:rPr>
                <w:rFonts w:ascii="Arial" w:hAnsi="Arial" w:cs="Arial"/>
                <w:i/>
                <w:sz w:val="20"/>
                <w:szCs w:val="20"/>
              </w:rPr>
              <w:t>Fusobacterium</w:t>
            </w:r>
            <w:r w:rsidRPr="00381782">
              <w:rPr>
                <w:rFonts w:ascii="Arial" w:hAnsi="Arial" w:cs="Arial"/>
                <w:sz w:val="20"/>
                <w:szCs w:val="20"/>
              </w:rPr>
              <w:t xml:space="preserve"> from contaminated water has resulted in chronic lameness and possible sepsis. Tuberculosis (</w:t>
            </w:r>
            <w:r w:rsidRPr="00381782">
              <w:rPr>
                <w:rFonts w:ascii="Arial" w:hAnsi="Arial" w:cs="Arial"/>
                <w:i/>
                <w:sz w:val="20"/>
                <w:szCs w:val="20"/>
              </w:rPr>
              <w:t>Mycobacterium bovis</w:t>
            </w:r>
            <w:r w:rsidRPr="00381782">
              <w:rPr>
                <w:rFonts w:ascii="Arial" w:hAnsi="Arial" w:cs="Arial"/>
                <w:sz w:val="20"/>
                <w:szCs w:val="20"/>
              </w:rPr>
              <w:t xml:space="preserve">) has been transmitted by communal drinking water, but a large infective dose is required. The author reports that a running stream has not spread the disease to animals downstream, but stagnant water has caused infection up to 18 days after its last use by an infected animal </w:t>
            </w:r>
            <w:r w:rsidRPr="00381782">
              <w:rPr>
                <w:rFonts w:cs="Calibri"/>
                <w:color w:val="000000"/>
                <w:sz w:val="20"/>
                <w:szCs w:val="20"/>
              </w:rPr>
              <w:fldChar w:fldCharType="begin"/>
            </w:r>
            <w:r w:rsidRPr="00381782">
              <w:rPr>
                <w:rFonts w:cs="Calibri"/>
                <w:color w:val="000000"/>
                <w:sz w:val="20"/>
                <w:szCs w:val="20"/>
              </w:rPr>
              <w:instrText xml:space="preserve"> ADDIN ZOTERO_ITEM CSL_CITATION {"citationID":"NU9sBpD6","properties":{"formattedCitation":"(Morgan, 2011)","plainCitation":"(Morgan, 2011)"},"citationItems":[{"id":7294,"uris":["http://zotero.org/groups/373270/items/X8TPCFG5"],"uri":["http://zotero.org/groups/373270/items/X8TPCFG5"],"itemData":{"id":7294,"type":"article-journal","title":"Water Quality for Cattle","container-title":"Veterinary Clinics of North America: Food Animal Practice","collection-title":"Ruminant Toxicology","page":"285-295","volume":"27","issue":"2","source":"ScienceDirect","DOI":"10.1016/j.cvfa.2011.02.006","ISSN":"0749-0720","journalAbbreviation":"Veterinary Clinics of North America: Food Animal Practice","author":[{"family":"Morgan","given":"Sandra E."}],"issued":{"date-parts":[["2011",7]]}}}],"schema":"https://github.com/citation-style-language/schema/raw/master/csl-citation.json"} </w:instrText>
            </w:r>
            <w:r w:rsidRPr="00381782">
              <w:rPr>
                <w:rFonts w:cs="Calibri"/>
                <w:color w:val="000000"/>
                <w:sz w:val="20"/>
                <w:szCs w:val="20"/>
              </w:rPr>
              <w:fldChar w:fldCharType="separate"/>
            </w:r>
            <w:r w:rsidRPr="00381782">
              <w:rPr>
                <w:rFonts w:ascii="Arial" w:hAnsi="Arial" w:cs="Arial"/>
                <w:sz w:val="20"/>
                <w:szCs w:val="20"/>
              </w:rPr>
              <w:t>(Morgan, 2011)</w:t>
            </w:r>
            <w:r w:rsidRPr="00381782">
              <w:rPr>
                <w:rFonts w:cs="Calibri"/>
                <w:color w:val="000000"/>
                <w:sz w:val="20"/>
                <w:szCs w:val="20"/>
              </w:rPr>
              <w:fldChar w:fldCharType="end"/>
            </w:r>
            <w:r w:rsidRPr="00381782">
              <w:rPr>
                <w:rFonts w:ascii="Arial" w:hAnsi="Arial" w:cs="Arial"/>
                <w:sz w:val="20"/>
                <w:szCs w:val="20"/>
              </w:rPr>
              <w:t>.</w:t>
            </w:r>
          </w:p>
          <w:p w14:paraId="6E54C58C" w14:textId="77777777" w:rsidR="00810657" w:rsidRPr="00381782" w:rsidRDefault="00810657" w:rsidP="00810657">
            <w:pPr>
              <w:autoSpaceDE w:val="0"/>
              <w:autoSpaceDN w:val="0"/>
              <w:adjustRightInd w:val="0"/>
              <w:rPr>
                <w:rFonts w:ascii="Arial" w:hAnsi="Arial" w:cs="Arial"/>
                <w:sz w:val="20"/>
                <w:szCs w:val="20"/>
              </w:rPr>
            </w:pPr>
          </w:p>
          <w:p w14:paraId="452B76A2" w14:textId="77777777" w:rsidR="00810657" w:rsidRPr="00381782" w:rsidRDefault="00810657" w:rsidP="00810657">
            <w:pPr>
              <w:autoSpaceDE w:val="0"/>
              <w:autoSpaceDN w:val="0"/>
              <w:adjustRightInd w:val="0"/>
              <w:rPr>
                <w:rFonts w:ascii="Arial" w:hAnsi="Arial" w:cs="Arial"/>
                <w:sz w:val="20"/>
              </w:rPr>
            </w:pPr>
            <w:r w:rsidRPr="00381782">
              <w:rPr>
                <w:rFonts w:ascii="Arial" w:hAnsi="Arial" w:cs="Arial"/>
                <w:sz w:val="20"/>
              </w:rPr>
              <w:t xml:space="preserve">A University of Florida Extension Notes states that there is a demonstrated positive relationship between access to clean drinking water and performance factors such as growth, reproduction, and milk production. The author states that “animals that drink clean, contaminant-free water are generally less prone to illness and disease, gain more weight, and produce more milk.” </w:t>
            </w:r>
            <w:r w:rsidRPr="00381782">
              <w:rPr>
                <w:rFonts w:cs="NimbusRomNo9L"/>
                <w:color w:val="000000"/>
                <w:sz w:val="20"/>
              </w:rPr>
              <w:fldChar w:fldCharType="begin"/>
            </w:r>
            <w:r w:rsidRPr="00381782">
              <w:rPr>
                <w:rFonts w:cs="NimbusRomNo9L"/>
                <w:color w:val="000000"/>
                <w:sz w:val="20"/>
              </w:rPr>
              <w:instrText xml:space="preserve"> ADDIN ZOTERO_ITEM CSL_CITATION {"citationID":"8NQWtTpO","properties":{"formattedCitation":"(Brew et al., 2009)","plainCitation":"(Brew et al., 2009)"},"citationItems":[{"id":7233,"uris":["http://zotero.org/groups/373270/items/EKAWKDVW"],"uri":["http://zotero.org/groups/373270/items/EKAWKDVW"],"itemData":{"id":7233,"type":"article-journal","title":"The impact of water quality on beef cattle health and performance","source":"Google Scholar","URL":"http://edis.ifas.ufl.edu/an187","author":[{"family":"Brew","given":"Megan N."},{"family":"Carter","given":"Jeffrey"},{"family":"Maddox","given":"Mary K."}],"issued":{"date-parts":[["2009"]]},"accessed":{"date-parts":[["2015",12,14]]}}}],"schema":"https://github.com/citation-style-language/schema/raw/master/csl-citation.json"} </w:instrText>
            </w:r>
            <w:r w:rsidRPr="00381782">
              <w:rPr>
                <w:rFonts w:cs="NimbusRomNo9L"/>
                <w:color w:val="000000"/>
                <w:sz w:val="20"/>
              </w:rPr>
              <w:fldChar w:fldCharType="separate"/>
            </w:r>
            <w:r w:rsidRPr="00381782">
              <w:rPr>
                <w:rFonts w:ascii="Arial" w:hAnsi="Arial" w:cs="Arial"/>
                <w:sz w:val="20"/>
              </w:rPr>
              <w:t>(Brew et al., 2009)</w:t>
            </w:r>
            <w:r w:rsidRPr="00381782">
              <w:rPr>
                <w:rFonts w:cs="NimbusRomNo9L"/>
                <w:color w:val="000000"/>
                <w:sz w:val="20"/>
              </w:rPr>
              <w:fldChar w:fldCharType="end"/>
            </w:r>
            <w:r w:rsidRPr="00381782">
              <w:rPr>
                <w:rFonts w:ascii="Arial" w:hAnsi="Arial" w:cs="Arial"/>
                <w:sz w:val="20"/>
              </w:rPr>
              <w:t>.</w:t>
            </w:r>
          </w:p>
          <w:p w14:paraId="2F72F88C" w14:textId="77777777" w:rsidR="00B1231B" w:rsidRPr="00381782" w:rsidRDefault="00B1231B" w:rsidP="004E2226">
            <w:pPr>
              <w:rPr>
                <w:rFonts w:ascii="Arial" w:hAnsi="Arial" w:cs="Arial"/>
                <w:sz w:val="20"/>
                <w:szCs w:val="20"/>
                <w:lang w:eastAsia="en-AU"/>
              </w:rPr>
            </w:pPr>
          </w:p>
          <w:p w14:paraId="68B5E893" w14:textId="77777777" w:rsidR="007741CE" w:rsidRPr="00381782" w:rsidRDefault="007741CE" w:rsidP="007741CE">
            <w:pPr>
              <w:autoSpaceDE w:val="0"/>
              <w:autoSpaceDN w:val="0"/>
              <w:adjustRightInd w:val="0"/>
              <w:rPr>
                <w:rFonts w:ascii="Arial" w:hAnsi="Arial" w:cs="Arial"/>
                <w:sz w:val="20"/>
                <w:szCs w:val="20"/>
                <w:lang w:eastAsia="en-AU"/>
              </w:rPr>
            </w:pPr>
            <w:r w:rsidRPr="00381782">
              <w:rPr>
                <w:rFonts w:ascii="Arial" w:hAnsi="Arial" w:cs="Arial"/>
                <w:sz w:val="20"/>
                <w:szCs w:val="20"/>
                <w:lang w:eastAsia="en-AU"/>
              </w:rPr>
              <w:t>A 2001 University of Missouri Extension document states that stagnant water contaminated with manure or other nutrients may develop blue-green algae, which can poison livestock, causing muscle</w:t>
            </w:r>
          </w:p>
          <w:p w14:paraId="25A847D0" w14:textId="77777777" w:rsidR="00B1231B" w:rsidRPr="00381782" w:rsidRDefault="007741CE" w:rsidP="007741CE">
            <w:pPr>
              <w:autoSpaceDE w:val="0"/>
              <w:autoSpaceDN w:val="0"/>
              <w:adjustRightInd w:val="0"/>
              <w:rPr>
                <w:rFonts w:ascii="Arial" w:hAnsi="Arial" w:cs="Arial"/>
                <w:sz w:val="20"/>
                <w:szCs w:val="20"/>
                <w:lang w:eastAsia="en-AU"/>
              </w:rPr>
            </w:pPr>
            <w:r w:rsidRPr="00381782">
              <w:rPr>
                <w:rFonts w:ascii="Arial" w:hAnsi="Arial" w:cs="Arial"/>
                <w:sz w:val="20"/>
                <w:szCs w:val="20"/>
                <w:lang w:eastAsia="en-AU"/>
              </w:rPr>
              <w:t xml:space="preserve">tremors, liver damage, and death. The paper also makes comments that the bacterial contaminants </w:t>
            </w:r>
            <w:r w:rsidRPr="00381782">
              <w:rPr>
                <w:rFonts w:ascii="Arial" w:hAnsi="Arial" w:cs="Arial"/>
                <w:i/>
                <w:sz w:val="20"/>
                <w:szCs w:val="20"/>
                <w:lang w:eastAsia="en-AU"/>
              </w:rPr>
              <w:t>Leptospirosis</w:t>
            </w:r>
            <w:r w:rsidRPr="00381782">
              <w:rPr>
                <w:rFonts w:ascii="Arial" w:hAnsi="Arial" w:cs="Arial"/>
                <w:sz w:val="20"/>
                <w:szCs w:val="20"/>
                <w:lang w:eastAsia="en-AU"/>
              </w:rPr>
              <w:t xml:space="preserve"> and </w:t>
            </w:r>
            <w:r w:rsidRPr="00381782">
              <w:rPr>
                <w:rFonts w:ascii="Arial" w:hAnsi="Arial" w:cs="Arial"/>
                <w:i/>
                <w:sz w:val="20"/>
                <w:szCs w:val="20"/>
                <w:lang w:eastAsia="en-AU"/>
              </w:rPr>
              <w:t xml:space="preserve">Fusobacterium </w:t>
            </w:r>
            <w:r w:rsidRPr="00381782">
              <w:rPr>
                <w:rFonts w:ascii="Arial" w:hAnsi="Arial" w:cs="Arial"/>
                <w:sz w:val="20"/>
                <w:szCs w:val="20"/>
                <w:lang w:eastAsia="en-AU"/>
              </w:rPr>
              <w:t xml:space="preserve">often use water and mud, as modes of transportation from animal to animal. </w:t>
            </w:r>
            <w:r w:rsidRPr="00381782">
              <w:rPr>
                <w:rFonts w:ascii="Arial" w:hAnsi="Arial" w:cs="Arial"/>
                <w:i/>
                <w:sz w:val="20"/>
                <w:szCs w:val="20"/>
                <w:lang w:eastAsia="en-AU"/>
              </w:rPr>
              <w:t>Leptospirosis</w:t>
            </w:r>
            <w:r w:rsidRPr="00381782">
              <w:rPr>
                <w:rFonts w:ascii="Arial" w:hAnsi="Arial" w:cs="Arial"/>
                <w:sz w:val="20"/>
                <w:szCs w:val="20"/>
                <w:lang w:eastAsia="en-AU"/>
              </w:rPr>
              <w:t xml:space="preserve"> is spread through urine of carrier animals and often manifests itself as </w:t>
            </w:r>
            <w:r w:rsidRPr="00381782">
              <w:rPr>
                <w:rFonts w:ascii="Arial" w:hAnsi="Arial" w:cs="Arial"/>
                <w:sz w:val="20"/>
                <w:szCs w:val="20"/>
                <w:lang w:eastAsia="en-AU"/>
              </w:rPr>
              <w:lastRenderedPageBreak/>
              <w:t xml:space="preserve">reproductive problems. These may range from infertility, to low milk production, to widespread late-term abortion </w:t>
            </w:r>
            <w:r w:rsidR="00F26CC0" w:rsidRPr="00381782">
              <w:rPr>
                <w:sz w:val="20"/>
                <w:szCs w:val="20"/>
                <w:lang w:eastAsia="en-AU"/>
              </w:rPr>
              <w:fldChar w:fldCharType="begin"/>
            </w:r>
            <w:r w:rsidR="00F26CC0" w:rsidRPr="00381782">
              <w:rPr>
                <w:sz w:val="20"/>
                <w:szCs w:val="20"/>
                <w:lang w:eastAsia="en-AU"/>
              </w:rPr>
              <w:instrText xml:space="preserve"> ADDIN ZOTERO_ITEM CSL_CITATION {"citationID":"5adgjj5v4","properties":{"formattedCitation":"(Brew et al., 2009; Pfost et al., 2001)","plainCitation":"(Brew et al., 2009; Pfost et al., 2001)"},"citationItems":[{"id":7233,"uris":["http://zotero.org/groups/373270/items/EKAWKDVW"],"uri":["http://zotero.org/groups/373270/items/EKAWKDVW"],"itemData":{"id":7233,"type":"article-journal","title":"The impact of water quality on beef cattle health and performance","source":"Google Scholar","URL":"http://edis.ifas.ufl.edu/an187","author":[{"family":"Brew","given":"Megan N."},{"family":"Carter","given":"Jeffrey"},{"family":"Maddox","given":"Mary K."}],"issued":{"date-parts":[["2009"]]},"accessed":{"date-parts":[["2015",12,14]]}},"label":"page"},{"id":39550,"uris":["http://zotero.org/groups/373270/items/KZVK52KI"],"uri":["http://zotero.org/groups/373270/items/KZVK52KI"],"itemData":{"id":39550,"type":"article-journal","title":"Water Quality for Livestock Drinking","container-title":"University of Missouri--Columbia. University Extension. Extension website.","source":"mospace.umsystem.edu","abstract":"Water is a critical nutrient for livestock and poultry. As with feed ingredients, livestock water should meet the nutritional needs of the animal. An adequate and safe water supply is essential to the production of healthy livestock and poultry. Water that adversely affects the growth, reproduction, or productivity of livestock and poultry cannot be considered suitable. Although there is scant research data on the economic effects of water quality on livestock performance, logic tells us that farm water supplies, either surface or ground, should be protected against contamination from microorganisms, chemicals and other pollutants","URL":"https://mospace.umsystem.edu/xmlui/handle/10355/9469","language":"eng","author":[{"family":"Pfost","given":"Donald L."},{"family":"Fulhage","given":"Charles Duane"},{"family":"Casteel","given":"Stan W."}],"issued":{"date-parts":[["2001",5]]},"accessed":{"date-parts":[["2016",10,11]]}},"label":"page"}],"schema":"https://github.com/citation-style-language/schema/raw/master/csl-citation.json"} </w:instrText>
            </w:r>
            <w:r w:rsidR="00F26CC0" w:rsidRPr="00381782">
              <w:rPr>
                <w:sz w:val="20"/>
                <w:szCs w:val="20"/>
                <w:lang w:eastAsia="en-AU"/>
              </w:rPr>
              <w:fldChar w:fldCharType="separate"/>
            </w:r>
            <w:r w:rsidR="00F26CC0" w:rsidRPr="00381782">
              <w:rPr>
                <w:rFonts w:ascii="Arial" w:hAnsi="Arial" w:cs="Arial"/>
                <w:sz w:val="20"/>
              </w:rPr>
              <w:t>(Brew et al., 2009; Pfost et al., 2001)</w:t>
            </w:r>
            <w:r w:rsidR="00F26CC0" w:rsidRPr="00381782">
              <w:rPr>
                <w:sz w:val="20"/>
                <w:szCs w:val="20"/>
                <w:lang w:eastAsia="en-AU"/>
              </w:rPr>
              <w:fldChar w:fldCharType="end"/>
            </w:r>
            <w:r w:rsidR="00F26CC0" w:rsidRPr="00381782">
              <w:rPr>
                <w:rFonts w:ascii="Arial" w:hAnsi="Arial" w:cs="Arial"/>
                <w:sz w:val="20"/>
                <w:szCs w:val="20"/>
                <w:lang w:eastAsia="en-AU"/>
              </w:rPr>
              <w:t>.</w:t>
            </w:r>
          </w:p>
          <w:p w14:paraId="43D7CC6E" w14:textId="77777777" w:rsidR="00B1231B" w:rsidRPr="00381782" w:rsidRDefault="00B1231B" w:rsidP="004E2226">
            <w:pPr>
              <w:rPr>
                <w:rFonts w:ascii="Arial" w:hAnsi="Arial" w:cs="Arial"/>
                <w:sz w:val="20"/>
                <w:szCs w:val="20"/>
                <w:lang w:eastAsia="en-AU"/>
              </w:rPr>
            </w:pPr>
          </w:p>
          <w:p w14:paraId="48CA77F2" w14:textId="77777777" w:rsidR="006D5394" w:rsidRPr="00381782" w:rsidRDefault="006D5394" w:rsidP="006D5394">
            <w:pPr>
              <w:autoSpaceDE w:val="0"/>
              <w:autoSpaceDN w:val="0"/>
              <w:adjustRightInd w:val="0"/>
              <w:rPr>
                <w:rFonts w:ascii="Arial" w:hAnsi="Arial" w:cs="Arial"/>
                <w:sz w:val="20"/>
                <w:szCs w:val="20"/>
                <w:lang w:eastAsia="en-AU"/>
              </w:rPr>
            </w:pPr>
            <w:r w:rsidRPr="00381782">
              <w:rPr>
                <w:rFonts w:ascii="Arial" w:hAnsi="Arial" w:cs="Arial"/>
                <w:sz w:val="20"/>
                <w:szCs w:val="20"/>
                <w:lang w:eastAsia="en-AU"/>
              </w:rPr>
              <w:t xml:space="preserve">For dairy cattle, ingesting greater quantities of cleaner water can improve both milk and butterfat production </w:t>
            </w:r>
            <w:r w:rsidRPr="00381782">
              <w:rPr>
                <w:sz w:val="20"/>
                <w:szCs w:val="20"/>
                <w:lang w:eastAsia="en-AU"/>
              </w:rPr>
              <w:fldChar w:fldCharType="begin"/>
            </w:r>
            <w:r w:rsidRPr="00381782">
              <w:rPr>
                <w:sz w:val="20"/>
                <w:szCs w:val="20"/>
                <w:lang w:eastAsia="en-AU"/>
              </w:rPr>
              <w:instrText xml:space="preserve"> ADDIN ZOTERO_ITEM CSL_CITATION {"citationID":"kGNVzNkm","properties":{"formattedCitation":"(Landefeld and Bettinger, 2002)","plainCitation":"(Landefeld and Bettinger, 2002)"},"citationItems":[{"id":7304,"uris":["http://zotero.org/groups/373270/items/BTMG83R4"],"uri":["http://zotero.org/groups/373270/items/BTMG83R4"],"itemData":{"id":7304,"type":"report","title":"Water effects on livestock performance. Ohio State University Agriculture and Natural Resources","publisher":"Report ANR-13-02. Columbus, Ohio. Available at:","source":"Google Scholar","URL":"http://www.ohioline. osu. edu/anr-fact/0013. html","author":[{"family":"Landefeld","given":"M."},{"family":"Bettinger","given":"J."}],"issued":{"date-parts":[["2002"]]}}}],"schema":"https://github.com/citation-style-language/schema/raw/master/csl-citation.json"} </w:instrText>
            </w:r>
            <w:r w:rsidRPr="00381782">
              <w:rPr>
                <w:sz w:val="20"/>
                <w:szCs w:val="20"/>
                <w:lang w:eastAsia="en-AU"/>
              </w:rPr>
              <w:fldChar w:fldCharType="separate"/>
            </w:r>
            <w:r w:rsidRPr="00381782">
              <w:rPr>
                <w:rFonts w:ascii="Arial" w:hAnsi="Arial" w:cs="Arial"/>
                <w:sz w:val="20"/>
              </w:rPr>
              <w:t>(Landefeld and Bettinger, 2002)</w:t>
            </w:r>
            <w:r w:rsidRPr="00381782">
              <w:rPr>
                <w:sz w:val="20"/>
                <w:szCs w:val="20"/>
                <w:lang w:eastAsia="en-AU"/>
              </w:rPr>
              <w:fldChar w:fldCharType="end"/>
            </w:r>
            <w:r w:rsidRPr="00381782">
              <w:rPr>
                <w:rFonts w:ascii="Arial" w:hAnsi="Arial" w:cs="Arial"/>
                <w:sz w:val="20"/>
                <w:szCs w:val="20"/>
                <w:lang w:eastAsia="en-AU"/>
              </w:rPr>
              <w:t xml:space="preserve">. </w:t>
            </w:r>
          </w:p>
          <w:p w14:paraId="1A684C8B" w14:textId="77777777" w:rsidR="00810657" w:rsidRPr="00381782" w:rsidRDefault="00810657" w:rsidP="006D5394">
            <w:pPr>
              <w:autoSpaceDE w:val="0"/>
              <w:autoSpaceDN w:val="0"/>
              <w:adjustRightInd w:val="0"/>
              <w:rPr>
                <w:rFonts w:ascii="Arial" w:hAnsi="Arial" w:cs="Arial"/>
                <w:sz w:val="20"/>
                <w:szCs w:val="20"/>
                <w:lang w:eastAsia="en-AU"/>
              </w:rPr>
            </w:pPr>
          </w:p>
          <w:p w14:paraId="2E4D2ADE" w14:textId="77777777" w:rsidR="00810657" w:rsidRPr="00381782" w:rsidRDefault="00810657" w:rsidP="00810657">
            <w:pPr>
              <w:rPr>
                <w:rFonts w:ascii="Arial" w:hAnsi="Arial" w:cs="Arial"/>
                <w:sz w:val="20"/>
              </w:rPr>
            </w:pPr>
            <w:r w:rsidRPr="00381782">
              <w:rPr>
                <w:rFonts w:ascii="Arial" w:hAnsi="Arial" w:cs="Arial"/>
                <w:sz w:val="20"/>
              </w:rPr>
              <w:t xml:space="preserve">Drinking water contaminated with urine contains leptospira that causes reproductive loss  including infertility and late term abortion and decreased  milk production in cattle by leptospirosis </w:t>
            </w:r>
            <w:r w:rsidRPr="00381782">
              <w:rPr>
                <w:rFonts w:cs="NimbusRomNo9L"/>
                <w:color w:val="000000"/>
                <w:sz w:val="20"/>
              </w:rPr>
              <w:fldChar w:fldCharType="begin"/>
            </w:r>
            <w:r w:rsidRPr="00381782">
              <w:rPr>
                <w:rFonts w:cs="NimbusRomNo9L"/>
                <w:color w:val="000000"/>
                <w:sz w:val="20"/>
              </w:rPr>
              <w:instrText xml:space="preserve"> ADDIN ZOTERO_ITEM CSL_CITATION {"citationID":"2Yjbuxyk","properties":{"formattedCitation":"(Pfost et al., 2001)","plainCitation":"(Pfost et al., 2001)"},"citationItems":[{"id":39550,"uris":["http://zotero.org/groups/373270/items/KZVK52KI"],"uri":["http://zotero.org/groups/373270/items/KZVK52KI"],"itemData":{"id":39550,"type":"article-journal","title":"Water Quality for Livestock Drinking","container-title":"University of Missouri--Columbia. University Extension. Extension website.","source":"mospace.umsystem.edu","abstract":"Water is a critical nutrient for livestock and poultry. As with feed ingredients, livestock water should meet the nutritional needs of the animal. An adequate and safe water supply is essential to the production of healthy livestock and poultry. Water that adversely affects the growth, reproduction, or productivity of livestock and poultry cannot be considered suitable. Although there is scant research data on the economic effects of water quality on livestock performance, logic tells us that farm water supplies, either surface or ground, should be protected against contamination from microorganisms, chemicals and other pollutants","URL":"https://mospace.umsystem.edu/xmlui/handle/10355/9469","language":"eng","author":[{"family":"Pfost","given":"Donald L."},{"family":"Fulhage","given":"Charles Duane"},{"family":"Casteel","given":"Stan W."}],"issued":{"date-parts":[["2001",5]]},"accessed":{"date-parts":[["2016",10,11]]}}}],"schema":"https://github.com/citation-style-language/schema/raw/master/csl-citation.json"} </w:instrText>
            </w:r>
            <w:r w:rsidRPr="00381782">
              <w:rPr>
                <w:rFonts w:cs="NimbusRomNo9L"/>
                <w:color w:val="000000"/>
                <w:sz w:val="20"/>
              </w:rPr>
              <w:fldChar w:fldCharType="separate"/>
            </w:r>
            <w:r w:rsidRPr="00381782">
              <w:rPr>
                <w:rFonts w:ascii="Arial" w:hAnsi="Arial" w:cs="Arial"/>
                <w:sz w:val="20"/>
              </w:rPr>
              <w:t>(Pfost et al., 2001)</w:t>
            </w:r>
            <w:r w:rsidRPr="00381782">
              <w:rPr>
                <w:rFonts w:cs="NimbusRomNo9L"/>
                <w:color w:val="000000"/>
                <w:sz w:val="20"/>
              </w:rPr>
              <w:fldChar w:fldCharType="end"/>
            </w:r>
            <w:r w:rsidRPr="00381782">
              <w:rPr>
                <w:rFonts w:ascii="Arial" w:hAnsi="Arial" w:cs="Arial"/>
                <w:sz w:val="20"/>
              </w:rPr>
              <w:t>.</w:t>
            </w:r>
          </w:p>
          <w:p w14:paraId="61724D3B" w14:textId="77777777" w:rsidR="00B1231B" w:rsidRPr="00381782" w:rsidRDefault="00B1231B" w:rsidP="004E2226">
            <w:pPr>
              <w:rPr>
                <w:rFonts w:ascii="Arial" w:hAnsi="Arial" w:cs="Arial"/>
                <w:sz w:val="20"/>
                <w:szCs w:val="20"/>
                <w:lang w:eastAsia="en-AU"/>
              </w:rPr>
            </w:pPr>
          </w:p>
          <w:p w14:paraId="7909AE51" w14:textId="77777777" w:rsidR="007741CE" w:rsidRPr="00381782" w:rsidRDefault="00B1231B" w:rsidP="007741CE">
            <w:pPr>
              <w:autoSpaceDE w:val="0"/>
              <w:autoSpaceDN w:val="0"/>
              <w:adjustRightInd w:val="0"/>
              <w:rPr>
                <w:rFonts w:ascii="Arial" w:hAnsi="Arial" w:cs="Arial"/>
                <w:sz w:val="20"/>
                <w:szCs w:val="20"/>
                <w:lang w:eastAsia="en-AU"/>
              </w:rPr>
            </w:pPr>
            <w:r w:rsidRPr="00381782">
              <w:rPr>
                <w:rFonts w:ascii="Arial" w:hAnsi="Arial" w:cs="Arial"/>
                <w:sz w:val="20"/>
                <w:szCs w:val="20"/>
              </w:rPr>
              <w:t xml:space="preserve">In a study conducted in Illinois, water containing blue-green  algae was shown to kill cattle </w:t>
            </w:r>
            <w:r w:rsidRPr="00381782">
              <w:rPr>
                <w:rFonts w:cs="Lucida Fax"/>
                <w:color w:val="231F20"/>
                <w:sz w:val="20"/>
                <w:szCs w:val="20"/>
              </w:rPr>
              <w:fldChar w:fldCharType="begin"/>
            </w:r>
            <w:r w:rsidRPr="00381782">
              <w:rPr>
                <w:rFonts w:cs="Lucida Fax"/>
                <w:color w:val="231F20"/>
                <w:sz w:val="20"/>
                <w:szCs w:val="20"/>
              </w:rPr>
              <w:instrText xml:space="preserve"> ADDIN ZOTERO_ITEM CSL_CITATION {"citationID":"aAIEPLYl","properties":{"formattedCitation":"(Galey et al., 1987)","plainCitation":"(Galey et al., 1987)"},"citationItems":[{"id":78,"uris":["http://zotero.org/groups/373270/items/47P4S4N4"],"uri":["http://zotero.org/groups/373270/items/47P4S4N4"],"itemData":{"id":78,"type":"article-journal","title":"Blue-green algae (Microcystis aeruginosa) hepatotoxicosis in dairy cows.","container-title":"American journal of veterinary research","page":"1415-1420","volume":"48","issue":"9","source":"europepmc.org","abstract":"Abstract: Twenty cows from a dairy herd consisting of 60 healthy, lactating Holsteins developed clinical signs of anorexia, mental derangement,...","ISSN":"0002-9645","note":"PMID: 3116892","journalAbbreviation":"Am J Vet Res","language":"eng","author":[{"family":"Galey","given":"F.D"},{"family":"Beasley","given":"VR"},{"family":"Carmichael","given":"W.W"},{"family":"Kleppe","given":"G"},{"family":"Hooser","given":"S.B"},{"family":"Hascheck","given":"W.M"}],"issued":{"date-parts":[["1987",9]]},"PMID":"3116892"}}],"schema":"https://github.com/citation-style-language/schema/raw/master/csl-citation.json"} </w:instrText>
            </w:r>
            <w:r w:rsidRPr="00381782">
              <w:rPr>
                <w:rFonts w:cs="Lucida Fax"/>
                <w:color w:val="231F20"/>
                <w:sz w:val="20"/>
                <w:szCs w:val="20"/>
              </w:rPr>
              <w:fldChar w:fldCharType="separate"/>
            </w:r>
            <w:r w:rsidRPr="00381782">
              <w:rPr>
                <w:rFonts w:ascii="Arial" w:hAnsi="Arial" w:cs="Arial"/>
                <w:sz w:val="20"/>
              </w:rPr>
              <w:t>(Galey et al., 1987)</w:t>
            </w:r>
            <w:r w:rsidRPr="00381782">
              <w:rPr>
                <w:rFonts w:cs="Lucida Fax"/>
                <w:color w:val="231F20"/>
                <w:sz w:val="20"/>
                <w:szCs w:val="20"/>
              </w:rPr>
              <w:fldChar w:fldCharType="end"/>
            </w:r>
            <w:r w:rsidR="007741CE" w:rsidRPr="00381782">
              <w:rPr>
                <w:rFonts w:ascii="Arial" w:hAnsi="Arial" w:cs="Arial"/>
                <w:sz w:val="20"/>
                <w:szCs w:val="20"/>
              </w:rPr>
              <w:t>. Similarly a</w:t>
            </w:r>
            <w:r w:rsidR="007741CE" w:rsidRPr="00381782">
              <w:rPr>
                <w:rFonts w:ascii="Arial" w:hAnsi="Arial" w:cs="Arial"/>
                <w:sz w:val="20"/>
                <w:szCs w:val="20"/>
                <w:lang w:eastAsia="en-AU"/>
              </w:rPr>
              <w:t xml:space="preserve">necdotal evidence suggests that one cause of low water intake is due to poor water quality caused from microbial or bacterial contamination </w:t>
            </w:r>
            <w:r w:rsidR="007741CE" w:rsidRPr="00381782">
              <w:rPr>
                <w:sz w:val="20"/>
                <w:szCs w:val="20"/>
                <w:lang w:eastAsia="en-AU"/>
              </w:rPr>
              <w:fldChar w:fldCharType="begin"/>
            </w:r>
            <w:r w:rsidR="007741CE" w:rsidRPr="00381782">
              <w:rPr>
                <w:sz w:val="20"/>
                <w:szCs w:val="20"/>
                <w:lang w:eastAsia="en-AU"/>
              </w:rPr>
              <w:instrText xml:space="preserve"> ADDIN ZOTERO_ITEM CSL_CITATION {"citationID":"Ydebve1t","properties":{"formattedCitation":"(Maynard, 1992)","plainCitation":"(Maynard, 1992)"},"citationItems":[{"id":39547,"uris":["http://zotero.org/groups/373270/items/463ETQBZ"],"uri":["http://zotero.org/groups/373270/items/463ETQBZ"],"itemData":{"id":39547,"type":"article-journal","title":"Milk production linked to water quality, quantity","container-title":"Ecological Agriculture Projects, McGill University","source":"Google Scholar","URL":"http://trafficlight.bitdefender.com/info?url=http%3A//www.reap-canada.com/online_library/Magazine%2520Articles/Livestock/24%2520Milk%2520production.pdf&amp;language=en_US","author":[{"family":"Maynard","given":"Hugh"}],"issued":{"date-parts":[["1992"]]},"accessed":{"date-parts":[["2016",10,11]]}}}],"schema":"https://github.com/citation-style-language/schema/raw/master/csl-citation.json"} </w:instrText>
            </w:r>
            <w:r w:rsidR="007741CE" w:rsidRPr="00381782">
              <w:rPr>
                <w:sz w:val="20"/>
                <w:szCs w:val="20"/>
                <w:lang w:eastAsia="en-AU"/>
              </w:rPr>
              <w:fldChar w:fldCharType="separate"/>
            </w:r>
            <w:r w:rsidR="007741CE" w:rsidRPr="00381782">
              <w:rPr>
                <w:rFonts w:ascii="Arial" w:hAnsi="Arial" w:cs="Arial"/>
                <w:sz w:val="20"/>
              </w:rPr>
              <w:t>(Maynard, 1992)</w:t>
            </w:r>
            <w:r w:rsidR="007741CE" w:rsidRPr="00381782">
              <w:rPr>
                <w:sz w:val="20"/>
                <w:szCs w:val="20"/>
                <w:lang w:eastAsia="en-AU"/>
              </w:rPr>
              <w:fldChar w:fldCharType="end"/>
            </w:r>
            <w:r w:rsidR="007741CE" w:rsidRPr="00381782">
              <w:rPr>
                <w:rFonts w:ascii="Arial" w:hAnsi="Arial" w:cs="Arial"/>
                <w:sz w:val="20"/>
                <w:szCs w:val="20"/>
                <w:lang w:eastAsia="en-AU"/>
              </w:rPr>
              <w:t xml:space="preserve">. </w:t>
            </w:r>
          </w:p>
          <w:p w14:paraId="03714A1F" w14:textId="77777777" w:rsidR="00810657" w:rsidRPr="00381782" w:rsidRDefault="00810657" w:rsidP="007741CE">
            <w:pPr>
              <w:autoSpaceDE w:val="0"/>
              <w:autoSpaceDN w:val="0"/>
              <w:adjustRightInd w:val="0"/>
              <w:rPr>
                <w:rFonts w:ascii="Arial" w:hAnsi="Arial" w:cs="Arial"/>
                <w:sz w:val="20"/>
                <w:szCs w:val="20"/>
                <w:lang w:eastAsia="en-AU"/>
              </w:rPr>
            </w:pPr>
          </w:p>
          <w:p w14:paraId="2C3541EF" w14:textId="77777777" w:rsidR="00810657" w:rsidRPr="00381782" w:rsidRDefault="00810657" w:rsidP="00810657">
            <w:pPr>
              <w:rPr>
                <w:rFonts w:ascii="Arial" w:hAnsi="Arial" w:cs="Arial"/>
                <w:sz w:val="20"/>
              </w:rPr>
            </w:pPr>
            <w:r w:rsidRPr="00381782">
              <w:rPr>
                <w:rFonts w:ascii="Arial" w:hAnsi="Arial" w:cs="Arial"/>
                <w:sz w:val="20"/>
              </w:rPr>
              <w:t xml:space="preserve">Despite extremely elevated coliform bacteria levels in the drinking water of certain study sites, there was no relationship observed between the coliform count and stock weight gain or milk production </w:t>
            </w:r>
            <w:r w:rsidRPr="00381782">
              <w:rPr>
                <w:rFonts w:cs="NimbusRomNo9L"/>
                <w:color w:val="000000"/>
                <w:sz w:val="20"/>
              </w:rPr>
              <w:fldChar w:fldCharType="begin"/>
            </w:r>
            <w:r w:rsidRPr="00381782">
              <w:rPr>
                <w:rFonts w:cs="NimbusRomNo9L"/>
                <w:color w:val="000000"/>
                <w:sz w:val="20"/>
              </w:rPr>
              <w:instrText xml:space="preserve"> ADDIN ZOTERO_ITEM CSL_CITATION {"citationID":"QAwxEDpC","properties":{"formattedCitation":"(Ensley, 2000)","plainCitation":"(Ensley, 2000)"},"citationItems":[{"id":7239,"uris":["http://zotero.org/groups/373270/items/H32ICBM9"],"uri":["http://zotero.org/groups/373270/items/H32ICBM9"],"itemData":{"id":7239,"type":"thesis","title":"Relationships of drinking water quality to production and reproduction in dairy herds","source":"Google Scholar","URL":"http://lib.dr.iastate.edu/rtd/12319/","author":[{"family":"Ensley","given":"Steven Michael"}],"issued":{"date-parts":[["2000"]]},"accessed":{"date-parts":[["2015",12,14]]}}}],"schema":"https://github.com/citation-style-language/schema/raw/master/csl-citation.json"} </w:instrText>
            </w:r>
            <w:r w:rsidRPr="00381782">
              <w:rPr>
                <w:rFonts w:cs="NimbusRomNo9L"/>
                <w:color w:val="000000"/>
                <w:sz w:val="20"/>
              </w:rPr>
              <w:fldChar w:fldCharType="separate"/>
            </w:r>
            <w:r w:rsidRPr="00381782">
              <w:rPr>
                <w:rFonts w:ascii="Arial" w:hAnsi="Arial" w:cs="Arial"/>
                <w:sz w:val="20"/>
              </w:rPr>
              <w:t>(Ensley, 2000)</w:t>
            </w:r>
            <w:r w:rsidRPr="00381782">
              <w:rPr>
                <w:rFonts w:cs="NimbusRomNo9L"/>
                <w:color w:val="000000"/>
                <w:sz w:val="20"/>
              </w:rPr>
              <w:fldChar w:fldCharType="end"/>
            </w:r>
            <w:r w:rsidRPr="00381782">
              <w:rPr>
                <w:rFonts w:ascii="Arial" w:hAnsi="Arial" w:cs="Arial"/>
                <w:sz w:val="20"/>
              </w:rPr>
              <w:t>.</w:t>
            </w:r>
          </w:p>
          <w:p w14:paraId="122F29EB" w14:textId="77777777" w:rsidR="00810657" w:rsidRPr="00381782" w:rsidRDefault="00810657" w:rsidP="007741CE">
            <w:pPr>
              <w:autoSpaceDE w:val="0"/>
              <w:autoSpaceDN w:val="0"/>
              <w:adjustRightInd w:val="0"/>
              <w:rPr>
                <w:rFonts w:ascii="Arial" w:hAnsi="Arial" w:cs="Arial"/>
                <w:sz w:val="20"/>
                <w:szCs w:val="20"/>
                <w:lang w:eastAsia="en-AU"/>
              </w:rPr>
            </w:pPr>
          </w:p>
          <w:p w14:paraId="3667E9C6" w14:textId="77777777" w:rsidR="00B1231B" w:rsidRPr="00381782" w:rsidRDefault="00B1231B" w:rsidP="004E2226">
            <w:pPr>
              <w:rPr>
                <w:sz w:val="20"/>
                <w:szCs w:val="20"/>
                <w:lang w:eastAsia="en-AU"/>
              </w:rPr>
            </w:pPr>
          </w:p>
        </w:tc>
      </w:tr>
      <w:tr w:rsidR="006021A0" w:rsidRPr="00381782" w14:paraId="4B929FF5" w14:textId="77777777" w:rsidTr="00694875">
        <w:tc>
          <w:tcPr>
            <w:tcW w:w="3256" w:type="dxa"/>
          </w:tcPr>
          <w:p w14:paraId="0CDC116D" w14:textId="77777777" w:rsidR="006021A0" w:rsidRPr="00381782" w:rsidRDefault="006021A0" w:rsidP="006021A0">
            <w:pPr>
              <w:rPr>
                <w:rFonts w:ascii="Arial" w:hAnsi="Arial" w:cs="Arial"/>
                <w:sz w:val="18"/>
                <w:szCs w:val="18"/>
                <w:lang w:eastAsia="en-AU"/>
              </w:rPr>
            </w:pPr>
            <w:r w:rsidRPr="00381782">
              <w:rPr>
                <w:rFonts w:ascii="Arial" w:hAnsi="Arial" w:cs="Arial"/>
                <w:sz w:val="18"/>
                <w:szCs w:val="18"/>
                <w:lang w:eastAsia="en-AU"/>
              </w:rPr>
              <w:lastRenderedPageBreak/>
              <w:t xml:space="preserve">Increased accessibility of high quality water </w:t>
            </w:r>
            <w:r w:rsidR="007376F0" w:rsidRPr="00381782">
              <w:rPr>
                <w:rFonts w:ascii="Arial" w:hAnsi="Arial" w:cs="Arial"/>
                <w:sz w:val="18"/>
                <w:szCs w:val="18"/>
                <w:lang w:eastAsia="en-AU"/>
              </w:rPr>
              <w:t xml:space="preserve"> (inorganic compounds)</w:t>
            </w:r>
            <w:r w:rsidRPr="00381782">
              <w:rPr>
                <w:rFonts w:ascii="Arial" w:hAnsi="Arial" w:cs="Arial"/>
                <w:sz w:val="18"/>
                <w:szCs w:val="18"/>
                <w:lang w:eastAsia="en-AU"/>
              </w:rPr>
              <w:t xml:space="preserve"> &gt;&gt; increased water and forage intake &gt;&gt;  increased milk production</w:t>
            </w:r>
            <w:r w:rsidR="00A65933" w:rsidRPr="00381782">
              <w:rPr>
                <w:rFonts w:ascii="Arial" w:hAnsi="Arial" w:cs="Arial"/>
                <w:sz w:val="18"/>
                <w:szCs w:val="18"/>
                <w:lang w:eastAsia="en-AU"/>
              </w:rPr>
              <w:t xml:space="preserve"> or weight gain</w:t>
            </w:r>
          </w:p>
          <w:p w14:paraId="719538FE" w14:textId="77777777" w:rsidR="006021A0" w:rsidRPr="00381782" w:rsidRDefault="006021A0" w:rsidP="006B7EA2">
            <w:pPr>
              <w:rPr>
                <w:rFonts w:ascii="Arial" w:hAnsi="Arial" w:cs="Arial"/>
                <w:noProof/>
                <w:sz w:val="18"/>
                <w:szCs w:val="18"/>
                <w:lang w:eastAsia="en-AU"/>
              </w:rPr>
            </w:pPr>
          </w:p>
          <w:p w14:paraId="04B86389" w14:textId="77777777" w:rsidR="00E72408" w:rsidRPr="00381782" w:rsidRDefault="00E72408" w:rsidP="00E72408">
            <w:pPr>
              <w:rPr>
                <w:rFonts w:ascii="Arial" w:hAnsi="Arial" w:cs="Arial"/>
                <w:sz w:val="18"/>
                <w:szCs w:val="18"/>
                <w:lang w:eastAsia="en-AU"/>
              </w:rPr>
            </w:pPr>
            <w:r w:rsidRPr="00381782">
              <w:rPr>
                <w:rFonts w:ascii="Arial" w:hAnsi="Arial" w:cs="Arial"/>
                <w:sz w:val="18"/>
                <w:szCs w:val="18"/>
                <w:lang w:eastAsia="en-AU"/>
              </w:rPr>
              <w:t xml:space="preserve">Water consumption by cattle is influenced by age, weight, breed, species, ambient temperature, humidity, lactation status, diet and level of production </w:t>
            </w:r>
            <w:r w:rsidRPr="00381782">
              <w:rPr>
                <w:sz w:val="18"/>
                <w:szCs w:val="18"/>
                <w:lang w:eastAsia="en-AU"/>
              </w:rPr>
              <w:fldChar w:fldCharType="begin"/>
            </w:r>
            <w:r w:rsidRPr="00381782">
              <w:rPr>
                <w:sz w:val="18"/>
                <w:szCs w:val="18"/>
                <w:lang w:eastAsia="en-AU"/>
              </w:rPr>
              <w:instrText xml:space="preserve"> ADDIN ZOTERO_ITEM CSL_CITATION {"citationID":"mhFcNnAa","properties":{"formattedCitation":"(Morgan, 2011)","plainCitation":"(Morgan, 2011)"},"citationItems":[{"id":7294,"uris":["http://zotero.org/groups/373270/items/X8TPCFG5"],"uri":["http://zotero.org/groups/373270/items/X8TPCFG5"],"itemData":{"id":7294,"type":"article-journal","title":"Water Quality for Cattle","container-title":"Veterinary Clinics of North America: Food Animal Practice","collection-title":"Ruminant Toxicology","page":"285-295","volume":"27","issue":"2","source":"ScienceDirect","DOI":"10.1016/j.cvfa.2011.02.006","ISSN":"0749-0720","journalAbbreviation":"Veterinary Clinics of North America: Food Animal Practice","author":[{"family":"Morgan","given":"Sandra E."}],"issued":{"date-parts":[["2011",7]]}}}],"schema":"https://github.com/citation-style-language/schema/raw/master/csl-citation.json"} </w:instrText>
            </w:r>
            <w:r w:rsidRPr="00381782">
              <w:rPr>
                <w:sz w:val="18"/>
                <w:szCs w:val="18"/>
                <w:lang w:eastAsia="en-AU"/>
              </w:rPr>
              <w:fldChar w:fldCharType="separate"/>
            </w:r>
            <w:r w:rsidRPr="00381782">
              <w:rPr>
                <w:rFonts w:ascii="Arial" w:hAnsi="Arial" w:cs="Arial"/>
                <w:sz w:val="18"/>
              </w:rPr>
              <w:t>(Morgan, 2011)</w:t>
            </w:r>
            <w:r w:rsidRPr="00381782">
              <w:rPr>
                <w:sz w:val="18"/>
                <w:szCs w:val="18"/>
                <w:lang w:eastAsia="en-AU"/>
              </w:rPr>
              <w:fldChar w:fldCharType="end"/>
            </w:r>
            <w:r w:rsidR="00350E3D" w:rsidRPr="00381782">
              <w:rPr>
                <w:rFonts w:ascii="Arial" w:hAnsi="Arial" w:cs="Arial"/>
                <w:sz w:val="18"/>
                <w:szCs w:val="18"/>
                <w:lang w:eastAsia="en-AU"/>
              </w:rPr>
              <w:t xml:space="preserve">, the concentrations of organic and inorganic compounds </w:t>
            </w:r>
            <w:r w:rsidR="00A56594" w:rsidRPr="00381782">
              <w:rPr>
                <w:sz w:val="18"/>
                <w:szCs w:val="18"/>
                <w:lang w:eastAsia="en-AU"/>
              </w:rPr>
              <w:fldChar w:fldCharType="begin"/>
            </w:r>
            <w:r w:rsidR="00A56594" w:rsidRPr="00381782">
              <w:rPr>
                <w:sz w:val="18"/>
                <w:szCs w:val="18"/>
                <w:lang w:eastAsia="en-AU"/>
              </w:rPr>
              <w:instrText xml:space="preserve"> ADDIN ZOTERO_ITEM CSL_CITATION {"citationID":"227fc8egb9","properties":{"formattedCitation":"(Crowley et al., 1974; Ensley, 2000; Jaster et al., 1978; Linn and Raeth-Knight, 2010; Looper and Waldner, 2007; Looper, 2007; Morgan, 2011; Raisbeck et al., n.d.)","plainCitation":"(Crowley et al., 1974; Ensley, 2000; Jaster et al., 1978; Linn and Raeth-Knight, 2010; Looper and Waldner, 2007; Looper, 2007; Morgan, 2011; Raisbeck et al., n.d.)"},"citationItems":[{"id":92,"uris":["http://zotero.org/groups/373270/items/QSQUUSJS"],"uri":["http://zotero.org/groups/373270/items/QSQUUSJS"],"itemData":{"id":92,"type":"article-journal","title":"Effect of nitrate in drinking water on reproductive and productive efficiency of dairy cattle","source":"Google Scholar","author":[{"family":"Crowley","given":"James W."},{"family":"Jorgensen","given":"N. A."},{"family":"Kahler","given":"L. W."},{"family":"Satter","given":"L. D."},{"family":"Tyler","given":"W. J."}],"issued":{"date-parts":[["1974"]]}},"label":"page"},{"id":7239,"uris":["http://zotero.org/groups/373270/items/H32ICBM9"],"uri":["http://zotero.org/groups/373270/items/H32ICBM9"],"itemData":{"id":7239,"type":"thesis","title":"Relationships of drinking water quality to production and reproduction in dairy herds","source":"Google Scholar","URL":"http://lib.dr.iastate.edu/rtd/12319/","author":[{"family":"Ensley","given":"Steven Michael"}],"issued":{"date-parts":[["2000"]]},"accessed":{"date-parts":[["2015",12,14]]}},"label":"page"},{"id":90,"uris":["http://zotero.org/groups/373270/items/NHSTKZNF"],"uri":["http://zotero.org/groups/373270/items/NHSTKZNF"],"itemData":{"id":90,"type":"article-journal","title":"Physiological Effects of Saline Drinking Water on High Producing Dairy Cows1,2,3","container-title":"Journal of Dairy Science","page":"66-71","volume":"61","issue":"1","source":"ScienceDirect","abstract":"Twelve Holstein cows averaging 37.3 kg of milk daily were placed randomly in two groups and given either tap water (196 ppm dissolved salts) or saline water (tap water plus 2500 ppm sodium chloride) in a 28-day changeover experimental design. Cows were group-fed free choice a ration of 60% alfalfa hay and 40% concentrate containing 1% salt and 2% dicalcium phosphate. Salt and dicalcium phosphate also were provided free choice.\n\nMean daily intake of saline water was 9.3 liters/head per day greater than for cows on tap water. A depression in milk yield of 1.9 kg/head per day and a decline in persistency of milk production were associated with consumption of saline water. Weekly milk production was correlated with saline (.90) but less (.39) with tap water consumption. Minerals in milk, blood electrolytes, feed intake, and digestibility were similar between treatments. Urine and fecal sodium and urine chloride were higher in the saline group.","DOI":"10.3168/jds.S0022-0302(78)83552-8","ISSN":"0022-0302","journalAbbreviation":"Journal of Dairy Science","author":[{"family":"Jaster","given":"E. H."},{"family":"Schuh","given":"J. D."},{"family":"Wegner","given":"T. N."}],"issued":{"date-parts":[["1978",1]]}},"label":"page"},{"id":7241,"uris":["http://zotero.org/groups/373270/items/6XIIQHH8"],"uri":["http://zotero.org/groups/373270/items/6XIIQHH8"],"itemData":{"id":7241,"type":"article-journal","title":"Water quality and quantity for dairy cattle","container-title":"Department of Animal Science. Minneapolis: University of Minnesota","source":"Google Scholar","URL":"http://counties.uwex.edu/sheboygan/files/2010/08/UMWaterQuality.pdf","author":[{"family":"Linn","given":"Jim"},{"family":"Raeth-Knight","given":"Mary"}],"issued":{"date-parts":[["2010"]]},"accessed":{"date-parts":[["2015",12,14]]}},"label":"page"},{"id":7263,"uris":["http://zotero.org/groups/373270/items/X24QMHMU"],"uri":["http://zotero.org/groups/373270/items/X24QMHMU"],"itemData":{"id":7263,"type":"article-journal","title":"Water for Dairy Cattle","source":"Google Scholar","URL":"http://128.123.34.5/pubs/_d/D107.pdf","author":[{"family":"Looper","given":"Michael L."}],"issued":{"date-parts":[["2007"]]},"accessed":{"date-parts":[["2015",12,14]]}},"label":"page"},{"id":7294,"uris":["http://zotero.org/groups/373270/items/X8TPCFG5"],"uri":["http://zotero.org/groups/373270/items/X8TPCFG5"],"itemData":{"id":7294,"type":"article-journal","title":"Water Quality for Cattle","container-title":"Veterinary Clinics of North America: Food Animal Practice","collection-title":"Ruminant Toxicology","page":"285-295","volume":"27","issue":"2","source":"ScienceDirect","DOI":"10.1016/j.cvfa.2011.02.006","ISSN":"0749-0720","journalAbbreviation":"Veterinary Clinics of North America: Food Animal Practice","author":[{"family":"Morgan","given":"Sandra E."}],"issued":{"date-parts":[["2011",7]]}},"label":"page"},{"id":76,"uris":["http://zotero.org/groups/373270/items/KCHH9TH2"],"uri":["http://zotero.org/groups/373270/items/KCHH9TH2"],"itemData":{"id":76,"type":"book","title":"Water Quality for Wyoming Livestock &amp; Wildlife A Review of the Literature Pertaining to Health Effects of Inorganic Contaminants","collection-number":"B-1183","author":[{"family":"Raisbeck","given":"M.F"},{"family":"Riker","given":"S.L"},{"family":"Tate","given":"C.M"},{"family":"Jackson","given":"R"},{"family":"Smith","given":"M.A"},{"family":"Reddy","given":"K.J"},{"family":"Zygmunt","given":"B.S"}]},"label":"page"},{"id":7224,"uris":["http://zotero.org/groups/373270/items/M4XWJWJ9"],"uri":["http://zotero.org/groups/373270/items/M4XWJWJ9"],"itemData":{"id":7224,"type":"book","title":"Water for dairy cattle","publisher":"Division of Agricultural Sciences and Natural Resources, Oklahoma State University","source":"Google Scholar","URL":"ftp://s173-183-201-52.ab.hsia.telus.net/Inetpub/wwwroot/DairyWeb/Resources/USWebDocs/WaterIntake.pdf","author":[{"family":"Looper","given":"M.L"},{"family":"Waldner","given":"D"}],"issued":{"date-parts":[["2007"]]},"accessed":{"date-parts":[["2015",12,14]]}},"label":"page"}],"schema":"https://github.com/citation-style-language/schema/raw/master/csl-citation.json"} </w:instrText>
            </w:r>
            <w:r w:rsidR="00A56594" w:rsidRPr="00381782">
              <w:rPr>
                <w:sz w:val="18"/>
                <w:szCs w:val="18"/>
                <w:lang w:eastAsia="en-AU"/>
              </w:rPr>
              <w:fldChar w:fldCharType="separate"/>
            </w:r>
            <w:r w:rsidR="00A56594" w:rsidRPr="00381782">
              <w:rPr>
                <w:rFonts w:ascii="Arial" w:hAnsi="Arial" w:cs="Arial"/>
                <w:sz w:val="18"/>
              </w:rPr>
              <w:t>(Crowley et al., 1974; Ensley, 2000; Jaster et al., 1978; Linn and Raeth-Knight, 2010; Looper and Waldner, 2007; Looper, 2007; Morgan, 2011; Raisbeck et al., n.d.)</w:t>
            </w:r>
            <w:r w:rsidR="00A56594" w:rsidRPr="00381782">
              <w:rPr>
                <w:sz w:val="18"/>
                <w:szCs w:val="18"/>
                <w:lang w:eastAsia="en-AU"/>
              </w:rPr>
              <w:fldChar w:fldCharType="end"/>
            </w:r>
            <w:r w:rsidR="00350E3D" w:rsidRPr="00381782">
              <w:rPr>
                <w:rFonts w:ascii="Arial" w:hAnsi="Arial" w:cs="Arial"/>
                <w:sz w:val="18"/>
                <w:szCs w:val="18"/>
                <w:lang w:eastAsia="en-AU"/>
              </w:rPr>
              <w:t xml:space="preserve"> and water temperature </w:t>
            </w:r>
            <w:r w:rsidR="00350E3D" w:rsidRPr="00381782">
              <w:rPr>
                <w:sz w:val="18"/>
                <w:szCs w:val="18"/>
                <w:lang w:eastAsia="en-AU"/>
              </w:rPr>
              <w:fldChar w:fldCharType="begin"/>
            </w:r>
            <w:r w:rsidR="00350E3D" w:rsidRPr="00381782">
              <w:rPr>
                <w:sz w:val="18"/>
                <w:szCs w:val="18"/>
                <w:lang w:eastAsia="en-AU"/>
              </w:rPr>
              <w:instrText xml:space="preserve"> ADDIN ZOTERO_ITEM CSL_CITATION {"citationID":"pm499604l","properties":{"formattedCitation":"(Jaster et al., 1978; Milam et al., 1986)","plainCitation":"(Jaster et al., 1978; Milam et al., 1986)"},"citationItems":[{"id":90,"uris":["http://zotero.org/groups/373270/items/NHSTKZNF"],"uri":["http://zotero.org/groups/373270/items/NHSTKZNF"],"itemData":{"id":90,"type":"article-journal","title":"Physiological Effects of Saline Drinking Water on High Producing Dairy Cows1,2,3","container-title":"Journal of Dairy Science","page":"66-71","volume":"61","issue":"1","source":"ScienceDirect","abstract":"Twelve Holstein cows averaging 37.3 kg of milk daily were placed randomly in two groups and given either tap water (196 ppm dissolved salts) or saline water (tap water plus 2500 ppm sodium chloride) in a 28-day changeover experimental design. Cows were group-fed free choice a ration of 60% alfalfa hay and 40% concentrate containing 1% salt and 2% dicalcium phosphate. Salt and dicalcium phosphate also were provided free choice.\n\nMean daily intake of saline water was 9.3 liters/head per day greater than for cows on tap water. A depression in milk yield of 1.9 kg/head per day and a decline in persistency of milk production were associated with consumption of saline water. Weekly milk production was correlated with saline (.90) but less (.39) with tap water consumption. Minerals in milk, blood electrolytes, feed intake, and digestibility were similar between treatments. Urine and fecal sodium and urine chloride were higher in the saline group.","DOI":"10.3168/jds.S0022-0302(78)83552-8","ISSN":"0022-0302","journalAbbreviation":"Journal of Dairy Science","author":[{"family":"Jaster","given":"E. H."},{"family":"Schuh","given":"J. D."},{"family":"Wegner","given":"T. N."}],"issued":{"date-parts":[["1978",1]]}},"label":"page"},{"id":103,"uris":["http://zotero.org/groups/373270/items/V4BE4CNN"],"uri":["http://zotero.org/groups/373270/items/V4BE4CNN"],"itemData":{"id":103,"type":"article-journal","title":"Effects of drinking water temperature on production responses in lactating Holstein cows in summer","container-title":"Journal of dairy science","page":"1013–1019","volume":"69","issue":"4","source":"Google Scholar","author":[{"family":"Milam","given":"K. Z."},{"family":"Coppock","given":"C. E."},{"family":"West","given":"J. W."},{"family":"Lanham","given":"J. K."},{"family":"Nave","given":"D. H."},{"family":"Labore","given":"J. M."},{"family":"Stermer","given":"R. A."},{"family":"Brasington","given":"C. F."}],"issued":{"date-parts":[["1986"]]}},"label":"page"}],"schema":"https://github.com/citation-style-language/schema/raw/master/csl-citation.json"} </w:instrText>
            </w:r>
            <w:r w:rsidR="00350E3D" w:rsidRPr="00381782">
              <w:rPr>
                <w:sz w:val="18"/>
                <w:szCs w:val="18"/>
                <w:lang w:eastAsia="en-AU"/>
              </w:rPr>
              <w:fldChar w:fldCharType="separate"/>
            </w:r>
            <w:r w:rsidR="00350E3D" w:rsidRPr="00381782">
              <w:rPr>
                <w:rFonts w:ascii="Arial" w:hAnsi="Arial" w:cs="Arial"/>
                <w:sz w:val="18"/>
              </w:rPr>
              <w:t>(Jaster et al., 1978; Milam et al., 1986)</w:t>
            </w:r>
            <w:r w:rsidR="00350E3D" w:rsidRPr="00381782">
              <w:rPr>
                <w:sz w:val="18"/>
                <w:szCs w:val="18"/>
                <w:lang w:eastAsia="en-AU"/>
              </w:rPr>
              <w:fldChar w:fldCharType="end"/>
            </w:r>
            <w:r w:rsidR="00350E3D" w:rsidRPr="00381782">
              <w:rPr>
                <w:rFonts w:ascii="Arial" w:hAnsi="Arial" w:cs="Arial"/>
                <w:sz w:val="18"/>
                <w:szCs w:val="18"/>
                <w:lang w:eastAsia="en-AU"/>
              </w:rPr>
              <w:t xml:space="preserve"> </w:t>
            </w:r>
          </w:p>
          <w:p w14:paraId="30CF2A9B" w14:textId="77777777" w:rsidR="00E72408" w:rsidRPr="00381782" w:rsidRDefault="00E72408" w:rsidP="006B7EA2">
            <w:pPr>
              <w:rPr>
                <w:noProof/>
                <w:sz w:val="18"/>
                <w:szCs w:val="18"/>
                <w:lang w:eastAsia="en-AU"/>
              </w:rPr>
            </w:pPr>
          </w:p>
        </w:tc>
        <w:tc>
          <w:tcPr>
            <w:tcW w:w="1842" w:type="dxa"/>
          </w:tcPr>
          <w:p w14:paraId="16A239C1" w14:textId="77777777" w:rsidR="006021A0" w:rsidRPr="00381782" w:rsidRDefault="006021A0" w:rsidP="006B7EA2">
            <w:pPr>
              <w:rPr>
                <w:sz w:val="20"/>
                <w:szCs w:val="20"/>
                <w:lang w:eastAsia="en-AU"/>
              </w:rPr>
            </w:pPr>
            <w:r w:rsidRPr="00381782">
              <w:rPr>
                <w:rFonts w:ascii="Arial" w:hAnsi="Arial" w:cs="Arial"/>
                <w:sz w:val="20"/>
                <w:szCs w:val="20"/>
                <w:lang w:eastAsia="en-AU"/>
              </w:rPr>
              <w:t>Off stream water</w:t>
            </w:r>
          </w:p>
        </w:tc>
        <w:tc>
          <w:tcPr>
            <w:tcW w:w="9327" w:type="dxa"/>
          </w:tcPr>
          <w:p w14:paraId="688E527D" w14:textId="77777777" w:rsidR="002B2E08" w:rsidRPr="00381782" w:rsidRDefault="00D47119" w:rsidP="002B2E08">
            <w:pPr>
              <w:autoSpaceDE w:val="0"/>
              <w:autoSpaceDN w:val="0"/>
              <w:adjustRightInd w:val="0"/>
              <w:rPr>
                <w:rFonts w:ascii="Arial" w:hAnsi="Arial" w:cs="Arial"/>
                <w:sz w:val="20"/>
                <w:szCs w:val="20"/>
                <w:lang w:eastAsia="en-AU"/>
              </w:rPr>
            </w:pPr>
            <w:r w:rsidRPr="00381782">
              <w:rPr>
                <w:rFonts w:ascii="Arial" w:hAnsi="Arial" w:cs="Arial"/>
                <w:sz w:val="20"/>
                <w:szCs w:val="20"/>
                <w:lang w:eastAsia="en-AU"/>
              </w:rPr>
              <w:t xml:space="preserve">It is no surprise that water is a vital component of dairy production given that typically a livestock’s animal body is comprised of between 60-70% water </w:t>
            </w:r>
            <w:r w:rsidRPr="00381782">
              <w:rPr>
                <w:sz w:val="20"/>
                <w:szCs w:val="20"/>
                <w:lang w:eastAsia="en-AU"/>
              </w:rPr>
              <w:fldChar w:fldCharType="begin"/>
            </w:r>
            <w:r w:rsidRPr="00381782">
              <w:rPr>
                <w:sz w:val="20"/>
                <w:szCs w:val="20"/>
                <w:lang w:eastAsia="en-AU"/>
              </w:rPr>
              <w:instrText xml:space="preserve"> ADDIN ZOTERO_ITEM CSL_CITATION {"citationID":"dlMKdOS1","properties":{"formattedCitation":"(Looper and Waldner, 2007)","plainCitation":"(Looper and Waldner, 2007)"},"citationItems":[{"id":7224,"uris":["http://zotero.org/groups/373270/items/M4XWJWJ9"],"uri":["http://zotero.org/groups/373270/items/M4XWJWJ9"],"itemData":{"id":7224,"type":"book","title":"Water for dairy cattle","publisher":"Division of Agricultural Sciences and Natural Resources, Oklahoma State University","source":"Google Scholar","URL":"ftp://s173-183-201-52.ab.hsia.telus.net/Inetpub/wwwroot/DairyWeb/Resources/USWebDocs/WaterIntake.pdf","author":[{"family":"Looper","given":"M.L"},{"family":"Waldner","given":"D"}],"issued":{"date-parts":[["2007"]]},"accessed":{"date-parts":[["2015",12,14]]}}}],"schema":"https://github.com/citation-style-language/schema/raw/master/csl-citation.json"} </w:instrText>
            </w:r>
            <w:r w:rsidRPr="00381782">
              <w:rPr>
                <w:sz w:val="20"/>
                <w:szCs w:val="20"/>
                <w:lang w:eastAsia="en-AU"/>
              </w:rPr>
              <w:fldChar w:fldCharType="separate"/>
            </w:r>
            <w:r w:rsidRPr="00381782">
              <w:rPr>
                <w:rFonts w:ascii="Arial" w:hAnsi="Arial" w:cs="Arial"/>
                <w:sz w:val="20"/>
                <w:szCs w:val="20"/>
                <w:lang w:eastAsia="en-AU"/>
              </w:rPr>
              <w:t>(Looper and Waldner, 2007)</w:t>
            </w:r>
            <w:r w:rsidRPr="00381782">
              <w:rPr>
                <w:sz w:val="20"/>
                <w:szCs w:val="20"/>
                <w:lang w:eastAsia="en-AU"/>
              </w:rPr>
              <w:fldChar w:fldCharType="end"/>
            </w:r>
            <w:r w:rsidRPr="00381782">
              <w:rPr>
                <w:rFonts w:ascii="Arial" w:hAnsi="Arial" w:cs="Arial"/>
                <w:sz w:val="20"/>
                <w:szCs w:val="20"/>
                <w:lang w:eastAsia="en-AU"/>
              </w:rPr>
              <w:t xml:space="preserve"> and milk is comprised of 87% water </w:t>
            </w:r>
            <w:r w:rsidRPr="00381782">
              <w:rPr>
                <w:sz w:val="20"/>
                <w:szCs w:val="20"/>
                <w:lang w:eastAsia="en-AU"/>
              </w:rPr>
              <w:fldChar w:fldCharType="begin"/>
            </w:r>
            <w:r w:rsidRPr="00381782">
              <w:rPr>
                <w:sz w:val="20"/>
                <w:szCs w:val="20"/>
                <w:lang w:eastAsia="en-AU"/>
              </w:rPr>
              <w:instrText xml:space="preserve"> ADDIN ZOTERO_ITEM CSL_CITATION {"citationID":"RTf2wDJo","properties":{"formattedCitation":"(Beede, 2005)","plainCitation":"(Beede, 2005)"},"citationItems":[{"id":7290,"uris":["http://zotero.org/groups/373270/items/A5GQNER4"],"uri":["http://zotero.org/groups/373270/items/A5GQNER4"],"itemData":{"id":7290,"type":"paper-conference","title":"The most essential nutrient: Water","container-title":"Proceedings of the 7th Western Dairy Management Conference","volume":"9","source":"Google Scholar","URL":"http://cals.arizona.edu/extension/dairy/az_nm_newsletter/2005/june.pdf","shortTitle":"The most essential nutrient","author":[{"family":"Beede","given":"David K."}],"issued":{"date-parts":[["2005"]]},"accessed":{"date-parts":[["2015",12,15]]}}}],"schema":"https://github.com/citation-style-language/schema/raw/master/csl-citation.json"} </w:instrText>
            </w:r>
            <w:r w:rsidRPr="00381782">
              <w:rPr>
                <w:sz w:val="20"/>
                <w:szCs w:val="20"/>
                <w:lang w:eastAsia="en-AU"/>
              </w:rPr>
              <w:fldChar w:fldCharType="separate"/>
            </w:r>
            <w:r w:rsidRPr="00381782">
              <w:rPr>
                <w:rFonts w:ascii="Arial" w:hAnsi="Arial" w:cs="Arial"/>
                <w:sz w:val="20"/>
                <w:szCs w:val="20"/>
                <w:lang w:eastAsia="en-AU"/>
              </w:rPr>
              <w:t>(Beede, 2005)</w:t>
            </w:r>
            <w:r w:rsidRPr="00381782">
              <w:rPr>
                <w:sz w:val="20"/>
                <w:szCs w:val="20"/>
                <w:lang w:eastAsia="en-AU"/>
              </w:rPr>
              <w:fldChar w:fldCharType="end"/>
            </w:r>
            <w:r w:rsidRPr="00381782">
              <w:rPr>
                <w:rFonts w:ascii="Arial" w:hAnsi="Arial" w:cs="Arial"/>
                <w:sz w:val="20"/>
                <w:szCs w:val="20"/>
                <w:lang w:eastAsia="en-AU"/>
              </w:rPr>
              <w:t xml:space="preserve">. </w:t>
            </w:r>
            <w:r w:rsidR="002B2E08" w:rsidRPr="00381782">
              <w:rPr>
                <w:rFonts w:ascii="Arial" w:hAnsi="Arial" w:cs="Arial"/>
                <w:sz w:val="20"/>
                <w:szCs w:val="20"/>
                <w:lang w:eastAsia="en-AU"/>
              </w:rPr>
              <w:t>The primary anti-quality factors known to affect dairy cattle include total dissolved solids, sulfur, sulfate and chloride, nitrates, iron, and fluoride (Beede, 2005).</w:t>
            </w:r>
          </w:p>
          <w:p w14:paraId="36FF7A26" w14:textId="77777777" w:rsidR="00D47119" w:rsidRPr="00381782" w:rsidRDefault="00D47119" w:rsidP="006021A0">
            <w:pPr>
              <w:autoSpaceDE w:val="0"/>
              <w:autoSpaceDN w:val="0"/>
              <w:adjustRightInd w:val="0"/>
              <w:rPr>
                <w:rFonts w:ascii="Arial" w:hAnsi="Arial" w:cs="Arial"/>
                <w:sz w:val="20"/>
                <w:szCs w:val="20"/>
                <w:lang w:eastAsia="en-AU"/>
              </w:rPr>
            </w:pPr>
          </w:p>
          <w:p w14:paraId="01FDDD7F" w14:textId="77777777" w:rsidR="00873C25" w:rsidRPr="00381782" w:rsidRDefault="006021A0" w:rsidP="00873C25">
            <w:pPr>
              <w:autoSpaceDE w:val="0"/>
              <w:autoSpaceDN w:val="0"/>
              <w:adjustRightInd w:val="0"/>
              <w:rPr>
                <w:rFonts w:ascii="Arial" w:hAnsi="Arial" w:cs="Arial"/>
                <w:sz w:val="20"/>
                <w:szCs w:val="20"/>
                <w:lang w:eastAsia="en-AU"/>
              </w:rPr>
            </w:pPr>
            <w:r w:rsidRPr="00381782">
              <w:rPr>
                <w:rFonts w:ascii="Arial" w:hAnsi="Arial" w:cs="Arial"/>
                <w:sz w:val="20"/>
                <w:szCs w:val="20"/>
                <w:lang w:eastAsia="en-AU"/>
              </w:rPr>
              <w:t>A study conducted for a thesis in Iowa, USA, found that sulfate concentrations up to 1500 ppm may have a positive effect on dairy cattle milk production.</w:t>
            </w:r>
            <w:r w:rsidR="00873C25" w:rsidRPr="00381782">
              <w:rPr>
                <w:rFonts w:ascii="Arial" w:hAnsi="Arial" w:cs="Arial"/>
                <w:sz w:val="20"/>
                <w:szCs w:val="20"/>
              </w:rPr>
              <w:t xml:space="preserve"> </w:t>
            </w:r>
            <w:r w:rsidR="00873C25" w:rsidRPr="00381782">
              <w:rPr>
                <w:rFonts w:ascii="Arial" w:hAnsi="Arial" w:cs="Arial"/>
                <w:sz w:val="20"/>
                <w:szCs w:val="20"/>
                <w:lang w:eastAsia="en-AU"/>
              </w:rPr>
              <w:t xml:space="preserve">The study also found that an elevation in the nitrate concentration of drinking water increased length of calving intervals. There was also a negative relationship between nitrate concentration of drinking water and Rolling Herd Average for Milk Production and Rolling Herd Average for Protein Production </w:t>
            </w:r>
            <w:r w:rsidR="00595B8B" w:rsidRPr="00381782">
              <w:rPr>
                <w:color w:val="000000"/>
                <w:sz w:val="20"/>
                <w:szCs w:val="20"/>
                <w:lang w:eastAsia="en-AU"/>
              </w:rPr>
              <w:fldChar w:fldCharType="begin"/>
            </w:r>
            <w:r w:rsidR="00595B8B" w:rsidRPr="00381782">
              <w:rPr>
                <w:color w:val="000000"/>
                <w:sz w:val="20"/>
                <w:szCs w:val="20"/>
                <w:lang w:eastAsia="en-AU"/>
              </w:rPr>
              <w:instrText xml:space="preserve"> ADDIN ZOTERO_ITEM CSL_CITATION {"citationID":"m8E5Bu2k","properties":{"formattedCitation":"(Ensley, 2000)","plainCitation":"(Ensley, 2000)"},"citationItems":[{"id":7239,"uris":["http://zotero.org/groups/373270/items/H32ICBM9"],"uri":["http://zotero.org/groups/373270/items/H32ICBM9"],"itemData":{"id":7239,"type":"thesis","title":"Relationships of drinking water quality to production and reproduction in dairy herds","source":"Google Scholar","URL":"http://lib.dr.iastate.edu/rtd/12319/","author":[{"family":"Ensley","given":"Steven Michael"}],"issued":{"date-parts":[["2000"]]},"accessed":{"date-parts":[["2015",12,14]]}}}],"schema":"https://github.com/citation-style-language/schema/raw/master/csl-citation.json"} </w:instrText>
            </w:r>
            <w:r w:rsidR="00595B8B" w:rsidRPr="00381782">
              <w:rPr>
                <w:color w:val="000000"/>
                <w:sz w:val="20"/>
                <w:szCs w:val="20"/>
                <w:lang w:eastAsia="en-AU"/>
              </w:rPr>
              <w:fldChar w:fldCharType="separate"/>
            </w:r>
            <w:r w:rsidRPr="00381782">
              <w:rPr>
                <w:rFonts w:ascii="Arial" w:hAnsi="Arial" w:cs="Arial"/>
                <w:sz w:val="20"/>
                <w:szCs w:val="20"/>
              </w:rPr>
              <w:t>(Ensley, 2000)</w:t>
            </w:r>
            <w:r w:rsidR="00595B8B" w:rsidRPr="00381782">
              <w:rPr>
                <w:color w:val="000000"/>
                <w:sz w:val="20"/>
                <w:szCs w:val="20"/>
                <w:lang w:eastAsia="en-AU"/>
              </w:rPr>
              <w:fldChar w:fldCharType="end"/>
            </w:r>
            <w:r w:rsidRPr="00381782">
              <w:rPr>
                <w:rFonts w:ascii="Arial" w:hAnsi="Arial" w:cs="Arial"/>
                <w:sz w:val="20"/>
                <w:szCs w:val="20"/>
                <w:lang w:eastAsia="en-AU"/>
              </w:rPr>
              <w:t>.</w:t>
            </w:r>
            <w:r w:rsidR="00873C25" w:rsidRPr="00381782">
              <w:rPr>
                <w:rFonts w:ascii="Arial" w:hAnsi="Arial" w:cs="Arial"/>
                <w:sz w:val="20"/>
                <w:szCs w:val="20"/>
                <w:lang w:eastAsia="en-AU"/>
              </w:rPr>
              <w:t xml:space="preserve"> The findings in this study substantiate the observation by Crowley, 1974 of a negative impact of elevated nitrate content of drinking water on reproduction.</w:t>
            </w:r>
          </w:p>
          <w:p w14:paraId="032714E0" w14:textId="77777777" w:rsidR="00361960" w:rsidRPr="00381782" w:rsidRDefault="00361960" w:rsidP="006021A0">
            <w:pPr>
              <w:autoSpaceDE w:val="0"/>
              <w:autoSpaceDN w:val="0"/>
              <w:adjustRightInd w:val="0"/>
              <w:rPr>
                <w:rFonts w:ascii="Arial" w:hAnsi="Arial" w:cs="Arial"/>
                <w:sz w:val="20"/>
                <w:szCs w:val="20"/>
                <w:lang w:eastAsia="en-AU"/>
              </w:rPr>
            </w:pPr>
          </w:p>
          <w:p w14:paraId="0D5890A6" w14:textId="77777777" w:rsidR="00361960" w:rsidRPr="00381782" w:rsidRDefault="00361960" w:rsidP="00361960">
            <w:pPr>
              <w:autoSpaceDE w:val="0"/>
              <w:autoSpaceDN w:val="0"/>
              <w:adjustRightInd w:val="0"/>
              <w:rPr>
                <w:rFonts w:ascii="Arial" w:hAnsi="Arial" w:cs="Arial"/>
                <w:sz w:val="20"/>
                <w:szCs w:val="20"/>
                <w:lang w:eastAsia="en-AU"/>
              </w:rPr>
            </w:pPr>
            <w:r w:rsidRPr="00381782">
              <w:rPr>
                <w:rFonts w:ascii="Arial" w:hAnsi="Arial" w:cs="Arial"/>
                <w:sz w:val="20"/>
                <w:szCs w:val="20"/>
                <w:lang w:eastAsia="en-AU"/>
              </w:rPr>
              <w:t>Willms et al., (2002) found no significant difference between the weight or back fat thickness of the cows themselves that were subject to clean and direct water (while there were significant differences for their calves). It is proposed that the reason for this is that the cows consuming clean water produced more milk, and this was the cause of the increased weight gain in their calves, however this assumption was not tested in the study.</w:t>
            </w:r>
          </w:p>
          <w:p w14:paraId="19B1EE6B" w14:textId="77777777" w:rsidR="00B51C9C" w:rsidRPr="00381782" w:rsidRDefault="00B51C9C" w:rsidP="00361960">
            <w:pPr>
              <w:autoSpaceDE w:val="0"/>
              <w:autoSpaceDN w:val="0"/>
              <w:adjustRightInd w:val="0"/>
              <w:rPr>
                <w:rFonts w:ascii="Arial" w:hAnsi="Arial" w:cs="Arial"/>
                <w:sz w:val="20"/>
                <w:szCs w:val="20"/>
                <w:lang w:eastAsia="en-AU"/>
              </w:rPr>
            </w:pPr>
          </w:p>
          <w:p w14:paraId="5A1440FA" w14:textId="77777777" w:rsidR="00B51C9C" w:rsidRPr="00381782" w:rsidRDefault="00B51C9C" w:rsidP="00361960">
            <w:pPr>
              <w:autoSpaceDE w:val="0"/>
              <w:autoSpaceDN w:val="0"/>
              <w:adjustRightInd w:val="0"/>
              <w:rPr>
                <w:rFonts w:ascii="Arial" w:hAnsi="Arial" w:cs="Arial"/>
                <w:sz w:val="20"/>
                <w:szCs w:val="20"/>
                <w:lang w:eastAsia="en-AU"/>
              </w:rPr>
            </w:pPr>
            <w:r w:rsidRPr="00381782">
              <w:rPr>
                <w:rFonts w:ascii="Arial" w:hAnsi="Arial" w:cs="Arial"/>
                <w:sz w:val="20"/>
                <w:szCs w:val="20"/>
                <w:lang w:eastAsia="en-AU"/>
              </w:rPr>
              <w:t xml:space="preserve">A study from Israel showed that daily production of milk was higher for the cows receiving desalinated </w:t>
            </w:r>
            <w:r w:rsidRPr="00381782">
              <w:rPr>
                <w:rFonts w:ascii="Arial" w:hAnsi="Arial" w:cs="Arial"/>
                <w:sz w:val="20"/>
                <w:szCs w:val="20"/>
                <w:lang w:eastAsia="en-AU"/>
              </w:rPr>
              <w:lastRenderedPageBreak/>
              <w:t xml:space="preserve">water than for the cows receiving salty water. The percentage of protein in milk and the daily protein production were higher for the cows receiving desalinated water than for the cows receiving salty water: 2.89% and 1.01 kg versus 2.84% and 0.93 kg, respectively. The study also showed that the percentage of milk fat and the daily fat production were higher for the cows receiving desalinated water. The results from this study indicate that water salinity negatively affects milk production </w:t>
            </w:r>
            <w:r w:rsidRPr="00381782">
              <w:rPr>
                <w:color w:val="000000"/>
                <w:sz w:val="20"/>
                <w:szCs w:val="20"/>
                <w:lang w:eastAsia="en-AU"/>
              </w:rPr>
              <w:fldChar w:fldCharType="begin"/>
            </w:r>
            <w:r w:rsidRPr="00381782">
              <w:rPr>
                <w:color w:val="000000"/>
                <w:sz w:val="20"/>
                <w:szCs w:val="20"/>
                <w:lang w:eastAsia="en-AU"/>
              </w:rPr>
              <w:instrText xml:space="preserve"> ADDIN ZOTERO_ITEM CSL_CITATION {"citationID":"ZKdk4ztg","properties":{"formattedCitation":"(Solomon et al., 1995)","plainCitation":"(Solomon et al., 1995)"},"citationItems":[{"id":116,"uris":["http://zotero.org/groups/373270/items/K2W5SMP4"],"uri":["http://zotero.org/groups/373270/items/K2W5SMP4"],"itemData":{"id":116,"type":"article-journal","title":"Performance of high producing dairy cows offered drinking water of high and low salinity in the Arava Desert","container-title":"Journal of dairy science","page":"620–624","volume":"78","issue":"3","source":"Google Scholar","author":[{"family":"Solomon","given":"R."},{"family":"Miron","given":"J."},{"family":"Ben-Ghedalia","given":"D."},{"family":"Zomberg","given":"Z."}],"issued":{"date-parts":[["1995"]]}}}],"schema":"https://github.com/citation-style-language/schema/raw/master/csl-citation.json"} </w:instrText>
            </w:r>
            <w:r w:rsidRPr="00381782">
              <w:rPr>
                <w:color w:val="000000"/>
                <w:sz w:val="20"/>
                <w:szCs w:val="20"/>
                <w:lang w:eastAsia="en-AU"/>
              </w:rPr>
              <w:fldChar w:fldCharType="separate"/>
            </w:r>
            <w:r w:rsidRPr="00381782">
              <w:rPr>
                <w:rFonts w:ascii="Arial" w:hAnsi="Arial" w:cs="Arial"/>
                <w:sz w:val="20"/>
              </w:rPr>
              <w:t>(Solomon et al., 1995)</w:t>
            </w:r>
            <w:r w:rsidRPr="00381782">
              <w:rPr>
                <w:color w:val="000000"/>
                <w:sz w:val="20"/>
                <w:szCs w:val="20"/>
                <w:lang w:eastAsia="en-AU"/>
              </w:rPr>
              <w:fldChar w:fldCharType="end"/>
            </w:r>
          </w:p>
          <w:p w14:paraId="560D90C1" w14:textId="77777777" w:rsidR="00E72408" w:rsidRPr="00381782" w:rsidRDefault="00E72408" w:rsidP="006021A0">
            <w:pPr>
              <w:autoSpaceDE w:val="0"/>
              <w:autoSpaceDN w:val="0"/>
              <w:adjustRightInd w:val="0"/>
              <w:rPr>
                <w:rFonts w:ascii="Arial" w:hAnsi="Arial" w:cs="Arial"/>
                <w:sz w:val="20"/>
                <w:szCs w:val="20"/>
                <w:lang w:eastAsia="en-AU"/>
              </w:rPr>
            </w:pPr>
          </w:p>
          <w:p w14:paraId="61770CE2" w14:textId="77777777" w:rsidR="00E72408" w:rsidRPr="00381782" w:rsidRDefault="00E72408" w:rsidP="00E72408">
            <w:pPr>
              <w:autoSpaceDE w:val="0"/>
              <w:autoSpaceDN w:val="0"/>
              <w:adjustRightInd w:val="0"/>
              <w:rPr>
                <w:rFonts w:ascii="Arial" w:hAnsi="Arial" w:cs="Arial"/>
                <w:sz w:val="20"/>
                <w:szCs w:val="20"/>
              </w:rPr>
            </w:pPr>
            <w:r w:rsidRPr="00381782">
              <w:rPr>
                <w:rFonts w:ascii="Arial" w:hAnsi="Arial" w:cs="Arial"/>
                <w:sz w:val="20"/>
                <w:szCs w:val="20"/>
              </w:rPr>
              <w:t xml:space="preserve">Young dairy </w:t>
            </w:r>
            <w:r w:rsidR="00126FB8" w:rsidRPr="00381782">
              <w:rPr>
                <w:rFonts w:ascii="Arial" w:hAnsi="Arial" w:cs="Arial"/>
                <w:sz w:val="20"/>
                <w:szCs w:val="20"/>
              </w:rPr>
              <w:t>heifers</w:t>
            </w:r>
            <w:r w:rsidRPr="00381782">
              <w:rPr>
                <w:rFonts w:ascii="Arial" w:hAnsi="Arial" w:cs="Arial"/>
                <w:sz w:val="20"/>
                <w:szCs w:val="20"/>
              </w:rPr>
              <w:t xml:space="preserve"> had reduced water intake at salinity levels greater than 3,500 ppm. This indirectly affects forage consumption and production </w:t>
            </w:r>
            <w:r w:rsidRPr="00381782">
              <w:rPr>
                <w:rFonts w:cs="Lucida Fax"/>
                <w:color w:val="231F20"/>
                <w:sz w:val="20"/>
                <w:szCs w:val="20"/>
              </w:rPr>
              <w:fldChar w:fldCharType="begin"/>
            </w:r>
            <w:r w:rsidRPr="00381782">
              <w:rPr>
                <w:rFonts w:cs="Lucida Fax"/>
                <w:color w:val="231F20"/>
                <w:sz w:val="20"/>
                <w:szCs w:val="20"/>
              </w:rPr>
              <w:instrText xml:space="preserve"> ADDIN ZOTERO_ITEM CSL_CITATION {"citationID":"HoFYe0Ey","properties":{"formattedCitation":"(Morgan, 2011)","plainCitation":"(Morgan, 2011)"},"citationItems":[{"id":7294,"uris":["http://zotero.org/groups/373270/items/X8TPCFG5"],"uri":["http://zotero.org/groups/373270/items/X8TPCFG5"],"itemData":{"id":7294,"type":"article-journal","title":"Water Quality for Cattle","container-title":"Veterinary Clinics of North America: Food Animal Practice","collection-title":"Ruminant Toxicology","page":"285-295","volume":"27","issue":"2","source":"ScienceDirect","DOI":"10.1016/j.cvfa.2011.02.006","ISSN":"0749-0720","journalAbbreviation":"Veterinary Clinics of North America: Food Animal Practice","author":[{"family":"Morgan","given":"Sandra E."}],"issued":{"date-parts":[["2011",7]]}}}],"schema":"https://github.com/citation-style-language/schema/raw/master/csl-citation.json"} </w:instrText>
            </w:r>
            <w:r w:rsidRPr="00381782">
              <w:rPr>
                <w:rFonts w:cs="Lucida Fax"/>
                <w:color w:val="231F20"/>
                <w:sz w:val="20"/>
                <w:szCs w:val="20"/>
              </w:rPr>
              <w:fldChar w:fldCharType="separate"/>
            </w:r>
            <w:r w:rsidRPr="00381782">
              <w:rPr>
                <w:rFonts w:ascii="Arial" w:hAnsi="Arial" w:cs="Arial"/>
                <w:sz w:val="20"/>
              </w:rPr>
              <w:t>(Morgan, 2011)</w:t>
            </w:r>
            <w:r w:rsidRPr="00381782">
              <w:rPr>
                <w:rFonts w:cs="Lucida Fax"/>
                <w:color w:val="231F20"/>
                <w:sz w:val="20"/>
                <w:szCs w:val="20"/>
              </w:rPr>
              <w:fldChar w:fldCharType="end"/>
            </w:r>
            <w:r w:rsidR="009F4CB3" w:rsidRPr="00381782">
              <w:rPr>
                <w:rFonts w:ascii="Arial" w:hAnsi="Arial" w:cs="Arial"/>
                <w:sz w:val="20"/>
                <w:szCs w:val="20"/>
              </w:rPr>
              <w:t>.</w:t>
            </w:r>
          </w:p>
          <w:p w14:paraId="2F3632F6" w14:textId="77777777" w:rsidR="009F4CB3" w:rsidRPr="00381782" w:rsidRDefault="009F4CB3" w:rsidP="00E72408">
            <w:pPr>
              <w:autoSpaceDE w:val="0"/>
              <w:autoSpaceDN w:val="0"/>
              <w:adjustRightInd w:val="0"/>
              <w:rPr>
                <w:rFonts w:ascii="Arial" w:hAnsi="Arial" w:cs="Arial"/>
                <w:sz w:val="20"/>
                <w:szCs w:val="20"/>
              </w:rPr>
            </w:pPr>
          </w:p>
          <w:p w14:paraId="4D4DE0AE" w14:textId="77777777" w:rsidR="00C715F3" w:rsidRPr="00381782" w:rsidRDefault="00C715F3" w:rsidP="00C715F3">
            <w:pPr>
              <w:autoSpaceDE w:val="0"/>
              <w:autoSpaceDN w:val="0"/>
              <w:adjustRightInd w:val="0"/>
              <w:rPr>
                <w:rFonts w:ascii="Arial" w:hAnsi="Arial" w:cs="Arial"/>
                <w:sz w:val="20"/>
                <w:szCs w:val="20"/>
              </w:rPr>
            </w:pPr>
            <w:r w:rsidRPr="00381782">
              <w:rPr>
                <w:rFonts w:ascii="Arial" w:hAnsi="Arial" w:cs="Arial"/>
                <w:sz w:val="20"/>
                <w:szCs w:val="20"/>
              </w:rPr>
              <w:t>A study undertaken in Hamilton, Victoria used nine groups of four Hereford heifers with a control group provided with low levels of total suspended sol</w:t>
            </w:r>
            <w:r w:rsidR="002E5A76" w:rsidRPr="00381782">
              <w:rPr>
                <w:rFonts w:ascii="Arial" w:hAnsi="Arial" w:cs="Arial"/>
                <w:sz w:val="20"/>
                <w:szCs w:val="20"/>
              </w:rPr>
              <w:t>i</w:t>
            </w:r>
            <w:r w:rsidRPr="00381782">
              <w:rPr>
                <w:rFonts w:ascii="Arial" w:hAnsi="Arial" w:cs="Arial"/>
                <w:sz w:val="20"/>
                <w:szCs w:val="20"/>
              </w:rPr>
              <w:t>ds (TSS) and an exposed group to high levels of TSS showed that a TSS level of 5,000 ppm caused a large but non-significant reduction in live</w:t>
            </w:r>
            <w:r w:rsidR="002E5A76" w:rsidRPr="00381782">
              <w:rPr>
                <w:rFonts w:ascii="Arial" w:hAnsi="Arial" w:cs="Arial"/>
                <w:sz w:val="20"/>
                <w:szCs w:val="20"/>
              </w:rPr>
              <w:t xml:space="preserve"> </w:t>
            </w:r>
            <w:r w:rsidRPr="00381782">
              <w:rPr>
                <w:rFonts w:ascii="Arial" w:hAnsi="Arial" w:cs="Arial"/>
                <w:sz w:val="20"/>
                <w:szCs w:val="20"/>
              </w:rPr>
              <w:t>weight gain (36.3v. 25.9 kg) over the 79-day period while a level of 11,000 ppm reduced live</w:t>
            </w:r>
            <w:r w:rsidR="002E5A76" w:rsidRPr="00381782">
              <w:rPr>
                <w:rFonts w:ascii="Arial" w:hAnsi="Arial" w:cs="Arial"/>
                <w:sz w:val="20"/>
                <w:szCs w:val="20"/>
              </w:rPr>
              <w:t xml:space="preserve"> </w:t>
            </w:r>
            <w:r w:rsidRPr="00381782">
              <w:rPr>
                <w:rFonts w:ascii="Arial" w:hAnsi="Arial" w:cs="Arial"/>
                <w:sz w:val="20"/>
                <w:szCs w:val="20"/>
              </w:rPr>
              <w:t xml:space="preserve">weight by 49% (36.3 V. 18.5 kg, P&lt;O.05) </w:t>
            </w:r>
            <w:r w:rsidRPr="00381782">
              <w:rPr>
                <w:rFonts w:cs="Lucida Fax"/>
                <w:color w:val="231F20"/>
                <w:sz w:val="20"/>
                <w:szCs w:val="20"/>
              </w:rPr>
              <w:fldChar w:fldCharType="begin"/>
            </w:r>
            <w:r w:rsidRPr="00381782">
              <w:rPr>
                <w:rFonts w:cs="Lucida Fax"/>
                <w:color w:val="231F20"/>
                <w:sz w:val="20"/>
                <w:szCs w:val="20"/>
              </w:rPr>
              <w:instrText xml:space="preserve"> ADDIN ZOTERO_ITEM CSL_CITATION {"citationID":"UllBWAoW","properties":{"formattedCitation":"(Saul and Flinn, 1978)","plainCitation":"(Saul and Flinn, 1978)"},"citationItems":[{"id":140,"uris":["http://zotero.org/groups/373270/items/98VNF548"],"uri":["http://zotero.org/groups/373270/items/98VNF548"],"itemData":{"id":140,"type":"article-journal","title":"The effect of saline bore water on the growth of weaner cattle.","container-title":"Proceedings-Australian Society of Animal Production (Australia). v. 12.","source":"Google Scholar","URL":"http://agris.fao.org/agris-search/search.do?recordID=AU19790412431","author":[{"family":"Saul","given":"G. R."},{"family":"Flinn","given":"P. C."}],"issued":{"date-parts":[["1978"]]},"accessed":{"date-parts":[["2016",2,16]]}}}],"schema":"https://github.com/citation-style-language/schema/raw/master/csl-citation.json"} </w:instrText>
            </w:r>
            <w:r w:rsidRPr="00381782">
              <w:rPr>
                <w:rFonts w:cs="Lucida Fax"/>
                <w:color w:val="231F20"/>
                <w:sz w:val="20"/>
                <w:szCs w:val="20"/>
              </w:rPr>
              <w:fldChar w:fldCharType="separate"/>
            </w:r>
            <w:r w:rsidRPr="00381782">
              <w:rPr>
                <w:rFonts w:ascii="Arial" w:hAnsi="Arial" w:cs="Arial"/>
                <w:sz w:val="20"/>
                <w:szCs w:val="20"/>
              </w:rPr>
              <w:t>(Saul and Flinn, 1978)</w:t>
            </w:r>
            <w:r w:rsidRPr="00381782">
              <w:rPr>
                <w:rFonts w:cs="Lucida Fax"/>
                <w:color w:val="231F20"/>
                <w:sz w:val="20"/>
                <w:szCs w:val="20"/>
              </w:rPr>
              <w:fldChar w:fldCharType="end"/>
            </w:r>
            <w:r w:rsidRPr="00381782">
              <w:rPr>
                <w:rFonts w:ascii="Arial" w:hAnsi="Arial" w:cs="Arial"/>
                <w:sz w:val="20"/>
                <w:szCs w:val="20"/>
              </w:rPr>
              <w:t>.</w:t>
            </w:r>
          </w:p>
          <w:p w14:paraId="3FB160D5" w14:textId="77777777" w:rsidR="009F4CB3" w:rsidRPr="00381782" w:rsidRDefault="009F4CB3" w:rsidP="00E72408">
            <w:pPr>
              <w:autoSpaceDE w:val="0"/>
              <w:autoSpaceDN w:val="0"/>
              <w:adjustRightInd w:val="0"/>
              <w:rPr>
                <w:rFonts w:ascii="Arial" w:hAnsi="Arial" w:cs="Arial"/>
                <w:sz w:val="20"/>
                <w:szCs w:val="20"/>
              </w:rPr>
            </w:pPr>
          </w:p>
          <w:p w14:paraId="12DC9B41" w14:textId="77777777" w:rsidR="009F4CB3" w:rsidRPr="00381782" w:rsidRDefault="009F4CB3" w:rsidP="009F4CB3">
            <w:pPr>
              <w:autoSpaceDE w:val="0"/>
              <w:autoSpaceDN w:val="0"/>
              <w:adjustRightInd w:val="0"/>
              <w:rPr>
                <w:rFonts w:ascii="Arial" w:hAnsi="Arial" w:cs="Arial"/>
                <w:sz w:val="20"/>
                <w:szCs w:val="20"/>
              </w:rPr>
            </w:pPr>
            <w:r w:rsidRPr="00381782">
              <w:rPr>
                <w:rFonts w:ascii="Arial" w:hAnsi="Arial" w:cs="Arial"/>
                <w:sz w:val="20"/>
                <w:szCs w:val="20"/>
              </w:rPr>
              <w:t>A study from Colorado showed that high water sulfate co</w:t>
            </w:r>
            <w:r w:rsidR="002E5A76" w:rsidRPr="00381782">
              <w:rPr>
                <w:rFonts w:ascii="Arial" w:hAnsi="Arial" w:cs="Arial"/>
                <w:sz w:val="20"/>
                <w:szCs w:val="20"/>
              </w:rPr>
              <w:t>ncentrations had a significant</w:t>
            </w:r>
            <w:r w:rsidRPr="00381782">
              <w:rPr>
                <w:rFonts w:ascii="Arial" w:hAnsi="Arial" w:cs="Arial"/>
                <w:sz w:val="20"/>
                <w:szCs w:val="20"/>
              </w:rPr>
              <w:t xml:space="preserve"> and deleterious effect on performance and carcass characteristics of feedlot steers.  The study showed that, averaged over time, a water sulfate concentration of greater than 583 mg/L, equivalent to 0.22% of the diet, decreased feedlot performance. </w:t>
            </w:r>
            <w:r w:rsidRPr="00381782">
              <w:rPr>
                <w:rFonts w:cs="Lucida Fax"/>
                <w:color w:val="231F20"/>
                <w:sz w:val="20"/>
                <w:szCs w:val="20"/>
              </w:rPr>
              <w:fldChar w:fldCharType="begin"/>
            </w:r>
            <w:r w:rsidRPr="00381782">
              <w:rPr>
                <w:rFonts w:cs="Lucida Fax"/>
                <w:color w:val="231F20"/>
                <w:sz w:val="20"/>
                <w:szCs w:val="20"/>
              </w:rPr>
              <w:instrText xml:space="preserve"> ADDIN ZOTERO_ITEM CSL_CITATION {"citationID":"HYiO54TL","properties":{"formattedCitation":"(Loneragan et al., 2001)","plainCitation":"(Loneragan et al., 2001)"},"citationItems":[{"id":118,"uris":["http://zotero.org/groups/373270/items/A86BID6B"],"uri":["http://zotero.org/groups/373270/items/A86BID6B"],"itemData":{"id":118,"type":"article-journal","title":"Effects of water sulfate concentration on performance, water intake, and carcass characteristics of feedlot steers.","container-title":"Journal of animal science","page":"2941–2948","volume":"79","issue":"12","source":"Google Scholar","author":[{"family":"Loneragan","given":"G. H."},{"family":"Wagner","given":"J. J."},{"family":"Gould","given":"D. H."},{"family":"Garry","given":"F. B."},{"family":"Thoren","given":"M. A."}],"issued":{"date-parts":[["2001"]]}}}],"schema":"https://github.com/citation-style-language/schema/raw/master/csl-citation.json"} </w:instrText>
            </w:r>
            <w:r w:rsidRPr="00381782">
              <w:rPr>
                <w:rFonts w:cs="Lucida Fax"/>
                <w:color w:val="231F20"/>
                <w:sz w:val="20"/>
                <w:szCs w:val="20"/>
              </w:rPr>
              <w:fldChar w:fldCharType="separate"/>
            </w:r>
            <w:r w:rsidRPr="00381782">
              <w:rPr>
                <w:rFonts w:ascii="Arial" w:hAnsi="Arial" w:cs="Arial"/>
                <w:sz w:val="20"/>
              </w:rPr>
              <w:t>(Loneragan et al., 2001)</w:t>
            </w:r>
            <w:r w:rsidRPr="00381782">
              <w:rPr>
                <w:rFonts w:cs="Lucida Fax"/>
                <w:color w:val="231F20"/>
                <w:sz w:val="20"/>
                <w:szCs w:val="20"/>
              </w:rPr>
              <w:fldChar w:fldCharType="end"/>
            </w:r>
            <w:r w:rsidRPr="00381782">
              <w:rPr>
                <w:rFonts w:ascii="Arial" w:hAnsi="Arial" w:cs="Arial"/>
                <w:sz w:val="20"/>
                <w:szCs w:val="20"/>
              </w:rPr>
              <w:t>.</w:t>
            </w:r>
          </w:p>
          <w:p w14:paraId="343CD838" w14:textId="77777777" w:rsidR="00597A8B" w:rsidRPr="00381782" w:rsidRDefault="00597A8B" w:rsidP="00E72408">
            <w:pPr>
              <w:autoSpaceDE w:val="0"/>
              <w:autoSpaceDN w:val="0"/>
              <w:adjustRightInd w:val="0"/>
              <w:rPr>
                <w:rFonts w:ascii="Arial" w:hAnsi="Arial" w:cs="Arial"/>
                <w:sz w:val="20"/>
                <w:szCs w:val="20"/>
              </w:rPr>
            </w:pPr>
          </w:p>
          <w:p w14:paraId="1D3F9A63" w14:textId="77777777" w:rsidR="00597A8B" w:rsidRPr="00381782" w:rsidRDefault="00597A8B" w:rsidP="00597A8B">
            <w:pPr>
              <w:autoSpaceDE w:val="0"/>
              <w:autoSpaceDN w:val="0"/>
              <w:adjustRightInd w:val="0"/>
              <w:rPr>
                <w:rFonts w:ascii="Arial" w:hAnsi="Arial" w:cs="Arial"/>
                <w:sz w:val="20"/>
                <w:szCs w:val="20"/>
              </w:rPr>
            </w:pPr>
            <w:r w:rsidRPr="00381782">
              <w:rPr>
                <w:rFonts w:ascii="Arial" w:hAnsi="Arial" w:cs="Arial"/>
                <w:sz w:val="20"/>
                <w:szCs w:val="20"/>
              </w:rPr>
              <w:t>Research in the U.S has shown feedlot cattle drinking saline water (TDS = 6,000 parts per million, ppm) had lower weight gains than cattle drinking normal water (TDS= 1,300 ppm), when the ration’s energy content was</w:t>
            </w:r>
          </w:p>
          <w:p w14:paraId="2C128ABA" w14:textId="77777777" w:rsidR="00597A8B" w:rsidRPr="00381782" w:rsidRDefault="00597A8B" w:rsidP="00597A8B">
            <w:pPr>
              <w:autoSpaceDE w:val="0"/>
              <w:autoSpaceDN w:val="0"/>
              <w:adjustRightInd w:val="0"/>
              <w:rPr>
                <w:rFonts w:ascii="Arial" w:hAnsi="Arial" w:cs="Arial"/>
                <w:sz w:val="20"/>
                <w:szCs w:val="20"/>
              </w:rPr>
            </w:pPr>
            <w:r w:rsidRPr="00381782">
              <w:rPr>
                <w:rFonts w:ascii="Arial" w:hAnsi="Arial" w:cs="Arial"/>
                <w:sz w:val="20"/>
                <w:szCs w:val="20"/>
              </w:rPr>
              <w:t>low and during heat stress. High-energy rations and cold environmental temperatures negated the detrimental</w:t>
            </w:r>
          </w:p>
          <w:p w14:paraId="5E60D557" w14:textId="77777777" w:rsidR="00597A8B" w:rsidRPr="00381782" w:rsidRDefault="00597A8B" w:rsidP="00597A8B">
            <w:pPr>
              <w:autoSpaceDE w:val="0"/>
              <w:autoSpaceDN w:val="0"/>
              <w:adjustRightInd w:val="0"/>
              <w:rPr>
                <w:rFonts w:ascii="Arial" w:hAnsi="Arial" w:cs="Arial"/>
                <w:sz w:val="20"/>
                <w:szCs w:val="20"/>
              </w:rPr>
            </w:pPr>
            <w:r w:rsidRPr="00381782">
              <w:rPr>
                <w:rFonts w:ascii="Arial" w:hAnsi="Arial" w:cs="Arial"/>
                <w:sz w:val="20"/>
                <w:szCs w:val="20"/>
              </w:rPr>
              <w:t xml:space="preserve">effects of high-saline water consumption </w:t>
            </w:r>
            <w:r w:rsidRPr="00381782">
              <w:rPr>
                <w:rFonts w:cs="Lucida Fax"/>
                <w:color w:val="231F20"/>
                <w:sz w:val="20"/>
                <w:szCs w:val="20"/>
              </w:rPr>
              <w:fldChar w:fldCharType="begin"/>
            </w:r>
            <w:r w:rsidRPr="00381782">
              <w:rPr>
                <w:rFonts w:cs="Lucida Fax"/>
                <w:color w:val="231F20"/>
                <w:sz w:val="20"/>
                <w:szCs w:val="20"/>
              </w:rPr>
              <w:instrText xml:space="preserve"> ADDIN ZOTERO_ITEM CSL_CITATION {"citationID":"d1UkWNu4","properties":{"formattedCitation":"(Looper and Waldner, 2007)","plainCitation":"(Looper and Waldner, 2007)"},"citationItems":[{"id":7224,"uris":["http://zotero.org/groups/373270/items/M4XWJWJ9"],"uri":["http://zotero.org/groups/373270/items/M4XWJWJ9"],"itemData":{"id":7224,"type":"book","title":"Water for dairy cattle","publisher":"Division of Agricultural Sciences and Natural Resources, Oklahoma State University","source":"Google Scholar","URL":"ftp://s173-183-201-52.ab.hsia.telus.net/Inetpub/wwwroot/DairyWeb/Resources/USWebDocs/WaterIntake.pdf","author":[{"family":"Looper","given":"M.L"},{"family":"Waldner","given":"D"}],"issued":{"date-parts":[["2007"]]},"accessed":{"date-parts":[["2015",12,14]]}}}],"schema":"https://github.com/citation-style-language/schema/raw/master/csl-citation.json"} </w:instrText>
            </w:r>
            <w:r w:rsidRPr="00381782">
              <w:rPr>
                <w:rFonts w:cs="Lucida Fax"/>
                <w:color w:val="231F20"/>
                <w:sz w:val="20"/>
                <w:szCs w:val="20"/>
              </w:rPr>
              <w:fldChar w:fldCharType="separate"/>
            </w:r>
            <w:r w:rsidRPr="00381782">
              <w:rPr>
                <w:rFonts w:ascii="Arial" w:hAnsi="Arial" w:cs="Arial"/>
                <w:sz w:val="20"/>
              </w:rPr>
              <w:t>(Looper and Waldner, 2007)</w:t>
            </w:r>
            <w:r w:rsidRPr="00381782">
              <w:rPr>
                <w:rFonts w:cs="Lucida Fax"/>
                <w:color w:val="231F20"/>
                <w:sz w:val="20"/>
                <w:szCs w:val="20"/>
              </w:rPr>
              <w:fldChar w:fldCharType="end"/>
            </w:r>
            <w:r w:rsidRPr="00381782">
              <w:rPr>
                <w:rFonts w:ascii="Arial" w:hAnsi="Arial" w:cs="Arial"/>
                <w:sz w:val="20"/>
                <w:szCs w:val="20"/>
              </w:rPr>
              <w:t>.</w:t>
            </w:r>
          </w:p>
          <w:p w14:paraId="43E5474B" w14:textId="77777777" w:rsidR="00597A8B" w:rsidRPr="00381782" w:rsidRDefault="00597A8B" w:rsidP="00E72408">
            <w:pPr>
              <w:autoSpaceDE w:val="0"/>
              <w:autoSpaceDN w:val="0"/>
              <w:adjustRightInd w:val="0"/>
              <w:rPr>
                <w:rFonts w:ascii="Arial" w:hAnsi="Arial" w:cs="Arial"/>
                <w:sz w:val="20"/>
                <w:szCs w:val="20"/>
              </w:rPr>
            </w:pPr>
          </w:p>
          <w:p w14:paraId="4DECD62C" w14:textId="77777777" w:rsidR="00586F57" w:rsidRPr="00381782" w:rsidRDefault="00586F57" w:rsidP="00E72408">
            <w:pPr>
              <w:autoSpaceDE w:val="0"/>
              <w:autoSpaceDN w:val="0"/>
              <w:adjustRightInd w:val="0"/>
              <w:rPr>
                <w:rFonts w:ascii="Arial" w:hAnsi="Arial" w:cs="Arial"/>
                <w:sz w:val="20"/>
                <w:szCs w:val="20"/>
              </w:rPr>
            </w:pPr>
          </w:p>
          <w:p w14:paraId="11E12C3B" w14:textId="77777777" w:rsidR="00586F57" w:rsidRPr="00381782" w:rsidRDefault="00586F57" w:rsidP="00586F57">
            <w:pPr>
              <w:autoSpaceDE w:val="0"/>
              <w:autoSpaceDN w:val="0"/>
              <w:adjustRightInd w:val="0"/>
              <w:rPr>
                <w:rFonts w:ascii="Arial" w:hAnsi="Arial" w:cs="Arial"/>
                <w:sz w:val="20"/>
                <w:szCs w:val="20"/>
              </w:rPr>
            </w:pPr>
            <w:r w:rsidRPr="00381782">
              <w:rPr>
                <w:rFonts w:ascii="Arial" w:hAnsi="Arial" w:cs="Arial"/>
                <w:sz w:val="20"/>
                <w:szCs w:val="20"/>
              </w:rPr>
              <w:t xml:space="preserve">Elevated total dissolved solids (TDS) adversely affect the palatability of water hence consumption and indirectly feed consumption and performance. Salinity at moderate to high levels (&gt; 3,000 ppm) can cause diarrhoea, and issues for pregnant, lactating, stressed or young animals. Concentrations above 12,500 ppm can cause sodium ion toxicoses in cattle.  Blue-green algae can also cause death in cattle. Disease in cattle resulting in poor performance can also be derived from bacterial, viral and protozoan microbiological agents </w:t>
            </w:r>
            <w:r w:rsidRPr="00381782">
              <w:rPr>
                <w:rFonts w:cs="Lucida Fax"/>
                <w:color w:val="231F20"/>
                <w:sz w:val="20"/>
                <w:szCs w:val="20"/>
              </w:rPr>
              <w:fldChar w:fldCharType="begin"/>
            </w:r>
            <w:r w:rsidRPr="00381782">
              <w:rPr>
                <w:rFonts w:cs="Lucida Fax"/>
                <w:color w:val="231F20"/>
                <w:sz w:val="20"/>
                <w:szCs w:val="20"/>
              </w:rPr>
              <w:instrText xml:space="preserve"> ADDIN ZOTERO_ITEM CSL_CITATION {"citationID":"gXDE4oRP","properties":{"formattedCitation":"(Morgan, 2011)","plainCitation":"(Morgan, 2011)"},"citationItems":[{"id":7294,"uris":["http://zotero.org/groups/373270/items/X8TPCFG5"],"uri":["http://zotero.org/groups/373270/items/X8TPCFG5"],"itemData":{"id":7294,"type":"article-journal","title":"Water Quality for Cattle","container-title":"Veterinary Clinics of North America: Food Animal Practice","collection-title":"Ruminant Toxicology","page":"285-295","volume":"27","issue":"2","source":"ScienceDirect","DOI":"10.1016/j.cvfa.2011.02.006","ISSN":"0749-0720","journalAbbreviation":"Veterinary Clinics of North America: Food Animal Practice","author":[{"family":"Morgan","given":"Sandra E."}],"issued":{"date-parts":[["2011",7]]}}}],"schema":"https://github.com/citation-style-language/schema/raw/master/csl-citation.json"} </w:instrText>
            </w:r>
            <w:r w:rsidRPr="00381782">
              <w:rPr>
                <w:rFonts w:cs="Lucida Fax"/>
                <w:color w:val="231F20"/>
                <w:sz w:val="20"/>
                <w:szCs w:val="20"/>
              </w:rPr>
              <w:fldChar w:fldCharType="separate"/>
            </w:r>
            <w:r w:rsidRPr="00381782">
              <w:rPr>
                <w:rFonts w:ascii="Arial" w:hAnsi="Arial" w:cs="Arial"/>
                <w:sz w:val="20"/>
              </w:rPr>
              <w:t>(Morgan, 2011)</w:t>
            </w:r>
            <w:r w:rsidRPr="00381782">
              <w:rPr>
                <w:rFonts w:cs="Lucida Fax"/>
                <w:color w:val="231F20"/>
                <w:sz w:val="20"/>
                <w:szCs w:val="20"/>
              </w:rPr>
              <w:fldChar w:fldCharType="end"/>
            </w:r>
            <w:r w:rsidRPr="00381782">
              <w:rPr>
                <w:rFonts w:ascii="Arial" w:hAnsi="Arial" w:cs="Arial"/>
                <w:sz w:val="20"/>
                <w:szCs w:val="20"/>
              </w:rPr>
              <w:t xml:space="preserve">. </w:t>
            </w:r>
          </w:p>
          <w:p w14:paraId="066A8989" w14:textId="77777777" w:rsidR="00586F57" w:rsidRPr="00381782" w:rsidRDefault="00586F57" w:rsidP="00586F57">
            <w:pPr>
              <w:autoSpaceDE w:val="0"/>
              <w:autoSpaceDN w:val="0"/>
              <w:adjustRightInd w:val="0"/>
              <w:rPr>
                <w:rFonts w:ascii="Arial" w:hAnsi="Arial" w:cs="Arial"/>
                <w:sz w:val="20"/>
                <w:szCs w:val="20"/>
              </w:rPr>
            </w:pPr>
          </w:p>
          <w:p w14:paraId="402B05CA" w14:textId="77777777" w:rsidR="00586F57" w:rsidRPr="00381782" w:rsidRDefault="00586F57" w:rsidP="00E72408">
            <w:pPr>
              <w:autoSpaceDE w:val="0"/>
              <w:autoSpaceDN w:val="0"/>
              <w:adjustRightInd w:val="0"/>
              <w:rPr>
                <w:rFonts w:ascii="Arial" w:hAnsi="Arial" w:cs="Arial"/>
                <w:sz w:val="20"/>
                <w:szCs w:val="20"/>
              </w:rPr>
            </w:pPr>
            <w:r w:rsidRPr="00381782">
              <w:rPr>
                <w:rFonts w:ascii="Arial" w:hAnsi="Arial" w:cs="Arial"/>
                <w:sz w:val="20"/>
                <w:szCs w:val="20"/>
              </w:rPr>
              <w:t xml:space="preserve">Sulfate has been shown to reduce feed and water intake resulting in a reduction of growth and performance. It is recommended to keep concentrations below 1000 mg/L. Nitrate and nitrites can cause death and/or abortion in ruminants but concentrations less than 400 mg/L are acceptable </w:t>
            </w:r>
            <w:r w:rsidRPr="00381782">
              <w:rPr>
                <w:rFonts w:cs="Lucida Fax"/>
                <w:color w:val="231F20"/>
                <w:sz w:val="20"/>
                <w:szCs w:val="20"/>
              </w:rPr>
              <w:lastRenderedPageBreak/>
              <w:fldChar w:fldCharType="begin"/>
            </w:r>
            <w:r w:rsidRPr="00381782">
              <w:rPr>
                <w:rFonts w:cs="Lucida Fax"/>
                <w:color w:val="231F20"/>
                <w:sz w:val="20"/>
                <w:szCs w:val="20"/>
              </w:rPr>
              <w:instrText xml:space="preserve"> ADDIN ZOTERO_ITEM CSL_CITATION {"citationID":"po89a503","properties":{"formattedCitation":"(Raisbeck et al., n.d.)","plainCitation":"(Raisbeck et al., n.d.)"},"citationItems":[{"id":76,"uris":["http://zotero.org/groups/373270/items/KCHH9TH2"],"uri":["http://zotero.org/groups/373270/items/KCHH9TH2"],"itemData":{"id":76,"type":"book","title":"Water Quality for Wyoming Livestock &amp; Wildlife A Review of the Literature Pertaining to Health Effects of Inorganic Contaminants","collection-number":"B-1183","author":[{"family":"Raisbeck","given":"M.F"},{"family":"Riker","given":"S.L"},{"family":"Tate","given":"C.M"},{"family":"Jackson","given":"R"},{"family":"Smith","given":"M.A"},{"family":"Reddy","given":"K.J"},{"family":"Zygmunt","given":"B.S"}]}}],"schema":"https://github.com/citation-style-language/schema/raw/master/csl-citation.json"} </w:instrText>
            </w:r>
            <w:r w:rsidRPr="00381782">
              <w:rPr>
                <w:rFonts w:cs="Lucida Fax"/>
                <w:color w:val="231F20"/>
                <w:sz w:val="20"/>
                <w:szCs w:val="20"/>
              </w:rPr>
              <w:fldChar w:fldCharType="separate"/>
            </w:r>
            <w:r w:rsidRPr="00381782">
              <w:rPr>
                <w:rFonts w:ascii="Arial" w:hAnsi="Arial" w:cs="Arial"/>
                <w:sz w:val="20"/>
              </w:rPr>
              <w:t>(Raisbeck et al., n.d.)</w:t>
            </w:r>
            <w:r w:rsidRPr="00381782">
              <w:rPr>
                <w:rFonts w:cs="Lucida Fax"/>
                <w:color w:val="231F20"/>
                <w:sz w:val="20"/>
                <w:szCs w:val="20"/>
              </w:rPr>
              <w:fldChar w:fldCharType="end"/>
            </w:r>
          </w:p>
          <w:p w14:paraId="4D89F8FD" w14:textId="77777777" w:rsidR="00350E3D" w:rsidRPr="00381782" w:rsidRDefault="00350E3D" w:rsidP="00E72408">
            <w:pPr>
              <w:autoSpaceDE w:val="0"/>
              <w:autoSpaceDN w:val="0"/>
              <w:adjustRightInd w:val="0"/>
              <w:rPr>
                <w:rFonts w:ascii="Arial" w:hAnsi="Arial" w:cs="Arial"/>
                <w:sz w:val="20"/>
                <w:szCs w:val="20"/>
              </w:rPr>
            </w:pPr>
          </w:p>
          <w:p w14:paraId="4121DD3F" w14:textId="77777777" w:rsidR="00350E3D" w:rsidRPr="00381782" w:rsidRDefault="00350E3D" w:rsidP="00E72408">
            <w:pPr>
              <w:autoSpaceDE w:val="0"/>
              <w:autoSpaceDN w:val="0"/>
              <w:adjustRightInd w:val="0"/>
              <w:rPr>
                <w:rFonts w:ascii="Arial" w:hAnsi="Arial" w:cs="Arial"/>
                <w:sz w:val="20"/>
                <w:szCs w:val="20"/>
              </w:rPr>
            </w:pPr>
            <w:r w:rsidRPr="00381782">
              <w:rPr>
                <w:rFonts w:ascii="Arial" w:hAnsi="Arial" w:cs="Arial"/>
                <w:sz w:val="20"/>
                <w:szCs w:val="20"/>
              </w:rPr>
              <w:t xml:space="preserve">In a in a 28-day changeover experimental design study in Arizona,  Holstein cows were randomly placed in two groups and given either tap water (196 ppm dissolved salts) or saline water (tap water plus 2500 ppm sodium chloride).  A depression in milk yield of 1.9 kg/head per day and a decline in persistency of milk production were associated with consumption of saline water </w:t>
            </w:r>
            <w:r w:rsidRPr="00381782">
              <w:rPr>
                <w:rFonts w:cs="Lucida Fax"/>
                <w:color w:val="231F20"/>
                <w:sz w:val="20"/>
                <w:szCs w:val="20"/>
              </w:rPr>
              <w:fldChar w:fldCharType="begin"/>
            </w:r>
            <w:r w:rsidRPr="00381782">
              <w:rPr>
                <w:rFonts w:cs="Lucida Fax"/>
                <w:color w:val="231F20"/>
                <w:sz w:val="20"/>
                <w:szCs w:val="20"/>
              </w:rPr>
              <w:instrText xml:space="preserve"> ADDIN ZOTERO_ITEM CSL_CITATION {"citationID":"Kz0pzBU3","properties":{"formattedCitation":"(Jaster et al., 1978)","plainCitation":"(Jaster et al., 1978)"},"citationItems":[{"id":90,"uris":["http://zotero.org/groups/373270/items/NHSTKZNF"],"uri":["http://zotero.org/groups/373270/items/NHSTKZNF"],"itemData":{"id":90,"type":"article-journal","title":"Physiological Effects of Saline Drinking Water on High Producing Dairy Cows1,2,3","container-title":"Journal of Dairy Science","page":"66-71","volume":"61","issue":"1","source":"ScienceDirect","abstract":"Twelve Holstein cows averaging 37.3 kg of milk daily were placed randomly in two groups and given either tap water (196 ppm dissolved salts) or saline water (tap water plus 2500 ppm sodium chloride) in a 28-day changeover experimental design. Cows were group-fed free choice a ration of 60% alfalfa hay and 40% concentrate containing 1% salt and 2% dicalcium phosphate. Salt and dicalcium phosphate also were provided free choice.\n\nMean daily intake of saline water was 9.3 liters/head per day greater than for cows on tap water. A depression in milk yield of 1.9 kg/head per day and a decline in persistency of milk production were associated with consumption of saline water. Weekly milk production was correlated with saline (.90) but less (.39) with tap water consumption. Minerals in milk, blood electrolytes, feed intake, and digestibility were similar between treatments. Urine and fecal sodium and urine chloride were higher in the saline group.","DOI":"10.3168/jds.S0022-0302(78)83552-8","ISSN":"0022-0302","journalAbbreviation":"Journal of Dairy Science","author":[{"family":"Jaster","given":"E. H."},{"family":"Schuh","given":"J. D."},{"family":"Wegner","given":"T. N."}],"issued":{"date-parts":[["1978",1]]}}}],"schema":"https://github.com/citation-style-language/schema/raw/master/csl-citation.json"} </w:instrText>
            </w:r>
            <w:r w:rsidRPr="00381782">
              <w:rPr>
                <w:rFonts w:cs="Lucida Fax"/>
                <w:color w:val="231F20"/>
                <w:sz w:val="20"/>
                <w:szCs w:val="20"/>
              </w:rPr>
              <w:fldChar w:fldCharType="separate"/>
            </w:r>
            <w:r w:rsidRPr="00381782">
              <w:rPr>
                <w:rFonts w:ascii="Arial" w:hAnsi="Arial" w:cs="Arial"/>
                <w:sz w:val="20"/>
              </w:rPr>
              <w:t>(Jaster et al., 1978)</w:t>
            </w:r>
            <w:r w:rsidRPr="00381782">
              <w:rPr>
                <w:rFonts w:cs="Lucida Fax"/>
                <w:color w:val="231F20"/>
                <w:sz w:val="20"/>
                <w:szCs w:val="20"/>
              </w:rPr>
              <w:fldChar w:fldCharType="end"/>
            </w:r>
            <w:r w:rsidRPr="00381782">
              <w:rPr>
                <w:rFonts w:ascii="Arial" w:hAnsi="Arial" w:cs="Arial"/>
                <w:sz w:val="20"/>
                <w:szCs w:val="20"/>
              </w:rPr>
              <w:t>.</w:t>
            </w:r>
          </w:p>
          <w:p w14:paraId="4B31A3D6" w14:textId="77777777" w:rsidR="00350E3D" w:rsidRPr="00381782" w:rsidRDefault="00350E3D" w:rsidP="00E72408">
            <w:pPr>
              <w:autoSpaceDE w:val="0"/>
              <w:autoSpaceDN w:val="0"/>
              <w:adjustRightInd w:val="0"/>
              <w:rPr>
                <w:rFonts w:ascii="Arial" w:hAnsi="Arial" w:cs="Arial"/>
                <w:sz w:val="20"/>
                <w:szCs w:val="20"/>
              </w:rPr>
            </w:pPr>
          </w:p>
          <w:p w14:paraId="4A671C70" w14:textId="77777777" w:rsidR="00350E3D" w:rsidRPr="00381782" w:rsidRDefault="00350E3D" w:rsidP="00E72408">
            <w:pPr>
              <w:autoSpaceDE w:val="0"/>
              <w:autoSpaceDN w:val="0"/>
              <w:adjustRightInd w:val="0"/>
              <w:rPr>
                <w:rFonts w:ascii="Arial" w:hAnsi="Arial" w:cs="Arial"/>
                <w:sz w:val="20"/>
                <w:szCs w:val="20"/>
              </w:rPr>
            </w:pPr>
            <w:r w:rsidRPr="00381782">
              <w:rPr>
                <w:rFonts w:ascii="Arial" w:hAnsi="Arial" w:cs="Arial"/>
                <w:sz w:val="20"/>
                <w:szCs w:val="20"/>
              </w:rPr>
              <w:t xml:space="preserve">A study in Texas showed that water consumption by dairy cattle declined as drinking water temperature decreased </w:t>
            </w:r>
            <w:r w:rsidRPr="00381782">
              <w:rPr>
                <w:rFonts w:cs="Lucida Fax"/>
                <w:color w:val="231F20"/>
                <w:sz w:val="20"/>
                <w:szCs w:val="20"/>
              </w:rPr>
              <w:fldChar w:fldCharType="begin"/>
            </w:r>
            <w:r w:rsidRPr="00381782">
              <w:rPr>
                <w:rFonts w:cs="Lucida Fax"/>
                <w:color w:val="231F20"/>
                <w:sz w:val="20"/>
                <w:szCs w:val="20"/>
              </w:rPr>
              <w:instrText xml:space="preserve"> ADDIN ZOTERO_ITEM CSL_CITATION {"citationID":"8myy075P","properties":{"formattedCitation":"(Lanham et al., 1986)","plainCitation":"(Lanham et al., 1986)"},"citationItems":[{"id":97,"uris":["http://zotero.org/groups/373270/items/ZH2TV3RQ"],"uri":["http://zotero.org/groups/373270/items/ZH2TV3RQ"],"itemData":{"id":97,"type":"article-journal","title":"Effects of drinking water temperature on physiological responses of lactating Holstein cows in summer","container-title":"Journal of dairy science","page":"1004–1012","volume":"69","issue":"4","source":"Google Scholar","author":[{"family":"Lanham","given":"J. K."},{"family":"Coppock","given":"C. E."},{"family":"Milam","given":"K. Z."},{"family":"Labore","given":"J. M."},{"family":"Nave","given":"D. H."},{"family":"Stermer","given":"R. A."},{"family":"Brasington","given":"C. F."}],"issued":{"date-parts":[["1986"]]}}}],"schema":"https://github.com/citation-style-language/schema/raw/master/csl-citation.json"} </w:instrText>
            </w:r>
            <w:r w:rsidRPr="00381782">
              <w:rPr>
                <w:rFonts w:cs="Lucida Fax"/>
                <w:color w:val="231F20"/>
                <w:sz w:val="20"/>
                <w:szCs w:val="20"/>
              </w:rPr>
              <w:fldChar w:fldCharType="separate"/>
            </w:r>
            <w:r w:rsidRPr="00381782">
              <w:rPr>
                <w:rFonts w:ascii="Arial" w:hAnsi="Arial" w:cs="Arial"/>
                <w:sz w:val="20"/>
                <w:szCs w:val="20"/>
              </w:rPr>
              <w:t>(Lanham et al., 1986)</w:t>
            </w:r>
            <w:r w:rsidRPr="00381782">
              <w:rPr>
                <w:rFonts w:cs="Lucida Fax"/>
                <w:color w:val="231F20"/>
                <w:sz w:val="20"/>
                <w:szCs w:val="20"/>
              </w:rPr>
              <w:fldChar w:fldCharType="end"/>
            </w:r>
            <w:r w:rsidRPr="00381782">
              <w:rPr>
                <w:rFonts w:ascii="Arial" w:hAnsi="Arial" w:cs="Arial"/>
                <w:sz w:val="20"/>
                <w:szCs w:val="20"/>
              </w:rPr>
              <w:t xml:space="preserve">. A related study showed that cows that drank 10°C drinking water increased dry matter intake and milk yield </w:t>
            </w:r>
            <w:r w:rsidRPr="00381782">
              <w:rPr>
                <w:rFonts w:cs="Lucida Fax"/>
                <w:color w:val="231F20"/>
                <w:sz w:val="20"/>
                <w:szCs w:val="20"/>
              </w:rPr>
              <w:fldChar w:fldCharType="begin"/>
            </w:r>
            <w:r w:rsidRPr="00381782">
              <w:rPr>
                <w:rFonts w:cs="Lucida Fax"/>
                <w:color w:val="231F20"/>
                <w:sz w:val="20"/>
                <w:szCs w:val="20"/>
              </w:rPr>
              <w:instrText xml:space="preserve"> ADDIN ZOTERO_ITEM CSL_CITATION {"citationID":"Zj7NSkhG","properties":{"formattedCitation":"(Milam et al., 1986)","plainCitation":"(Milam et al., 1986)"},"citationItems":[{"id":103,"uris":["http://zotero.org/groups/373270/items/V4BE4CNN"],"uri":["http://zotero.org/groups/373270/items/V4BE4CNN"],"itemData":{"id":103,"type":"article-journal","title":"Effects of drinking water temperature on production responses in lactating Holstein cows in summer","container-title":"Journal of dairy science","page":"1013–1019","volume":"69","issue":"4","source":"Google Scholar","author":[{"family":"Milam","given":"K. Z."},{"family":"Coppock","given":"C. E."},{"family":"West","given":"J. W."},{"family":"Lanham","given":"J. K."},{"family":"Nave","given":"D. H."},{"family":"Labore","given":"J. M."},{"family":"Stermer","given":"R. A."},{"family":"Brasington","given":"C. F."}],"issued":{"date-parts":[["1986"]]}}}],"schema":"https://github.com/citation-style-language/schema/raw/master/csl-citation.json"} </w:instrText>
            </w:r>
            <w:r w:rsidRPr="00381782">
              <w:rPr>
                <w:rFonts w:cs="Lucida Fax"/>
                <w:color w:val="231F20"/>
                <w:sz w:val="20"/>
                <w:szCs w:val="20"/>
              </w:rPr>
              <w:fldChar w:fldCharType="separate"/>
            </w:r>
            <w:r w:rsidRPr="00381782">
              <w:rPr>
                <w:rFonts w:ascii="Arial" w:hAnsi="Arial" w:cs="Arial"/>
                <w:sz w:val="20"/>
                <w:szCs w:val="20"/>
              </w:rPr>
              <w:t>(Milam et al., 1986)</w:t>
            </w:r>
            <w:r w:rsidRPr="00381782">
              <w:rPr>
                <w:rFonts w:cs="Lucida Fax"/>
                <w:color w:val="231F20"/>
                <w:sz w:val="20"/>
                <w:szCs w:val="20"/>
              </w:rPr>
              <w:fldChar w:fldCharType="end"/>
            </w:r>
            <w:r w:rsidRPr="00381782">
              <w:rPr>
                <w:rFonts w:ascii="Arial" w:hAnsi="Arial" w:cs="Arial"/>
                <w:sz w:val="20"/>
                <w:szCs w:val="20"/>
              </w:rPr>
              <w:t>.</w:t>
            </w:r>
          </w:p>
          <w:p w14:paraId="70BACA67" w14:textId="77777777" w:rsidR="00350E3D" w:rsidRPr="00381782" w:rsidRDefault="00350E3D" w:rsidP="00E72408">
            <w:pPr>
              <w:autoSpaceDE w:val="0"/>
              <w:autoSpaceDN w:val="0"/>
              <w:adjustRightInd w:val="0"/>
              <w:rPr>
                <w:rFonts w:ascii="Arial" w:hAnsi="Arial" w:cs="Arial"/>
                <w:sz w:val="20"/>
                <w:szCs w:val="20"/>
              </w:rPr>
            </w:pPr>
          </w:p>
          <w:p w14:paraId="48F3C9D4" w14:textId="77777777" w:rsidR="006021A0" w:rsidRPr="00381782" w:rsidRDefault="006021A0" w:rsidP="00B1231B">
            <w:pPr>
              <w:autoSpaceDE w:val="0"/>
              <w:autoSpaceDN w:val="0"/>
              <w:adjustRightInd w:val="0"/>
              <w:rPr>
                <w:sz w:val="20"/>
                <w:szCs w:val="20"/>
              </w:rPr>
            </w:pPr>
          </w:p>
        </w:tc>
      </w:tr>
      <w:tr w:rsidR="00EA5AA2" w:rsidRPr="00381782" w14:paraId="6B2D724D" w14:textId="77777777" w:rsidTr="00DE373D">
        <w:tc>
          <w:tcPr>
            <w:tcW w:w="3256" w:type="dxa"/>
          </w:tcPr>
          <w:p w14:paraId="530F60F4" w14:textId="77777777" w:rsidR="00EA5AA2" w:rsidRPr="00381782" w:rsidRDefault="00EA5AA2" w:rsidP="006B7EA2">
            <w:pPr>
              <w:rPr>
                <w:noProof/>
                <w:sz w:val="18"/>
                <w:szCs w:val="18"/>
                <w:lang w:eastAsia="en-AU"/>
              </w:rPr>
            </w:pPr>
            <w:r w:rsidRPr="00381782">
              <w:rPr>
                <w:rFonts w:ascii="Arial" w:hAnsi="Arial" w:cs="Arial"/>
                <w:noProof/>
                <w:sz w:val="18"/>
                <w:szCs w:val="18"/>
                <w:lang w:eastAsia="en-AU"/>
              </w:rPr>
              <w:lastRenderedPageBreak/>
              <w:t xml:space="preserve">Removal of pest herbivore harbor  </w:t>
            </w:r>
            <w:r w:rsidR="00245564" w:rsidRPr="00381782">
              <w:rPr>
                <w:rFonts w:ascii="Arial" w:hAnsi="Arial" w:cs="Arial"/>
                <w:noProof/>
                <w:sz w:val="18"/>
                <w:szCs w:val="18"/>
                <w:lang w:eastAsia="en-AU"/>
              </w:rPr>
              <w:t xml:space="preserve">&gt;&gt; </w:t>
            </w:r>
            <w:r w:rsidRPr="00381782">
              <w:rPr>
                <w:rFonts w:ascii="Arial" w:hAnsi="Arial" w:cs="Arial"/>
                <w:noProof/>
                <w:sz w:val="18"/>
                <w:szCs w:val="18"/>
                <w:lang w:eastAsia="en-AU"/>
              </w:rPr>
              <w:t xml:space="preserve">                   </w:t>
            </w:r>
            <w:r w:rsidR="00F372F1" w:rsidRPr="00381782">
              <w:rPr>
                <w:rFonts w:ascii="Arial" w:hAnsi="Arial" w:cs="Arial"/>
                <w:noProof/>
                <w:sz w:val="18"/>
                <w:szCs w:val="18"/>
                <w:lang w:eastAsia="en-AU"/>
              </w:rPr>
              <w:t xml:space="preserve">                               r</w:t>
            </w:r>
            <w:r w:rsidRPr="00381782">
              <w:rPr>
                <w:rFonts w:ascii="Arial" w:hAnsi="Arial" w:cs="Arial"/>
                <w:noProof/>
                <w:sz w:val="18"/>
                <w:szCs w:val="18"/>
                <w:lang w:eastAsia="en-AU"/>
              </w:rPr>
              <w:t>educed pasture competition from pest herbivores</w:t>
            </w:r>
            <w:r w:rsidR="00E936A8" w:rsidRPr="00381782">
              <w:rPr>
                <w:rFonts w:ascii="Arial" w:hAnsi="Arial" w:cs="Arial"/>
                <w:noProof/>
                <w:sz w:val="18"/>
                <w:szCs w:val="18"/>
                <w:lang w:eastAsia="en-AU"/>
              </w:rPr>
              <w:t xml:space="preserve">   </w:t>
            </w:r>
            <w:r w:rsidR="00245564" w:rsidRPr="00381782">
              <w:rPr>
                <w:rFonts w:ascii="Arial" w:hAnsi="Arial" w:cs="Arial"/>
                <w:noProof/>
                <w:sz w:val="18"/>
                <w:szCs w:val="18"/>
                <w:lang w:eastAsia="en-AU"/>
              </w:rPr>
              <w:t xml:space="preserve">&gt;&gt; </w:t>
            </w:r>
            <w:r w:rsidR="00E936A8" w:rsidRPr="00381782">
              <w:rPr>
                <w:rFonts w:ascii="Arial" w:hAnsi="Arial" w:cs="Arial"/>
                <w:noProof/>
                <w:sz w:val="18"/>
                <w:szCs w:val="18"/>
                <w:lang w:eastAsia="en-AU"/>
              </w:rPr>
              <w:t xml:space="preserve">  </w:t>
            </w:r>
            <w:r w:rsidR="00245564" w:rsidRPr="00381782">
              <w:rPr>
                <w:rFonts w:ascii="Arial" w:hAnsi="Arial" w:cs="Arial"/>
                <w:noProof/>
                <w:sz w:val="18"/>
                <w:szCs w:val="18"/>
                <w:lang w:eastAsia="en-AU"/>
              </w:rPr>
              <w:t xml:space="preserve"> </w:t>
            </w:r>
            <w:r w:rsidR="00E936A8" w:rsidRPr="00381782">
              <w:rPr>
                <w:rFonts w:ascii="Arial" w:hAnsi="Arial" w:cs="Arial"/>
                <w:noProof/>
                <w:sz w:val="18"/>
                <w:szCs w:val="18"/>
                <w:lang w:eastAsia="en-AU"/>
              </w:rPr>
              <w:t>increased production</w:t>
            </w:r>
          </w:p>
        </w:tc>
        <w:tc>
          <w:tcPr>
            <w:tcW w:w="1842" w:type="dxa"/>
          </w:tcPr>
          <w:p w14:paraId="10076083" w14:textId="77777777" w:rsidR="00EA5AA2" w:rsidRPr="00381782" w:rsidRDefault="000D4E8E" w:rsidP="006B7EA2">
            <w:pPr>
              <w:rPr>
                <w:sz w:val="20"/>
                <w:szCs w:val="20"/>
                <w:lang w:eastAsia="en-AU"/>
              </w:rPr>
            </w:pPr>
            <w:r w:rsidRPr="00381782">
              <w:rPr>
                <w:rFonts w:ascii="Arial" w:hAnsi="Arial" w:cs="Arial"/>
                <w:sz w:val="20"/>
                <w:szCs w:val="20"/>
                <w:lang w:eastAsia="en-AU"/>
              </w:rPr>
              <w:t>Weed control</w:t>
            </w:r>
          </w:p>
        </w:tc>
        <w:tc>
          <w:tcPr>
            <w:tcW w:w="9327" w:type="dxa"/>
          </w:tcPr>
          <w:p w14:paraId="060E3C56" w14:textId="77777777" w:rsidR="00EA5AA2" w:rsidRPr="00381782" w:rsidRDefault="0035536F" w:rsidP="006B7EA2">
            <w:pPr>
              <w:rPr>
                <w:sz w:val="20"/>
                <w:szCs w:val="20"/>
                <w:lang w:eastAsia="en-AU"/>
              </w:rPr>
            </w:pPr>
            <w:r w:rsidRPr="00381782">
              <w:rPr>
                <w:rFonts w:ascii="Arial" w:hAnsi="Arial" w:cs="Arial"/>
                <w:sz w:val="20"/>
                <w:szCs w:val="20"/>
                <w:lang w:eastAsia="en-AU"/>
              </w:rPr>
              <w:t>No studies or surveys of suitable quality found.</w:t>
            </w:r>
          </w:p>
        </w:tc>
      </w:tr>
    </w:tbl>
    <w:p w14:paraId="4986E39E" w14:textId="77777777" w:rsidR="00E936A8" w:rsidRPr="00381782" w:rsidRDefault="00E936A8">
      <w:pPr>
        <w:rPr>
          <w:rFonts w:ascii="Arial" w:hAnsi="Arial" w:cs="Arial"/>
          <w:lang w:eastAsia="en-AU"/>
        </w:rPr>
      </w:pPr>
    </w:p>
    <w:tbl>
      <w:tblPr>
        <w:tblStyle w:val="TableGrid"/>
        <w:tblW w:w="14425" w:type="dxa"/>
        <w:tblLook w:val="04A0" w:firstRow="1" w:lastRow="0" w:firstColumn="1" w:lastColumn="0" w:noHBand="0" w:noVBand="1"/>
      </w:tblPr>
      <w:tblGrid>
        <w:gridCol w:w="3256"/>
        <w:gridCol w:w="1842"/>
        <w:gridCol w:w="9327"/>
      </w:tblGrid>
      <w:tr w:rsidR="00E936A8" w:rsidRPr="00381782" w14:paraId="159E764C" w14:textId="77777777" w:rsidTr="00E817EC">
        <w:tc>
          <w:tcPr>
            <w:tcW w:w="3256" w:type="dxa"/>
            <w:shd w:val="clear" w:color="auto" w:fill="F2F2F2" w:themeFill="background1" w:themeFillShade="F2"/>
          </w:tcPr>
          <w:p w14:paraId="56D6F0C0" w14:textId="77777777" w:rsidR="00E936A8" w:rsidRPr="00381782" w:rsidRDefault="00E936A8" w:rsidP="00E936A8">
            <w:pPr>
              <w:spacing w:before="120" w:after="120"/>
              <w:rPr>
                <w:rFonts w:asciiTheme="majorHAnsi" w:hAnsiTheme="majorHAnsi"/>
                <w:b/>
                <w:color w:val="FFFFFF" w:themeColor="background1"/>
                <w:sz w:val="24"/>
                <w:szCs w:val="24"/>
                <w:lang w:eastAsia="en-AU"/>
              </w:rPr>
            </w:pPr>
            <w:r w:rsidRPr="00381782">
              <w:rPr>
                <w:rFonts w:ascii="Arial" w:hAnsi="Arial" w:cs="Arial"/>
                <w:b/>
                <w:sz w:val="24"/>
                <w:szCs w:val="24"/>
                <w:lang w:eastAsia="en-AU"/>
              </w:rPr>
              <w:t xml:space="preserve">Benefits –  </w:t>
            </w:r>
            <w:r w:rsidR="00DA774C" w:rsidRPr="00381782">
              <w:rPr>
                <w:rFonts w:ascii="Arial" w:hAnsi="Arial" w:cs="Arial"/>
                <w:b/>
                <w:sz w:val="24"/>
                <w:szCs w:val="24"/>
                <w:lang w:eastAsia="en-AU"/>
              </w:rPr>
              <w:t>Reduced fertilizer cost</w:t>
            </w:r>
          </w:p>
        </w:tc>
        <w:tc>
          <w:tcPr>
            <w:tcW w:w="1842" w:type="dxa"/>
            <w:shd w:val="clear" w:color="auto" w:fill="F2F2F2" w:themeFill="background1" w:themeFillShade="F2"/>
          </w:tcPr>
          <w:p w14:paraId="0EDED31D" w14:textId="77777777" w:rsidR="00E936A8" w:rsidRPr="00381782" w:rsidRDefault="00E936A8" w:rsidP="00497D2E">
            <w:pPr>
              <w:spacing w:before="120" w:after="120"/>
              <w:rPr>
                <w:rFonts w:asciiTheme="majorHAnsi" w:hAnsiTheme="majorHAnsi"/>
                <w:b/>
                <w:color w:val="FFFFFF" w:themeColor="background1"/>
                <w:sz w:val="24"/>
                <w:szCs w:val="24"/>
                <w:lang w:eastAsia="en-AU"/>
              </w:rPr>
            </w:pPr>
            <w:r w:rsidRPr="00381782">
              <w:rPr>
                <w:rFonts w:ascii="Arial" w:hAnsi="Arial" w:cs="Arial"/>
                <w:b/>
                <w:sz w:val="24"/>
                <w:szCs w:val="24"/>
                <w:lang w:eastAsia="en-AU"/>
              </w:rPr>
              <w:t>Interventions</w:t>
            </w:r>
          </w:p>
        </w:tc>
        <w:tc>
          <w:tcPr>
            <w:tcW w:w="9327" w:type="dxa"/>
            <w:shd w:val="clear" w:color="auto" w:fill="F2F2F2" w:themeFill="background1" w:themeFillShade="F2"/>
          </w:tcPr>
          <w:p w14:paraId="1555BF74" w14:textId="77777777" w:rsidR="00E936A8" w:rsidRPr="00381782" w:rsidRDefault="00E936A8" w:rsidP="00497D2E">
            <w:pPr>
              <w:spacing w:before="120" w:after="120"/>
              <w:rPr>
                <w:rFonts w:asciiTheme="majorHAnsi" w:hAnsiTheme="majorHAnsi"/>
                <w:b/>
                <w:color w:val="FFFFFF" w:themeColor="background1"/>
                <w:sz w:val="24"/>
                <w:szCs w:val="24"/>
                <w:lang w:eastAsia="en-AU"/>
              </w:rPr>
            </w:pPr>
            <w:r w:rsidRPr="00381782">
              <w:rPr>
                <w:rFonts w:ascii="Arial" w:hAnsi="Arial" w:cs="Arial"/>
                <w:b/>
                <w:sz w:val="24"/>
                <w:szCs w:val="24"/>
                <w:lang w:eastAsia="en-AU"/>
              </w:rPr>
              <w:t>Evidence and reliability</w:t>
            </w:r>
          </w:p>
        </w:tc>
      </w:tr>
      <w:tr w:rsidR="00332009" w:rsidRPr="00381782" w14:paraId="6E8804FD" w14:textId="77777777" w:rsidTr="00694875">
        <w:tc>
          <w:tcPr>
            <w:tcW w:w="3256" w:type="dxa"/>
          </w:tcPr>
          <w:p w14:paraId="7B2CFB13" w14:textId="77777777" w:rsidR="00332009" w:rsidRPr="00381782" w:rsidRDefault="00332009" w:rsidP="009D0A2B">
            <w:pPr>
              <w:rPr>
                <w:sz w:val="18"/>
                <w:szCs w:val="18"/>
                <w:lang w:eastAsia="en-AU"/>
              </w:rPr>
            </w:pPr>
            <w:r w:rsidRPr="00381782">
              <w:rPr>
                <w:rFonts w:ascii="Arial" w:hAnsi="Arial" w:cs="Arial"/>
                <w:sz w:val="18"/>
                <w:szCs w:val="18"/>
                <w:lang w:eastAsia="en-AU"/>
              </w:rPr>
              <w:t>Increased use of natural fertilizer    &gt;&gt;   Reduced fertilizer costs</w:t>
            </w:r>
          </w:p>
        </w:tc>
        <w:tc>
          <w:tcPr>
            <w:tcW w:w="1842" w:type="dxa"/>
          </w:tcPr>
          <w:p w14:paraId="07A91452" w14:textId="77777777" w:rsidR="00332009" w:rsidRPr="00381782" w:rsidRDefault="00332009" w:rsidP="009D0A2B">
            <w:pPr>
              <w:rPr>
                <w:sz w:val="20"/>
                <w:szCs w:val="20"/>
                <w:lang w:eastAsia="en-AU"/>
              </w:rPr>
            </w:pPr>
            <w:r w:rsidRPr="00381782">
              <w:rPr>
                <w:rFonts w:ascii="Arial" w:hAnsi="Arial" w:cs="Arial"/>
                <w:sz w:val="20"/>
                <w:szCs w:val="20"/>
                <w:lang w:eastAsia="en-AU"/>
              </w:rPr>
              <w:t>Riparian fencing</w:t>
            </w:r>
          </w:p>
        </w:tc>
        <w:tc>
          <w:tcPr>
            <w:tcW w:w="9327" w:type="dxa"/>
          </w:tcPr>
          <w:p w14:paraId="7C7D508C" w14:textId="77777777" w:rsidR="00332009" w:rsidRPr="00381782" w:rsidRDefault="00B01592" w:rsidP="006C35A0">
            <w:pPr>
              <w:autoSpaceDE w:val="0"/>
              <w:autoSpaceDN w:val="0"/>
              <w:adjustRightInd w:val="0"/>
              <w:rPr>
                <w:sz w:val="20"/>
                <w:szCs w:val="20"/>
                <w:lang w:eastAsia="en-AU"/>
              </w:rPr>
            </w:pPr>
            <w:r w:rsidRPr="00381782">
              <w:rPr>
                <w:rFonts w:ascii="Arial" w:hAnsi="Arial" w:cs="Arial"/>
                <w:sz w:val="20"/>
                <w:szCs w:val="20"/>
                <w:lang w:eastAsia="en-AU"/>
              </w:rPr>
              <w:t>A cost benefits study of riparian restoration on the Mary River, Queensland reported on the benefits (derived from interviews with landholder</w:t>
            </w:r>
            <w:r w:rsidR="00B82434" w:rsidRPr="00381782">
              <w:rPr>
                <w:rFonts w:ascii="Arial" w:hAnsi="Arial" w:cs="Arial"/>
                <w:sz w:val="20"/>
                <w:szCs w:val="20"/>
                <w:lang w:eastAsia="en-AU"/>
              </w:rPr>
              <w:t>s</w:t>
            </w:r>
            <w:r w:rsidRPr="00381782">
              <w:rPr>
                <w:rFonts w:ascii="Arial" w:hAnsi="Arial" w:cs="Arial"/>
                <w:sz w:val="20"/>
                <w:szCs w:val="20"/>
                <w:lang w:eastAsia="en-AU"/>
              </w:rPr>
              <w:t xml:space="preserve">, experts, literature searches and experiences) reported that excluding cattle by fencing off the riparian zone ensures that dung and urine are deposited on land and not in the stream hence could be expected to increase soil fertility and pasture production. If it is assumed that 5% of animal manure and urine which was previously deposited directly in the stream is deposited on rye grass pasture after fencing the riparian zone then at farm gate fertilizer substitution prices for nitrogen, potassium and phosphorus, the long term annual value of nutrient recycling via animal waste amounts to $616 for a 100 cow herd </w:t>
            </w:r>
            <w:r w:rsidR="00595B8B" w:rsidRPr="00381782">
              <w:rPr>
                <w:sz w:val="20"/>
                <w:szCs w:val="20"/>
                <w:lang w:eastAsia="en-AU"/>
              </w:rPr>
              <w:fldChar w:fldCharType="begin"/>
            </w:r>
            <w:r w:rsidR="00595B8B" w:rsidRPr="00381782">
              <w:rPr>
                <w:sz w:val="20"/>
                <w:szCs w:val="20"/>
                <w:lang w:eastAsia="en-AU"/>
              </w:rPr>
              <w:instrText xml:space="preserve"> ADDIN ZOTERO_ITEM CSL_CITATION {"citationID":"bxQmuWe0","properties":{"formattedCitation":"(Sillar Associates, 1998)","plainCitation":"(Sillar Associates, 1998)"},"citationItems":[{"id":38765,"uris":["http://zotero.org/groups/373270/items/FPIITJZ6"],"uri":["http://zotero.org/groups/373270/items/FPIITJZ6"],"itemData":{"id":38765,"type":"report","title":"Cost Benefit Study of  Riparian Restoration on the Mary River","publisher":"The Mary River Catchment Coordinating Committee","abstract":"The Mary River Catchment Coordinating Committee (MRCCC) commissioned Kingston \nRural Management (KRM): “To measure the effects on farm or enterprise profitability, and \nthe overall costs and benefits, of riparian restoration”. “Develop broad scale awareness of riparian areas in the catchment and seek community participation in developing solutions to prevent further degradation","author":[{"literal":"Sillar Associates"}],"issued":{"date-parts":[["1998"]]}}}],"schema":"https://github.com/citation-style-language/schema/raw/master/csl-citation.json"} </w:instrText>
            </w:r>
            <w:r w:rsidR="00595B8B" w:rsidRPr="00381782">
              <w:rPr>
                <w:sz w:val="20"/>
                <w:szCs w:val="20"/>
                <w:lang w:eastAsia="en-AU"/>
              </w:rPr>
              <w:fldChar w:fldCharType="separate"/>
            </w:r>
            <w:r w:rsidRPr="00381782">
              <w:rPr>
                <w:rFonts w:ascii="Arial" w:hAnsi="Arial" w:cs="Arial"/>
                <w:sz w:val="20"/>
              </w:rPr>
              <w:t>(Sillar Associates, 1998)</w:t>
            </w:r>
            <w:r w:rsidR="00595B8B" w:rsidRPr="00381782">
              <w:rPr>
                <w:sz w:val="20"/>
                <w:szCs w:val="20"/>
                <w:lang w:eastAsia="en-AU"/>
              </w:rPr>
              <w:fldChar w:fldCharType="end"/>
            </w:r>
            <w:r w:rsidRPr="00381782">
              <w:rPr>
                <w:rFonts w:ascii="Arial" w:hAnsi="Arial" w:cs="Arial"/>
                <w:sz w:val="20"/>
                <w:szCs w:val="20"/>
                <w:lang w:eastAsia="en-AU"/>
              </w:rPr>
              <w:t>.</w:t>
            </w:r>
          </w:p>
        </w:tc>
      </w:tr>
    </w:tbl>
    <w:p w14:paraId="7334611B" w14:textId="77777777" w:rsidR="0009585E" w:rsidRPr="00381782" w:rsidRDefault="0009585E">
      <w:pPr>
        <w:rPr>
          <w:rFonts w:ascii="Arial" w:hAnsi="Arial" w:cs="Arial"/>
          <w:lang w:eastAsia="en-AU"/>
        </w:rPr>
      </w:pPr>
    </w:p>
    <w:tbl>
      <w:tblPr>
        <w:tblStyle w:val="TableGrid"/>
        <w:tblW w:w="14425" w:type="dxa"/>
        <w:tblLook w:val="04A0" w:firstRow="1" w:lastRow="0" w:firstColumn="1" w:lastColumn="0" w:noHBand="0" w:noVBand="1"/>
      </w:tblPr>
      <w:tblGrid>
        <w:gridCol w:w="3256"/>
        <w:gridCol w:w="1842"/>
        <w:gridCol w:w="9327"/>
      </w:tblGrid>
      <w:tr w:rsidR="002A529F" w:rsidRPr="00381782" w14:paraId="44C73060" w14:textId="77777777" w:rsidTr="00E817EC">
        <w:tc>
          <w:tcPr>
            <w:tcW w:w="3256" w:type="dxa"/>
            <w:shd w:val="clear" w:color="auto" w:fill="F2F2F2" w:themeFill="background1" w:themeFillShade="F2"/>
          </w:tcPr>
          <w:p w14:paraId="3B7E4B1C" w14:textId="77777777" w:rsidR="002A529F" w:rsidRPr="00381782" w:rsidRDefault="002A529F" w:rsidP="002A529F">
            <w:pPr>
              <w:spacing w:before="120" w:after="120"/>
              <w:rPr>
                <w:rFonts w:asciiTheme="majorHAnsi" w:hAnsiTheme="majorHAnsi"/>
                <w:b/>
                <w:color w:val="FFFFFF" w:themeColor="background1"/>
                <w:sz w:val="24"/>
                <w:szCs w:val="24"/>
                <w:lang w:eastAsia="en-AU"/>
              </w:rPr>
            </w:pPr>
            <w:r w:rsidRPr="00381782">
              <w:rPr>
                <w:rFonts w:ascii="Arial" w:hAnsi="Arial" w:cs="Arial"/>
                <w:b/>
                <w:sz w:val="24"/>
                <w:szCs w:val="24"/>
                <w:lang w:eastAsia="en-AU"/>
              </w:rPr>
              <w:t>Disadvantage – less pasture available – increased fodder costs</w:t>
            </w:r>
          </w:p>
        </w:tc>
        <w:tc>
          <w:tcPr>
            <w:tcW w:w="1842" w:type="dxa"/>
            <w:shd w:val="clear" w:color="auto" w:fill="F2F2F2" w:themeFill="background1" w:themeFillShade="F2"/>
          </w:tcPr>
          <w:p w14:paraId="77144636" w14:textId="77777777" w:rsidR="002A529F" w:rsidRPr="00381782" w:rsidRDefault="002A529F" w:rsidP="002A529F">
            <w:pPr>
              <w:spacing w:before="120" w:after="120"/>
              <w:rPr>
                <w:rFonts w:asciiTheme="majorHAnsi" w:hAnsiTheme="majorHAnsi"/>
                <w:b/>
                <w:color w:val="FFFFFF" w:themeColor="background1"/>
                <w:sz w:val="24"/>
                <w:szCs w:val="24"/>
                <w:lang w:eastAsia="en-AU"/>
              </w:rPr>
            </w:pPr>
            <w:r w:rsidRPr="00381782">
              <w:rPr>
                <w:rFonts w:ascii="Arial" w:hAnsi="Arial" w:cs="Arial"/>
                <w:b/>
                <w:sz w:val="24"/>
                <w:szCs w:val="24"/>
                <w:lang w:eastAsia="en-AU"/>
              </w:rPr>
              <w:t>Interventions</w:t>
            </w:r>
          </w:p>
        </w:tc>
        <w:tc>
          <w:tcPr>
            <w:tcW w:w="9327" w:type="dxa"/>
            <w:shd w:val="clear" w:color="auto" w:fill="F2F2F2" w:themeFill="background1" w:themeFillShade="F2"/>
          </w:tcPr>
          <w:p w14:paraId="5FD68C09" w14:textId="77777777" w:rsidR="002A529F" w:rsidRPr="00381782" w:rsidRDefault="002A529F" w:rsidP="002A529F">
            <w:pPr>
              <w:spacing w:before="120" w:after="120"/>
              <w:rPr>
                <w:rFonts w:asciiTheme="majorHAnsi" w:hAnsiTheme="majorHAnsi"/>
                <w:b/>
                <w:color w:val="FFFFFF" w:themeColor="background1"/>
                <w:sz w:val="24"/>
                <w:szCs w:val="24"/>
                <w:lang w:eastAsia="en-AU"/>
              </w:rPr>
            </w:pPr>
            <w:r w:rsidRPr="00381782">
              <w:rPr>
                <w:rFonts w:ascii="Arial" w:hAnsi="Arial" w:cs="Arial"/>
                <w:b/>
                <w:sz w:val="24"/>
                <w:szCs w:val="24"/>
                <w:lang w:eastAsia="en-AU"/>
              </w:rPr>
              <w:t>Evidence and reliability</w:t>
            </w:r>
          </w:p>
        </w:tc>
      </w:tr>
      <w:tr w:rsidR="002A529F" w:rsidRPr="00381782" w14:paraId="2D854889" w14:textId="77777777" w:rsidTr="00694875">
        <w:tc>
          <w:tcPr>
            <w:tcW w:w="3256" w:type="dxa"/>
          </w:tcPr>
          <w:p w14:paraId="2897BD6D" w14:textId="77777777" w:rsidR="002A529F" w:rsidRPr="00381782" w:rsidRDefault="00965001" w:rsidP="002A529F">
            <w:pPr>
              <w:rPr>
                <w:rFonts w:ascii="Arial" w:hAnsi="Arial" w:cs="Arial"/>
                <w:sz w:val="18"/>
                <w:szCs w:val="18"/>
                <w:lang w:eastAsia="en-AU"/>
              </w:rPr>
            </w:pPr>
            <w:r w:rsidRPr="00381782">
              <w:rPr>
                <w:rFonts w:ascii="Arial" w:hAnsi="Arial" w:cs="Arial"/>
                <w:sz w:val="18"/>
                <w:szCs w:val="18"/>
                <w:lang w:eastAsia="en-AU"/>
              </w:rPr>
              <w:t>Fencin</w:t>
            </w:r>
            <w:r w:rsidR="00332009" w:rsidRPr="00381782">
              <w:rPr>
                <w:rFonts w:ascii="Arial" w:hAnsi="Arial" w:cs="Arial"/>
                <w:sz w:val="18"/>
                <w:szCs w:val="18"/>
                <w:lang w:eastAsia="en-AU"/>
              </w:rPr>
              <w:t xml:space="preserve">g off riparian land &gt;&gt; </w:t>
            </w:r>
            <w:r w:rsidRPr="00381782">
              <w:rPr>
                <w:rFonts w:ascii="Arial" w:hAnsi="Arial" w:cs="Arial"/>
                <w:sz w:val="18"/>
                <w:szCs w:val="18"/>
                <w:lang w:eastAsia="en-AU"/>
              </w:rPr>
              <w:t xml:space="preserve"> less pasture available  </w:t>
            </w:r>
            <w:r w:rsidR="00332009" w:rsidRPr="00381782">
              <w:rPr>
                <w:rFonts w:ascii="Arial" w:hAnsi="Arial" w:cs="Arial"/>
                <w:sz w:val="18"/>
                <w:szCs w:val="18"/>
                <w:lang w:eastAsia="en-AU"/>
              </w:rPr>
              <w:t>&gt;&gt;  l</w:t>
            </w:r>
            <w:r w:rsidRPr="00381782">
              <w:rPr>
                <w:rFonts w:ascii="Arial" w:hAnsi="Arial" w:cs="Arial"/>
                <w:sz w:val="18"/>
                <w:szCs w:val="18"/>
                <w:lang w:eastAsia="en-AU"/>
              </w:rPr>
              <w:t xml:space="preserve">andholders need to purchase fodder  </w:t>
            </w:r>
            <w:r w:rsidR="00332009" w:rsidRPr="00381782">
              <w:rPr>
                <w:rFonts w:ascii="Arial" w:hAnsi="Arial" w:cs="Arial"/>
                <w:sz w:val="18"/>
                <w:szCs w:val="18"/>
                <w:lang w:eastAsia="en-AU"/>
              </w:rPr>
              <w:t>&gt;&gt;</w:t>
            </w:r>
            <w:r w:rsidRPr="00381782">
              <w:rPr>
                <w:rFonts w:ascii="Arial" w:hAnsi="Arial" w:cs="Arial"/>
                <w:sz w:val="18"/>
                <w:szCs w:val="18"/>
                <w:lang w:eastAsia="en-AU"/>
              </w:rPr>
              <w:t xml:space="preserve"> </w:t>
            </w:r>
            <w:r w:rsidRPr="00381782">
              <w:rPr>
                <w:rFonts w:ascii="Arial" w:hAnsi="Arial" w:cs="Arial"/>
                <w:sz w:val="18"/>
                <w:szCs w:val="18"/>
                <w:lang w:eastAsia="en-AU"/>
              </w:rPr>
              <w:lastRenderedPageBreak/>
              <w:t>increased cost</w:t>
            </w:r>
          </w:p>
          <w:p w14:paraId="604ABD50" w14:textId="77777777" w:rsidR="00965001" w:rsidRPr="00381782" w:rsidRDefault="00965001" w:rsidP="002A529F">
            <w:pPr>
              <w:rPr>
                <w:rFonts w:ascii="Arial" w:hAnsi="Arial" w:cs="Arial"/>
                <w:sz w:val="18"/>
                <w:szCs w:val="18"/>
                <w:lang w:eastAsia="en-AU"/>
              </w:rPr>
            </w:pPr>
          </w:p>
          <w:p w14:paraId="2E4D812D" w14:textId="77777777" w:rsidR="00965001" w:rsidRPr="00381782" w:rsidRDefault="00DA774C" w:rsidP="002A529F">
            <w:pPr>
              <w:rPr>
                <w:rFonts w:ascii="Arial" w:hAnsi="Arial" w:cs="Arial"/>
                <w:sz w:val="18"/>
                <w:szCs w:val="18"/>
                <w:lang w:eastAsia="en-AU"/>
              </w:rPr>
            </w:pPr>
            <w:r w:rsidRPr="00381782">
              <w:rPr>
                <w:rFonts w:ascii="Arial" w:hAnsi="Arial" w:cs="Arial"/>
                <w:sz w:val="18"/>
                <w:szCs w:val="18"/>
                <w:lang w:eastAsia="en-AU"/>
              </w:rPr>
              <w:t>Contextual variables</w:t>
            </w:r>
            <w:r w:rsidR="00965001" w:rsidRPr="00381782">
              <w:rPr>
                <w:rFonts w:ascii="Arial" w:hAnsi="Arial" w:cs="Arial"/>
                <w:sz w:val="18"/>
                <w:szCs w:val="18"/>
                <w:lang w:eastAsia="en-AU"/>
              </w:rPr>
              <w:t>:</w:t>
            </w:r>
          </w:p>
          <w:p w14:paraId="6E617064" w14:textId="77777777" w:rsidR="00965001" w:rsidRPr="00381782" w:rsidRDefault="00595B8B" w:rsidP="002A529F">
            <w:pPr>
              <w:rPr>
                <w:rFonts w:ascii="Arial" w:hAnsi="Arial" w:cs="Arial"/>
                <w:sz w:val="20"/>
                <w:szCs w:val="20"/>
                <w:lang w:eastAsia="en-AU"/>
              </w:rPr>
            </w:pPr>
            <w:r w:rsidRPr="00381782">
              <w:rPr>
                <w:sz w:val="20"/>
                <w:szCs w:val="20"/>
                <w:lang w:eastAsia="en-AU"/>
              </w:rPr>
              <w:fldChar w:fldCharType="begin"/>
            </w:r>
            <w:r w:rsidRPr="00381782">
              <w:rPr>
                <w:sz w:val="20"/>
                <w:szCs w:val="20"/>
                <w:lang w:eastAsia="en-AU"/>
              </w:rPr>
              <w:instrText xml:space="preserve"> ADDIN ZOTERO_ITEM CSL_CITATION {"citationID":"i1onsczr","properties":{"formattedCitation":"(Aarons, 2011)","plainCitation":"(Aarons, 2011)"},"citationItems":[{"id":28733,"uris":["http://zotero.org/groups/373270/items/5SPIAPUP"],"uri":["http://zotero.org/groups/373270/items/5SPIAPUP"],"itemData":{"id":28733,"type":"article-journal","title":"Dairy farm impacts of fencing riparian land: An analysis of farmers' perceptions of the costs and benefits","container-title":"Journal of Soil and Water Conservation","page":"140A-147A","volume":"66","issue":"5","source":"www.jswconline.org","abstract":"Excerpt\nUncontrolled stock access to streams contributes excessive nutrient and pathogen inputs from urine and dung, causes trampling and pugging or poaching of banks, and leads to overgrazing of riparian vegetation (Trimble and Mendel 1995; Hooda et al. 2000; Agouridis et al. 2005). In addition, in Victoria, Australia, all of the processes that potentially threaten riparian biodiversity are influenced by grazing management of riparian areas (NRE 1997; Lowe et al. 2000).\nThe grazing-based dairy industry in the Gippsland region accounted for 35.3% of Victoria's dairy production in 2009 and 2010 (DA 2011) and half of the agricultural production in Gippsland (WGCMA 2004). GippsDairy, the regional dairy board, highlighted water and biodiversity management for community and on-farm benefits as major challenges currently facing the industry (GippsDairy 2006), with the desired outcomes including (1) a reduction in nutrient contamination of waterways and groundwater while maintaining dairy farm productivity and (2) the protection and enhancement of native vegetation, wildlife habitat, stream banks, and wetlands on dairy farms to increase biodiversity assets.\nRiparian Interventions. Improvement in riparian management and water quality on dairy farms includes the installation of buffers (Dabney et al. 2006), exclusion of stock (Line et al. 2000), and rotational grazing (RMS 2009).","DOI":"10.2489/jswc.66.5.140A","ISSN":"0022-4561, 1941-3300","shortTitle":"Dairy farm impacts of fencing riparian land","journalAbbreviation":"Journal of Soil and Water Conservation","language":"en","author":[{"family":"Aarons","given":"Sharon R."}],"issued":{"date-parts":[["2011",9,1]]}}}],"schema":"https://github.com/citation-style-language/schema/raw/master/csl-citation.json"} </w:instrText>
            </w:r>
            <w:r w:rsidRPr="00381782">
              <w:rPr>
                <w:sz w:val="20"/>
                <w:szCs w:val="20"/>
                <w:lang w:eastAsia="en-AU"/>
              </w:rPr>
              <w:fldChar w:fldCharType="separate"/>
            </w:r>
            <w:r w:rsidR="00965001" w:rsidRPr="00381782">
              <w:rPr>
                <w:rFonts w:ascii="Arial" w:hAnsi="Arial" w:cs="Arial"/>
                <w:sz w:val="20"/>
              </w:rPr>
              <w:t>(Aarons, 2011)</w:t>
            </w:r>
            <w:r w:rsidRPr="00381782">
              <w:rPr>
                <w:sz w:val="20"/>
                <w:szCs w:val="20"/>
                <w:lang w:eastAsia="en-AU"/>
              </w:rPr>
              <w:fldChar w:fldCharType="end"/>
            </w:r>
            <w:r w:rsidR="00965001" w:rsidRPr="00381782">
              <w:rPr>
                <w:rFonts w:ascii="Arial" w:hAnsi="Arial" w:cs="Arial"/>
                <w:sz w:val="20"/>
                <w:szCs w:val="20"/>
                <w:lang w:eastAsia="en-AU"/>
              </w:rPr>
              <w:t xml:space="preserve"> </w:t>
            </w:r>
          </w:p>
          <w:p w14:paraId="2B218C63" w14:textId="77777777" w:rsidR="00DA774C" w:rsidRPr="00381782" w:rsidRDefault="00DA774C" w:rsidP="002A529F">
            <w:pPr>
              <w:rPr>
                <w:rFonts w:ascii="Arial" w:hAnsi="Arial" w:cs="Arial"/>
                <w:sz w:val="20"/>
                <w:szCs w:val="20"/>
                <w:lang w:eastAsia="en-AU"/>
              </w:rPr>
            </w:pPr>
          </w:p>
          <w:p w14:paraId="411386B6" w14:textId="77777777" w:rsidR="00965001" w:rsidRPr="00381782" w:rsidRDefault="00965001" w:rsidP="00DA774C">
            <w:pPr>
              <w:rPr>
                <w:rFonts w:ascii="Arial" w:hAnsi="Arial" w:cs="Arial"/>
                <w:sz w:val="18"/>
                <w:szCs w:val="18"/>
                <w:lang w:eastAsia="en-AU"/>
              </w:rPr>
            </w:pPr>
            <w:r w:rsidRPr="00381782">
              <w:rPr>
                <w:rFonts w:ascii="Arial" w:hAnsi="Arial" w:cs="Arial"/>
                <w:sz w:val="18"/>
                <w:szCs w:val="18"/>
                <w:lang w:eastAsia="en-AU"/>
              </w:rPr>
              <w:t xml:space="preserve">Botanical composition of grasses, soil moisture and fertility, seasonal factors. </w:t>
            </w:r>
          </w:p>
          <w:p w14:paraId="2523B84E" w14:textId="77777777" w:rsidR="00965001" w:rsidRPr="00381782" w:rsidRDefault="00965001" w:rsidP="002A529F">
            <w:pPr>
              <w:rPr>
                <w:rFonts w:ascii="Arial" w:hAnsi="Arial" w:cs="Arial"/>
                <w:sz w:val="18"/>
                <w:szCs w:val="18"/>
                <w:lang w:eastAsia="en-AU"/>
              </w:rPr>
            </w:pPr>
          </w:p>
          <w:p w14:paraId="6662470D" w14:textId="77777777" w:rsidR="00965001" w:rsidRPr="00381782" w:rsidRDefault="00965001" w:rsidP="002A529F">
            <w:pPr>
              <w:rPr>
                <w:sz w:val="18"/>
                <w:szCs w:val="18"/>
                <w:lang w:eastAsia="en-AU"/>
              </w:rPr>
            </w:pPr>
          </w:p>
        </w:tc>
        <w:tc>
          <w:tcPr>
            <w:tcW w:w="1842" w:type="dxa"/>
          </w:tcPr>
          <w:p w14:paraId="634C98D5" w14:textId="77777777" w:rsidR="002A529F" w:rsidRPr="00381782" w:rsidRDefault="004D1805" w:rsidP="002A529F">
            <w:pPr>
              <w:rPr>
                <w:sz w:val="20"/>
                <w:szCs w:val="20"/>
                <w:lang w:eastAsia="en-AU"/>
              </w:rPr>
            </w:pPr>
            <w:r w:rsidRPr="00381782">
              <w:rPr>
                <w:rFonts w:ascii="Arial" w:hAnsi="Arial" w:cs="Arial"/>
                <w:sz w:val="20"/>
                <w:szCs w:val="20"/>
                <w:lang w:eastAsia="en-AU"/>
              </w:rPr>
              <w:lastRenderedPageBreak/>
              <w:t xml:space="preserve">Riparian </w:t>
            </w:r>
            <w:r w:rsidR="002A529F" w:rsidRPr="00381782">
              <w:rPr>
                <w:rFonts w:ascii="Arial" w:hAnsi="Arial" w:cs="Arial"/>
                <w:sz w:val="20"/>
                <w:szCs w:val="20"/>
                <w:lang w:eastAsia="en-AU"/>
              </w:rPr>
              <w:t>Fencing</w:t>
            </w:r>
          </w:p>
        </w:tc>
        <w:tc>
          <w:tcPr>
            <w:tcW w:w="9327" w:type="dxa"/>
          </w:tcPr>
          <w:p w14:paraId="0C901ECA" w14:textId="77777777" w:rsidR="00965001" w:rsidRPr="00381782" w:rsidRDefault="00965001" w:rsidP="00965001">
            <w:pPr>
              <w:rPr>
                <w:rFonts w:ascii="Arial" w:hAnsi="Arial" w:cs="Arial"/>
                <w:sz w:val="20"/>
                <w:szCs w:val="20"/>
                <w:lang w:eastAsia="en-AU"/>
              </w:rPr>
            </w:pPr>
            <w:r w:rsidRPr="00381782">
              <w:rPr>
                <w:rFonts w:ascii="Arial" w:hAnsi="Arial" w:cs="Arial"/>
                <w:sz w:val="20"/>
                <w:szCs w:val="20"/>
              </w:rPr>
              <w:t xml:space="preserve">The potential impact on farm productivity of pasture production excluded by riparian fencing was assessed for 3 dairy farms. By fencing their riparian areas to 20 m, between 2.2% and 9.8% of their milking area would be out of production amounting to about $16,000 in additional purchased fodder </w:t>
            </w:r>
            <w:r w:rsidRPr="00381782">
              <w:rPr>
                <w:rFonts w:ascii="Arial" w:hAnsi="Arial" w:cs="Arial"/>
                <w:sz w:val="20"/>
                <w:szCs w:val="20"/>
              </w:rPr>
              <w:lastRenderedPageBreak/>
              <w:t>costs</w:t>
            </w:r>
            <w:r w:rsidR="00A93D2D" w:rsidRPr="00381782">
              <w:rPr>
                <w:rFonts w:ascii="Arial" w:hAnsi="Arial" w:cs="Arial"/>
                <w:sz w:val="20"/>
                <w:szCs w:val="20"/>
              </w:rPr>
              <w:t xml:space="preserve"> </w:t>
            </w:r>
            <w:r w:rsidR="00595B8B" w:rsidRPr="00381782">
              <w:rPr>
                <w:sz w:val="20"/>
                <w:szCs w:val="20"/>
                <w:lang w:eastAsia="en-AU"/>
              </w:rPr>
              <w:fldChar w:fldCharType="begin"/>
            </w:r>
            <w:r w:rsidR="00595B8B" w:rsidRPr="00381782">
              <w:rPr>
                <w:sz w:val="20"/>
                <w:szCs w:val="20"/>
                <w:lang w:eastAsia="en-AU"/>
              </w:rPr>
              <w:instrText xml:space="preserve"> ADDIN ZOTERO_ITEM CSL_CITATION {"citationID":"wvD7Tym2","properties":{"formattedCitation":"(Aarons, 2011)","plainCitation":"(Aarons, 2011)"},"citationItems":[{"id":28733,"uris":["http://zotero.org/groups/373270/items/5SPIAPUP"],"uri":["http://zotero.org/groups/373270/items/5SPIAPUP"],"itemData":{"id":28733,"type":"article-journal","title":"Dairy farm impacts of fencing riparian land: An analysis of farmers' perceptions of the costs and benefits","container-title":"Journal of Soil and Water Conservation","page":"140A-147A","volume":"66","issue":"5","source":"www.jswconline.org","abstract":"Excerpt\nUncontrolled stock access to streams contributes excessive nutrient and pathogen inputs from urine and dung, causes trampling and pugging or poaching of banks, and leads to overgrazing of riparian vegetation (Trimble and Mendel 1995; Hooda et al. 2000; Agouridis et al. 2005). In addition, in Victoria, Australia, all of the processes that potentially threaten riparian biodiversity are influenced by grazing management of riparian areas (NRE 1997; Lowe et al. 2000).\nThe grazing-based dairy industry in the Gippsland region accounted for 35.3% of Victoria's dairy production in 2009 and 2010 (DA 2011) and half of the agricultural production in Gippsland (WGCMA 2004). GippsDairy, the regional dairy board, highlighted water and biodiversity management for community and on-farm benefits as major challenges currently facing the industry (GippsDairy 2006), with the desired outcomes including (1) a reduction in nutrient contamination of waterways and groundwater while maintaining dairy farm productivity and (2) the protection and enhancement of native vegetation, wildlife habitat, stream banks, and wetlands on dairy farms to increase biodiversity assets.\nRiparian Interventions. Improvement in riparian management and water quality on dairy farms includes the installation of buffers (Dabney et al. 2006), exclusion of stock (Line et al. 2000), and rotational grazing (RMS 2009).","DOI":"10.2489/jswc.66.5.140A","ISSN":"0022-4561, 1941-3300","shortTitle":"Dairy farm impacts of fencing riparian land","journalAbbreviation":"Journal of Soil and Water Conservation","language":"en","author":[{"family":"Aarons","given":"Sharon R."}],"issued":{"date-parts":[["2011",9,1]]}}}],"schema":"https://github.com/citation-style-language/schema/raw/master/csl-citation.json"} </w:instrText>
            </w:r>
            <w:r w:rsidR="00595B8B" w:rsidRPr="00381782">
              <w:rPr>
                <w:sz w:val="20"/>
                <w:szCs w:val="20"/>
                <w:lang w:eastAsia="en-AU"/>
              </w:rPr>
              <w:fldChar w:fldCharType="separate"/>
            </w:r>
            <w:r w:rsidR="00A93D2D" w:rsidRPr="00381782">
              <w:rPr>
                <w:rFonts w:ascii="Arial" w:hAnsi="Arial" w:cs="Arial"/>
                <w:sz w:val="20"/>
              </w:rPr>
              <w:t>(Aarons, 2011)</w:t>
            </w:r>
            <w:r w:rsidR="00595B8B" w:rsidRPr="00381782">
              <w:rPr>
                <w:sz w:val="20"/>
                <w:szCs w:val="20"/>
                <w:lang w:eastAsia="en-AU"/>
              </w:rPr>
              <w:fldChar w:fldCharType="end"/>
            </w:r>
            <w:r w:rsidRPr="00381782">
              <w:rPr>
                <w:rFonts w:ascii="Arial" w:hAnsi="Arial" w:cs="Arial"/>
                <w:sz w:val="20"/>
                <w:szCs w:val="20"/>
              </w:rPr>
              <w:t>.</w:t>
            </w:r>
          </w:p>
          <w:p w14:paraId="0FF9E515" w14:textId="77777777" w:rsidR="002A529F" w:rsidRPr="00381782" w:rsidRDefault="002A529F" w:rsidP="002A529F">
            <w:pPr>
              <w:rPr>
                <w:rFonts w:ascii="Arial" w:hAnsi="Arial" w:cs="Arial"/>
                <w:sz w:val="20"/>
                <w:szCs w:val="20"/>
                <w:lang w:eastAsia="en-AU"/>
              </w:rPr>
            </w:pPr>
          </w:p>
          <w:p w14:paraId="00D604DD" w14:textId="77777777" w:rsidR="00332009" w:rsidRPr="00381782" w:rsidRDefault="00332009" w:rsidP="00A93D2D">
            <w:pPr>
              <w:rPr>
                <w:sz w:val="20"/>
                <w:szCs w:val="20"/>
                <w:lang w:eastAsia="en-AU"/>
              </w:rPr>
            </w:pPr>
            <w:r w:rsidRPr="00381782">
              <w:rPr>
                <w:rFonts w:ascii="Arial" w:hAnsi="Arial" w:cs="Arial"/>
                <w:sz w:val="20"/>
                <w:szCs w:val="20"/>
                <w:lang w:eastAsia="en-AU"/>
              </w:rPr>
              <w:t>Pasture production, botanical composition and soil moisture and fertility were measured in riparian and elevated areas on three case study farms Gippsland, Victoria from September 2006 until November 2007. Riparian and flat areas produced significantly more pasture, with on average approximately 25% greater dry matter grown in these areas than hill paddocks for all farms.  Based on pasture dry matter data, milk income would have been 0.2% to 1.7% (i</w:t>
            </w:r>
            <w:r w:rsidR="00C12C69" w:rsidRPr="00381782">
              <w:rPr>
                <w:rFonts w:ascii="Arial" w:hAnsi="Arial" w:cs="Arial"/>
                <w:sz w:val="20"/>
                <w:szCs w:val="20"/>
                <w:lang w:eastAsia="en-AU"/>
              </w:rPr>
              <w:t>.</w:t>
            </w:r>
            <w:r w:rsidRPr="00381782">
              <w:rPr>
                <w:rFonts w:ascii="Arial" w:hAnsi="Arial" w:cs="Arial"/>
                <w:sz w:val="20"/>
                <w:szCs w:val="20"/>
                <w:lang w:eastAsia="en-AU"/>
              </w:rPr>
              <w:t>e</w:t>
            </w:r>
            <w:r w:rsidR="00C12C69" w:rsidRPr="00381782">
              <w:rPr>
                <w:rFonts w:ascii="Arial" w:hAnsi="Arial" w:cs="Arial"/>
                <w:sz w:val="20"/>
                <w:szCs w:val="20"/>
                <w:lang w:eastAsia="en-AU"/>
              </w:rPr>
              <w:t>.</w:t>
            </w:r>
            <w:r w:rsidRPr="00381782">
              <w:rPr>
                <w:rFonts w:ascii="Arial" w:hAnsi="Arial" w:cs="Arial"/>
                <w:sz w:val="20"/>
                <w:szCs w:val="20"/>
                <w:lang w:eastAsia="en-AU"/>
              </w:rPr>
              <w:t xml:space="preserve"> $2000 - $8000) greater in the 2006 / 2007 lactation, if riparian areas were not fenced to current widths (an average of 3 to 7 m from the waterway).  If farmers fence their riparian areas to 20 metres to improve biodiversity conservation, the impact on income increases to 1.3% to 4.9% or $9000 to $12000</w:t>
            </w:r>
            <w:r w:rsidR="00A93D2D" w:rsidRPr="00381782">
              <w:rPr>
                <w:rFonts w:ascii="Arial" w:hAnsi="Arial" w:cs="Arial"/>
                <w:sz w:val="20"/>
                <w:szCs w:val="20"/>
                <w:lang w:eastAsia="en-AU"/>
              </w:rPr>
              <w:t xml:space="preserve"> </w:t>
            </w:r>
            <w:r w:rsidR="00A56594" w:rsidRPr="00381782">
              <w:rPr>
                <w:sz w:val="20"/>
                <w:szCs w:val="20"/>
                <w:lang w:eastAsia="en-AU"/>
              </w:rPr>
              <w:fldChar w:fldCharType="begin"/>
            </w:r>
            <w:r w:rsidR="00A56594" w:rsidRPr="00381782">
              <w:rPr>
                <w:sz w:val="20"/>
                <w:szCs w:val="20"/>
                <w:lang w:eastAsia="en-AU"/>
              </w:rPr>
              <w:instrText xml:space="preserve"> ADDIN ZOTERO_ITEM CSL_CITATION {"citationID":"1b4q0e78to","properties":{"formattedCitation":"(Aarons, 2009)","plainCitation":"(Aarons, 2009)"},"citationItems":[{"id":6065,"uris":["http://zotero.org/groups/373270/items/ITMW8DV7"],"uri":["http://zotero.org/groups/373270/items/ITMW8DV7"],"itemData":{"id":6065,"type":"report","title":"Integrating Biodiversity Management into Production Landscapes FFSR Final Report","publisher":"Department of Primary Industries, Victoria","author":[{"family":"Aarons","given":"S.R."}],"issued":{"date-parts":[["2009"]]}}}],"schema":"https://github.com/citation-style-language/schema/raw/master/csl-citation.json"} </w:instrText>
            </w:r>
            <w:r w:rsidR="00A56594" w:rsidRPr="00381782">
              <w:rPr>
                <w:sz w:val="20"/>
                <w:szCs w:val="20"/>
                <w:lang w:eastAsia="en-AU"/>
              </w:rPr>
              <w:fldChar w:fldCharType="separate"/>
            </w:r>
            <w:r w:rsidR="00A56594" w:rsidRPr="00381782">
              <w:rPr>
                <w:rFonts w:ascii="Arial" w:hAnsi="Arial" w:cs="Arial"/>
                <w:sz w:val="20"/>
              </w:rPr>
              <w:t>(Aarons, 2009)</w:t>
            </w:r>
            <w:r w:rsidR="00A56594" w:rsidRPr="00381782">
              <w:rPr>
                <w:sz w:val="20"/>
                <w:szCs w:val="20"/>
                <w:lang w:eastAsia="en-AU"/>
              </w:rPr>
              <w:fldChar w:fldCharType="end"/>
            </w:r>
            <w:r w:rsidRPr="00381782">
              <w:rPr>
                <w:rFonts w:ascii="Arial" w:hAnsi="Arial" w:cs="Arial"/>
                <w:sz w:val="20"/>
                <w:szCs w:val="20"/>
                <w:lang w:eastAsia="en-AU"/>
              </w:rPr>
              <w:t>.</w:t>
            </w:r>
          </w:p>
        </w:tc>
      </w:tr>
    </w:tbl>
    <w:p w14:paraId="6D3C76BA" w14:textId="77777777" w:rsidR="002A529F" w:rsidRPr="00381782" w:rsidRDefault="002A529F" w:rsidP="002A529F">
      <w:pPr>
        <w:rPr>
          <w:rFonts w:ascii="Arial" w:hAnsi="Arial" w:cs="Arial"/>
          <w:lang w:eastAsia="en-AU"/>
        </w:rPr>
      </w:pPr>
    </w:p>
    <w:p w14:paraId="43A3A36F" w14:textId="77777777" w:rsidR="0009585E" w:rsidRPr="00381782" w:rsidRDefault="0009585E">
      <w:pPr>
        <w:rPr>
          <w:rFonts w:ascii="Arial" w:hAnsi="Arial" w:cs="Arial"/>
          <w:lang w:eastAsia="en-AU"/>
        </w:rPr>
      </w:pPr>
    </w:p>
    <w:p w14:paraId="77C1C418" w14:textId="77777777" w:rsidR="0009585E" w:rsidRPr="00381782" w:rsidRDefault="0009585E" w:rsidP="00381782">
      <w:pPr>
        <w:pStyle w:val="Heading2"/>
        <w:rPr>
          <w:lang w:eastAsia="en-AU"/>
        </w:rPr>
      </w:pPr>
      <w:bookmarkStart w:id="18" w:name="_Toc464590377"/>
      <w:r w:rsidRPr="00381782">
        <w:rPr>
          <w:lang w:eastAsia="en-AU"/>
        </w:rPr>
        <w:t>Research gaps</w:t>
      </w:r>
      <w:bookmarkEnd w:id="18"/>
    </w:p>
    <w:p w14:paraId="5F8CC6B3" w14:textId="77777777" w:rsidR="00367A4A" w:rsidRPr="00381782" w:rsidRDefault="00126FB8" w:rsidP="00CA76E4">
      <w:pPr>
        <w:pStyle w:val="ListParagraph"/>
        <w:numPr>
          <w:ilvl w:val="0"/>
          <w:numId w:val="3"/>
        </w:numPr>
        <w:rPr>
          <w:rFonts w:ascii="Arial" w:hAnsi="Arial" w:cs="Arial"/>
          <w:sz w:val="28"/>
          <w:lang w:eastAsia="en-AU"/>
        </w:rPr>
      </w:pPr>
      <w:r w:rsidRPr="00381782">
        <w:rPr>
          <w:rFonts w:ascii="Arial" w:hAnsi="Arial" w:cs="Arial"/>
          <w:lang w:eastAsia="en-AU"/>
        </w:rPr>
        <w:t>Further evidence</w:t>
      </w:r>
      <w:r w:rsidR="00367A4A" w:rsidRPr="00381782">
        <w:rPr>
          <w:rFonts w:ascii="Arial" w:hAnsi="Arial" w:cs="Arial"/>
          <w:lang w:eastAsia="en-AU"/>
        </w:rPr>
        <w:t xml:space="preserve"> on</w:t>
      </w:r>
      <w:r w:rsidR="00F76000" w:rsidRPr="00381782">
        <w:rPr>
          <w:rFonts w:ascii="Arial" w:hAnsi="Arial" w:cs="Arial"/>
          <w:lang w:eastAsia="en-AU"/>
        </w:rPr>
        <w:t xml:space="preserve"> </w:t>
      </w:r>
      <w:r w:rsidRPr="00381782">
        <w:rPr>
          <w:rFonts w:ascii="Arial" w:hAnsi="Arial" w:cs="Arial"/>
          <w:lang w:eastAsia="en-AU"/>
        </w:rPr>
        <w:t xml:space="preserve">the </w:t>
      </w:r>
      <w:r w:rsidR="00367A4A" w:rsidRPr="00381782">
        <w:rPr>
          <w:rFonts w:ascii="Arial" w:hAnsi="Arial" w:cs="Arial"/>
          <w:lang w:eastAsia="en-AU"/>
        </w:rPr>
        <w:t xml:space="preserve">claimed benefits around reduced fertiliser costs, weed control resulting in less pest herbivores and increased pasture production and increased milk production due to the accessibility of off stream watering and reduced heat stress. </w:t>
      </w:r>
    </w:p>
    <w:p w14:paraId="36AFB624" w14:textId="77777777" w:rsidR="00C12C69" w:rsidRPr="00381782" w:rsidRDefault="00C12C69" w:rsidP="00CA76E4">
      <w:pPr>
        <w:pStyle w:val="ListParagraph"/>
        <w:numPr>
          <w:ilvl w:val="0"/>
          <w:numId w:val="3"/>
        </w:numPr>
        <w:rPr>
          <w:rFonts w:ascii="Arial" w:hAnsi="Arial" w:cs="Arial"/>
          <w:sz w:val="28"/>
          <w:lang w:eastAsia="en-AU"/>
        </w:rPr>
      </w:pPr>
      <w:r w:rsidRPr="00381782">
        <w:rPr>
          <w:rFonts w:ascii="Arial" w:hAnsi="Arial" w:cs="Arial"/>
          <w:lang w:eastAsia="en-AU"/>
        </w:rPr>
        <w:t xml:space="preserve">The search strategy did not </w:t>
      </w:r>
      <w:r w:rsidR="00694875" w:rsidRPr="00381782">
        <w:rPr>
          <w:rFonts w:ascii="Arial" w:hAnsi="Arial" w:cs="Arial"/>
          <w:lang w:eastAsia="en-AU"/>
        </w:rPr>
        <w:t>specifically search for</w:t>
      </w:r>
      <w:r w:rsidRPr="00381782">
        <w:rPr>
          <w:rFonts w:ascii="Arial" w:hAnsi="Arial" w:cs="Arial"/>
          <w:lang w:eastAsia="en-AU"/>
        </w:rPr>
        <w:t xml:space="preserve"> studies costing the beneficial effects of retaining dairy cow fertiliser on pastures rather than effluent being deposited in riparian areas or in streams</w:t>
      </w:r>
    </w:p>
    <w:p w14:paraId="0DEB5940" w14:textId="77777777" w:rsidR="00C12C69" w:rsidRPr="00381782" w:rsidRDefault="00C12C69" w:rsidP="00CA76E4">
      <w:pPr>
        <w:pStyle w:val="ListParagraph"/>
        <w:numPr>
          <w:ilvl w:val="0"/>
          <w:numId w:val="3"/>
        </w:numPr>
        <w:rPr>
          <w:rFonts w:ascii="Arial" w:hAnsi="Arial" w:cs="Arial"/>
          <w:sz w:val="28"/>
          <w:lang w:eastAsia="en-AU"/>
        </w:rPr>
      </w:pPr>
      <w:r w:rsidRPr="00381782">
        <w:rPr>
          <w:rFonts w:ascii="Arial" w:hAnsi="Arial" w:cs="Arial"/>
          <w:lang w:eastAsia="en-AU"/>
        </w:rPr>
        <w:t xml:space="preserve">The search strategy did </w:t>
      </w:r>
      <w:r w:rsidR="00694875" w:rsidRPr="00381782">
        <w:rPr>
          <w:rFonts w:ascii="Arial" w:hAnsi="Arial" w:cs="Arial"/>
          <w:lang w:eastAsia="en-AU"/>
        </w:rPr>
        <w:t xml:space="preserve">not specifically search for </w:t>
      </w:r>
      <w:r w:rsidRPr="00381782">
        <w:rPr>
          <w:rFonts w:ascii="Arial" w:hAnsi="Arial" w:cs="Arial"/>
          <w:lang w:eastAsia="en-AU"/>
        </w:rPr>
        <w:t>the impact of feral herbivores such as rabbits and hares on pasture availability  from being harboured in riparian weeds such as blackberries and gorse</w:t>
      </w:r>
    </w:p>
    <w:p w14:paraId="18CB9B62" w14:textId="77777777" w:rsidR="00595B8B" w:rsidRPr="00381782" w:rsidRDefault="00126FB8" w:rsidP="00CA76E4">
      <w:pPr>
        <w:pStyle w:val="ListParagraph"/>
        <w:numPr>
          <w:ilvl w:val="0"/>
          <w:numId w:val="3"/>
        </w:numPr>
        <w:rPr>
          <w:rFonts w:ascii="Arial" w:hAnsi="Arial" w:cs="Arial"/>
          <w:sz w:val="28"/>
          <w:lang w:eastAsia="en-AU"/>
        </w:rPr>
      </w:pPr>
      <w:r w:rsidRPr="00381782">
        <w:rPr>
          <w:rFonts w:ascii="Arial" w:hAnsi="Arial" w:cs="Arial"/>
          <w:lang w:eastAsia="en-AU"/>
        </w:rPr>
        <w:t>M</w:t>
      </w:r>
      <w:r w:rsidR="00367A4A" w:rsidRPr="00381782">
        <w:rPr>
          <w:rFonts w:ascii="Arial" w:hAnsi="Arial" w:cs="Arial"/>
          <w:lang w:eastAsia="en-AU"/>
        </w:rPr>
        <w:t>ore high quality studies examining the various b</w:t>
      </w:r>
      <w:r w:rsidR="00C12C69" w:rsidRPr="00381782">
        <w:rPr>
          <w:rFonts w:ascii="Arial" w:hAnsi="Arial" w:cs="Arial"/>
          <w:lang w:eastAsia="en-AU"/>
        </w:rPr>
        <w:t>enefits at a property scale to d</w:t>
      </w:r>
      <w:r w:rsidR="00367A4A" w:rsidRPr="00381782">
        <w:rPr>
          <w:rFonts w:ascii="Arial" w:hAnsi="Arial" w:cs="Arial"/>
          <w:lang w:eastAsia="en-AU"/>
        </w:rPr>
        <w:t>airy landholders of riparian works.</w:t>
      </w:r>
    </w:p>
    <w:p w14:paraId="5614BBBE" w14:textId="77777777" w:rsidR="00595B8B" w:rsidRPr="00381782" w:rsidRDefault="00367A4A" w:rsidP="00CA76E4">
      <w:pPr>
        <w:pStyle w:val="ListParagraph"/>
        <w:numPr>
          <w:ilvl w:val="0"/>
          <w:numId w:val="5"/>
        </w:numPr>
        <w:autoSpaceDE w:val="0"/>
        <w:autoSpaceDN w:val="0"/>
        <w:adjustRightInd w:val="0"/>
        <w:spacing w:after="0" w:line="240" w:lineRule="auto"/>
        <w:rPr>
          <w:rFonts w:ascii="Arial" w:hAnsi="Arial" w:cs="Arial"/>
          <w:szCs w:val="18"/>
        </w:rPr>
      </w:pPr>
      <w:r w:rsidRPr="00381782">
        <w:rPr>
          <w:rFonts w:ascii="Arial" w:hAnsi="Arial" w:cs="Arial"/>
          <w:lang w:eastAsia="en-AU"/>
        </w:rPr>
        <w:t xml:space="preserve"> </w:t>
      </w:r>
      <w:r w:rsidR="00126FB8" w:rsidRPr="00381782">
        <w:rPr>
          <w:rFonts w:ascii="Arial" w:hAnsi="Arial" w:cs="Arial"/>
          <w:szCs w:val="18"/>
        </w:rPr>
        <w:t>Corroboration of</w:t>
      </w:r>
      <w:r w:rsidR="00595B8B" w:rsidRPr="00381782">
        <w:rPr>
          <w:rFonts w:ascii="Arial" w:hAnsi="Arial" w:cs="Arial"/>
          <w:szCs w:val="18"/>
        </w:rPr>
        <w:t xml:space="preserve"> unsubstantiated claims commonly found in Extension Notes and Fact Sheets with experiential evidence from landholders</w:t>
      </w:r>
    </w:p>
    <w:p w14:paraId="74734A40" w14:textId="77777777" w:rsidR="00367A4A" w:rsidRPr="00381782" w:rsidRDefault="00367A4A" w:rsidP="00595B8B">
      <w:pPr>
        <w:ind w:left="360"/>
        <w:rPr>
          <w:rFonts w:ascii="Arial" w:hAnsi="Arial" w:cs="Arial"/>
          <w:sz w:val="28"/>
          <w:lang w:eastAsia="en-AU"/>
        </w:rPr>
      </w:pPr>
    </w:p>
    <w:p w14:paraId="05F47E7A" w14:textId="77777777" w:rsidR="00C12C69" w:rsidRPr="00381782" w:rsidRDefault="00C12C69" w:rsidP="00C12C69">
      <w:pPr>
        <w:pStyle w:val="ListParagraph"/>
        <w:rPr>
          <w:rFonts w:ascii="Arial" w:hAnsi="Arial" w:cs="Arial"/>
          <w:sz w:val="28"/>
          <w:lang w:eastAsia="en-AU"/>
        </w:rPr>
      </w:pPr>
    </w:p>
    <w:p w14:paraId="0FA4C04D" w14:textId="77777777" w:rsidR="00D90B8E" w:rsidRPr="00381782" w:rsidRDefault="00A862AC" w:rsidP="00933FC5">
      <w:pPr>
        <w:pStyle w:val="Heading3"/>
        <w:rPr>
          <w:rFonts w:ascii="Arial" w:hAnsi="Arial" w:cs="Arial"/>
          <w:lang w:eastAsia="en-AU"/>
        </w:rPr>
      </w:pPr>
      <w:bookmarkStart w:id="19" w:name="_Sheep_and_cattle"/>
      <w:bookmarkStart w:id="20" w:name="_Toc464590378"/>
      <w:bookmarkEnd w:id="19"/>
      <w:r w:rsidRPr="00381782">
        <w:rPr>
          <w:rFonts w:ascii="Arial" w:hAnsi="Arial" w:cs="Arial"/>
          <w:lang w:eastAsia="en-AU"/>
        </w:rPr>
        <w:t>Sheep</w:t>
      </w:r>
      <w:r w:rsidR="00B619B5" w:rsidRPr="00381782">
        <w:rPr>
          <w:rFonts w:ascii="Arial" w:hAnsi="Arial" w:cs="Arial"/>
          <w:lang w:eastAsia="en-AU"/>
        </w:rPr>
        <w:t xml:space="preserve"> and cattle</w:t>
      </w:r>
      <w:r w:rsidR="00D35E28" w:rsidRPr="00381782">
        <w:rPr>
          <w:rFonts w:ascii="Arial" w:hAnsi="Arial" w:cs="Arial"/>
          <w:lang w:eastAsia="en-AU"/>
        </w:rPr>
        <w:t xml:space="preserve"> dry land grazing</w:t>
      </w:r>
      <w:bookmarkEnd w:id="20"/>
    </w:p>
    <w:p w14:paraId="3E72035E" w14:textId="77777777" w:rsidR="00954185" w:rsidRPr="00381782" w:rsidRDefault="00954185" w:rsidP="00A862AC">
      <w:pPr>
        <w:rPr>
          <w:rFonts w:ascii="Arial" w:hAnsi="Arial" w:cs="Arial"/>
          <w:lang w:eastAsia="en-AU"/>
        </w:rPr>
      </w:pPr>
    </w:p>
    <w:tbl>
      <w:tblPr>
        <w:tblStyle w:val="TableGrid"/>
        <w:tblW w:w="14425" w:type="dxa"/>
        <w:tblLook w:val="04A0" w:firstRow="1" w:lastRow="0" w:firstColumn="1" w:lastColumn="0" w:noHBand="0" w:noVBand="1"/>
      </w:tblPr>
      <w:tblGrid>
        <w:gridCol w:w="3256"/>
        <w:gridCol w:w="1842"/>
        <w:gridCol w:w="9327"/>
      </w:tblGrid>
      <w:tr w:rsidR="00D35E28" w:rsidRPr="00381782" w14:paraId="33DFF4BC" w14:textId="77777777" w:rsidTr="00E817EC">
        <w:tc>
          <w:tcPr>
            <w:tcW w:w="3256" w:type="dxa"/>
            <w:shd w:val="clear" w:color="auto" w:fill="F2F2F2" w:themeFill="background1" w:themeFillShade="F2"/>
          </w:tcPr>
          <w:p w14:paraId="36F80C3C" w14:textId="77777777" w:rsidR="00D35E28" w:rsidRPr="00381782" w:rsidRDefault="00D35E28" w:rsidP="006D3B51">
            <w:pPr>
              <w:spacing w:before="120" w:after="120"/>
              <w:rPr>
                <w:rFonts w:asciiTheme="majorHAnsi" w:hAnsiTheme="majorHAnsi"/>
                <w:b/>
                <w:color w:val="FFFFFF" w:themeColor="background1"/>
                <w:sz w:val="24"/>
                <w:szCs w:val="24"/>
                <w:lang w:eastAsia="en-AU"/>
              </w:rPr>
            </w:pPr>
            <w:r w:rsidRPr="00381782">
              <w:rPr>
                <w:rFonts w:ascii="Arial" w:hAnsi="Arial" w:cs="Arial"/>
                <w:b/>
                <w:sz w:val="24"/>
                <w:szCs w:val="24"/>
                <w:lang w:eastAsia="en-AU"/>
              </w:rPr>
              <w:t xml:space="preserve">Benefits – Stock health </w:t>
            </w:r>
            <w:r w:rsidRPr="00381782">
              <w:rPr>
                <w:rFonts w:ascii="Arial" w:hAnsi="Arial" w:cs="Arial"/>
                <w:b/>
                <w:sz w:val="24"/>
                <w:szCs w:val="24"/>
                <w:lang w:eastAsia="en-AU"/>
              </w:rPr>
              <w:lastRenderedPageBreak/>
              <w:t>and wellbeing</w:t>
            </w:r>
          </w:p>
        </w:tc>
        <w:tc>
          <w:tcPr>
            <w:tcW w:w="1842" w:type="dxa"/>
            <w:shd w:val="clear" w:color="auto" w:fill="F2F2F2" w:themeFill="background1" w:themeFillShade="F2"/>
          </w:tcPr>
          <w:p w14:paraId="64FA2087" w14:textId="77777777" w:rsidR="00D35E28" w:rsidRPr="00381782" w:rsidRDefault="000D4E8E" w:rsidP="006D3B51">
            <w:pPr>
              <w:spacing w:before="120" w:after="120"/>
              <w:rPr>
                <w:rFonts w:asciiTheme="majorHAnsi" w:hAnsiTheme="majorHAnsi"/>
                <w:b/>
                <w:color w:val="FFFFFF" w:themeColor="background1"/>
                <w:sz w:val="24"/>
                <w:szCs w:val="24"/>
                <w:lang w:eastAsia="en-AU"/>
              </w:rPr>
            </w:pPr>
            <w:r w:rsidRPr="00381782">
              <w:rPr>
                <w:rFonts w:ascii="Arial" w:hAnsi="Arial" w:cs="Arial"/>
                <w:b/>
                <w:sz w:val="24"/>
                <w:szCs w:val="24"/>
                <w:lang w:eastAsia="en-AU"/>
              </w:rPr>
              <w:lastRenderedPageBreak/>
              <w:t>Interventions</w:t>
            </w:r>
          </w:p>
        </w:tc>
        <w:tc>
          <w:tcPr>
            <w:tcW w:w="9327" w:type="dxa"/>
            <w:shd w:val="clear" w:color="auto" w:fill="F2F2F2" w:themeFill="background1" w:themeFillShade="F2"/>
          </w:tcPr>
          <w:p w14:paraId="6ABEC6DD" w14:textId="77777777" w:rsidR="00D35E28" w:rsidRPr="00381782" w:rsidRDefault="00D35E28" w:rsidP="006D3B51">
            <w:pPr>
              <w:spacing w:before="120" w:after="120"/>
              <w:rPr>
                <w:rFonts w:asciiTheme="majorHAnsi" w:hAnsiTheme="majorHAnsi"/>
                <w:b/>
                <w:color w:val="FFFFFF" w:themeColor="background1"/>
                <w:sz w:val="24"/>
                <w:szCs w:val="24"/>
                <w:lang w:eastAsia="en-AU"/>
              </w:rPr>
            </w:pPr>
            <w:r w:rsidRPr="00381782">
              <w:rPr>
                <w:rFonts w:ascii="Arial" w:hAnsi="Arial" w:cs="Arial"/>
                <w:b/>
                <w:sz w:val="24"/>
                <w:szCs w:val="24"/>
                <w:lang w:eastAsia="en-AU"/>
              </w:rPr>
              <w:t>Evidence</w:t>
            </w:r>
            <w:r w:rsidR="00901188" w:rsidRPr="00381782">
              <w:rPr>
                <w:rFonts w:ascii="Arial" w:hAnsi="Arial" w:cs="Arial"/>
                <w:b/>
                <w:sz w:val="24"/>
                <w:szCs w:val="24"/>
                <w:lang w:eastAsia="en-AU"/>
              </w:rPr>
              <w:t xml:space="preserve"> and reliability</w:t>
            </w:r>
          </w:p>
        </w:tc>
      </w:tr>
      <w:tr w:rsidR="004E2226" w:rsidRPr="00381782" w14:paraId="6CD259B0" w14:textId="77777777" w:rsidTr="006021A0">
        <w:tc>
          <w:tcPr>
            <w:tcW w:w="3256" w:type="dxa"/>
          </w:tcPr>
          <w:p w14:paraId="31BCB214" w14:textId="77777777" w:rsidR="004E2226" w:rsidRPr="00381782" w:rsidRDefault="004E2226" w:rsidP="009D0A2B">
            <w:pPr>
              <w:rPr>
                <w:noProof/>
                <w:sz w:val="18"/>
                <w:szCs w:val="18"/>
                <w:lang w:eastAsia="en-AU"/>
              </w:rPr>
            </w:pPr>
            <w:r w:rsidRPr="00381782">
              <w:rPr>
                <w:rFonts w:ascii="Arial" w:hAnsi="Arial" w:cs="Arial"/>
                <w:noProof/>
                <w:sz w:val="18"/>
                <w:szCs w:val="18"/>
                <w:lang w:eastAsia="en-AU"/>
              </w:rPr>
              <w:t>Stock not standing in water  &gt;&gt;   reduced risk of disease</w:t>
            </w:r>
          </w:p>
        </w:tc>
        <w:tc>
          <w:tcPr>
            <w:tcW w:w="1842" w:type="dxa"/>
          </w:tcPr>
          <w:p w14:paraId="2F0884AE" w14:textId="77777777" w:rsidR="004E2226" w:rsidRPr="00381782" w:rsidRDefault="004E2226" w:rsidP="009D0A2B">
            <w:pPr>
              <w:rPr>
                <w:sz w:val="20"/>
                <w:szCs w:val="20"/>
                <w:lang w:eastAsia="en-AU"/>
              </w:rPr>
            </w:pPr>
            <w:r w:rsidRPr="00381782">
              <w:rPr>
                <w:rFonts w:ascii="Arial" w:hAnsi="Arial" w:cs="Arial"/>
                <w:sz w:val="20"/>
                <w:szCs w:val="20"/>
                <w:lang w:eastAsia="en-AU"/>
              </w:rPr>
              <w:t>Riparian fencing</w:t>
            </w:r>
          </w:p>
        </w:tc>
        <w:tc>
          <w:tcPr>
            <w:tcW w:w="9327" w:type="dxa"/>
          </w:tcPr>
          <w:p w14:paraId="74D6D1C3" w14:textId="77777777" w:rsidR="004E2226" w:rsidRPr="00381782" w:rsidRDefault="004E2226" w:rsidP="004E2226">
            <w:pPr>
              <w:rPr>
                <w:rFonts w:ascii="Arial" w:hAnsi="Arial" w:cs="Arial"/>
                <w:sz w:val="20"/>
                <w:szCs w:val="20"/>
              </w:rPr>
            </w:pPr>
            <w:r w:rsidRPr="00381782">
              <w:rPr>
                <w:rFonts w:ascii="Arial" w:hAnsi="Arial" w:cs="Arial"/>
                <w:sz w:val="20"/>
                <w:szCs w:val="20"/>
              </w:rPr>
              <w:t xml:space="preserve">Risk factors for herd and animal level </w:t>
            </w:r>
            <w:r w:rsidRPr="00381782">
              <w:rPr>
                <w:rFonts w:ascii="Arial" w:hAnsi="Arial" w:cs="Arial"/>
                <w:sz w:val="20"/>
                <w:szCs w:val="20"/>
                <w:lang w:eastAsia="en-AU"/>
              </w:rPr>
              <w:t xml:space="preserve">Bovine Johne’s </w:t>
            </w:r>
            <w:r w:rsidRPr="00381782">
              <w:rPr>
                <w:rFonts w:ascii="Arial" w:hAnsi="Arial" w:cs="Arial"/>
                <w:sz w:val="20"/>
                <w:szCs w:val="20"/>
              </w:rPr>
              <w:t xml:space="preserve">infection are also of considerable interest, although no clear pattern of identifiable risk factors have emerged, other than herd size and numbers of introductions </w:t>
            </w:r>
            <w:r w:rsidRPr="00381782">
              <w:rPr>
                <w:sz w:val="20"/>
                <w:szCs w:val="20"/>
              </w:rPr>
              <w:fldChar w:fldCharType="begin"/>
            </w:r>
            <w:r w:rsidRPr="00381782">
              <w:rPr>
                <w:sz w:val="20"/>
                <w:szCs w:val="20"/>
              </w:rPr>
              <w:instrText xml:space="preserve"> ADDIN ZOTERO_ITEM CSL_CITATION {"citationID":"94IxdBwl","properties":{"formattedCitation":"(Sergeant, 2005)","plainCitation":"(Sergeant, 2005)"},"citationItems":[{"id":39042,"uris":["http://zotero.org/groups/373270/items/GVGB885I"],"uri":["http://zotero.org/groups/373270/items/GVGB885I"],"itemData":{"id":39042,"type":"paper-conference","title":"Epidemiology of Johne’s disease: Recent developments and future trends","container-title":"MLA OJD HARVEST YEAR CONFERENCE December 8-9, 2005","source":"Google Scholar","URL":"http://ses.library.usyd.edu.au/bitstream/2123/964/1/Proceedings%20OJD%20Harvest%20Year%20Conference%202005%20(OJD.043).pdf#page=189","shortTitle":"Epidemiology of Johne’s disease","author":[{"family":"Sergeant","given":"Evan SG"}],"issued":{"date-parts":[["2005"]]},"accessed":{"date-parts":[["2016",4,14]]}}}],"schema":"https://github.com/citation-style-language/schema/raw/master/csl-citation.json"} </w:instrText>
            </w:r>
            <w:r w:rsidRPr="00381782">
              <w:rPr>
                <w:sz w:val="20"/>
                <w:szCs w:val="20"/>
              </w:rPr>
              <w:fldChar w:fldCharType="separate"/>
            </w:r>
            <w:r w:rsidRPr="00381782">
              <w:rPr>
                <w:rFonts w:ascii="Arial" w:hAnsi="Arial" w:cs="Arial"/>
                <w:sz w:val="20"/>
              </w:rPr>
              <w:t>(Sergeant, 2005)</w:t>
            </w:r>
            <w:r w:rsidRPr="00381782">
              <w:rPr>
                <w:sz w:val="20"/>
                <w:szCs w:val="20"/>
              </w:rPr>
              <w:fldChar w:fldCharType="end"/>
            </w:r>
          </w:p>
          <w:p w14:paraId="703A1BC6" w14:textId="77777777" w:rsidR="004E2226" w:rsidRPr="00381782" w:rsidRDefault="004E2226" w:rsidP="004E2226">
            <w:pPr>
              <w:rPr>
                <w:rFonts w:ascii="Arial" w:hAnsi="Arial" w:cs="Arial"/>
                <w:sz w:val="20"/>
                <w:szCs w:val="20"/>
              </w:rPr>
            </w:pPr>
          </w:p>
          <w:p w14:paraId="0048778A" w14:textId="77777777" w:rsidR="004E2226" w:rsidRPr="00381782" w:rsidRDefault="004E2226" w:rsidP="004E2226">
            <w:pPr>
              <w:rPr>
                <w:rFonts w:ascii="Arial" w:hAnsi="Arial" w:cs="Arial"/>
                <w:sz w:val="20"/>
                <w:szCs w:val="20"/>
                <w:lang w:eastAsia="en-AU"/>
              </w:rPr>
            </w:pPr>
            <w:r w:rsidRPr="00381782">
              <w:rPr>
                <w:rFonts w:ascii="Arial" w:hAnsi="Arial" w:cs="Arial"/>
                <w:sz w:val="20"/>
                <w:szCs w:val="20"/>
              </w:rPr>
              <w:t xml:space="preserve"> </w:t>
            </w:r>
            <w:r w:rsidRPr="00381782">
              <w:rPr>
                <w:rFonts w:ascii="Arial" w:hAnsi="Arial" w:cs="Arial"/>
                <w:sz w:val="20"/>
                <w:szCs w:val="20"/>
                <w:lang w:eastAsia="en-AU"/>
              </w:rPr>
              <w:t xml:space="preserve">In one study in beef cattle herds in Texas, USA </w:t>
            </w:r>
            <w:r w:rsidRPr="00381782">
              <w:rPr>
                <w:sz w:val="20"/>
                <w:szCs w:val="20"/>
                <w:lang w:eastAsia="en-AU"/>
              </w:rPr>
              <w:fldChar w:fldCharType="begin"/>
            </w:r>
            <w:r w:rsidRPr="00381782">
              <w:rPr>
                <w:sz w:val="20"/>
                <w:szCs w:val="20"/>
                <w:lang w:eastAsia="en-AU"/>
              </w:rPr>
              <w:instrText xml:space="preserve"> ADDIN ZOTERO_ITEM CSL_CITATION {"citationID":"cpjDCoBy","properties":{"formattedCitation":"(Roussel et al., 2005)","plainCitation":"(Roussel et al., 2005)"},"citationItems":[{"id":39044,"uris":["http://zotero.org/groups/373270/items/QHBUI9CP"],"uri":["http://zotero.org/groups/373270/items/QHBUI9CP"],"itemData":{"id":39044,"type":"article-journal","title":"Prevalence of and risk factors for paratuberculosis in purebred beef cattle","container-title":"Journal of the American Veterinary Medical Association","page":"773–778","volume":"226","issue":"5","source":"Google Scholar","author":[{"family":"Roussel","given":"Allen J."},{"family":"Libal","given":"Melissa C."},{"family":"Whitlock","given":"Robert L."},{"family":"Hairgrove","given":"Thomas B."},{"family":"Barling","given":"Kerry S."},{"family":"Thompson","given":"James A."}],"issued":{"date-parts":[["2005"]]}}}],"schema":"https://github.com/citation-style-language/schema/raw/master/csl-citation.json"} </w:instrText>
            </w:r>
            <w:r w:rsidRPr="00381782">
              <w:rPr>
                <w:sz w:val="20"/>
                <w:szCs w:val="20"/>
                <w:lang w:eastAsia="en-AU"/>
              </w:rPr>
              <w:fldChar w:fldCharType="separate"/>
            </w:r>
            <w:r w:rsidRPr="00381782">
              <w:rPr>
                <w:rFonts w:ascii="Arial" w:hAnsi="Arial" w:cs="Arial"/>
                <w:sz w:val="20"/>
              </w:rPr>
              <w:t>(Roussel et al., 2005)</w:t>
            </w:r>
            <w:r w:rsidRPr="00381782">
              <w:rPr>
                <w:sz w:val="20"/>
                <w:szCs w:val="20"/>
                <w:lang w:eastAsia="en-AU"/>
              </w:rPr>
              <w:fldChar w:fldCharType="end"/>
            </w:r>
            <w:r w:rsidRPr="00381782">
              <w:rPr>
                <w:rFonts w:ascii="Arial" w:hAnsi="Arial" w:cs="Arial"/>
                <w:sz w:val="20"/>
                <w:szCs w:val="20"/>
                <w:lang w:eastAsia="en-AU"/>
              </w:rPr>
              <w:t>, risk factors for seropositive animals included the water source (seroprevalence was higher for cattle watered on a running stream or river) but it was unclear if serum results were false positives.</w:t>
            </w:r>
          </w:p>
          <w:p w14:paraId="771E9F4E" w14:textId="77777777" w:rsidR="004E2226" w:rsidRPr="00381782" w:rsidRDefault="004E2226" w:rsidP="009D0A2B">
            <w:pPr>
              <w:rPr>
                <w:sz w:val="20"/>
                <w:szCs w:val="20"/>
                <w:lang w:eastAsia="en-AU"/>
              </w:rPr>
            </w:pPr>
          </w:p>
        </w:tc>
      </w:tr>
      <w:tr w:rsidR="00332009" w:rsidRPr="00381782" w14:paraId="24F3F018" w14:textId="77777777" w:rsidTr="006021A0">
        <w:tc>
          <w:tcPr>
            <w:tcW w:w="3256" w:type="dxa"/>
          </w:tcPr>
          <w:p w14:paraId="5CC7A1CF" w14:textId="77777777" w:rsidR="00332009" w:rsidRPr="00381782" w:rsidRDefault="00332009" w:rsidP="009D0A2B">
            <w:pPr>
              <w:rPr>
                <w:noProof/>
                <w:sz w:val="18"/>
                <w:szCs w:val="18"/>
                <w:lang w:eastAsia="en-AU"/>
              </w:rPr>
            </w:pPr>
            <w:r w:rsidRPr="00381782">
              <w:rPr>
                <w:rFonts w:ascii="Arial" w:hAnsi="Arial" w:cs="Arial"/>
                <w:noProof/>
                <w:sz w:val="18"/>
                <w:szCs w:val="18"/>
                <w:lang w:eastAsia="en-AU"/>
              </w:rPr>
              <w:t xml:space="preserve">Stock not standing in water    &gt;&gt;   reduced risk of bogging or drowning                 </w:t>
            </w:r>
          </w:p>
        </w:tc>
        <w:tc>
          <w:tcPr>
            <w:tcW w:w="1842" w:type="dxa"/>
          </w:tcPr>
          <w:p w14:paraId="71975930" w14:textId="77777777" w:rsidR="00332009" w:rsidRPr="00381782" w:rsidRDefault="00694875" w:rsidP="009D0A2B">
            <w:pPr>
              <w:rPr>
                <w:sz w:val="20"/>
                <w:szCs w:val="20"/>
                <w:lang w:eastAsia="en-AU"/>
              </w:rPr>
            </w:pPr>
            <w:r w:rsidRPr="00381782">
              <w:rPr>
                <w:rFonts w:ascii="Arial" w:hAnsi="Arial" w:cs="Arial"/>
                <w:sz w:val="20"/>
                <w:szCs w:val="20"/>
                <w:lang w:eastAsia="en-AU"/>
              </w:rPr>
              <w:t>Riparian fencing and/or off stream water</w:t>
            </w:r>
          </w:p>
        </w:tc>
        <w:tc>
          <w:tcPr>
            <w:tcW w:w="9327" w:type="dxa"/>
          </w:tcPr>
          <w:p w14:paraId="56458238" w14:textId="77777777" w:rsidR="00332009" w:rsidRPr="00381782" w:rsidRDefault="00332009" w:rsidP="009D0A2B">
            <w:pPr>
              <w:rPr>
                <w:rFonts w:ascii="Arial" w:hAnsi="Arial" w:cs="Arial"/>
                <w:sz w:val="20"/>
                <w:szCs w:val="20"/>
                <w:lang w:eastAsia="en-AU"/>
              </w:rPr>
            </w:pPr>
            <w:r w:rsidRPr="00381782">
              <w:rPr>
                <w:rFonts w:ascii="Arial" w:hAnsi="Arial" w:cs="Arial"/>
                <w:sz w:val="20"/>
                <w:szCs w:val="20"/>
                <w:lang w:eastAsia="en-AU"/>
              </w:rPr>
              <w:t>A 1998 cost benefits study of riparian restoration on the Mary River, Queensland reported on the benefits (derived from interviews with landholder, experts, literature searches and experiences reported from a farmer survey</w:t>
            </w:r>
            <w:r w:rsidR="008D7CE2" w:rsidRPr="00381782">
              <w:rPr>
                <w:rFonts w:ascii="Arial" w:hAnsi="Arial" w:cs="Arial"/>
                <w:sz w:val="20"/>
                <w:szCs w:val="20"/>
                <w:lang w:eastAsia="en-AU"/>
              </w:rPr>
              <w:t>)</w:t>
            </w:r>
            <w:r w:rsidRPr="00381782">
              <w:rPr>
                <w:rFonts w:ascii="Arial" w:hAnsi="Arial" w:cs="Arial"/>
                <w:sz w:val="20"/>
                <w:szCs w:val="20"/>
                <w:lang w:eastAsia="en-AU"/>
              </w:rPr>
              <w:t xml:space="preserve"> that the loss of stock would account for zero to 0.5% of overall herd mortality in dairy herds and to be negligible in beef herds.  This loss is avoided by fencing-off the watercourse.  This loss is valued at the farm gate replacement cost of a dry dairy cow with district average production potential is estimated to be $800. For a herd comprising 100 head for example, the average loss avoided would therefore be $400/year </w:t>
            </w:r>
            <w:r w:rsidR="00595B8B" w:rsidRPr="00381782">
              <w:rPr>
                <w:sz w:val="20"/>
                <w:szCs w:val="20"/>
                <w:lang w:eastAsia="en-AU"/>
              </w:rPr>
              <w:fldChar w:fldCharType="begin"/>
            </w:r>
            <w:r w:rsidR="00595B8B" w:rsidRPr="00381782">
              <w:rPr>
                <w:sz w:val="20"/>
                <w:szCs w:val="20"/>
                <w:lang w:eastAsia="en-AU"/>
              </w:rPr>
              <w:instrText xml:space="preserve"> ADDIN ZOTERO_ITEM CSL_CITATION {"citationID":"F7cAYBPp","properties":{"formattedCitation":"(Sillar Associates, 1998)","plainCitation":"(Sillar Associates, 1998)"},"citationItems":[{"id":38765,"uris":["http://zotero.org/groups/373270/items/FPIITJZ6"],"uri":["http://zotero.org/groups/373270/items/FPIITJZ6"],"itemData":{"id":38765,"type":"report","title":"Cost Benefit Study of  Riparian Restoration on the Mary River","publisher":"The Mary River Catchment Coordinating Committee","abstract":"The Mary River Catchment Coordinating Committee (MRCCC) commissioned Kingston \nRural Management (KRM): “To measure the effects on farm or enterprise profitability, and \nthe overall costs and benefits, of riparian restoration”. “Develop broad scale awareness of riparian areas in the catchment and seek community participation in developing solutions to prevent further degradation","author":[{"literal":"Sillar Associates"}],"issued":{"date-parts":[["1998"]]}}}],"schema":"https://github.com/citation-style-language/schema/raw/master/csl-citation.json"} </w:instrText>
            </w:r>
            <w:r w:rsidR="00595B8B" w:rsidRPr="00381782">
              <w:rPr>
                <w:sz w:val="20"/>
                <w:szCs w:val="20"/>
                <w:lang w:eastAsia="en-AU"/>
              </w:rPr>
              <w:fldChar w:fldCharType="separate"/>
            </w:r>
            <w:r w:rsidRPr="00381782">
              <w:rPr>
                <w:rFonts w:ascii="Arial" w:hAnsi="Arial" w:cs="Arial"/>
                <w:sz w:val="20"/>
              </w:rPr>
              <w:t>(Sillar Associates, 1998)</w:t>
            </w:r>
            <w:r w:rsidR="00595B8B" w:rsidRPr="00381782">
              <w:rPr>
                <w:sz w:val="20"/>
                <w:szCs w:val="20"/>
                <w:lang w:eastAsia="en-AU"/>
              </w:rPr>
              <w:fldChar w:fldCharType="end"/>
            </w:r>
            <w:r w:rsidR="00A93D2D" w:rsidRPr="00381782">
              <w:rPr>
                <w:rFonts w:ascii="Arial" w:hAnsi="Arial" w:cs="Arial"/>
                <w:sz w:val="20"/>
                <w:szCs w:val="20"/>
                <w:lang w:eastAsia="en-AU"/>
              </w:rPr>
              <w:t>.</w:t>
            </w:r>
          </w:p>
          <w:p w14:paraId="43A17AE1" w14:textId="77777777" w:rsidR="00A93D2D" w:rsidRPr="00381782" w:rsidRDefault="00A93D2D" w:rsidP="009D0A2B">
            <w:pPr>
              <w:rPr>
                <w:sz w:val="20"/>
                <w:szCs w:val="20"/>
                <w:lang w:eastAsia="en-AU"/>
              </w:rPr>
            </w:pPr>
          </w:p>
        </w:tc>
      </w:tr>
      <w:tr w:rsidR="00D35E28" w:rsidRPr="00381782" w14:paraId="243F1294" w14:textId="77777777" w:rsidTr="006021A0">
        <w:tc>
          <w:tcPr>
            <w:tcW w:w="3256" w:type="dxa"/>
          </w:tcPr>
          <w:p w14:paraId="3D4E80D7" w14:textId="77777777" w:rsidR="00D35E28" w:rsidRPr="00381782" w:rsidRDefault="00BA048A" w:rsidP="00332009">
            <w:pPr>
              <w:rPr>
                <w:sz w:val="18"/>
                <w:szCs w:val="18"/>
                <w:lang w:eastAsia="en-AU"/>
              </w:rPr>
            </w:pPr>
            <w:r w:rsidRPr="00381782">
              <w:rPr>
                <w:rFonts w:ascii="Arial" w:hAnsi="Arial" w:cs="Arial"/>
                <w:sz w:val="18"/>
                <w:szCs w:val="18"/>
                <w:lang w:eastAsia="en-AU"/>
              </w:rPr>
              <w:t xml:space="preserve">Revegetation  </w:t>
            </w:r>
            <w:r w:rsidR="00332009" w:rsidRPr="00381782">
              <w:rPr>
                <w:rFonts w:ascii="Arial" w:hAnsi="Arial" w:cs="Arial"/>
                <w:sz w:val="18"/>
                <w:szCs w:val="18"/>
                <w:lang w:eastAsia="en-AU"/>
              </w:rPr>
              <w:t>&gt;&gt;</w:t>
            </w:r>
            <w:r w:rsidRPr="00381782">
              <w:rPr>
                <w:rFonts w:ascii="Arial" w:hAnsi="Arial" w:cs="Arial"/>
                <w:sz w:val="18"/>
                <w:szCs w:val="18"/>
                <w:lang w:eastAsia="en-AU"/>
              </w:rPr>
              <w:t xml:space="preserve">  stock shelter  </w:t>
            </w:r>
            <w:r w:rsidR="00332009" w:rsidRPr="00381782">
              <w:rPr>
                <w:rFonts w:ascii="Arial" w:hAnsi="Arial" w:cs="Arial"/>
                <w:sz w:val="18"/>
                <w:szCs w:val="18"/>
                <w:lang w:eastAsia="en-AU"/>
              </w:rPr>
              <w:t>&gt;&gt;</w:t>
            </w:r>
            <w:r w:rsidRPr="00381782">
              <w:rPr>
                <w:rFonts w:ascii="Arial" w:hAnsi="Arial" w:cs="Arial"/>
                <w:sz w:val="18"/>
                <w:szCs w:val="18"/>
                <w:lang w:eastAsia="en-AU"/>
              </w:rPr>
              <w:t xml:space="preserve">  improved stock health</w:t>
            </w:r>
            <w:r w:rsidR="008A401B" w:rsidRPr="00381782">
              <w:rPr>
                <w:rFonts w:ascii="Arial" w:hAnsi="Arial" w:cs="Arial"/>
                <w:sz w:val="18"/>
                <w:szCs w:val="18"/>
                <w:lang w:eastAsia="en-AU"/>
              </w:rPr>
              <w:t xml:space="preserve"> and productivity</w:t>
            </w:r>
          </w:p>
        </w:tc>
        <w:tc>
          <w:tcPr>
            <w:tcW w:w="1842" w:type="dxa"/>
          </w:tcPr>
          <w:p w14:paraId="07B193D2" w14:textId="77777777" w:rsidR="00D35E28" w:rsidRPr="00381782" w:rsidRDefault="00E87EEF" w:rsidP="006D3B51">
            <w:pPr>
              <w:rPr>
                <w:sz w:val="20"/>
                <w:szCs w:val="20"/>
                <w:lang w:eastAsia="en-AU"/>
              </w:rPr>
            </w:pPr>
            <w:r w:rsidRPr="00381782">
              <w:rPr>
                <w:rFonts w:ascii="Arial" w:hAnsi="Arial" w:cs="Arial"/>
                <w:sz w:val="20"/>
                <w:szCs w:val="20"/>
                <w:lang w:eastAsia="en-AU"/>
              </w:rPr>
              <w:t>Native vegetation retention, fencing</w:t>
            </w:r>
          </w:p>
        </w:tc>
        <w:tc>
          <w:tcPr>
            <w:tcW w:w="9327" w:type="dxa"/>
          </w:tcPr>
          <w:p w14:paraId="42809F5A" w14:textId="77777777" w:rsidR="000C2D7E" w:rsidRPr="00381782" w:rsidRDefault="000C2D7E" w:rsidP="00C15739">
            <w:pPr>
              <w:rPr>
                <w:rFonts w:ascii="Arial" w:hAnsi="Arial" w:cs="Arial"/>
                <w:sz w:val="18"/>
                <w:szCs w:val="18"/>
                <w:lang w:eastAsia="en-AU"/>
              </w:rPr>
            </w:pPr>
          </w:p>
          <w:p w14:paraId="5B6E2526" w14:textId="77777777" w:rsidR="00D35E28" w:rsidRPr="00381782" w:rsidRDefault="008A401B" w:rsidP="00332009">
            <w:pPr>
              <w:rPr>
                <w:rFonts w:ascii="Arial" w:hAnsi="Arial" w:cs="Arial"/>
                <w:sz w:val="20"/>
                <w:szCs w:val="18"/>
                <w:lang w:eastAsia="en-AU"/>
              </w:rPr>
            </w:pPr>
            <w:r w:rsidRPr="00381782">
              <w:rPr>
                <w:rFonts w:ascii="Arial" w:hAnsi="Arial" w:cs="Arial"/>
                <w:sz w:val="20"/>
                <w:szCs w:val="18"/>
                <w:lang w:eastAsia="en-AU"/>
              </w:rPr>
              <w:t>A 5 year trial showed that sheep with access to shelter</w:t>
            </w:r>
            <w:r w:rsidR="00332AF3" w:rsidRPr="00381782">
              <w:rPr>
                <w:rFonts w:ascii="Arial" w:hAnsi="Arial" w:cs="Arial"/>
                <w:sz w:val="20"/>
                <w:szCs w:val="18"/>
                <w:lang w:eastAsia="en-AU"/>
              </w:rPr>
              <w:t xml:space="preserve"> (in this study, the shelter was a fence)</w:t>
            </w:r>
            <w:r w:rsidRPr="00381782">
              <w:rPr>
                <w:rFonts w:ascii="Arial" w:hAnsi="Arial" w:cs="Arial"/>
                <w:sz w:val="20"/>
                <w:szCs w:val="18"/>
                <w:lang w:eastAsia="en-AU"/>
              </w:rPr>
              <w:t xml:space="preserve"> had a 31% increase in wool production and a 21% increase in live-weight</w:t>
            </w:r>
            <w:r w:rsidR="00332009" w:rsidRPr="00381782">
              <w:rPr>
                <w:rFonts w:ascii="Arial" w:hAnsi="Arial" w:cs="Arial"/>
                <w:sz w:val="20"/>
                <w:szCs w:val="18"/>
                <w:lang w:eastAsia="en-AU"/>
              </w:rPr>
              <w:t xml:space="preserve"> </w:t>
            </w:r>
            <w:r w:rsidR="00595B8B" w:rsidRPr="00381782">
              <w:rPr>
                <w:color w:val="000000"/>
                <w:sz w:val="20"/>
                <w:szCs w:val="18"/>
                <w:lang w:eastAsia="en-AU"/>
              </w:rPr>
              <w:fldChar w:fldCharType="begin"/>
            </w:r>
            <w:r w:rsidR="00595B8B" w:rsidRPr="00381782">
              <w:rPr>
                <w:color w:val="000000"/>
                <w:sz w:val="20"/>
                <w:szCs w:val="18"/>
                <w:lang w:eastAsia="en-AU"/>
              </w:rPr>
              <w:instrText xml:space="preserve"> ADDIN ZOTERO_ITEM CSL_CITATION {"citationID":"dtfsk9or","properties":{"formattedCitation":"(Lynch and Donnelly, 1980)","plainCitation":"(Lynch and Donnelly, 1980)"},"citationItems":[{"id":6493,"uris":["http://zotero.org/groups/373270/items/WMMEUDNG"],"uri":["http://zotero.org/groups/373270/items/WMMEUDNG"],"itemData":{"id":6493,"type":"article-journal","title":"Changes in Pasture and Animal Production Resulting from the Use of Windbreaks","container-title":"Australian Journal of Agriculture","page":"967-979.","volume":"31","author":[{"family":"Lynch","given":"J.J."},{"family":"Donnelly","given":"J.B."}],"issued":{"date-parts":[["1980"]]}}}],"schema":"https://github.com/citation-style-language/schema/raw/master/csl-citation.json"} </w:instrText>
            </w:r>
            <w:r w:rsidR="00595B8B" w:rsidRPr="00381782">
              <w:rPr>
                <w:color w:val="000000"/>
                <w:sz w:val="20"/>
                <w:szCs w:val="18"/>
                <w:lang w:eastAsia="en-AU"/>
              </w:rPr>
              <w:fldChar w:fldCharType="separate"/>
            </w:r>
            <w:r w:rsidR="00332009" w:rsidRPr="00381782">
              <w:rPr>
                <w:rFonts w:ascii="Arial" w:hAnsi="Arial" w:cs="Arial"/>
                <w:sz w:val="20"/>
              </w:rPr>
              <w:t>(Lynch and Donnelly, 1980)</w:t>
            </w:r>
            <w:r w:rsidR="00595B8B" w:rsidRPr="00381782">
              <w:rPr>
                <w:color w:val="000000"/>
                <w:sz w:val="20"/>
                <w:szCs w:val="18"/>
                <w:lang w:eastAsia="en-AU"/>
              </w:rPr>
              <w:fldChar w:fldCharType="end"/>
            </w:r>
            <w:r w:rsidR="00332009" w:rsidRPr="00381782">
              <w:rPr>
                <w:rFonts w:ascii="Arial" w:hAnsi="Arial" w:cs="Arial"/>
                <w:sz w:val="20"/>
                <w:szCs w:val="18"/>
                <w:lang w:eastAsia="en-AU"/>
              </w:rPr>
              <w:t xml:space="preserve"> </w:t>
            </w:r>
            <w:r w:rsidRPr="00381782">
              <w:rPr>
                <w:rFonts w:ascii="Arial" w:hAnsi="Arial" w:cs="Arial"/>
                <w:sz w:val="20"/>
                <w:szCs w:val="18"/>
                <w:lang w:eastAsia="en-AU"/>
              </w:rPr>
              <w:t xml:space="preserve">. </w:t>
            </w:r>
          </w:p>
          <w:p w14:paraId="2B93FA66" w14:textId="77777777" w:rsidR="0009008A" w:rsidRPr="00381782" w:rsidRDefault="0009008A" w:rsidP="00332009">
            <w:pPr>
              <w:rPr>
                <w:rFonts w:ascii="Arial" w:hAnsi="Arial" w:cs="Arial"/>
                <w:sz w:val="20"/>
                <w:szCs w:val="18"/>
                <w:lang w:eastAsia="en-AU"/>
              </w:rPr>
            </w:pPr>
          </w:p>
          <w:p w14:paraId="66F9DB7E" w14:textId="77777777" w:rsidR="00C12C69" w:rsidRPr="00381782" w:rsidRDefault="00C12C69" w:rsidP="00C12C69">
            <w:pPr>
              <w:autoSpaceDE w:val="0"/>
              <w:autoSpaceDN w:val="0"/>
              <w:adjustRightInd w:val="0"/>
              <w:rPr>
                <w:rFonts w:ascii="Arial" w:hAnsi="Arial" w:cs="Arial"/>
                <w:sz w:val="20"/>
                <w:szCs w:val="20"/>
              </w:rPr>
            </w:pPr>
            <w:r w:rsidRPr="00381782">
              <w:rPr>
                <w:rFonts w:ascii="Arial" w:hAnsi="Arial" w:cs="Arial"/>
                <w:sz w:val="20"/>
                <w:szCs w:val="20"/>
              </w:rPr>
              <w:t xml:space="preserve">A recent publication by the Basalt to Bay Landscape Network </w:t>
            </w:r>
            <w:r w:rsidR="00595B8B" w:rsidRPr="00381782">
              <w:rPr>
                <w:rFonts w:ascii="Calibri" w:hAnsi="Calibri" w:cs="Calibri"/>
                <w:color w:val="000000"/>
                <w:sz w:val="20"/>
                <w:szCs w:val="20"/>
              </w:rPr>
              <w:fldChar w:fldCharType="begin"/>
            </w:r>
            <w:r w:rsidR="00595B8B" w:rsidRPr="00381782">
              <w:rPr>
                <w:rFonts w:ascii="Calibri" w:hAnsi="Calibri" w:cs="Calibri"/>
                <w:color w:val="000000"/>
                <w:sz w:val="20"/>
                <w:szCs w:val="20"/>
              </w:rPr>
              <w:instrText xml:space="preserve"> ADDIN ZOTERO_ITEM CSL_CITATION {"citationID":"Wo2fckBE","properties":{"formattedCitation":"(Austin, 2014)","plainCitation":"(Austin, 2014)"},"citationItems":[{"id":6482,"uris":["http://zotero.org/groups/373270/items/3XHTU52J"],"uri":["http://zotero.org/groups/373270/items/3XHTU52J"],"itemData":{"id":6482,"type":"report","title":"The economic benefits of native shelter belts","publisher":"Basalt to Bay Landcare Network","author":[{"family":"Austin","given":"Peter"}],"issued":{"date-parts":[["2014"]]}}}],"schema":"https://github.com/citation-style-language/schema/raw/master/csl-citation.json"} </w:instrText>
            </w:r>
            <w:r w:rsidR="00595B8B" w:rsidRPr="00381782">
              <w:rPr>
                <w:rFonts w:ascii="Calibri" w:hAnsi="Calibri" w:cs="Calibri"/>
                <w:color w:val="000000"/>
                <w:sz w:val="20"/>
                <w:szCs w:val="20"/>
              </w:rPr>
              <w:fldChar w:fldCharType="separate"/>
            </w:r>
            <w:r w:rsidR="008403C0" w:rsidRPr="00381782">
              <w:rPr>
                <w:rFonts w:ascii="Arial" w:hAnsi="Arial" w:cs="Arial"/>
                <w:sz w:val="20"/>
              </w:rPr>
              <w:t>(Austin, 2014)</w:t>
            </w:r>
            <w:r w:rsidR="00595B8B" w:rsidRPr="00381782">
              <w:rPr>
                <w:rFonts w:ascii="Calibri" w:hAnsi="Calibri" w:cs="Calibri"/>
                <w:color w:val="000000"/>
                <w:sz w:val="20"/>
                <w:szCs w:val="20"/>
              </w:rPr>
              <w:fldChar w:fldCharType="end"/>
            </w:r>
            <w:r w:rsidR="008403C0" w:rsidRPr="00381782">
              <w:rPr>
                <w:rFonts w:ascii="Arial" w:hAnsi="Arial" w:cs="Arial"/>
                <w:sz w:val="20"/>
                <w:szCs w:val="20"/>
              </w:rPr>
              <w:t xml:space="preserve"> </w:t>
            </w:r>
            <w:r w:rsidRPr="00381782">
              <w:rPr>
                <w:rFonts w:ascii="Arial" w:hAnsi="Arial" w:cs="Arial"/>
                <w:sz w:val="20"/>
                <w:szCs w:val="20"/>
              </w:rPr>
              <w:t>cites several studies showing benefits to stock production:</w:t>
            </w:r>
          </w:p>
          <w:p w14:paraId="1A6652B5" w14:textId="77777777" w:rsidR="008403C0" w:rsidRPr="00381782" w:rsidRDefault="008403C0" w:rsidP="00C12C69">
            <w:pPr>
              <w:autoSpaceDE w:val="0"/>
              <w:autoSpaceDN w:val="0"/>
              <w:adjustRightInd w:val="0"/>
              <w:rPr>
                <w:rFonts w:ascii="Arial" w:hAnsi="Arial" w:cs="Arial"/>
                <w:sz w:val="20"/>
                <w:szCs w:val="20"/>
              </w:rPr>
            </w:pPr>
          </w:p>
          <w:p w14:paraId="627FACBD" w14:textId="77777777" w:rsidR="00C12C69" w:rsidRPr="00381782" w:rsidRDefault="00C12C69" w:rsidP="00C12C69">
            <w:pPr>
              <w:autoSpaceDE w:val="0"/>
              <w:autoSpaceDN w:val="0"/>
              <w:adjustRightInd w:val="0"/>
              <w:rPr>
                <w:rFonts w:ascii="Arial" w:hAnsi="Arial" w:cs="Arial"/>
                <w:sz w:val="20"/>
                <w:szCs w:val="20"/>
              </w:rPr>
            </w:pPr>
            <w:r w:rsidRPr="00381782">
              <w:rPr>
                <w:rFonts w:ascii="Arial" w:hAnsi="Arial" w:cs="Arial"/>
                <w:sz w:val="20"/>
                <w:szCs w:val="20"/>
              </w:rPr>
              <w:t> In shorn sheep, shelter that reduces wind speed by 50% can reduce energy losses by 20%, increase live-weight</w:t>
            </w:r>
          </w:p>
          <w:p w14:paraId="5712B755" w14:textId="77777777" w:rsidR="00C12C69" w:rsidRPr="00381782" w:rsidRDefault="00C12C69" w:rsidP="00C12C69">
            <w:pPr>
              <w:autoSpaceDE w:val="0"/>
              <w:autoSpaceDN w:val="0"/>
              <w:adjustRightInd w:val="0"/>
              <w:rPr>
                <w:rFonts w:ascii="Arial" w:hAnsi="Arial" w:cs="Arial"/>
                <w:sz w:val="24"/>
                <w:szCs w:val="24"/>
              </w:rPr>
            </w:pPr>
            <w:r w:rsidRPr="00381782">
              <w:rPr>
                <w:rFonts w:ascii="Arial" w:hAnsi="Arial" w:cs="Arial"/>
                <w:sz w:val="20"/>
                <w:szCs w:val="20"/>
              </w:rPr>
              <w:t xml:space="preserve">by 30%  </w:t>
            </w:r>
            <w:r w:rsidR="00595B8B" w:rsidRPr="00381782">
              <w:rPr>
                <w:rFonts w:ascii="Calibri" w:hAnsi="Calibri" w:cs="Calibri"/>
                <w:color w:val="000000"/>
                <w:sz w:val="20"/>
                <w:szCs w:val="20"/>
              </w:rPr>
              <w:fldChar w:fldCharType="begin"/>
            </w:r>
            <w:r w:rsidR="00595B8B" w:rsidRPr="00381782">
              <w:rPr>
                <w:rFonts w:ascii="Calibri" w:hAnsi="Calibri" w:cs="Calibri"/>
                <w:color w:val="000000"/>
                <w:sz w:val="20"/>
                <w:szCs w:val="20"/>
              </w:rPr>
              <w:instrText xml:space="preserve"> ADDIN ZOTERO_ITEM CSL_CITATION {"citationID":"ASesJ0ne","properties":{"formattedCitation":"(Black and Bottomley, 1980)","plainCitation":"(Black and Bottomley, 1980)"},"citationItems":[{"id":7148,"uris":["http://zotero.org/groups/373270/items/K544AFVW"],"uri":["http://zotero.org/groups/373270/items/K544AFVW"],"itemData":{"id":7148,"type":"article-journal","title":"Effects of shearing and lambing dates on the predicted pasture requirements of sheep in two Tasmanian locations","container-title":"Australian Journal of Experimental Agriculture","page":"654","volume":"20","issue":"107","source":"CrossRef","DOI":"10.1071/EA9800654","ISSN":"0816-1089","language":"en","author":[{"family":"Black","given":"Jl"},{"family":"Bottomley","given":"Ga"}],"issued":{"date-parts":[["1980"]]}}}],"schema":"https://github.com/citation-style-language/schema/raw/master/csl-citation.json"} </w:instrText>
            </w:r>
            <w:r w:rsidR="00595B8B" w:rsidRPr="00381782">
              <w:rPr>
                <w:rFonts w:ascii="Calibri" w:hAnsi="Calibri" w:cs="Calibri"/>
                <w:color w:val="000000"/>
                <w:sz w:val="20"/>
                <w:szCs w:val="20"/>
              </w:rPr>
              <w:fldChar w:fldCharType="separate"/>
            </w:r>
            <w:r w:rsidRPr="00381782">
              <w:rPr>
                <w:rFonts w:ascii="Arial" w:hAnsi="Arial" w:cs="Arial"/>
                <w:sz w:val="20"/>
              </w:rPr>
              <w:t>(Black and Bottomley, 1980)</w:t>
            </w:r>
            <w:r w:rsidR="00595B8B" w:rsidRPr="00381782">
              <w:rPr>
                <w:rFonts w:ascii="Calibri" w:hAnsi="Calibri" w:cs="Calibri"/>
                <w:color w:val="000000"/>
                <w:sz w:val="20"/>
                <w:szCs w:val="20"/>
              </w:rPr>
              <w:fldChar w:fldCharType="end"/>
            </w:r>
            <w:r w:rsidRPr="00381782">
              <w:rPr>
                <w:rFonts w:ascii="Arial" w:hAnsi="Arial" w:cs="Arial"/>
                <w:sz w:val="20"/>
                <w:szCs w:val="20"/>
              </w:rPr>
              <w:t xml:space="preserve">. </w:t>
            </w:r>
          </w:p>
          <w:p w14:paraId="04102E92" w14:textId="77777777" w:rsidR="00C12C69" w:rsidRPr="00381782" w:rsidRDefault="00C12C69" w:rsidP="00C12C69">
            <w:pPr>
              <w:autoSpaceDE w:val="0"/>
              <w:autoSpaceDN w:val="0"/>
              <w:adjustRightInd w:val="0"/>
              <w:rPr>
                <w:rFonts w:ascii="Arial" w:hAnsi="Arial" w:cs="Arial"/>
                <w:sz w:val="24"/>
                <w:szCs w:val="24"/>
              </w:rPr>
            </w:pPr>
            <w:r w:rsidRPr="00381782">
              <w:rPr>
                <w:rFonts w:ascii="Arial" w:hAnsi="Arial" w:cs="Arial"/>
                <w:sz w:val="18"/>
                <w:szCs w:val="18"/>
              </w:rPr>
              <w:t xml:space="preserve"> </w:t>
            </w:r>
          </w:p>
          <w:p w14:paraId="7BD73FB9" w14:textId="77777777" w:rsidR="00C12C69" w:rsidRPr="00381782" w:rsidRDefault="00C12C69" w:rsidP="00C12C69">
            <w:pPr>
              <w:autoSpaceDE w:val="0"/>
              <w:autoSpaceDN w:val="0"/>
              <w:adjustRightInd w:val="0"/>
              <w:rPr>
                <w:rFonts w:ascii="Arial" w:hAnsi="Arial" w:cs="Arial"/>
                <w:sz w:val="24"/>
                <w:szCs w:val="24"/>
              </w:rPr>
            </w:pPr>
            <w:r w:rsidRPr="00381782">
              <w:rPr>
                <w:rFonts w:ascii="Arial" w:hAnsi="Arial" w:cs="Arial"/>
                <w:sz w:val="20"/>
                <w:szCs w:val="20"/>
              </w:rPr>
              <w:t xml:space="preserve"> Cold stress reduces live-weight gain by 6kg in sheep and depresses wool growth by 25%, while heat stress reduces wool growth by reducing feed intake </w:t>
            </w:r>
            <w:r w:rsidR="00595B8B" w:rsidRPr="00381782">
              <w:rPr>
                <w:rFonts w:ascii="Calibri" w:hAnsi="Calibri" w:cs="Calibri"/>
                <w:color w:val="000000"/>
                <w:sz w:val="20"/>
                <w:szCs w:val="20"/>
              </w:rPr>
              <w:fldChar w:fldCharType="begin"/>
            </w:r>
            <w:r w:rsidR="00595B8B" w:rsidRPr="00381782">
              <w:rPr>
                <w:rFonts w:ascii="Calibri" w:hAnsi="Calibri" w:cs="Calibri"/>
                <w:color w:val="000000"/>
                <w:sz w:val="20"/>
                <w:szCs w:val="20"/>
              </w:rPr>
              <w:instrText xml:space="preserve"> ADDIN ZOTERO_ITEM CSL_CITATION {"citationID":"zHhHwGsE","properties":{"formattedCitation":"(Anderson, 1986)","plainCitation":"(Anderson, 1986)"},"citationItems":[{"id":7092,"uris":["http://zotero.org/groups/373270/items/33IU3C9B"],"uri":["http://zotero.org/groups/373270/items/33IU3C9B"],"itemData":{"id":7092,"type":"article-journal","title":"The effect of trees on crop and animal production","container-title":"Trees and Natural Resources","volume":"28","issue":"4","source":"Google Scholar","URL":"https://publications.csiro.au/rpr/pub?list=BRO&amp;pid=procite:0540cd9d-e020-4130-893c-90bfd4a867ee","author":[{"family":"Anderson","given":"G."}],"issued":{"date-parts":[["1986"]]},"accessed":{"date-parts":[["2015",11,17]]}}}],"schema":"https://github.com/citation-style-language/schema/raw/master/csl-citation.json"} </w:instrText>
            </w:r>
            <w:r w:rsidR="00595B8B" w:rsidRPr="00381782">
              <w:rPr>
                <w:rFonts w:ascii="Calibri" w:hAnsi="Calibri" w:cs="Calibri"/>
                <w:color w:val="000000"/>
                <w:sz w:val="20"/>
                <w:szCs w:val="20"/>
              </w:rPr>
              <w:fldChar w:fldCharType="separate"/>
            </w:r>
            <w:r w:rsidR="006C47E5" w:rsidRPr="00381782">
              <w:rPr>
                <w:rFonts w:ascii="Arial" w:hAnsi="Arial" w:cs="Arial"/>
                <w:sz w:val="20"/>
                <w:szCs w:val="20"/>
              </w:rPr>
              <w:t>(Anderson, 1986)</w:t>
            </w:r>
            <w:r w:rsidR="00595B8B" w:rsidRPr="00381782">
              <w:rPr>
                <w:rFonts w:ascii="Calibri" w:hAnsi="Calibri" w:cs="Calibri"/>
                <w:color w:val="000000"/>
                <w:sz w:val="20"/>
                <w:szCs w:val="20"/>
              </w:rPr>
              <w:fldChar w:fldCharType="end"/>
            </w:r>
            <w:r w:rsidRPr="00381782">
              <w:rPr>
                <w:rFonts w:ascii="Arial" w:hAnsi="Arial" w:cs="Arial"/>
                <w:sz w:val="20"/>
                <w:szCs w:val="20"/>
              </w:rPr>
              <w:t>.</w:t>
            </w:r>
          </w:p>
          <w:p w14:paraId="0BB48E40" w14:textId="77777777" w:rsidR="00C12C69" w:rsidRPr="00381782" w:rsidRDefault="00C12C69" w:rsidP="00C12C69">
            <w:pPr>
              <w:autoSpaceDE w:val="0"/>
              <w:autoSpaceDN w:val="0"/>
              <w:adjustRightInd w:val="0"/>
              <w:rPr>
                <w:rFonts w:ascii="Arial" w:hAnsi="Arial" w:cs="Arial"/>
                <w:sz w:val="24"/>
                <w:szCs w:val="24"/>
              </w:rPr>
            </w:pPr>
            <w:r w:rsidRPr="00381782">
              <w:rPr>
                <w:rFonts w:ascii="Arial" w:hAnsi="Arial" w:cs="Arial"/>
                <w:sz w:val="18"/>
                <w:szCs w:val="18"/>
              </w:rPr>
              <w:t xml:space="preserve"> </w:t>
            </w:r>
          </w:p>
          <w:p w14:paraId="28C1F269" w14:textId="77777777" w:rsidR="00C12C69" w:rsidRPr="00381782" w:rsidRDefault="00C12C69" w:rsidP="00C12C69">
            <w:pPr>
              <w:autoSpaceDE w:val="0"/>
              <w:autoSpaceDN w:val="0"/>
              <w:adjustRightInd w:val="0"/>
              <w:rPr>
                <w:rFonts w:ascii="Arial" w:hAnsi="Arial" w:cs="Arial"/>
                <w:sz w:val="20"/>
                <w:szCs w:val="18"/>
                <w:lang w:eastAsia="en-AU"/>
              </w:rPr>
            </w:pPr>
            <w:r w:rsidRPr="00381782">
              <w:rPr>
                <w:rFonts w:ascii="Arial" w:hAnsi="Arial" w:cs="Arial"/>
                <w:sz w:val="20"/>
                <w:szCs w:val="20"/>
              </w:rPr>
              <w:t xml:space="preserve"> Sheltered lambs exhibit a 50% reduction in losses (SW Victoria) and 28% increase in survival rates </w:t>
            </w:r>
            <w:r w:rsidR="00595B8B" w:rsidRPr="00381782">
              <w:rPr>
                <w:rFonts w:ascii="Calibri" w:hAnsi="Calibri" w:cs="Calibri"/>
                <w:color w:val="000000"/>
                <w:sz w:val="20"/>
                <w:szCs w:val="20"/>
              </w:rPr>
              <w:fldChar w:fldCharType="begin"/>
            </w:r>
            <w:r w:rsidR="00595B8B" w:rsidRPr="00381782">
              <w:rPr>
                <w:rFonts w:ascii="Calibri" w:hAnsi="Calibri" w:cs="Calibri"/>
                <w:color w:val="000000"/>
                <w:sz w:val="20"/>
                <w:szCs w:val="20"/>
              </w:rPr>
              <w:instrText xml:space="preserve"> ADDIN ZOTERO_ITEM CSL_CITATION {"citationID":"yxpSOQx2","properties":{"formattedCitation":"(Bird, 1981)","plainCitation":"(Bird, 1981)"},"citationItems":[{"id":7149,"uris":["http://zotero.org/groups/373270/items/ARQNCP9K"],"uri":["http://zotero.org/groups/373270/items/ARQNCP9K"],"itemData":{"id":7149,"type":"article-journal","title":"Benefits of tree planting in sw Victoria [on farms; shelter belts]","container-title":"Trees and Victoria's Resources (Australia)","source":"Google Scholar","URL":"http://agris.fao.org/agris-search/search.do?recordID=AU8200743","author":[{"family":"Bird","given":"R."}],"issued":{"date-parts":[["1981"]]},"accessed":{"date-parts":[["2015",11,24]]}}}],"schema":"https://github.com/citation-style-language/schema/raw/master/csl-citation.json"} </w:instrText>
            </w:r>
            <w:r w:rsidR="00595B8B" w:rsidRPr="00381782">
              <w:rPr>
                <w:rFonts w:ascii="Calibri" w:hAnsi="Calibri" w:cs="Calibri"/>
                <w:color w:val="000000"/>
                <w:sz w:val="20"/>
                <w:szCs w:val="20"/>
              </w:rPr>
              <w:fldChar w:fldCharType="separate"/>
            </w:r>
            <w:r w:rsidRPr="00381782">
              <w:rPr>
                <w:rFonts w:ascii="Arial" w:hAnsi="Arial" w:cs="Arial"/>
                <w:sz w:val="20"/>
              </w:rPr>
              <w:t>(Bird, 1981)</w:t>
            </w:r>
            <w:r w:rsidR="00595B8B" w:rsidRPr="00381782">
              <w:rPr>
                <w:rFonts w:ascii="Calibri" w:hAnsi="Calibri" w:cs="Calibri"/>
                <w:color w:val="000000"/>
                <w:sz w:val="20"/>
                <w:szCs w:val="20"/>
              </w:rPr>
              <w:fldChar w:fldCharType="end"/>
            </w:r>
            <w:r w:rsidRPr="00381782">
              <w:rPr>
                <w:rFonts w:ascii="Arial" w:hAnsi="Arial" w:cs="Arial"/>
                <w:sz w:val="20"/>
                <w:szCs w:val="20"/>
              </w:rPr>
              <w:t>.</w:t>
            </w:r>
          </w:p>
          <w:p w14:paraId="337D72B9" w14:textId="77777777" w:rsidR="00C12C69" w:rsidRPr="00381782" w:rsidRDefault="00C12C69" w:rsidP="00332009">
            <w:pPr>
              <w:rPr>
                <w:rFonts w:ascii="Arial" w:hAnsi="Arial" w:cs="Arial"/>
                <w:sz w:val="20"/>
                <w:szCs w:val="18"/>
                <w:lang w:eastAsia="en-AU"/>
              </w:rPr>
            </w:pPr>
          </w:p>
          <w:p w14:paraId="6EA6EF1B" w14:textId="77777777" w:rsidR="008403C0" w:rsidRPr="00381782" w:rsidRDefault="008403C0" w:rsidP="00CA76E4">
            <w:pPr>
              <w:pStyle w:val="ListParagraph"/>
              <w:numPr>
                <w:ilvl w:val="0"/>
                <w:numId w:val="12"/>
              </w:numPr>
              <w:autoSpaceDE w:val="0"/>
              <w:autoSpaceDN w:val="0"/>
              <w:adjustRightInd w:val="0"/>
              <w:ind w:left="147" w:hanging="147"/>
              <w:rPr>
                <w:rFonts w:ascii="Arial" w:hAnsi="Arial" w:cs="Arial"/>
                <w:sz w:val="24"/>
                <w:szCs w:val="24"/>
              </w:rPr>
            </w:pPr>
            <w:r w:rsidRPr="00381782">
              <w:rPr>
                <w:rFonts w:ascii="Arial" w:hAnsi="Arial" w:cs="Arial"/>
                <w:sz w:val="20"/>
                <w:szCs w:val="20"/>
              </w:rPr>
              <w:t xml:space="preserve">In cattle – efficiency of production (live-weight gain or milk output per unit of feed) is improved by shelter; shading and protection from high-humidity alleviates stress, and improves milk production and weight gain </w:t>
            </w:r>
            <w:r w:rsidR="00595B8B" w:rsidRPr="00381782">
              <w:rPr>
                <w:rFonts w:ascii="Calibri" w:hAnsi="Calibri" w:cs="Calibri"/>
                <w:color w:val="000000"/>
                <w:sz w:val="20"/>
                <w:szCs w:val="20"/>
              </w:rPr>
              <w:fldChar w:fldCharType="begin"/>
            </w:r>
            <w:r w:rsidR="00595B8B" w:rsidRPr="00381782">
              <w:rPr>
                <w:rFonts w:ascii="Calibri" w:hAnsi="Calibri" w:cs="Calibri"/>
                <w:color w:val="000000"/>
                <w:sz w:val="20"/>
                <w:szCs w:val="20"/>
              </w:rPr>
              <w:instrText xml:space="preserve"> ADDIN ZOTERO_ITEM CSL_CITATION {"citationID":"Ujkx1DfB","properties":{"formattedCitation":"(Reid and Bird, 1990)","plainCitation":"(Reid and Bird, 1990)"},"citationItems":[{"id":7151,"uris":["http://zotero.org/groups/373270/items/UP4D4BH8"],"uri":["http://zotero.org/groups/373270/items/UP4D4BH8"],"itemData":{"id":7151,"type":"article-journal","title":"Shade and shelter","container-title":"Trees for Rural Australia","page":"319–335","source":"Google Scholar","author":[{"family":"Reid","given":"R."},{"family":"Bird","given":"P. R."}],"issued":{"date-parts":[["1990"]]}}}],"schema":"https://github.com/citation-style-language/schema/raw/master/csl-citation.json"} </w:instrText>
            </w:r>
            <w:r w:rsidR="00595B8B" w:rsidRPr="00381782">
              <w:rPr>
                <w:rFonts w:ascii="Calibri" w:hAnsi="Calibri" w:cs="Calibri"/>
                <w:color w:val="000000"/>
                <w:sz w:val="20"/>
                <w:szCs w:val="20"/>
              </w:rPr>
              <w:fldChar w:fldCharType="separate"/>
            </w:r>
            <w:r w:rsidRPr="00381782">
              <w:rPr>
                <w:rFonts w:ascii="Arial" w:hAnsi="Arial" w:cs="Arial"/>
                <w:sz w:val="20"/>
              </w:rPr>
              <w:t>(Reid and Bird, 1990)</w:t>
            </w:r>
            <w:r w:rsidR="00595B8B" w:rsidRPr="00381782">
              <w:rPr>
                <w:rFonts w:ascii="Calibri" w:hAnsi="Calibri" w:cs="Calibri"/>
                <w:color w:val="000000"/>
                <w:sz w:val="20"/>
                <w:szCs w:val="20"/>
              </w:rPr>
              <w:fldChar w:fldCharType="end"/>
            </w:r>
            <w:r w:rsidRPr="00381782">
              <w:rPr>
                <w:rFonts w:ascii="Arial" w:hAnsi="Arial" w:cs="Arial"/>
                <w:sz w:val="20"/>
                <w:szCs w:val="20"/>
              </w:rPr>
              <w:t xml:space="preserve"> .</w:t>
            </w:r>
          </w:p>
          <w:p w14:paraId="152FDF17" w14:textId="77777777" w:rsidR="008403C0" w:rsidRPr="00381782" w:rsidRDefault="008403C0" w:rsidP="008403C0">
            <w:pPr>
              <w:autoSpaceDE w:val="0"/>
              <w:autoSpaceDN w:val="0"/>
              <w:adjustRightInd w:val="0"/>
              <w:rPr>
                <w:rFonts w:ascii="Arial" w:hAnsi="Arial" w:cs="Arial"/>
                <w:sz w:val="24"/>
                <w:szCs w:val="24"/>
              </w:rPr>
            </w:pPr>
            <w:r w:rsidRPr="00381782">
              <w:rPr>
                <w:rFonts w:ascii="Arial" w:hAnsi="Arial" w:cs="Arial"/>
                <w:sz w:val="16"/>
                <w:szCs w:val="16"/>
              </w:rPr>
              <w:lastRenderedPageBreak/>
              <w:t xml:space="preserve"> </w:t>
            </w:r>
          </w:p>
          <w:p w14:paraId="688E27A1" w14:textId="77777777" w:rsidR="008403C0" w:rsidRPr="00381782" w:rsidRDefault="008403C0" w:rsidP="008403C0">
            <w:pPr>
              <w:autoSpaceDE w:val="0"/>
              <w:autoSpaceDN w:val="0"/>
              <w:adjustRightInd w:val="0"/>
              <w:rPr>
                <w:rFonts w:ascii="Arial" w:hAnsi="Arial" w:cs="Arial"/>
                <w:sz w:val="24"/>
                <w:szCs w:val="24"/>
              </w:rPr>
            </w:pPr>
            <w:r w:rsidRPr="00381782">
              <w:rPr>
                <w:rFonts w:ascii="Arial" w:hAnsi="Arial" w:cs="Arial"/>
                <w:sz w:val="20"/>
                <w:szCs w:val="20"/>
              </w:rPr>
              <w:t xml:space="preserve"> Protected areas of farms have a 20% to 30% higher yield than unprotected areas, with annual benefits of $38-$66 per hectare </w:t>
            </w:r>
            <w:r w:rsidR="00595B8B" w:rsidRPr="00381782">
              <w:rPr>
                <w:rFonts w:ascii="Calibri" w:hAnsi="Calibri" w:cs="Calibri"/>
                <w:color w:val="000000"/>
                <w:sz w:val="20"/>
                <w:szCs w:val="20"/>
              </w:rPr>
              <w:fldChar w:fldCharType="begin"/>
            </w:r>
            <w:r w:rsidR="00595B8B" w:rsidRPr="00381782">
              <w:rPr>
                <w:rFonts w:ascii="Calibri" w:hAnsi="Calibri" w:cs="Calibri"/>
                <w:color w:val="000000"/>
                <w:sz w:val="20"/>
                <w:szCs w:val="20"/>
              </w:rPr>
              <w:instrText xml:space="preserve"> ADDIN ZOTERO_ITEM CSL_CITATION {"citationID":"4eAX17T9","properties":{"formattedCitation":"(Fitzpatrick, 1994)","plainCitation":"(Fitzpatrick, 1994)"},"citationItems":[{"id":6466,"uris":["http://zotero.org/groups/373270/items/VFTHKH44"],"uri":["http://zotero.org/groups/373270/items/VFTHKH44"],"itemData":{"id":6466,"type":"article-journal","title":"Money trees on your property: profit gained through trees and how to grow them.","page":"vi + 174 pp.","source":"CABI - CAB Abstracts","archive":"CABDirect2","abstract":"Growing trees in Australia for shelter and appearance is not new - the first Eucalyptus shelterbelts were planted in Victoria in 1851. However, in the last decade the number of landholders growing trees has increased dramatically. The trees are used for multiple purposes - shelter for stock, pasture and crops, improvement of soil fertility, control of land degradation through prevention of salinization and erosion, and cash returns from timber. The research effort into tree growing programmes is also increasing and markets are developing for farm grown timber. Landholders, including commercial farmers and hobby farmers have a crucial role in these tree growing programmes. The information presented in this book is relevant to all who are involved with or interested in tree planting, but is especially for landholders throughout southern Australia. The book is arranged in 4 parts. Part I, Why grow trees, contains 6 chapters: Shelter; Trees and the environment; Salinity control; Erosion control; Fire control; and Commercial products and fodder. Part II, Timber marketing and production, has 2 chapters: Timber marketing; and Timber producers. Part III, Planting and managing trees, has 6 chapters: Planning; Direct seeding; Planting seedlings; Insects and other pests of trees; Fencing for tree protection; and Tree belt management operations. Part IV, The future, has 2 chapters: Economics of tree programs; and The way ahead for farm forestry. There are 5 appendices giving useful practical information (mainly economic), references, and indexes to plant common and botanical names, and to subjects.","shortTitle":"Money trees on your property","language":"English","author":[{"family":"Fitzpatrick","given":"D."}],"issued":{"date-parts":[["1994"]]}}}],"schema":"https://github.com/citation-style-language/schema/raw/master/csl-citation.json"} </w:instrText>
            </w:r>
            <w:r w:rsidR="00595B8B" w:rsidRPr="00381782">
              <w:rPr>
                <w:rFonts w:ascii="Calibri" w:hAnsi="Calibri" w:cs="Calibri"/>
                <w:color w:val="000000"/>
                <w:sz w:val="20"/>
                <w:szCs w:val="20"/>
              </w:rPr>
              <w:fldChar w:fldCharType="separate"/>
            </w:r>
            <w:r w:rsidRPr="00381782">
              <w:rPr>
                <w:rFonts w:ascii="Arial" w:hAnsi="Arial" w:cs="Arial"/>
                <w:sz w:val="20"/>
              </w:rPr>
              <w:t>(Fitzpatrick, 1994)</w:t>
            </w:r>
            <w:r w:rsidR="00595B8B" w:rsidRPr="00381782">
              <w:rPr>
                <w:rFonts w:ascii="Calibri" w:hAnsi="Calibri" w:cs="Calibri"/>
                <w:color w:val="000000"/>
                <w:sz w:val="20"/>
                <w:szCs w:val="20"/>
              </w:rPr>
              <w:fldChar w:fldCharType="end"/>
            </w:r>
            <w:r w:rsidRPr="00381782">
              <w:rPr>
                <w:rFonts w:ascii="Arial" w:hAnsi="Arial" w:cs="Arial"/>
                <w:sz w:val="20"/>
                <w:szCs w:val="20"/>
              </w:rPr>
              <w:t>.</w:t>
            </w:r>
          </w:p>
          <w:p w14:paraId="3093471F" w14:textId="77777777" w:rsidR="008403C0" w:rsidRPr="00381782" w:rsidRDefault="008403C0" w:rsidP="008403C0">
            <w:pPr>
              <w:autoSpaceDE w:val="0"/>
              <w:autoSpaceDN w:val="0"/>
              <w:adjustRightInd w:val="0"/>
              <w:rPr>
                <w:rFonts w:ascii="Arial" w:hAnsi="Arial" w:cs="Arial"/>
                <w:sz w:val="24"/>
                <w:szCs w:val="24"/>
              </w:rPr>
            </w:pPr>
            <w:r w:rsidRPr="00381782">
              <w:rPr>
                <w:rFonts w:ascii="Arial" w:hAnsi="Arial" w:cs="Arial"/>
                <w:sz w:val="16"/>
                <w:szCs w:val="16"/>
              </w:rPr>
              <w:t xml:space="preserve"> </w:t>
            </w:r>
          </w:p>
          <w:p w14:paraId="1D1C3EDD" w14:textId="77777777" w:rsidR="008403C0" w:rsidRPr="00381782" w:rsidRDefault="008403C0" w:rsidP="008403C0">
            <w:pPr>
              <w:autoSpaceDE w:val="0"/>
              <w:autoSpaceDN w:val="0"/>
              <w:adjustRightInd w:val="0"/>
              <w:rPr>
                <w:rFonts w:ascii="Arial" w:hAnsi="Arial" w:cs="Arial"/>
                <w:sz w:val="20"/>
                <w:szCs w:val="20"/>
              </w:rPr>
            </w:pPr>
            <w:r w:rsidRPr="00381782">
              <w:rPr>
                <w:rFonts w:ascii="Arial" w:hAnsi="Arial" w:cs="Arial"/>
                <w:sz w:val="20"/>
                <w:szCs w:val="20"/>
              </w:rPr>
              <w:t xml:space="preserve"> Cold stress reduces live-weight gain in cattle by 31% over several weeks </w:t>
            </w:r>
            <w:r w:rsidR="00595B8B" w:rsidRPr="00381782">
              <w:rPr>
                <w:rFonts w:ascii="Calibri" w:hAnsi="Calibri" w:cs="Calibri"/>
                <w:color w:val="000000"/>
                <w:sz w:val="20"/>
                <w:szCs w:val="20"/>
              </w:rPr>
              <w:fldChar w:fldCharType="begin"/>
            </w:r>
            <w:r w:rsidR="00595B8B" w:rsidRPr="00381782">
              <w:rPr>
                <w:rFonts w:ascii="Calibri" w:hAnsi="Calibri" w:cs="Calibri"/>
                <w:color w:val="000000"/>
                <w:sz w:val="20"/>
                <w:szCs w:val="20"/>
              </w:rPr>
              <w:instrText xml:space="preserve"> ADDIN ZOTERO_ITEM CSL_CITATION {"citationID":"T9tiutqs","properties":{"formattedCitation":"(Anderson, 1986)","plainCitation":"(Anderson, 1986)"},"citationItems":[{"id":7092,"uris":["http://zotero.org/groups/373270/items/33IU3C9B"],"uri":["http://zotero.org/groups/373270/items/33IU3C9B"],"itemData":{"id":7092,"type":"article-journal","title":"The effect of trees on crop and animal production","container-title":"Trees and Natural Resources","volume":"28","issue":"4","source":"Google Scholar","URL":"https://publications.csiro.au/rpr/pub?list=BRO&amp;pid=procite:0540cd9d-e020-4130-893c-90bfd4a867ee","author":[{"family":"Anderson","given":"G."}],"issued":{"date-parts":[["1986"]]},"accessed":{"date-parts":[["2015",11,17]]}}}],"schema":"https://github.com/citation-style-language/schema/raw/master/csl-citation.json"} </w:instrText>
            </w:r>
            <w:r w:rsidR="00595B8B" w:rsidRPr="00381782">
              <w:rPr>
                <w:rFonts w:ascii="Calibri" w:hAnsi="Calibri" w:cs="Calibri"/>
                <w:color w:val="000000"/>
                <w:sz w:val="20"/>
                <w:szCs w:val="20"/>
              </w:rPr>
              <w:fldChar w:fldCharType="separate"/>
            </w:r>
            <w:r w:rsidR="006C47E5" w:rsidRPr="00381782">
              <w:rPr>
                <w:rFonts w:ascii="Arial" w:hAnsi="Arial" w:cs="Arial"/>
                <w:sz w:val="20"/>
              </w:rPr>
              <w:t>(Anderson, 1986)</w:t>
            </w:r>
            <w:r w:rsidR="00595B8B" w:rsidRPr="00381782">
              <w:rPr>
                <w:rFonts w:ascii="Calibri" w:hAnsi="Calibri" w:cs="Calibri"/>
                <w:color w:val="000000"/>
                <w:sz w:val="20"/>
                <w:szCs w:val="20"/>
              </w:rPr>
              <w:fldChar w:fldCharType="end"/>
            </w:r>
            <w:r w:rsidRPr="00381782">
              <w:rPr>
                <w:rFonts w:ascii="Arial" w:hAnsi="Arial" w:cs="Arial"/>
                <w:sz w:val="20"/>
                <w:szCs w:val="20"/>
              </w:rPr>
              <w:t>.</w:t>
            </w:r>
          </w:p>
          <w:p w14:paraId="5FA46C84" w14:textId="77777777" w:rsidR="008403C0" w:rsidRPr="00381782" w:rsidRDefault="008403C0" w:rsidP="008403C0">
            <w:pPr>
              <w:autoSpaceDE w:val="0"/>
              <w:autoSpaceDN w:val="0"/>
              <w:adjustRightInd w:val="0"/>
              <w:rPr>
                <w:rFonts w:ascii="Arial" w:hAnsi="Arial" w:cs="Arial"/>
                <w:sz w:val="20"/>
                <w:szCs w:val="20"/>
              </w:rPr>
            </w:pPr>
          </w:p>
          <w:p w14:paraId="41E3E1B0" w14:textId="77777777" w:rsidR="008403C0" w:rsidRPr="00381782" w:rsidRDefault="008403C0" w:rsidP="008403C0">
            <w:pPr>
              <w:autoSpaceDE w:val="0"/>
              <w:autoSpaceDN w:val="0"/>
              <w:adjustRightInd w:val="0"/>
              <w:rPr>
                <w:rFonts w:ascii="Arial" w:hAnsi="Arial" w:cs="Arial"/>
                <w:sz w:val="20"/>
                <w:szCs w:val="20"/>
                <w:lang w:eastAsia="en-AU"/>
              </w:rPr>
            </w:pPr>
          </w:p>
          <w:p w14:paraId="5E55FFB1" w14:textId="77777777" w:rsidR="0009008A" w:rsidRPr="00381782" w:rsidRDefault="00C12C69" w:rsidP="00C12C69">
            <w:pPr>
              <w:rPr>
                <w:sz w:val="20"/>
                <w:szCs w:val="20"/>
                <w:lang w:eastAsia="en-AU"/>
              </w:rPr>
            </w:pPr>
            <w:r w:rsidRPr="00381782">
              <w:rPr>
                <w:rFonts w:ascii="Arial" w:hAnsi="Arial" w:cs="Arial"/>
                <w:sz w:val="20"/>
                <w:szCs w:val="20"/>
                <w:lang w:eastAsia="en-AU"/>
              </w:rPr>
              <w:t xml:space="preserve">A study measured the on-farm benefits and costs associated with remnant native vegetation (RNV) in the two study areas, the northeast Victorian catchment and the Murray catchment of NSW. Data were collected using landholder surveys.   The most important economic benefits from RNV under current management regimes in the Victorian study area were productivity effects associated with prevention of land degradation, firewood production, and for the NSW study area, stock and crop shelter </w:t>
            </w:r>
            <w:r w:rsidRPr="00381782">
              <w:rPr>
                <w:sz w:val="20"/>
                <w:szCs w:val="20"/>
                <w:lang w:eastAsia="en-AU"/>
              </w:rPr>
              <w:fldChar w:fldCharType="begin"/>
            </w:r>
            <w:r w:rsidRPr="00381782">
              <w:rPr>
                <w:sz w:val="20"/>
                <w:szCs w:val="20"/>
                <w:lang w:eastAsia="en-AU"/>
              </w:rPr>
              <w:instrText xml:space="preserve"> ADDIN ZOTERO_ITEM CSL_CITATION {"citationID":"lY38sAch","properties":{"formattedCitation":"(Walpole, 1999)","plainCitation":"(Walpole, 1999)"},"citationItems":[{"id":5460,"uris":["http://zotero.org/users/1641587/items/JBR46WPP"],"uri":["http://zotero.org/users/1641587/items/JBR46WPP"],"itemData":{"id":5460,"type":"webpage","title":"Assessment of the Economic and Ecological Impacts of Remnant Vegetation on Pasture Productivity","abstract":"The decline of remnant native vegetation in Australia is a national concern, with mounting community pressure on private landholders to actively manage and conserve the remaining vegetation on their properties. One of the major concerns of landholders in retaining and managing remnant vegetation in the agricultural landscape is the lack of information and understanding about the costs and benefits potentially associated with remnant vegetadon, and how these values are linked to ecological functions. This paper focuses on the impacts of remnant vegetation on pasture productivity. Knowledge of the economb impacts of remnant vegetatan on pasture productivity and associated agricultural output is currenty limited, while the ecological relationships are better known but may vary with species and environment. Based on a study area near Gunnedah in northern New South Wales where farm survey data and GlS information were available, a model that incorporates agricultural and biophysical attributes to explain pasture productivity was developed. The results indicate that the value of pasture output per farm may be increased by having a certain proporten of pasture area under dry sclerophyll or woodland vegetation. Gross value of pasture output was at its highest level when the proportion of tree area across the farrn was at 34%, with no further increases in output being achieved beyond this point These results suggest that the competitie influences of trees present in the pasture system may begin to outweigh the stimulatory effects when this proportion of tree area is exceeded. Key words: Remnant vegetation, Pasture productivity, Economic/Ecological impacts.","URL":"http://search.informit.com.au/documentSummary;dn=511830069105516;res=IELHSS","author":[{"family":"Walpole","given":"S. C."}],"issued":{"date-parts":[["1999"]]},"accessed":{"date-parts":[["2014",8,27]]}}}],"schema":"https://github.com/citation-style-language/schema/raw/master/csl-citation.json"} </w:instrText>
            </w:r>
            <w:r w:rsidRPr="00381782">
              <w:rPr>
                <w:sz w:val="20"/>
                <w:szCs w:val="20"/>
                <w:lang w:eastAsia="en-AU"/>
              </w:rPr>
              <w:fldChar w:fldCharType="separate"/>
            </w:r>
            <w:r w:rsidRPr="00381782">
              <w:rPr>
                <w:rFonts w:ascii="Arial" w:hAnsi="Arial" w:cs="Arial"/>
                <w:sz w:val="20"/>
              </w:rPr>
              <w:t>(Walpole, 1999)</w:t>
            </w:r>
            <w:r w:rsidRPr="00381782">
              <w:rPr>
                <w:sz w:val="20"/>
                <w:szCs w:val="20"/>
                <w:lang w:eastAsia="en-AU"/>
              </w:rPr>
              <w:fldChar w:fldCharType="end"/>
            </w:r>
            <w:r w:rsidRPr="00381782">
              <w:rPr>
                <w:rFonts w:ascii="Arial" w:hAnsi="Arial" w:cs="Arial"/>
                <w:sz w:val="20"/>
                <w:szCs w:val="20"/>
                <w:lang w:eastAsia="en-AU"/>
              </w:rPr>
              <w:t>.</w:t>
            </w:r>
            <w:r w:rsidRPr="00381782">
              <w:rPr>
                <w:rFonts w:ascii="Arial" w:hAnsi="Arial" w:cs="Arial"/>
                <w:sz w:val="18"/>
                <w:szCs w:val="18"/>
                <w:lang w:eastAsia="en-AU"/>
              </w:rPr>
              <w:t xml:space="preserve"> </w:t>
            </w:r>
          </w:p>
        </w:tc>
      </w:tr>
    </w:tbl>
    <w:p w14:paraId="22B8731C" w14:textId="77777777" w:rsidR="008355D9" w:rsidRPr="00381782" w:rsidRDefault="008355D9" w:rsidP="00A862AC">
      <w:pPr>
        <w:rPr>
          <w:rFonts w:ascii="Arial" w:hAnsi="Arial" w:cs="Arial"/>
          <w:lang w:eastAsia="en-AU"/>
        </w:rPr>
      </w:pPr>
    </w:p>
    <w:p w14:paraId="1924CD9E" w14:textId="77777777" w:rsidR="000B236C" w:rsidRPr="00381782" w:rsidRDefault="000B236C" w:rsidP="00A862AC">
      <w:pPr>
        <w:rPr>
          <w:rFonts w:ascii="Arial" w:hAnsi="Arial" w:cs="Arial"/>
          <w:lang w:eastAsia="en-AU"/>
        </w:rPr>
      </w:pPr>
    </w:p>
    <w:tbl>
      <w:tblPr>
        <w:tblStyle w:val="TableGrid"/>
        <w:tblW w:w="14425" w:type="dxa"/>
        <w:tblLook w:val="04A0" w:firstRow="1" w:lastRow="0" w:firstColumn="1" w:lastColumn="0" w:noHBand="0" w:noVBand="1"/>
      </w:tblPr>
      <w:tblGrid>
        <w:gridCol w:w="3256"/>
        <w:gridCol w:w="1842"/>
        <w:gridCol w:w="9327"/>
      </w:tblGrid>
      <w:tr w:rsidR="000B236C" w:rsidRPr="00381782" w14:paraId="44EE3694" w14:textId="77777777" w:rsidTr="00E817EC">
        <w:tc>
          <w:tcPr>
            <w:tcW w:w="3256" w:type="dxa"/>
            <w:shd w:val="clear" w:color="auto" w:fill="F2F2F2" w:themeFill="background1" w:themeFillShade="F2"/>
          </w:tcPr>
          <w:p w14:paraId="33F0F513" w14:textId="77777777" w:rsidR="000B236C" w:rsidRPr="00381782" w:rsidRDefault="000B236C" w:rsidP="000B236C">
            <w:pPr>
              <w:spacing w:before="120" w:after="120"/>
              <w:rPr>
                <w:rFonts w:asciiTheme="majorHAnsi" w:hAnsiTheme="majorHAnsi"/>
                <w:b/>
                <w:color w:val="FFFFFF" w:themeColor="background1"/>
                <w:sz w:val="24"/>
                <w:szCs w:val="24"/>
                <w:lang w:eastAsia="en-AU"/>
              </w:rPr>
            </w:pPr>
            <w:r w:rsidRPr="00381782">
              <w:rPr>
                <w:rFonts w:ascii="Arial" w:hAnsi="Arial" w:cs="Arial"/>
                <w:b/>
                <w:sz w:val="24"/>
                <w:szCs w:val="24"/>
                <w:lang w:eastAsia="en-AU"/>
              </w:rPr>
              <w:t>Benefits – Increased weight gain</w:t>
            </w:r>
          </w:p>
        </w:tc>
        <w:tc>
          <w:tcPr>
            <w:tcW w:w="1842" w:type="dxa"/>
            <w:shd w:val="clear" w:color="auto" w:fill="F2F2F2" w:themeFill="background1" w:themeFillShade="F2"/>
          </w:tcPr>
          <w:p w14:paraId="3DF6A91A" w14:textId="77777777" w:rsidR="000B236C" w:rsidRPr="00381782" w:rsidRDefault="000B236C" w:rsidP="00497D2E">
            <w:pPr>
              <w:spacing w:before="120" w:after="120"/>
              <w:rPr>
                <w:rFonts w:asciiTheme="majorHAnsi" w:hAnsiTheme="majorHAnsi"/>
                <w:b/>
                <w:color w:val="FFFFFF" w:themeColor="background1"/>
                <w:sz w:val="24"/>
                <w:szCs w:val="24"/>
                <w:lang w:eastAsia="en-AU"/>
              </w:rPr>
            </w:pPr>
            <w:r w:rsidRPr="00381782">
              <w:rPr>
                <w:rFonts w:ascii="Arial" w:hAnsi="Arial" w:cs="Arial"/>
                <w:b/>
                <w:sz w:val="24"/>
                <w:szCs w:val="24"/>
                <w:lang w:eastAsia="en-AU"/>
              </w:rPr>
              <w:t>Interventions</w:t>
            </w:r>
          </w:p>
        </w:tc>
        <w:tc>
          <w:tcPr>
            <w:tcW w:w="9327" w:type="dxa"/>
            <w:shd w:val="clear" w:color="auto" w:fill="F2F2F2" w:themeFill="background1" w:themeFillShade="F2"/>
          </w:tcPr>
          <w:p w14:paraId="3AC2240F" w14:textId="77777777" w:rsidR="000B236C" w:rsidRPr="00381782" w:rsidRDefault="000B236C" w:rsidP="00497D2E">
            <w:pPr>
              <w:spacing w:before="120" w:after="120"/>
              <w:rPr>
                <w:rFonts w:asciiTheme="majorHAnsi" w:hAnsiTheme="majorHAnsi"/>
                <w:b/>
                <w:color w:val="FFFFFF" w:themeColor="background1"/>
                <w:sz w:val="24"/>
                <w:szCs w:val="24"/>
                <w:lang w:eastAsia="en-AU"/>
              </w:rPr>
            </w:pPr>
            <w:r w:rsidRPr="00381782">
              <w:rPr>
                <w:rFonts w:ascii="Arial" w:hAnsi="Arial" w:cs="Arial"/>
                <w:b/>
                <w:sz w:val="24"/>
                <w:szCs w:val="24"/>
                <w:lang w:eastAsia="en-AU"/>
              </w:rPr>
              <w:t>Evidence and reliability</w:t>
            </w:r>
          </w:p>
        </w:tc>
      </w:tr>
      <w:tr w:rsidR="00332009" w:rsidRPr="00381782" w14:paraId="2B012901" w14:textId="77777777" w:rsidTr="006021A0">
        <w:tc>
          <w:tcPr>
            <w:tcW w:w="3256" w:type="dxa"/>
          </w:tcPr>
          <w:p w14:paraId="01B0B186" w14:textId="77777777" w:rsidR="00332009" w:rsidRPr="00381782" w:rsidRDefault="00332009" w:rsidP="009D0A2B">
            <w:pPr>
              <w:rPr>
                <w:rFonts w:ascii="Arial" w:hAnsi="Arial" w:cs="Arial"/>
                <w:sz w:val="18"/>
                <w:szCs w:val="18"/>
                <w:lang w:eastAsia="en-AU"/>
              </w:rPr>
            </w:pPr>
            <w:r w:rsidRPr="00381782">
              <w:rPr>
                <w:rFonts w:ascii="Arial" w:hAnsi="Arial" w:cs="Arial"/>
                <w:sz w:val="18"/>
                <w:szCs w:val="18"/>
                <w:lang w:eastAsia="en-AU"/>
              </w:rPr>
              <w:t xml:space="preserve">Increased accessibility of </w:t>
            </w:r>
            <w:r w:rsidR="00B01592" w:rsidRPr="00381782">
              <w:rPr>
                <w:rFonts w:ascii="Arial" w:hAnsi="Arial" w:cs="Arial"/>
                <w:sz w:val="18"/>
                <w:szCs w:val="18"/>
                <w:lang w:eastAsia="en-AU"/>
              </w:rPr>
              <w:t xml:space="preserve">high quality </w:t>
            </w:r>
            <w:r w:rsidRPr="00381782">
              <w:rPr>
                <w:rFonts w:ascii="Arial" w:hAnsi="Arial" w:cs="Arial"/>
                <w:sz w:val="18"/>
                <w:szCs w:val="18"/>
                <w:lang w:eastAsia="en-AU"/>
              </w:rPr>
              <w:t>water  &gt;&gt; increased water and forage intake &gt;&gt;  increased weight gain</w:t>
            </w:r>
          </w:p>
          <w:p w14:paraId="7297086A" w14:textId="77777777" w:rsidR="00332009" w:rsidRPr="00381782" w:rsidRDefault="00332009" w:rsidP="009D0A2B">
            <w:pPr>
              <w:rPr>
                <w:rFonts w:ascii="Arial" w:hAnsi="Arial" w:cs="Arial"/>
                <w:sz w:val="18"/>
                <w:szCs w:val="18"/>
                <w:lang w:eastAsia="en-AU"/>
              </w:rPr>
            </w:pPr>
          </w:p>
          <w:p w14:paraId="272AC731" w14:textId="77777777" w:rsidR="00332009" w:rsidRPr="00381782" w:rsidRDefault="00332009" w:rsidP="009D0A2B">
            <w:pPr>
              <w:rPr>
                <w:rFonts w:ascii="Arial" w:hAnsi="Arial" w:cs="Arial"/>
                <w:sz w:val="18"/>
                <w:szCs w:val="18"/>
                <w:lang w:eastAsia="en-AU"/>
              </w:rPr>
            </w:pPr>
          </w:p>
          <w:p w14:paraId="2F2876F2" w14:textId="77777777" w:rsidR="001A1830" w:rsidRPr="00381782" w:rsidRDefault="001A1830" w:rsidP="009D0A2B">
            <w:pPr>
              <w:rPr>
                <w:rFonts w:ascii="Arial" w:hAnsi="Arial" w:cs="Arial"/>
                <w:sz w:val="18"/>
                <w:szCs w:val="18"/>
                <w:lang w:eastAsia="en-AU"/>
              </w:rPr>
            </w:pPr>
          </w:p>
          <w:p w14:paraId="3E67FB14" w14:textId="77777777" w:rsidR="00536A5F" w:rsidRPr="00381782" w:rsidRDefault="00536A5F" w:rsidP="009D0A2B">
            <w:pPr>
              <w:rPr>
                <w:rFonts w:ascii="Arial" w:hAnsi="Arial" w:cs="Arial"/>
                <w:sz w:val="18"/>
                <w:szCs w:val="18"/>
                <w:lang w:eastAsia="en-AU"/>
              </w:rPr>
            </w:pPr>
          </w:p>
          <w:p w14:paraId="36180DF3" w14:textId="77777777" w:rsidR="001A1830" w:rsidRPr="00381782" w:rsidRDefault="001A1830" w:rsidP="009D0A2B">
            <w:pPr>
              <w:rPr>
                <w:rFonts w:ascii="Arial" w:hAnsi="Arial" w:cs="Arial"/>
                <w:sz w:val="18"/>
                <w:szCs w:val="18"/>
                <w:lang w:eastAsia="en-AU"/>
              </w:rPr>
            </w:pPr>
          </w:p>
          <w:p w14:paraId="53DBFB64" w14:textId="77777777" w:rsidR="001A1830" w:rsidRPr="00381782" w:rsidRDefault="001A1830" w:rsidP="009D0A2B">
            <w:pPr>
              <w:rPr>
                <w:rFonts w:ascii="Arial" w:hAnsi="Arial" w:cs="Arial"/>
                <w:sz w:val="18"/>
                <w:szCs w:val="18"/>
                <w:lang w:eastAsia="en-AU"/>
              </w:rPr>
            </w:pPr>
          </w:p>
          <w:p w14:paraId="39481C8C" w14:textId="77777777" w:rsidR="00332009" w:rsidRPr="00381782" w:rsidRDefault="00332009" w:rsidP="009D0A2B">
            <w:pPr>
              <w:rPr>
                <w:rFonts w:ascii="Arial" w:hAnsi="Arial" w:cs="Arial"/>
                <w:sz w:val="18"/>
                <w:szCs w:val="18"/>
                <w:lang w:eastAsia="en-AU"/>
              </w:rPr>
            </w:pPr>
            <w:r w:rsidRPr="00381782">
              <w:rPr>
                <w:rFonts w:ascii="Arial" w:hAnsi="Arial" w:cs="Arial"/>
                <w:b/>
                <w:sz w:val="18"/>
                <w:szCs w:val="18"/>
                <w:lang w:eastAsia="en-AU"/>
              </w:rPr>
              <w:t>Contextual variables</w:t>
            </w:r>
            <w:r w:rsidRPr="00381782">
              <w:rPr>
                <w:rFonts w:ascii="Arial" w:hAnsi="Arial" w:cs="Arial"/>
                <w:sz w:val="18"/>
                <w:szCs w:val="18"/>
                <w:lang w:eastAsia="en-AU"/>
              </w:rPr>
              <w:t>:</w:t>
            </w:r>
          </w:p>
          <w:p w14:paraId="1E7BEBF2" w14:textId="77777777" w:rsidR="00332009" w:rsidRPr="00381782" w:rsidRDefault="00332009" w:rsidP="009D0A2B">
            <w:pPr>
              <w:rPr>
                <w:rFonts w:ascii="Arial" w:hAnsi="Arial" w:cs="Arial"/>
                <w:sz w:val="18"/>
                <w:szCs w:val="18"/>
                <w:lang w:eastAsia="en-AU"/>
              </w:rPr>
            </w:pPr>
          </w:p>
          <w:p w14:paraId="13176887" w14:textId="77777777" w:rsidR="00E72408" w:rsidRPr="00381782" w:rsidRDefault="00E72408" w:rsidP="009D0A2B">
            <w:pPr>
              <w:rPr>
                <w:rFonts w:ascii="Arial" w:hAnsi="Arial" w:cs="Arial"/>
                <w:sz w:val="18"/>
                <w:szCs w:val="18"/>
                <w:lang w:eastAsia="en-AU"/>
              </w:rPr>
            </w:pPr>
            <w:r w:rsidRPr="00381782">
              <w:rPr>
                <w:rFonts w:ascii="Arial" w:hAnsi="Arial" w:cs="Arial"/>
                <w:sz w:val="18"/>
                <w:szCs w:val="18"/>
                <w:lang w:eastAsia="en-AU"/>
              </w:rPr>
              <w:t xml:space="preserve">Water consumption by cattle is influenced by age, weight, breed, species, ambient temperature, humidity, lactation status, diet and level of production </w:t>
            </w:r>
            <w:r w:rsidR="00595B8B" w:rsidRPr="00381782">
              <w:rPr>
                <w:sz w:val="18"/>
                <w:szCs w:val="18"/>
                <w:lang w:eastAsia="en-AU"/>
              </w:rPr>
              <w:fldChar w:fldCharType="begin"/>
            </w:r>
            <w:r w:rsidR="00595B8B" w:rsidRPr="00381782">
              <w:rPr>
                <w:sz w:val="18"/>
                <w:szCs w:val="18"/>
                <w:lang w:eastAsia="en-AU"/>
              </w:rPr>
              <w:instrText xml:space="preserve"> ADDIN ZOTERO_ITEM CSL_CITATION {"citationID":"lUq0X5hl","properties":{"formattedCitation":"(Morgan, 2011)","plainCitation":"(Morgan, 2011)"},"citationItems":[{"id":7294,"uris":["http://zotero.org/groups/373270/items/X8TPCFG5"],"uri":["http://zotero.org/groups/373270/items/X8TPCFG5"],"itemData":{"id":7294,"type":"article-journal","title":"Water Quality for Cattle","container-title":"Veterinary Clinics of North America: Food Animal Practice","collection-title":"Ruminant Toxicology","page":"285-295","volume":"27","issue":"2","source":"ScienceDirect","DOI":"10.1016/j.cvfa.2011.02.006","ISSN":"0749-0720","journalAbbreviation":"Veterinary Clinics of North America: Food Animal Practice","author":[{"family":"Morgan","given":"Sandra E."}],"issued":{"date-parts":[["2011",7]]}}}],"schema":"https://github.com/citation-style-language/schema/raw/master/csl-citation.json"} </w:instrText>
            </w:r>
            <w:r w:rsidR="00595B8B" w:rsidRPr="00381782">
              <w:rPr>
                <w:sz w:val="18"/>
                <w:szCs w:val="18"/>
                <w:lang w:eastAsia="en-AU"/>
              </w:rPr>
              <w:fldChar w:fldCharType="separate"/>
            </w:r>
            <w:r w:rsidRPr="00381782">
              <w:rPr>
                <w:rFonts w:ascii="Arial" w:hAnsi="Arial" w:cs="Arial"/>
                <w:sz w:val="18"/>
              </w:rPr>
              <w:t>(Morgan, 2011)</w:t>
            </w:r>
            <w:r w:rsidR="00595B8B" w:rsidRPr="00381782">
              <w:rPr>
                <w:sz w:val="18"/>
                <w:szCs w:val="18"/>
                <w:lang w:eastAsia="en-AU"/>
              </w:rPr>
              <w:fldChar w:fldCharType="end"/>
            </w:r>
          </w:p>
          <w:p w14:paraId="0411ACB5" w14:textId="77777777" w:rsidR="00E72408" w:rsidRPr="00381782" w:rsidRDefault="00E72408" w:rsidP="009D0A2B">
            <w:pPr>
              <w:rPr>
                <w:rFonts w:ascii="Arial" w:hAnsi="Arial" w:cs="Arial"/>
                <w:sz w:val="18"/>
                <w:szCs w:val="18"/>
                <w:lang w:eastAsia="en-AU"/>
              </w:rPr>
            </w:pPr>
          </w:p>
          <w:p w14:paraId="351B4EEE" w14:textId="77777777" w:rsidR="00E72408" w:rsidRPr="00381782" w:rsidRDefault="00E72408" w:rsidP="009D0A2B">
            <w:pPr>
              <w:rPr>
                <w:rFonts w:ascii="Arial" w:hAnsi="Arial" w:cs="Arial"/>
                <w:sz w:val="18"/>
                <w:szCs w:val="18"/>
                <w:lang w:eastAsia="en-AU"/>
              </w:rPr>
            </w:pPr>
          </w:p>
          <w:p w14:paraId="73AFDC9F" w14:textId="77777777" w:rsidR="00E72408" w:rsidRPr="00381782" w:rsidRDefault="00E72408" w:rsidP="009D0A2B">
            <w:pPr>
              <w:rPr>
                <w:rFonts w:ascii="Arial" w:hAnsi="Arial" w:cs="Arial"/>
                <w:sz w:val="18"/>
                <w:szCs w:val="18"/>
                <w:lang w:eastAsia="en-AU"/>
              </w:rPr>
            </w:pPr>
          </w:p>
          <w:p w14:paraId="3CAFA9A3" w14:textId="77777777" w:rsidR="00332009" w:rsidRPr="00381782" w:rsidRDefault="00332009" w:rsidP="009D0A2B">
            <w:pPr>
              <w:rPr>
                <w:rFonts w:ascii="Arial" w:hAnsi="Arial" w:cs="Arial"/>
                <w:sz w:val="18"/>
                <w:szCs w:val="18"/>
                <w:lang w:eastAsia="en-AU"/>
              </w:rPr>
            </w:pPr>
            <w:r w:rsidRPr="00381782">
              <w:rPr>
                <w:rFonts w:ascii="Arial" w:hAnsi="Arial" w:cs="Arial"/>
                <w:sz w:val="18"/>
                <w:szCs w:val="18"/>
                <w:lang w:eastAsia="en-AU"/>
              </w:rPr>
              <w:t xml:space="preserve">Factors influencing the quality of off </w:t>
            </w:r>
            <w:r w:rsidRPr="00381782">
              <w:rPr>
                <w:rFonts w:ascii="Arial" w:hAnsi="Arial" w:cs="Arial"/>
                <w:sz w:val="18"/>
                <w:szCs w:val="18"/>
                <w:lang w:eastAsia="en-AU"/>
              </w:rPr>
              <w:lastRenderedPageBreak/>
              <w:t xml:space="preserve">stream water such as the nutrition content of the water, exposure to sunlight, cleaning management, trough design, and air temperature are all important for stock consumption </w:t>
            </w:r>
            <w:r w:rsidR="00595B8B" w:rsidRPr="00381782">
              <w:rPr>
                <w:sz w:val="18"/>
                <w:szCs w:val="18"/>
                <w:lang w:eastAsia="en-AU"/>
              </w:rPr>
              <w:fldChar w:fldCharType="begin"/>
            </w:r>
            <w:r w:rsidR="00595B8B" w:rsidRPr="00381782">
              <w:rPr>
                <w:sz w:val="18"/>
                <w:szCs w:val="18"/>
                <w:lang w:eastAsia="en-AU"/>
              </w:rPr>
              <w:instrText xml:space="preserve"> ADDIN ZOTERO_ITEM CSL_CITATION {"citationID":"eeqDnpUZ","properties":{"formattedCitation":"(Schutz, 2012)","plainCitation":"(Schutz, 2012)"},"citationItems":[{"id":5431,"uris":["http://zotero.org/groups/373270/items/TS8325DJ"],"uri":["http://zotero.org/groups/373270/items/TS8325DJ"],"itemData":{"id":5431,"type":"report","title":"Effects of Providing Clean Water on the Health and Productivity of Cattle","publisher":"AgResearch","publisher-place":"New Zealand","event-place":"New Zealand","author":[{"family":"Schutz","given":"Karin"}],"issued":{"date-parts":[["2012"]]}}}],"schema":"https://github.com/citation-style-language/schema/raw/master/csl-citation.json"} </w:instrText>
            </w:r>
            <w:r w:rsidR="00595B8B" w:rsidRPr="00381782">
              <w:rPr>
                <w:sz w:val="18"/>
                <w:szCs w:val="18"/>
                <w:lang w:eastAsia="en-AU"/>
              </w:rPr>
              <w:fldChar w:fldCharType="separate"/>
            </w:r>
            <w:r w:rsidRPr="00381782">
              <w:rPr>
                <w:rFonts w:ascii="Arial" w:hAnsi="Arial" w:cs="Arial"/>
                <w:sz w:val="18"/>
              </w:rPr>
              <w:t>(Schutz, 2012)</w:t>
            </w:r>
            <w:r w:rsidR="00595B8B" w:rsidRPr="00381782">
              <w:rPr>
                <w:sz w:val="18"/>
                <w:szCs w:val="18"/>
                <w:lang w:eastAsia="en-AU"/>
              </w:rPr>
              <w:fldChar w:fldCharType="end"/>
            </w:r>
          </w:p>
          <w:p w14:paraId="3A0B9F04" w14:textId="77777777" w:rsidR="0059734F" w:rsidRPr="00381782" w:rsidRDefault="0059734F" w:rsidP="009D0A2B">
            <w:pPr>
              <w:rPr>
                <w:rFonts w:ascii="Arial" w:hAnsi="Arial" w:cs="Arial"/>
                <w:sz w:val="18"/>
                <w:szCs w:val="18"/>
                <w:lang w:eastAsia="en-AU"/>
              </w:rPr>
            </w:pPr>
          </w:p>
          <w:p w14:paraId="6AE03D42" w14:textId="77777777" w:rsidR="0059734F" w:rsidRPr="00381782" w:rsidRDefault="0059734F" w:rsidP="0059734F">
            <w:pPr>
              <w:rPr>
                <w:rFonts w:ascii="Arial" w:hAnsi="Arial" w:cs="Arial"/>
                <w:sz w:val="18"/>
                <w:lang w:eastAsia="en-AU"/>
              </w:rPr>
            </w:pPr>
            <w:r w:rsidRPr="00381782">
              <w:rPr>
                <w:rFonts w:ascii="Arial" w:hAnsi="Arial" w:cs="Arial"/>
                <w:sz w:val="18"/>
                <w:lang w:eastAsia="en-AU"/>
              </w:rPr>
              <w:t xml:space="preserve">Climate variability and its impact on precipitation, forage production, and forage quality </w:t>
            </w:r>
            <w:r w:rsidR="00595B8B" w:rsidRPr="00381782">
              <w:rPr>
                <w:color w:val="000000"/>
                <w:sz w:val="18"/>
                <w:lang w:eastAsia="en-AU"/>
              </w:rPr>
              <w:fldChar w:fldCharType="begin"/>
            </w:r>
            <w:r w:rsidR="00595B8B" w:rsidRPr="00381782">
              <w:rPr>
                <w:color w:val="000000"/>
                <w:sz w:val="18"/>
                <w:lang w:eastAsia="en-AU"/>
              </w:rPr>
              <w:instrText xml:space="preserve"> ADDIN ZOTERO_ITEM CSL_CITATION {"citationID":"OVkhzbBP","properties":{"formattedCitation":"(Lardner et al., 2005)","plainCitation":"(Lardner et al., 2005)"},"citationItems":[{"id":5924,"uris":["http://zotero.org/groups/373270/items/V6FDIPHF"],"uri":["http://zotero.org/groups/373270/items/V6FDIPHF"],"itemData":{"id":5924,"type":"article-journal","title":"The effect of water quality on cattle performance on pasture","container-title":"Crop and Pasture Science","page":"97–104","volume":"56","issue":"1","source":"Google Scholar","author":[{"family":"Lardner","given":"H. A."},{"family":"Kirychuk","given":"B. D."},{"family":"Braul","given":"L."},{"family":"Willms","given":"W. D."},{"family":"Yarotski","given":"J."}],"issued":{"date-parts":[["2005"]]}}}],"schema":"https://github.com/citation-style-language/schema/raw/master/csl-citation.json"} </w:instrText>
            </w:r>
            <w:r w:rsidR="00595B8B" w:rsidRPr="00381782">
              <w:rPr>
                <w:color w:val="000000"/>
                <w:sz w:val="18"/>
                <w:lang w:eastAsia="en-AU"/>
              </w:rPr>
              <w:fldChar w:fldCharType="separate"/>
            </w:r>
            <w:r w:rsidRPr="00381782">
              <w:rPr>
                <w:rFonts w:ascii="Arial" w:hAnsi="Arial" w:cs="Arial"/>
                <w:sz w:val="18"/>
              </w:rPr>
              <w:t>(Lardner et al., 2005)</w:t>
            </w:r>
            <w:r w:rsidR="00595B8B" w:rsidRPr="00381782">
              <w:rPr>
                <w:color w:val="000000"/>
                <w:sz w:val="18"/>
                <w:lang w:eastAsia="en-AU"/>
              </w:rPr>
              <w:fldChar w:fldCharType="end"/>
            </w:r>
          </w:p>
          <w:p w14:paraId="379B00E4" w14:textId="77777777" w:rsidR="0059734F" w:rsidRPr="00381782" w:rsidRDefault="0059734F" w:rsidP="0059734F">
            <w:pPr>
              <w:rPr>
                <w:rFonts w:ascii="Arial" w:hAnsi="Arial" w:cs="Arial"/>
                <w:sz w:val="18"/>
                <w:lang w:eastAsia="en-AU"/>
              </w:rPr>
            </w:pPr>
          </w:p>
          <w:p w14:paraId="507E04AB" w14:textId="77777777" w:rsidR="0059734F" w:rsidRPr="00381782" w:rsidRDefault="0059734F" w:rsidP="0059734F">
            <w:pPr>
              <w:rPr>
                <w:rFonts w:ascii="Arial" w:hAnsi="Arial" w:cs="Arial"/>
                <w:sz w:val="18"/>
                <w:lang w:eastAsia="en-AU"/>
              </w:rPr>
            </w:pPr>
            <w:r w:rsidRPr="00381782">
              <w:rPr>
                <w:rFonts w:ascii="Arial" w:hAnsi="Arial" w:cs="Arial"/>
                <w:sz w:val="18"/>
                <w:lang w:eastAsia="en-AU"/>
              </w:rPr>
              <w:t xml:space="preserve">Dry matter intake and palatability  </w:t>
            </w:r>
            <w:r w:rsidR="00595B8B" w:rsidRPr="00381782">
              <w:rPr>
                <w:color w:val="000000"/>
                <w:sz w:val="18"/>
                <w:lang w:eastAsia="en-AU"/>
              </w:rPr>
              <w:fldChar w:fldCharType="begin"/>
            </w:r>
            <w:r w:rsidR="00595B8B" w:rsidRPr="00381782">
              <w:rPr>
                <w:color w:val="000000"/>
                <w:sz w:val="18"/>
                <w:lang w:eastAsia="en-AU"/>
              </w:rPr>
              <w:instrText xml:space="preserve"> ADDIN ZOTERO_ITEM CSL_CITATION {"citationID":"f8CR3H60","properties":{"formattedCitation":"(Lardner et al., 2005)","plainCitation":"(Lardner et al., 2005)"},"citationItems":[{"id":5924,"uris":["http://zotero.org/groups/373270/items/V6FDIPHF"],"uri":["http://zotero.org/groups/373270/items/V6FDIPHF"],"itemData":{"id":5924,"type":"article-journal","title":"The effect of water quality on cattle performance on pasture","container-title":"Crop and Pasture Science","page":"97–104","volume":"56","issue":"1","source":"Google Scholar","author":[{"family":"Lardner","given":"H. A."},{"family":"Kirychuk","given":"B. D."},{"family":"Braul","given":"L."},{"family":"Willms","given":"W. D."},{"family":"Yarotski","given":"J."}],"issued":{"date-parts":[["2005"]]}}}],"schema":"https://github.com/citation-style-language/schema/raw/master/csl-citation.json"} </w:instrText>
            </w:r>
            <w:r w:rsidR="00595B8B" w:rsidRPr="00381782">
              <w:rPr>
                <w:color w:val="000000"/>
                <w:sz w:val="18"/>
                <w:lang w:eastAsia="en-AU"/>
              </w:rPr>
              <w:fldChar w:fldCharType="separate"/>
            </w:r>
            <w:r w:rsidRPr="00381782">
              <w:rPr>
                <w:rFonts w:ascii="Arial" w:hAnsi="Arial" w:cs="Arial"/>
                <w:sz w:val="18"/>
              </w:rPr>
              <w:t>(Lardner et al., 2005)</w:t>
            </w:r>
            <w:r w:rsidR="00595B8B" w:rsidRPr="00381782">
              <w:rPr>
                <w:color w:val="000000"/>
                <w:sz w:val="18"/>
                <w:lang w:eastAsia="en-AU"/>
              </w:rPr>
              <w:fldChar w:fldCharType="end"/>
            </w:r>
          </w:p>
          <w:p w14:paraId="0D85E5CC" w14:textId="77777777" w:rsidR="0059734F" w:rsidRPr="00381782" w:rsidRDefault="0059734F" w:rsidP="009D0A2B">
            <w:pPr>
              <w:rPr>
                <w:rFonts w:ascii="Arial" w:hAnsi="Arial" w:cs="Arial"/>
                <w:sz w:val="18"/>
                <w:szCs w:val="18"/>
                <w:lang w:eastAsia="en-AU"/>
              </w:rPr>
            </w:pPr>
          </w:p>
          <w:p w14:paraId="64CD7622" w14:textId="77777777" w:rsidR="00094D3B" w:rsidRPr="00381782" w:rsidRDefault="00094D3B" w:rsidP="00094D3B">
            <w:pPr>
              <w:autoSpaceDE w:val="0"/>
              <w:autoSpaceDN w:val="0"/>
              <w:adjustRightInd w:val="0"/>
              <w:rPr>
                <w:rFonts w:ascii="Arial" w:hAnsi="Arial" w:cs="Arial"/>
                <w:sz w:val="18"/>
                <w:szCs w:val="18"/>
              </w:rPr>
            </w:pPr>
            <w:r w:rsidRPr="00381782">
              <w:rPr>
                <w:rFonts w:ascii="Arial" w:hAnsi="Arial" w:cs="Arial"/>
                <w:sz w:val="18"/>
                <w:szCs w:val="18"/>
              </w:rPr>
              <w:t>Porath et al., (2002) were unsure why stock that consumed off stream water gained more weight than stock that consumed water directly from the source. However in the study, stock distribution patterns indicate</w:t>
            </w:r>
            <w:r w:rsidR="000C324A" w:rsidRPr="00381782">
              <w:rPr>
                <w:rFonts w:ascii="Arial" w:hAnsi="Arial" w:cs="Arial"/>
                <w:sz w:val="18"/>
                <w:szCs w:val="18"/>
              </w:rPr>
              <w:t>d</w:t>
            </w:r>
            <w:r w:rsidRPr="00381782">
              <w:rPr>
                <w:rFonts w:ascii="Arial" w:hAnsi="Arial" w:cs="Arial"/>
                <w:sz w:val="18"/>
                <w:szCs w:val="18"/>
              </w:rPr>
              <w:t xml:space="preserve"> that more uniform grazing and less patch grazing may have occurred in offstream pastures, which might have influenced the weight gain of stock in the study</w:t>
            </w:r>
            <w:r w:rsidR="000C324A" w:rsidRPr="00381782">
              <w:rPr>
                <w:rFonts w:ascii="Arial" w:hAnsi="Arial" w:cs="Arial"/>
                <w:sz w:val="18"/>
                <w:szCs w:val="18"/>
              </w:rPr>
              <w:t xml:space="preserve"> </w:t>
            </w:r>
            <w:r w:rsidR="00595B8B" w:rsidRPr="00381782">
              <w:rPr>
                <w:sz w:val="20"/>
                <w:szCs w:val="20"/>
                <w:lang w:eastAsia="en-AU"/>
              </w:rPr>
              <w:fldChar w:fldCharType="begin"/>
            </w:r>
            <w:r w:rsidR="00595B8B" w:rsidRPr="00381782">
              <w:rPr>
                <w:sz w:val="20"/>
                <w:szCs w:val="20"/>
                <w:lang w:eastAsia="en-AU"/>
              </w:rPr>
              <w:instrText xml:space="preserve"> ADDIN ZOTERO_ITEM CSL_CITATION {"citationID":"qavwVt0q","properties":{"formattedCitation":"(Porath et al., 2002)","plainCitation":"(Porath et al., 2002)"},"citationItems":[{"id":5543,"uris":["http://zotero.org/groups/373270/items/JSPTXM9G"],"uri":["http://zotero.org/groups/373270/items/JSPTXM9G"],"itemData":{"id":5543,"type":"article-journal","title":"Offstream water and trace mineral salt as management strategies for improved cattle distribution.","container-title":"Journal of Animal Science","page":"346–356","volume":"80","issue":"2","source":"Google Scholar","abstract":"The objective of this study was to test the combined effect of offstream water and trace mineral salt on cattle distribution in a riparian meadow and its adjacent uplands. From July 15 to August 26, 1996 and 1997, three treatments were each randomly assigned to one pasture in each of three blocks. Sixty cow/calf pairs were then randomly allotted to the grazed pastures. The treatments included 1) stream access and access to offstream water and trace-mineral salt (offstream), 2) stream access and no access to offstream water or trace-mineral salt (no-offstream), and 3) ungrazed control. The response of cattle was measured through visual observations of cattle distribution, grazing activity and travel distance, cow/calf performance, and fecal deposit distribution. Distribution patterns of the cattle, measured as the distance of cattle from the stream, was characterized by a time of day x treatment x time in grazing period x year interaction (P &lt; 0.05). No-offstream cattle began the day further from the stream than offstream cattle but consistently moved closer to the stream after the morning grazing period (0600 to 0900). Differences in distribution patterns between the two treatments were more pronounced early in the grazing period than late in the grazing period. Grazing activity, fecal deposit distribution, and travel distance of cattle were not affected by the presence of offstream water and trace-mineral salt. Cows and calves with offstream water and trace-mineral salt gained 11.5 kg and 0.14 kg/d more, respectively, than no-offstream cows and calves averaged across years (P &lt; 0.05). Overall, cattle distribution patterns and cow/calf performance were influenced by the presence of offstream water and trace-mineral salt. Changes in distribution were most pronounced early in the grazing season.","author":[{"family":"Porath","given":"M. L."},{"family":"Momont","given":"P. A."},{"family":"DelCurto","given":"T."},{"family":"Rimbey","given":"N. R."},{"family":"Tanaka","given":"J. A."},{"family":"McInnis","given":"M."}],"issued":{"date-parts":[["2002"]]}}}],"schema":"https://github.com/citation-style-language/schema/raw/master/csl-citation.json"} </w:instrText>
            </w:r>
            <w:r w:rsidR="00595B8B" w:rsidRPr="00381782">
              <w:rPr>
                <w:sz w:val="20"/>
                <w:szCs w:val="20"/>
                <w:lang w:eastAsia="en-AU"/>
              </w:rPr>
              <w:fldChar w:fldCharType="separate"/>
            </w:r>
            <w:r w:rsidR="000C324A" w:rsidRPr="00381782">
              <w:rPr>
                <w:rFonts w:ascii="Arial" w:hAnsi="Arial" w:cs="Arial"/>
                <w:sz w:val="20"/>
              </w:rPr>
              <w:t>(Porath et al., 2002)</w:t>
            </w:r>
            <w:r w:rsidR="00595B8B" w:rsidRPr="00381782">
              <w:rPr>
                <w:sz w:val="20"/>
                <w:szCs w:val="20"/>
                <w:lang w:eastAsia="en-AU"/>
              </w:rPr>
              <w:fldChar w:fldCharType="end"/>
            </w:r>
            <w:r w:rsidRPr="00381782">
              <w:rPr>
                <w:rFonts w:ascii="Arial" w:hAnsi="Arial" w:cs="Arial"/>
                <w:sz w:val="18"/>
                <w:szCs w:val="18"/>
              </w:rPr>
              <w:t xml:space="preserve">.  </w:t>
            </w:r>
          </w:p>
          <w:p w14:paraId="3939EAF1" w14:textId="77777777" w:rsidR="006F6135" w:rsidRPr="00381782" w:rsidRDefault="006F6135" w:rsidP="00094D3B">
            <w:pPr>
              <w:autoSpaceDE w:val="0"/>
              <w:autoSpaceDN w:val="0"/>
              <w:adjustRightInd w:val="0"/>
              <w:rPr>
                <w:rFonts w:ascii="Arial" w:hAnsi="Arial" w:cs="Arial"/>
                <w:sz w:val="18"/>
                <w:szCs w:val="18"/>
              </w:rPr>
            </w:pPr>
          </w:p>
          <w:p w14:paraId="7DF6EB4D" w14:textId="77777777" w:rsidR="00332009" w:rsidRPr="00381782" w:rsidRDefault="00DB4BBD" w:rsidP="001B5F7A">
            <w:pPr>
              <w:autoSpaceDE w:val="0"/>
              <w:autoSpaceDN w:val="0"/>
              <w:adjustRightInd w:val="0"/>
              <w:rPr>
                <w:sz w:val="18"/>
                <w:szCs w:val="18"/>
              </w:rPr>
            </w:pPr>
            <w:r w:rsidRPr="00381782">
              <w:rPr>
                <w:rFonts w:ascii="Arial" w:hAnsi="Arial" w:cs="Arial"/>
                <w:sz w:val="18"/>
                <w:szCs w:val="18"/>
                <w:lang w:eastAsia="en-AU"/>
              </w:rPr>
              <w:t>The use of a rotational grazing system in combination with the provision of off stream water is reported in several studies to enhance stock pasture utilisation and hence weight gain</w:t>
            </w:r>
            <w:r w:rsidR="00F66038" w:rsidRPr="00381782">
              <w:rPr>
                <w:rFonts w:ascii="Arial" w:hAnsi="Arial" w:cs="Arial"/>
                <w:sz w:val="18"/>
                <w:szCs w:val="18"/>
                <w:lang w:eastAsia="en-AU"/>
              </w:rPr>
              <w:t>.</w:t>
            </w:r>
          </w:p>
        </w:tc>
        <w:tc>
          <w:tcPr>
            <w:tcW w:w="1842" w:type="dxa"/>
          </w:tcPr>
          <w:p w14:paraId="04ADDB51" w14:textId="77777777" w:rsidR="00332009" w:rsidRPr="00381782" w:rsidRDefault="00332009" w:rsidP="009D0A2B">
            <w:pPr>
              <w:rPr>
                <w:sz w:val="20"/>
                <w:szCs w:val="20"/>
                <w:lang w:eastAsia="en-AU"/>
              </w:rPr>
            </w:pPr>
            <w:r w:rsidRPr="00381782">
              <w:rPr>
                <w:rFonts w:ascii="Arial" w:hAnsi="Arial" w:cs="Arial"/>
                <w:sz w:val="20"/>
                <w:szCs w:val="20"/>
                <w:lang w:eastAsia="en-AU"/>
              </w:rPr>
              <w:lastRenderedPageBreak/>
              <w:t>Off stream water</w:t>
            </w:r>
          </w:p>
        </w:tc>
        <w:tc>
          <w:tcPr>
            <w:tcW w:w="9327" w:type="dxa"/>
          </w:tcPr>
          <w:p w14:paraId="1CC36D19" w14:textId="77777777" w:rsidR="00332009" w:rsidRPr="00381782" w:rsidRDefault="00332009" w:rsidP="009D0A2B">
            <w:pPr>
              <w:rPr>
                <w:rFonts w:ascii="Arial" w:hAnsi="Arial" w:cs="Arial"/>
                <w:sz w:val="20"/>
                <w:szCs w:val="20"/>
                <w:lang w:eastAsia="en-AU"/>
              </w:rPr>
            </w:pPr>
            <w:r w:rsidRPr="00381782">
              <w:rPr>
                <w:rFonts w:ascii="Arial" w:hAnsi="Arial" w:cs="Arial"/>
                <w:sz w:val="20"/>
                <w:szCs w:val="20"/>
                <w:lang w:eastAsia="en-AU"/>
              </w:rPr>
              <w:t xml:space="preserve">A study in Saskatchewan, Canada aimed to measure weight gains from cows, calves and steers using three treatments to water - aeration, coagulation and just pumped to a trough. Cows and calves were observed to show the biggest weight gains from the pumping to a trough treatment whereas steers gained more weight (9%) from the coagulated and aerated treatments rather than the just pumped treatment </w:t>
            </w:r>
            <w:r w:rsidR="00595B8B" w:rsidRPr="00381782">
              <w:rPr>
                <w:sz w:val="20"/>
                <w:szCs w:val="20"/>
                <w:lang w:eastAsia="en-AU"/>
              </w:rPr>
              <w:fldChar w:fldCharType="begin"/>
            </w:r>
            <w:r w:rsidR="00595B8B" w:rsidRPr="00381782">
              <w:rPr>
                <w:sz w:val="20"/>
                <w:szCs w:val="20"/>
                <w:lang w:eastAsia="en-AU"/>
              </w:rPr>
              <w:instrText xml:space="preserve"> ADDIN ZOTERO_ITEM CSL_CITATION {"citationID":"tlfcElB0","properties":{"formattedCitation":"(Lardner et al., 2005)","plainCitation":"(Lardner et al., 2005)"},"citationItems":[{"id":5924,"uris":["http://zotero.org/groups/373270/items/V6FDIPHF"],"uri":["http://zotero.org/groups/373270/items/V6FDIPHF"],"itemData":{"id":5924,"type":"article-journal","title":"The effect of water quality on cattle performance on pasture","container-title":"Crop and Pasture Science","page":"97–104","volume":"56","issue":"1","source":"Google Scholar","author":[{"family":"Lardner","given":"H. A."},{"family":"Kirychuk","given":"B. D."},{"family":"Braul","given":"L."},{"family":"Willms","given":"W. D."},{"family":"Yarotski","given":"J."}],"issued":{"date-parts":[["2005"]]}}}],"schema":"https://github.com/citation-style-language/schema/raw/master/csl-citation.json"} </w:instrText>
            </w:r>
            <w:r w:rsidR="00595B8B" w:rsidRPr="00381782">
              <w:rPr>
                <w:sz w:val="20"/>
                <w:szCs w:val="20"/>
                <w:lang w:eastAsia="en-AU"/>
              </w:rPr>
              <w:fldChar w:fldCharType="separate"/>
            </w:r>
            <w:r w:rsidRPr="00381782">
              <w:rPr>
                <w:rFonts w:ascii="Arial" w:hAnsi="Arial" w:cs="Arial"/>
                <w:sz w:val="20"/>
              </w:rPr>
              <w:t>(Lardner et al., 2005)</w:t>
            </w:r>
            <w:r w:rsidR="00595B8B" w:rsidRPr="00381782">
              <w:rPr>
                <w:sz w:val="20"/>
                <w:szCs w:val="20"/>
                <w:lang w:eastAsia="en-AU"/>
              </w:rPr>
              <w:fldChar w:fldCharType="end"/>
            </w:r>
            <w:r w:rsidRPr="00381782">
              <w:rPr>
                <w:rFonts w:ascii="Arial" w:hAnsi="Arial" w:cs="Arial"/>
                <w:sz w:val="20"/>
                <w:szCs w:val="20"/>
                <w:lang w:eastAsia="en-AU"/>
              </w:rPr>
              <w:t>.</w:t>
            </w:r>
          </w:p>
          <w:p w14:paraId="103D142E" w14:textId="77777777" w:rsidR="00332009" w:rsidRPr="00381782" w:rsidRDefault="00332009" w:rsidP="009D0A2B">
            <w:pPr>
              <w:rPr>
                <w:rFonts w:ascii="Arial" w:hAnsi="Arial" w:cs="Arial"/>
                <w:sz w:val="20"/>
                <w:szCs w:val="20"/>
                <w:lang w:eastAsia="en-AU"/>
              </w:rPr>
            </w:pPr>
          </w:p>
          <w:p w14:paraId="123BCFC0" w14:textId="77777777" w:rsidR="00332009" w:rsidRPr="00381782" w:rsidRDefault="00332009" w:rsidP="009D0A2B">
            <w:pPr>
              <w:autoSpaceDE w:val="0"/>
              <w:autoSpaceDN w:val="0"/>
              <w:adjustRightInd w:val="0"/>
              <w:rPr>
                <w:rFonts w:ascii="Arial" w:hAnsi="Arial" w:cs="Arial"/>
                <w:sz w:val="20"/>
                <w:szCs w:val="20"/>
              </w:rPr>
            </w:pPr>
            <w:r w:rsidRPr="00381782">
              <w:rPr>
                <w:rFonts w:ascii="Arial" w:hAnsi="Arial" w:cs="Arial"/>
                <w:sz w:val="20"/>
                <w:szCs w:val="20"/>
                <w:lang w:eastAsia="en-AU"/>
              </w:rPr>
              <w:t xml:space="preserve">A study in Oregon, Canada showed that cows and calves that were provided with off stream water and trace-mineral salt gained 11.5 kg and 0.14 kg/d more, respectively, </w:t>
            </w:r>
            <w:r w:rsidR="00DA68EE" w:rsidRPr="00381782">
              <w:rPr>
                <w:rFonts w:ascii="Arial" w:hAnsi="Arial" w:cs="Arial"/>
                <w:sz w:val="20"/>
                <w:szCs w:val="20"/>
                <w:lang w:eastAsia="en-AU"/>
              </w:rPr>
              <w:t xml:space="preserve">than </w:t>
            </w:r>
            <w:r w:rsidRPr="00381782">
              <w:rPr>
                <w:rFonts w:ascii="Arial" w:hAnsi="Arial" w:cs="Arial"/>
                <w:sz w:val="20"/>
                <w:szCs w:val="20"/>
                <w:lang w:eastAsia="en-AU"/>
              </w:rPr>
              <w:t xml:space="preserve">cows and calves without off stream water, averaged across years (P &lt; 0.05) </w:t>
            </w:r>
            <w:r w:rsidR="00E72408" w:rsidRPr="00381782">
              <w:rPr>
                <w:sz w:val="20"/>
                <w:szCs w:val="20"/>
                <w:lang w:eastAsia="en-AU"/>
              </w:rPr>
              <w:fldChar w:fldCharType="begin"/>
            </w:r>
            <w:r w:rsidR="00E72408" w:rsidRPr="00381782">
              <w:rPr>
                <w:sz w:val="20"/>
                <w:szCs w:val="20"/>
                <w:lang w:eastAsia="en-AU"/>
              </w:rPr>
              <w:instrText xml:space="preserve"> ADDIN ZOTERO_ITEM CSL_CITATION {"citationID":"rV9OamZJ","properties":{"formattedCitation":"(Porath et al., 2002)","plainCitation":"(Porath et al., 2002)"},"citationItems":[{"id":5543,"uris":["http://zotero.org/groups/373270/items/JSPTXM9G"],"uri":["http://zotero.org/groups/373270/items/JSPTXM9G"],"itemData":{"id":5543,"type":"article-journal","title":"Offstream water and trace mineral salt as management strategies for improved cattle distribution.","container-title":"Journal of Animal Science","page":"346–356","volume":"80","issue":"2","source":"Google Scholar","abstract":"The objective of this study was to test the combined effect of offstream water and trace mineral salt on cattle distribution in a riparian meadow and its adjacent uplands. From July 15 to August 26, 1996 and 1997, three treatments were each randomly assigned to one pasture in each of three blocks. Sixty cow/calf pairs were then randomly allotted to the grazed pastures. The treatments included 1) stream access and access to offstream water and trace-mineral salt (offstream), 2) stream access and no access to offstream water or trace-mineral salt (no-offstream), and 3) ungrazed control. The response of cattle was measured through visual observations of cattle distribution, grazing activity and travel distance, cow/calf performance, and fecal deposit distribution. Distribution patterns of the cattle, measured as the distance of cattle from the stream, was characterized by a time of day x treatment x time in grazing period x year interaction (P &lt; 0.05). No-offstream cattle began the day further from the stream than offstream cattle but consistently moved closer to the stream after the morning grazing period (0600 to 0900). Differences in distribution patterns between the two treatments were more pronounced early in the grazing period than late in the grazing period. Grazing activity, fecal deposit distribution, and travel distance of cattle were not affected by the presence of offstream water and trace-mineral salt. Cows and calves with offstream water and trace-mineral salt gained 11.5 kg and 0.14 kg/d more, respectively, than no-offstream cows and calves averaged across years (P &lt; 0.05). Overall, cattle distribution patterns and cow/calf performance were influenced by the presence of offstream water and trace-mineral salt. Changes in distribution were most pronounced early in the grazing season.","author":[{"family":"Porath","given":"M. L."},{"family":"Momont","given":"P. A."},{"family":"DelCurto","given":"T."},{"family":"Rimbey","given":"N. R."},{"family":"Tanaka","given":"J. A."},{"family":"McInnis","given":"M."}],"issued":{"date-parts":[["2002"]]}}}],"schema":"https://github.com/citation-style-language/schema/raw/master/csl-citation.json"} </w:instrText>
            </w:r>
            <w:r w:rsidR="00E72408" w:rsidRPr="00381782">
              <w:rPr>
                <w:sz w:val="20"/>
                <w:szCs w:val="20"/>
                <w:lang w:eastAsia="en-AU"/>
              </w:rPr>
              <w:fldChar w:fldCharType="separate"/>
            </w:r>
            <w:r w:rsidR="00EA4F58" w:rsidRPr="00381782">
              <w:rPr>
                <w:rFonts w:ascii="Arial" w:hAnsi="Arial" w:cs="Arial"/>
                <w:sz w:val="20"/>
              </w:rPr>
              <w:t>(Porath et al., 2002)</w:t>
            </w:r>
            <w:r w:rsidR="00E72408" w:rsidRPr="00381782">
              <w:rPr>
                <w:sz w:val="20"/>
                <w:szCs w:val="20"/>
                <w:lang w:eastAsia="en-AU"/>
              </w:rPr>
              <w:fldChar w:fldCharType="end"/>
            </w:r>
            <w:r w:rsidRPr="00381782">
              <w:rPr>
                <w:rFonts w:ascii="Arial" w:hAnsi="Arial" w:cs="Arial"/>
                <w:sz w:val="20"/>
                <w:szCs w:val="20"/>
              </w:rPr>
              <w:t xml:space="preserve"> </w:t>
            </w:r>
          </w:p>
          <w:p w14:paraId="1B9DC494" w14:textId="77777777" w:rsidR="00E72408" w:rsidRPr="00381782" w:rsidRDefault="00E72408" w:rsidP="009D0A2B">
            <w:pPr>
              <w:autoSpaceDE w:val="0"/>
              <w:autoSpaceDN w:val="0"/>
              <w:adjustRightInd w:val="0"/>
              <w:rPr>
                <w:rFonts w:ascii="Arial" w:hAnsi="Arial" w:cs="Arial"/>
                <w:sz w:val="20"/>
                <w:szCs w:val="20"/>
              </w:rPr>
            </w:pPr>
          </w:p>
          <w:p w14:paraId="0E8B34B7" w14:textId="77777777" w:rsidR="00E72408" w:rsidRPr="00381782" w:rsidRDefault="00E72408" w:rsidP="009D0A2B">
            <w:pPr>
              <w:autoSpaceDE w:val="0"/>
              <w:autoSpaceDN w:val="0"/>
              <w:adjustRightInd w:val="0"/>
              <w:rPr>
                <w:rFonts w:ascii="Arial" w:hAnsi="Arial" w:cs="Arial"/>
                <w:sz w:val="20"/>
                <w:szCs w:val="20"/>
              </w:rPr>
            </w:pPr>
            <w:r w:rsidRPr="00381782">
              <w:rPr>
                <w:rFonts w:ascii="Arial" w:hAnsi="Arial" w:cs="Arial"/>
                <w:sz w:val="20"/>
                <w:szCs w:val="20"/>
              </w:rPr>
              <w:t xml:space="preserve">Elevated total dissolved solids (TDS) adversely affect the palatability of water hence consumption and indirectly feed consumption and performance. Salinity at moderate to high levels (&gt; 3,000 ppm) can cause diarrhoea, and issues for pregnant, lactating, stressed or young animals. Concentrations above 12,500 ppm can cause sodium ion toxicoses in cattle. </w:t>
            </w:r>
            <w:r w:rsidR="00595B8B" w:rsidRPr="00381782">
              <w:rPr>
                <w:rFonts w:ascii="Arial" w:hAnsi="Arial" w:cs="Arial"/>
                <w:sz w:val="20"/>
                <w:szCs w:val="20"/>
              </w:rPr>
              <w:t xml:space="preserve"> Blue-green algae can also cause death in cattle. Disease in cattle resulting in poor performance can also be derived from bacterial, viral and protozoan microbiological agents </w:t>
            </w:r>
            <w:r w:rsidR="00350E3D" w:rsidRPr="00381782">
              <w:rPr>
                <w:rFonts w:cs="Lucida Fax"/>
                <w:color w:val="231F20"/>
                <w:sz w:val="20"/>
                <w:szCs w:val="20"/>
              </w:rPr>
              <w:fldChar w:fldCharType="begin"/>
            </w:r>
            <w:r w:rsidR="00350E3D" w:rsidRPr="00381782">
              <w:rPr>
                <w:rFonts w:cs="Lucida Fax"/>
                <w:color w:val="231F20"/>
                <w:sz w:val="20"/>
                <w:szCs w:val="20"/>
              </w:rPr>
              <w:instrText xml:space="preserve"> ADDIN ZOTERO_ITEM CSL_CITATION {"citationID":"SHuFUK0p","properties":{"formattedCitation":"(Morgan, 2011)","plainCitation":"(Morgan, 2011)"},"citationItems":[{"id":7294,"uris":["http://zotero.org/groups/373270/items/X8TPCFG5"],"uri":["http://zotero.org/groups/373270/items/X8TPCFG5"],"itemData":{"id":7294,"type":"article-journal","title":"Water Quality for Cattle","container-title":"Veterinary Clinics of North America: Food Animal Practice","collection-title":"Ruminant Toxicology","page":"285-295","volume":"27","issue":"2","source":"ScienceDirect","DOI":"10.1016/j.cvfa.2011.02.006","ISSN":"0749-0720","journalAbbreviation":"Veterinary Clinics of North America: Food Animal Practice","author":[{"family":"Morgan","given":"Sandra E."}],"issued":{"date-parts":[["2011",7]]}}}],"schema":"https://github.com/citation-style-language/schema/raw/master/csl-citation.json"} </w:instrText>
            </w:r>
            <w:r w:rsidR="00350E3D" w:rsidRPr="00381782">
              <w:rPr>
                <w:rFonts w:cs="Lucida Fax"/>
                <w:color w:val="231F20"/>
                <w:sz w:val="20"/>
                <w:szCs w:val="20"/>
              </w:rPr>
              <w:fldChar w:fldCharType="separate"/>
            </w:r>
            <w:r w:rsidRPr="00381782">
              <w:rPr>
                <w:rFonts w:ascii="Arial" w:hAnsi="Arial" w:cs="Arial"/>
                <w:sz w:val="20"/>
              </w:rPr>
              <w:t>(Morgan, 2011)</w:t>
            </w:r>
            <w:r w:rsidR="00350E3D" w:rsidRPr="00381782">
              <w:rPr>
                <w:rFonts w:cs="Lucida Fax"/>
                <w:color w:val="231F20"/>
                <w:sz w:val="20"/>
                <w:szCs w:val="20"/>
              </w:rPr>
              <w:fldChar w:fldCharType="end"/>
            </w:r>
            <w:r w:rsidR="00595B8B" w:rsidRPr="00381782">
              <w:rPr>
                <w:rFonts w:ascii="Arial" w:hAnsi="Arial" w:cs="Arial"/>
                <w:sz w:val="20"/>
                <w:szCs w:val="20"/>
              </w:rPr>
              <w:t xml:space="preserve">. </w:t>
            </w:r>
          </w:p>
          <w:p w14:paraId="0D7206E2" w14:textId="77777777" w:rsidR="006F6135" w:rsidRPr="00381782" w:rsidRDefault="006F6135" w:rsidP="009D0A2B">
            <w:pPr>
              <w:autoSpaceDE w:val="0"/>
              <w:autoSpaceDN w:val="0"/>
              <w:adjustRightInd w:val="0"/>
              <w:rPr>
                <w:rFonts w:ascii="Arial" w:hAnsi="Arial" w:cs="Arial"/>
                <w:sz w:val="20"/>
                <w:szCs w:val="20"/>
              </w:rPr>
            </w:pPr>
          </w:p>
          <w:p w14:paraId="6A7EBAA1" w14:textId="77777777" w:rsidR="00595B8B" w:rsidRPr="00381782" w:rsidRDefault="00595B8B" w:rsidP="009D0A2B">
            <w:pPr>
              <w:autoSpaceDE w:val="0"/>
              <w:autoSpaceDN w:val="0"/>
              <w:adjustRightInd w:val="0"/>
              <w:rPr>
                <w:rFonts w:ascii="Arial" w:hAnsi="Arial" w:cs="Arial"/>
                <w:sz w:val="20"/>
                <w:szCs w:val="20"/>
              </w:rPr>
            </w:pPr>
            <w:r w:rsidRPr="00381782">
              <w:rPr>
                <w:rFonts w:ascii="Arial" w:hAnsi="Arial" w:cs="Arial"/>
                <w:sz w:val="20"/>
                <w:szCs w:val="20"/>
              </w:rPr>
              <w:t xml:space="preserve">Sulfate has been shown to reduce feed and water intake resulting in a reduction of growth and </w:t>
            </w:r>
            <w:r w:rsidRPr="00381782">
              <w:rPr>
                <w:rFonts w:ascii="Arial" w:hAnsi="Arial" w:cs="Arial"/>
                <w:sz w:val="20"/>
                <w:szCs w:val="20"/>
              </w:rPr>
              <w:lastRenderedPageBreak/>
              <w:t xml:space="preserve">performance. It is recommended to keep concentrations below 1000 mg/L. Nitrate and nitrites can cause death and/or abortion in ruminants but concentrations less than 400 mg/L are acceptable </w:t>
            </w:r>
            <w:r w:rsidR="00350E3D" w:rsidRPr="00381782">
              <w:rPr>
                <w:rFonts w:cs="Lucida Fax"/>
                <w:color w:val="231F20"/>
                <w:sz w:val="20"/>
                <w:szCs w:val="20"/>
              </w:rPr>
              <w:fldChar w:fldCharType="begin"/>
            </w:r>
            <w:r w:rsidR="00350E3D" w:rsidRPr="00381782">
              <w:rPr>
                <w:rFonts w:cs="Lucida Fax"/>
                <w:color w:val="231F20"/>
                <w:sz w:val="20"/>
                <w:szCs w:val="20"/>
              </w:rPr>
              <w:instrText xml:space="preserve"> ADDIN ZOTERO_ITEM CSL_CITATION {"citationID":"sKtsWOAh","properties":{"formattedCitation":"(Raisbeck et al., n.d.)","plainCitation":"(Raisbeck et al., n.d.)"},"citationItems":[{"id":76,"uris":["http://zotero.org/groups/373270/items/KCHH9TH2"],"uri":["http://zotero.org/groups/373270/items/KCHH9TH2"],"itemData":{"id":76,"type":"book","title":"Water Quality for Wyoming Livestock &amp; Wildlife A Review of the Literature Pertaining to Health Effects of Inorganic Contaminants","collection-number":"B-1183","author":[{"family":"Raisbeck","given":"M.F"},{"family":"Riker","given":"S.L"},{"family":"Tate","given":"C.M"},{"family":"Jackson","given":"R"},{"family":"Smith","given":"M.A"},{"family":"Reddy","given":"K.J"},{"family":"Zygmunt","given":"B.S"}]}}],"schema":"https://github.com/citation-style-language/schema/raw/master/csl-citation.json"} </w:instrText>
            </w:r>
            <w:r w:rsidR="00350E3D" w:rsidRPr="00381782">
              <w:rPr>
                <w:rFonts w:cs="Lucida Fax"/>
                <w:color w:val="231F20"/>
                <w:sz w:val="20"/>
                <w:szCs w:val="20"/>
              </w:rPr>
              <w:fldChar w:fldCharType="separate"/>
            </w:r>
            <w:r w:rsidRPr="00381782">
              <w:rPr>
                <w:rFonts w:ascii="Arial" w:hAnsi="Arial" w:cs="Arial"/>
                <w:sz w:val="20"/>
              </w:rPr>
              <w:t>(Raisbeck et al., n.d.)</w:t>
            </w:r>
            <w:r w:rsidR="00350E3D" w:rsidRPr="00381782">
              <w:rPr>
                <w:rFonts w:cs="Lucida Fax"/>
                <w:color w:val="231F20"/>
                <w:sz w:val="20"/>
                <w:szCs w:val="20"/>
              </w:rPr>
              <w:fldChar w:fldCharType="end"/>
            </w:r>
          </w:p>
          <w:p w14:paraId="1ACAAAFA" w14:textId="77777777" w:rsidR="00595B8B" w:rsidRPr="00381782" w:rsidRDefault="00595B8B" w:rsidP="009D0A2B">
            <w:pPr>
              <w:autoSpaceDE w:val="0"/>
              <w:autoSpaceDN w:val="0"/>
              <w:adjustRightInd w:val="0"/>
              <w:rPr>
                <w:rFonts w:ascii="Arial" w:hAnsi="Arial" w:cs="Arial"/>
                <w:sz w:val="20"/>
                <w:szCs w:val="20"/>
              </w:rPr>
            </w:pPr>
          </w:p>
          <w:p w14:paraId="6C0DEF4A" w14:textId="77777777" w:rsidR="00332009" w:rsidRPr="00381782" w:rsidRDefault="006F6135" w:rsidP="006F6135">
            <w:pPr>
              <w:autoSpaceDE w:val="0"/>
              <w:autoSpaceDN w:val="0"/>
              <w:adjustRightInd w:val="0"/>
              <w:spacing w:after="160" w:line="259" w:lineRule="auto"/>
              <w:rPr>
                <w:rFonts w:ascii="Arial" w:hAnsi="Arial" w:cs="Arial"/>
                <w:sz w:val="20"/>
                <w:szCs w:val="20"/>
                <w:lang w:eastAsia="en-AU"/>
              </w:rPr>
            </w:pPr>
            <w:r w:rsidRPr="00381782">
              <w:rPr>
                <w:rFonts w:ascii="Arial" w:hAnsi="Arial" w:cs="Arial"/>
                <w:sz w:val="20"/>
                <w:szCs w:val="20"/>
                <w:lang w:eastAsia="en-AU"/>
              </w:rPr>
              <w:t xml:space="preserve">A 1997 study in north east Oregon, Canada involving 300 cows found that </w:t>
            </w:r>
            <w:r w:rsidRPr="00381782">
              <w:rPr>
                <w:rFonts w:ascii="Arial" w:hAnsi="Arial" w:cs="Arial"/>
                <w:sz w:val="20"/>
                <w:szCs w:val="20"/>
              </w:rPr>
              <w:t xml:space="preserve">cattle </w:t>
            </w:r>
            <w:r w:rsidR="00D42490" w:rsidRPr="00381782">
              <w:rPr>
                <w:rFonts w:ascii="Arial" w:hAnsi="Arial" w:cs="Arial"/>
                <w:sz w:val="20"/>
                <w:szCs w:val="20"/>
              </w:rPr>
              <w:t xml:space="preserve">with access to off stream water </w:t>
            </w:r>
            <w:r w:rsidRPr="00381782">
              <w:rPr>
                <w:rFonts w:ascii="Arial" w:hAnsi="Arial" w:cs="Arial"/>
                <w:sz w:val="20"/>
                <w:szCs w:val="20"/>
              </w:rPr>
              <w:t xml:space="preserve">were distributed more evenly across pastures and consumed more upland forage before desired riparian levels were reached. Consumption of more upland forage allowed the long run equilibrium herd size to remain at traditional numbers. This result combined with improved animal performance yielded positive net returns for the project </w:t>
            </w:r>
            <w:r w:rsidR="00595B8B" w:rsidRPr="00381782">
              <w:rPr>
                <w:sz w:val="20"/>
                <w:szCs w:val="20"/>
                <w:lang w:eastAsia="en-AU"/>
              </w:rPr>
              <w:fldChar w:fldCharType="begin"/>
            </w:r>
            <w:r w:rsidR="00595B8B" w:rsidRPr="00381782">
              <w:rPr>
                <w:sz w:val="20"/>
                <w:szCs w:val="20"/>
                <w:lang w:eastAsia="en-AU"/>
              </w:rPr>
              <w:instrText xml:space="preserve"> ADDIN ZOTERO_ITEM CSL_CITATION {"citationID":"RjLvfMA4","properties":{"formattedCitation":"(Stillings, 1997)","plainCitation":"(Stillings, 1997)"},"citationItems":[{"id":38921,"uris":["http://zotero.org/groups/373270/items/FV6MXNG4"],"uri":["http://zotero.org/groups/373270/items/FV6MXNG4"],"itemData":{"id":38921,"type":"article-journal","title":"The economic feasibility of off-stream water and salt to reduce grazing pressure in riparian areas","source":"Google Scholar","abstract":"Properly functioning riparian systems are vital to the health of watersheds and provide an important forage and habitat resource for livestock and wildlife. Riparian grazing management strategies that are economically feasible and achieve environmental goals are needed by resource managers and livestock producers. The objective of this thesis was to examine the economic impacts of providing off-stream water and salt in pastures to influence cattle distribution between riparian and upland areas. A field test of the project was conducted at Oregon State University's Hall Ranch in Union, Oregon during mid July through August of 1996 and 1997. A bioeconomic nonlinear programming model using collected data was constructed to test the economic feasibility of the project for a 300 cow-calf operation in northeastern Oregon over sixty years. Nine states of nature were created from historical data to account for the uncertainty of precipitation and cattle market prices. When an environmental management objective of restricting riparian vegetation utilization to thirty-five percent was strictly enforced, permitted animal unit months from summer pastures on public lands were reduced from traditional levels. This reduction resulted in a long run equilibrium herd size that was ten percent lower than current levels. However, when the dispersion project was employed, cattle were distributed more evenly across pastures and consumed more upland forage before desired ripanan levels were reached. Consumption of more upland forage allowed the long run equilibrium herd size to remain at traditional numbers. This result combined with improved animal performance yielded positive net returns for the project. The off-stream water and salt dispersion project has an annual expected net return of $4,517, $7,358 and $11,054 at low, median and high cattle prices, respectively, for a 300 cow operation in northeast Oregon.","URL":"http://trafficlight.bitdefender.com/info?url=http%3A//ir.library.oregonstate.edu/xmlui/handle/1957/19096&amp;language=en_US","author":[{"family":"Stillings","given":"Amy M."}],"issued":{"date-parts":[["1997"]]},"accessed":{"date-parts":[["2015",9,17]]}}}],"schema":"https://github.com/citation-style-language/schema/raw/master/csl-citation.json"} </w:instrText>
            </w:r>
            <w:r w:rsidR="00595B8B" w:rsidRPr="00381782">
              <w:rPr>
                <w:sz w:val="20"/>
                <w:szCs w:val="20"/>
                <w:lang w:eastAsia="en-AU"/>
              </w:rPr>
              <w:fldChar w:fldCharType="separate"/>
            </w:r>
            <w:r w:rsidRPr="00381782">
              <w:rPr>
                <w:rFonts w:ascii="Arial" w:hAnsi="Arial" w:cs="Arial"/>
                <w:sz w:val="20"/>
              </w:rPr>
              <w:t>(Stillings, 1997)</w:t>
            </w:r>
            <w:r w:rsidR="00595B8B" w:rsidRPr="00381782">
              <w:rPr>
                <w:sz w:val="20"/>
                <w:szCs w:val="20"/>
                <w:lang w:eastAsia="en-AU"/>
              </w:rPr>
              <w:fldChar w:fldCharType="end"/>
            </w:r>
            <w:r w:rsidRPr="00381782">
              <w:rPr>
                <w:rFonts w:ascii="Arial" w:hAnsi="Arial" w:cs="Arial"/>
                <w:sz w:val="20"/>
                <w:szCs w:val="20"/>
                <w:lang w:eastAsia="en-AU"/>
              </w:rPr>
              <w:t>.</w:t>
            </w:r>
          </w:p>
          <w:p w14:paraId="6DA1EC1B" w14:textId="77777777" w:rsidR="00332009" w:rsidRPr="00381782" w:rsidRDefault="00332009" w:rsidP="009D0A2B">
            <w:pPr>
              <w:autoSpaceDE w:val="0"/>
              <w:autoSpaceDN w:val="0"/>
              <w:adjustRightInd w:val="0"/>
              <w:rPr>
                <w:rFonts w:ascii="Arial" w:hAnsi="Arial" w:cs="Arial"/>
                <w:sz w:val="20"/>
                <w:szCs w:val="20"/>
                <w:lang w:eastAsia="en-AU"/>
              </w:rPr>
            </w:pPr>
            <w:r w:rsidRPr="00381782">
              <w:rPr>
                <w:rFonts w:ascii="Arial" w:hAnsi="Arial" w:cs="Arial"/>
                <w:sz w:val="20"/>
                <w:szCs w:val="20"/>
                <w:lang w:eastAsia="en-AU"/>
              </w:rPr>
              <w:t xml:space="preserve">A Canadian study examined the effects of water source on cattle production and behaviour, to determine the relationship of selected chemical and biological constituents on the observed response and to test the effect of faecal contamination on water consumption. Calves, with cows drinking clean water, gained 9% more &lt; 0.10) weight than those with cows on pond direct but cow weight and back fat thickness were not affected. Yearling heifers having access to clean water gained 23% (P = 0.045) and 20% (P 0.076) more weight than those on pond direct and pond trough, respectively. Cattle avoided water that was contaminated with 0.005 % fresh manure by weight when given a choice of clean water. Cattle that had access to clean water spent more time grazing and less time resting than those that were offered  pond trough or pond direct </w:t>
            </w:r>
            <w:r w:rsidR="00595B8B" w:rsidRPr="00381782">
              <w:rPr>
                <w:sz w:val="20"/>
                <w:szCs w:val="20"/>
                <w:lang w:eastAsia="en-AU"/>
              </w:rPr>
              <w:fldChar w:fldCharType="begin"/>
            </w:r>
            <w:r w:rsidR="00595B8B" w:rsidRPr="00381782">
              <w:rPr>
                <w:sz w:val="20"/>
                <w:szCs w:val="20"/>
                <w:lang w:eastAsia="en-AU"/>
              </w:rPr>
              <w:instrText xml:space="preserve"> ADDIN ZOTERO_ITEM CSL_CITATION {"citationID":"oOzkGdtB","properties":{"formattedCitation":"(Willms et al., 2002)","plainCitation":"(Willms et al., 2002)"},"citationItems":[{"id":6539,"uris":["http://zotero.org/groups/373270/items/E7WURS5Z"],"uri":["http://zotero.org/groups/373270/items/E7WURS5Z"],"itemData":{"id":6539,"type":"article-journal","title":"Effects of Water Quality on Cattle Performance","container-title":"Journal of Range Management","page":"452-460","volume":"55","issue":"5","source":"JSTOR","abstract":"Water is an important nutrient for livestock production and is often provided on rangelands directly from ponds or dugouts. Cattle may defecate and urinate into the water thereby adding nutrients and reducing palatability. A study was conducted to examine the effects of water source on cattle production and behavior, to determine the relationship of selected chemical and biological constituents on the observed response and to test the effect of fecal contamination on water consumption. Four dugouts or ponds were selected at 4 sites: 2 in the Fescue Prairie near Stavely in southwestern Alberta, 1 in the Mixed Prairie at Onefour in southeastern Alberta, and 1 in the Palouse Prairie near Kamloops, British Columbia. Yearling Herefords were tested at 3 sites and Hereford cow-calf pairs at 1 Stavely site. At each site, three paddocks radiated from the pond that were stocked with 10 yearlings or cow-calf pairs randomly assigned to either clean water (water delivered to a trough from a well, river, or pond), pond water pumped to a trough $(\\text{pond}_{\\text{trough}})$ , or direct access into the pond $(\\text{pond}_{\\text{direct}})$ . The trials were repeated at each site for 3 to 6 years. Observations were made on cattle weight gains, cow backfat thickness, and activity budgets. Fecal samples were analyzed for selected parasites and pathogens. Other experiments were conducted to determine the effects of manure-contaminated water on feed and water consumption and water selection. Calves, with cows drinking clean water, gained 9% more (P &lt; 0.10) weight than those with cows on $\\text{pond}_{\\text{direct}}$ but cow weight and backfat thickness were not affected. Yearling heifers having access to clean water gained 23% (P = 0.045) and 20% (P = 0.076) more weight than those on $\\text{pond}_{\\text{direct}}$ and $\\text{pond}_{\\text{trough}}$ , respectively. Cattle avoided water that was contaminated with 0.005% fresh manure by weight when given a choice of clean water. Cattle that had access to clean water spent more time grazing and less time resting than those that were offered $\\text{pond}_{\\text{trough}}$ or $\\text{pond}_{\\text{direct}}$ . Cattle management must consider water quality together with forage conditions in order to achieve optimal production from rangeland. /// El agua es un nutriente importante para la producción ganadera y se provee a menudo directamente en los agostaderos de las charcas o de los aguajes. El ganado puede defecar y orinar en el agua y de ese modo agregar nutrientes y reducir la palatabilidad. Un estudio fue conducido utilizando ganado vacuno de la raza Hereford para examinar los efectos de la fuente de agua en la producción y el comportamiento del ganado, para determinar la relación de componentes químicos y biológicos seleccionados en la respuesta observada y para probar el efecto de la contaminación fecal en la consumición del agua. Cuatro aguajes o charcas (charca) fueron seleccionados en cuatro sitios: dos en la pradera de Festuca cerca de Stavely en el sudoeste de Alberta, uno en la pradera mixta en Onefour en el sudeste de Alberta y uno en la pradera de Palouse cerca de Kamloops en la Colombia Británica. Vaquillas de un año fueron utilizadas en tres sitios y pares de vacas con terneros en un sitio de Stavely. En cada sitio, tres potreros salieron en forma radiada de la charca conteniendo diez vaquillas de un año o diez vacas con terneros al pie, asignadas al azar al agua limpia (agua llevada a un bebedero de un pozo, un río, o una charca), agua de la charca bombeada a un bebedero (charca bebedero), o acceso directo a la charca (charca directo). Los estudios fueron repetidos en cada sitio de 3 a 6 años. Se realizaron observaciones de aumentos de peso del ganado, el espesor de la grasa del lomo de las vacas y vaquillas y el tiempo que pasaron en diferentes actividades. Fueron analizadas muestras fecales de parásitos y patógenos seleccionados. Otros estudios fueron conducidos para determinar los efectos del agua contaminada con abono en la consumición del pienso y del agua y la selección del agua. Los terneros, con las vacas bebiendo el agua limpia, ganaron un 9% más (P &lt; 0.10) de peso que aquellos con las vacas en charca directo, pero el peso de las vacas y el espesor de la grasa del lomo no fueron afectados. Las vaquillas de un año que tenían acceso al agua limpia ganaron un 23% (P = 0.045) y un 20% (P = 0.076) más de peso que aquellas en charca directo y charca bebedero, respectivamente. El ganado evitó el agua que estaba contaminada con 0.005% de abono fresco de peso cuando tenía acceso al agua limpia. El ganado que tenía acceso al agua limpia pasó más tiempo pastando y menos tiempo descansando que el que fue ofrecido el agua charca directo o el agua charca bebedero. Los administradores del ganado deben considerar la calidad del agua junto con las condiciones del forraje para lograr la producción óptima de la pradera.","DOI":"10.2307/4003222","ISSN":"0022-409X","journalAbbreviation":"Journal of Range Management","author":[{"family":"Willms","given":"Walter D."},{"family":"Kenzie","given":"Orin R."},{"family":"McAllister","given":"Tim A."},{"family":"Colwell","given":"Doug"},{"family":"Veira","given":"Doug"},{"family":"Wilmshurst","given":"John F."},{"family":"Entz","given":"Toby"},{"family":"Olson","given":"Merle E."}],"issued":{"date-parts":[["2002",9,1]]}}}],"schema":"https://github.com/citation-style-language/schema/raw/master/csl-citation.json"} </w:instrText>
            </w:r>
            <w:r w:rsidR="00595B8B" w:rsidRPr="00381782">
              <w:rPr>
                <w:sz w:val="20"/>
                <w:szCs w:val="20"/>
                <w:lang w:eastAsia="en-AU"/>
              </w:rPr>
              <w:fldChar w:fldCharType="separate"/>
            </w:r>
            <w:r w:rsidRPr="00381782">
              <w:rPr>
                <w:rFonts w:ascii="Arial" w:hAnsi="Arial" w:cs="Arial"/>
                <w:sz w:val="20"/>
              </w:rPr>
              <w:t>(Willms et al., 2002)</w:t>
            </w:r>
            <w:r w:rsidR="00595B8B" w:rsidRPr="00381782">
              <w:rPr>
                <w:sz w:val="20"/>
                <w:szCs w:val="20"/>
                <w:lang w:eastAsia="en-AU"/>
              </w:rPr>
              <w:fldChar w:fldCharType="end"/>
            </w:r>
            <w:r w:rsidRPr="00381782">
              <w:rPr>
                <w:rFonts w:ascii="Arial" w:hAnsi="Arial" w:cs="Arial"/>
                <w:sz w:val="20"/>
                <w:szCs w:val="20"/>
                <w:lang w:eastAsia="en-AU"/>
              </w:rPr>
              <w:t>.</w:t>
            </w:r>
          </w:p>
          <w:p w14:paraId="77EBBC52" w14:textId="77777777" w:rsidR="00332009" w:rsidRPr="00381782" w:rsidRDefault="00332009" w:rsidP="009D0A2B">
            <w:pPr>
              <w:autoSpaceDE w:val="0"/>
              <w:autoSpaceDN w:val="0"/>
              <w:adjustRightInd w:val="0"/>
              <w:rPr>
                <w:rFonts w:ascii="Arial" w:hAnsi="Arial" w:cs="Arial"/>
                <w:sz w:val="20"/>
                <w:szCs w:val="20"/>
                <w:lang w:eastAsia="en-AU"/>
              </w:rPr>
            </w:pPr>
          </w:p>
          <w:p w14:paraId="29A48103" w14:textId="77777777" w:rsidR="005C7959" w:rsidRPr="00381782" w:rsidRDefault="005C7959" w:rsidP="005C7959">
            <w:pPr>
              <w:autoSpaceDE w:val="0"/>
              <w:autoSpaceDN w:val="0"/>
              <w:adjustRightInd w:val="0"/>
              <w:rPr>
                <w:rFonts w:ascii="Arial" w:hAnsi="Arial" w:cs="Arial"/>
                <w:sz w:val="20"/>
                <w:szCs w:val="20"/>
                <w:lang w:eastAsia="en-AU"/>
              </w:rPr>
            </w:pPr>
            <w:r w:rsidRPr="00381782">
              <w:rPr>
                <w:rFonts w:ascii="Arial" w:hAnsi="Arial" w:cs="Arial"/>
                <w:sz w:val="20"/>
                <w:szCs w:val="20"/>
                <w:lang w:eastAsia="en-AU"/>
              </w:rPr>
              <w:t>A study conducted for a thesis in Iowa, USA, found that</w:t>
            </w:r>
            <w:r w:rsidR="00745AE7" w:rsidRPr="00381782">
              <w:rPr>
                <w:rFonts w:ascii="Arial" w:hAnsi="Arial" w:cs="Arial"/>
                <w:sz w:val="20"/>
                <w:szCs w:val="20"/>
                <w:lang w:eastAsia="en-AU"/>
              </w:rPr>
              <w:t xml:space="preserve"> (1) t</w:t>
            </w:r>
            <w:r w:rsidRPr="00381782">
              <w:rPr>
                <w:rFonts w:ascii="Arial" w:hAnsi="Arial" w:cs="Arial"/>
                <w:sz w:val="20"/>
                <w:szCs w:val="20"/>
                <w:lang w:eastAsia="en-AU"/>
              </w:rPr>
              <w:t>here was no relationship observed between total dissolved solids (TDS) and stock w</w:t>
            </w:r>
            <w:r w:rsidR="00745AE7" w:rsidRPr="00381782">
              <w:rPr>
                <w:rFonts w:ascii="Arial" w:hAnsi="Arial" w:cs="Arial"/>
                <w:sz w:val="20"/>
                <w:szCs w:val="20"/>
                <w:lang w:eastAsia="en-AU"/>
              </w:rPr>
              <w:t>eight gain or milk production (2</w:t>
            </w:r>
            <w:r w:rsidRPr="00381782">
              <w:rPr>
                <w:rFonts w:ascii="Arial" w:hAnsi="Arial" w:cs="Arial"/>
                <w:sz w:val="20"/>
                <w:szCs w:val="20"/>
                <w:lang w:eastAsia="en-AU"/>
              </w:rPr>
              <w:t>) There was a negative correlation between calving intervals and elevate nit</w:t>
            </w:r>
            <w:r w:rsidR="00745AE7" w:rsidRPr="00381782">
              <w:rPr>
                <w:rFonts w:ascii="Arial" w:hAnsi="Arial" w:cs="Arial"/>
                <w:sz w:val="20"/>
                <w:szCs w:val="20"/>
                <w:lang w:eastAsia="en-AU"/>
              </w:rPr>
              <w:t>rate levels in drinking water (3</w:t>
            </w:r>
            <w:r w:rsidRPr="00381782">
              <w:rPr>
                <w:rFonts w:ascii="Arial" w:hAnsi="Arial" w:cs="Arial"/>
                <w:sz w:val="20"/>
                <w:szCs w:val="20"/>
                <w:lang w:eastAsia="en-AU"/>
              </w:rPr>
              <w:t>) Sulfate concentrations up to 1500 ppm may have a positive effect on</w:t>
            </w:r>
            <w:r w:rsidR="00745AE7" w:rsidRPr="00381782">
              <w:rPr>
                <w:rFonts w:ascii="Arial" w:hAnsi="Arial" w:cs="Arial"/>
                <w:sz w:val="20"/>
                <w:szCs w:val="20"/>
                <w:lang w:eastAsia="en-AU"/>
              </w:rPr>
              <w:t xml:space="preserve"> dairy cattle milk production (4</w:t>
            </w:r>
            <w:r w:rsidRPr="00381782">
              <w:rPr>
                <w:rFonts w:ascii="Arial" w:hAnsi="Arial" w:cs="Arial"/>
                <w:sz w:val="20"/>
                <w:szCs w:val="20"/>
                <w:lang w:eastAsia="en-AU"/>
              </w:rPr>
              <w:t xml:space="preserve">) There was also a negative relationship between elevated nitrate levels and Rolling Herd Average (RHA) milk and RHA protein </w:t>
            </w:r>
            <w:r w:rsidR="00595B8B" w:rsidRPr="00381782">
              <w:rPr>
                <w:color w:val="000000"/>
                <w:sz w:val="20"/>
                <w:szCs w:val="20"/>
                <w:lang w:eastAsia="en-AU"/>
              </w:rPr>
              <w:fldChar w:fldCharType="begin"/>
            </w:r>
            <w:r w:rsidR="00595B8B" w:rsidRPr="00381782">
              <w:rPr>
                <w:color w:val="000000"/>
                <w:sz w:val="20"/>
                <w:szCs w:val="20"/>
                <w:lang w:eastAsia="en-AU"/>
              </w:rPr>
              <w:instrText xml:space="preserve"> ADDIN ZOTERO_ITEM CSL_CITATION {"citationID":"aEx2BER5","properties":{"formattedCitation":"(Ensley, 2000)","plainCitation":"(Ensley, 2000)"},"citationItems":[{"id":7239,"uris":["http://zotero.org/groups/373270/items/H32ICBM9"],"uri":["http://zotero.org/groups/373270/items/H32ICBM9"],"itemData":{"id":7239,"type":"thesis","title":"Relationships of drinking water quality to production and reproduction in dairy herds","source":"Google Scholar","URL":"http://lib.dr.iastate.edu/rtd/12319/","author":[{"family":"Ensley","given":"Steven Michael"}],"issued":{"date-parts":[["2000"]]},"accessed":{"date-parts":[["2015",12,14]]}}}],"schema":"https://github.com/citation-style-language/schema/raw/master/csl-citation.json"} </w:instrText>
            </w:r>
            <w:r w:rsidR="00595B8B" w:rsidRPr="00381782">
              <w:rPr>
                <w:color w:val="000000"/>
                <w:sz w:val="20"/>
                <w:szCs w:val="20"/>
                <w:lang w:eastAsia="en-AU"/>
              </w:rPr>
              <w:fldChar w:fldCharType="separate"/>
            </w:r>
            <w:r w:rsidRPr="00381782">
              <w:rPr>
                <w:rFonts w:ascii="Arial" w:hAnsi="Arial" w:cs="Arial"/>
                <w:sz w:val="20"/>
                <w:szCs w:val="20"/>
              </w:rPr>
              <w:t>(Ensley, 2000)</w:t>
            </w:r>
            <w:r w:rsidR="00595B8B" w:rsidRPr="00381782">
              <w:rPr>
                <w:color w:val="000000"/>
                <w:sz w:val="20"/>
                <w:szCs w:val="20"/>
                <w:lang w:eastAsia="en-AU"/>
              </w:rPr>
              <w:fldChar w:fldCharType="end"/>
            </w:r>
            <w:r w:rsidRPr="00381782">
              <w:rPr>
                <w:rFonts w:ascii="Arial" w:hAnsi="Arial" w:cs="Arial"/>
                <w:sz w:val="20"/>
                <w:szCs w:val="20"/>
                <w:lang w:eastAsia="en-AU"/>
              </w:rPr>
              <w:t>.</w:t>
            </w:r>
          </w:p>
          <w:p w14:paraId="26F6273C" w14:textId="77777777" w:rsidR="00B167AC" w:rsidRPr="00381782" w:rsidRDefault="00B167AC" w:rsidP="005C7959">
            <w:pPr>
              <w:autoSpaceDE w:val="0"/>
              <w:autoSpaceDN w:val="0"/>
              <w:adjustRightInd w:val="0"/>
              <w:rPr>
                <w:rFonts w:ascii="Arial" w:hAnsi="Arial" w:cs="Arial"/>
                <w:sz w:val="20"/>
                <w:szCs w:val="20"/>
                <w:lang w:eastAsia="en-AU"/>
              </w:rPr>
            </w:pPr>
          </w:p>
          <w:p w14:paraId="4C4BE5CA" w14:textId="77777777" w:rsidR="00B167AC" w:rsidRPr="00381782" w:rsidRDefault="00B167AC" w:rsidP="005C7959">
            <w:pPr>
              <w:autoSpaceDE w:val="0"/>
              <w:autoSpaceDN w:val="0"/>
              <w:adjustRightInd w:val="0"/>
              <w:rPr>
                <w:rFonts w:ascii="Arial" w:hAnsi="Arial" w:cs="Arial"/>
                <w:sz w:val="20"/>
                <w:lang w:eastAsia="en-AU"/>
              </w:rPr>
            </w:pPr>
            <w:r w:rsidRPr="00381782">
              <w:rPr>
                <w:rFonts w:ascii="Arial" w:hAnsi="Arial" w:cs="Arial"/>
                <w:sz w:val="20"/>
                <w:lang w:eastAsia="en-AU"/>
              </w:rPr>
              <w:t xml:space="preserve">There was no relationship observed between total dissolved solids (TDS) and stock weight gain or milk production </w:t>
            </w:r>
            <w:r w:rsidRPr="00381782">
              <w:rPr>
                <w:color w:val="000000"/>
                <w:sz w:val="20"/>
                <w:lang w:eastAsia="en-AU"/>
              </w:rPr>
              <w:fldChar w:fldCharType="begin"/>
            </w:r>
            <w:r w:rsidRPr="00381782">
              <w:rPr>
                <w:color w:val="000000"/>
                <w:sz w:val="20"/>
                <w:lang w:eastAsia="en-AU"/>
              </w:rPr>
              <w:instrText xml:space="preserve"> ADDIN ZOTERO_ITEM CSL_CITATION {"citationID":"5ys8wXoO","properties":{"formattedCitation":"(Ensley, 2000)","plainCitation":"(Ensley, 2000)"},"citationItems":[{"id":7239,"uris":["http://zotero.org/groups/373270/items/H32ICBM9"],"uri":["http://zotero.org/groups/373270/items/H32ICBM9"],"itemData":{"id":7239,"type":"thesis","title":"Relationships of drinking water quality to production and reproduction in dairy herds","source":"Google Scholar","URL":"http://lib.dr.iastate.edu/rtd/12319/","author":[{"family":"Ensley","given":"Steven Michael"}],"issued":{"date-parts":[["2000"]]},"accessed":{"date-parts":[["2015",12,14]]}}}],"schema":"https://github.com/citation-style-language/schema/raw/master/csl-citation.json"} </w:instrText>
            </w:r>
            <w:r w:rsidRPr="00381782">
              <w:rPr>
                <w:color w:val="000000"/>
                <w:sz w:val="20"/>
                <w:lang w:eastAsia="en-AU"/>
              </w:rPr>
              <w:fldChar w:fldCharType="separate"/>
            </w:r>
            <w:r w:rsidRPr="00381782">
              <w:rPr>
                <w:rFonts w:ascii="Arial" w:hAnsi="Arial" w:cs="Arial"/>
                <w:sz w:val="20"/>
              </w:rPr>
              <w:t>(Ensley, 2000)</w:t>
            </w:r>
            <w:r w:rsidRPr="00381782">
              <w:rPr>
                <w:color w:val="000000"/>
                <w:sz w:val="20"/>
                <w:lang w:eastAsia="en-AU"/>
              </w:rPr>
              <w:fldChar w:fldCharType="end"/>
            </w:r>
            <w:r w:rsidRPr="00381782">
              <w:rPr>
                <w:rFonts w:ascii="Arial" w:hAnsi="Arial" w:cs="Arial"/>
                <w:sz w:val="20"/>
                <w:lang w:eastAsia="en-AU"/>
              </w:rPr>
              <w:t>.</w:t>
            </w:r>
          </w:p>
          <w:p w14:paraId="16BB4AAE" w14:textId="77777777" w:rsidR="00D4355F" w:rsidRPr="00381782" w:rsidRDefault="00D4355F" w:rsidP="005C7959">
            <w:pPr>
              <w:autoSpaceDE w:val="0"/>
              <w:autoSpaceDN w:val="0"/>
              <w:adjustRightInd w:val="0"/>
              <w:rPr>
                <w:rFonts w:ascii="Arial" w:hAnsi="Arial" w:cs="Arial"/>
                <w:sz w:val="20"/>
                <w:lang w:eastAsia="en-AU"/>
              </w:rPr>
            </w:pPr>
          </w:p>
          <w:p w14:paraId="2A2CB5F3" w14:textId="77777777" w:rsidR="00D4355F" w:rsidRPr="00381782" w:rsidRDefault="00D4355F" w:rsidP="00D4355F">
            <w:pPr>
              <w:autoSpaceDE w:val="0"/>
              <w:autoSpaceDN w:val="0"/>
              <w:adjustRightInd w:val="0"/>
              <w:rPr>
                <w:rFonts w:ascii="Arial" w:hAnsi="Arial" w:cs="Arial"/>
                <w:sz w:val="20"/>
                <w:lang w:eastAsia="en-AU"/>
              </w:rPr>
            </w:pPr>
            <w:r w:rsidRPr="00381782">
              <w:rPr>
                <w:rFonts w:ascii="Arial" w:hAnsi="Arial" w:cs="Arial"/>
                <w:sz w:val="20"/>
                <w:lang w:eastAsia="en-AU"/>
              </w:rPr>
              <w:t>In a review of literature Zeckoski reports the on the following studies showing increases in cattle weight gain as a result of providing cleaner water to cattle:</w:t>
            </w:r>
          </w:p>
          <w:p w14:paraId="104D02B9" w14:textId="77777777" w:rsidR="00D4355F" w:rsidRPr="00381782" w:rsidRDefault="00D4355F" w:rsidP="00D4355F">
            <w:pPr>
              <w:autoSpaceDE w:val="0"/>
              <w:autoSpaceDN w:val="0"/>
              <w:adjustRightInd w:val="0"/>
              <w:rPr>
                <w:rFonts w:ascii="Arial" w:hAnsi="Arial" w:cs="Arial"/>
                <w:sz w:val="20"/>
                <w:lang w:eastAsia="en-AU"/>
              </w:rPr>
            </w:pPr>
          </w:p>
          <w:p w14:paraId="756E25B5" w14:textId="77777777" w:rsidR="00D4355F" w:rsidRPr="00381782" w:rsidRDefault="00D4355F" w:rsidP="00D4355F">
            <w:pPr>
              <w:pStyle w:val="ListParagraph"/>
              <w:numPr>
                <w:ilvl w:val="0"/>
                <w:numId w:val="12"/>
              </w:numPr>
              <w:autoSpaceDE w:val="0"/>
              <w:autoSpaceDN w:val="0"/>
              <w:adjustRightInd w:val="0"/>
              <w:rPr>
                <w:rFonts w:ascii="Arial" w:hAnsi="Arial" w:cs="Arial"/>
                <w:sz w:val="20"/>
                <w:lang w:eastAsia="en-AU"/>
              </w:rPr>
            </w:pPr>
            <w:r w:rsidRPr="00381782">
              <w:rPr>
                <w:rFonts w:ascii="Arial" w:hAnsi="Arial" w:cs="Arial"/>
                <w:sz w:val="20"/>
                <w:lang w:eastAsia="en-AU"/>
              </w:rPr>
              <w:t>0.2 lb/day - 0.4 lb/day for cows (Buchanan, 1996, Willms et al 1994)</w:t>
            </w:r>
          </w:p>
          <w:p w14:paraId="1DA97AEE" w14:textId="77777777" w:rsidR="00D4355F" w:rsidRPr="00381782" w:rsidRDefault="00D4355F" w:rsidP="00D4355F">
            <w:pPr>
              <w:autoSpaceDE w:val="0"/>
              <w:autoSpaceDN w:val="0"/>
              <w:adjustRightInd w:val="0"/>
              <w:rPr>
                <w:rFonts w:ascii="Arial" w:hAnsi="Arial" w:cs="Arial"/>
                <w:sz w:val="20"/>
                <w:lang w:eastAsia="en-AU"/>
              </w:rPr>
            </w:pPr>
          </w:p>
          <w:p w14:paraId="09DDBEC7" w14:textId="77777777" w:rsidR="00D4355F" w:rsidRPr="00381782" w:rsidRDefault="00D4355F" w:rsidP="00D4355F">
            <w:pPr>
              <w:pStyle w:val="ListParagraph"/>
              <w:numPr>
                <w:ilvl w:val="0"/>
                <w:numId w:val="12"/>
              </w:numPr>
              <w:autoSpaceDE w:val="0"/>
              <w:autoSpaceDN w:val="0"/>
              <w:adjustRightInd w:val="0"/>
              <w:rPr>
                <w:rFonts w:ascii="Arial" w:hAnsi="Arial" w:cs="Arial"/>
                <w:sz w:val="20"/>
                <w:lang w:eastAsia="en-AU"/>
              </w:rPr>
            </w:pPr>
            <w:r w:rsidRPr="00381782">
              <w:rPr>
                <w:rFonts w:ascii="Arial" w:hAnsi="Arial" w:cs="Arial"/>
                <w:sz w:val="20"/>
                <w:lang w:eastAsia="en-AU"/>
              </w:rPr>
              <w:t>1 lb/day for steers (Willms et al 1994)</w:t>
            </w:r>
          </w:p>
          <w:p w14:paraId="1AEC8241" w14:textId="77777777" w:rsidR="00D4355F" w:rsidRPr="00381782" w:rsidRDefault="00D4355F" w:rsidP="00D4355F">
            <w:pPr>
              <w:autoSpaceDE w:val="0"/>
              <w:autoSpaceDN w:val="0"/>
              <w:adjustRightInd w:val="0"/>
              <w:rPr>
                <w:rFonts w:ascii="Arial" w:hAnsi="Arial" w:cs="Arial"/>
                <w:sz w:val="20"/>
                <w:lang w:eastAsia="en-AU"/>
              </w:rPr>
            </w:pPr>
          </w:p>
          <w:p w14:paraId="7E4DC6A9" w14:textId="77777777" w:rsidR="00D4355F" w:rsidRPr="00381782" w:rsidRDefault="00D4355F" w:rsidP="00D4355F">
            <w:pPr>
              <w:pStyle w:val="ListParagraph"/>
              <w:numPr>
                <w:ilvl w:val="0"/>
                <w:numId w:val="37"/>
              </w:numPr>
              <w:autoSpaceDE w:val="0"/>
              <w:autoSpaceDN w:val="0"/>
              <w:adjustRightInd w:val="0"/>
              <w:rPr>
                <w:rFonts w:ascii="Arial" w:hAnsi="Arial" w:cs="Arial"/>
                <w:sz w:val="20"/>
                <w:lang w:eastAsia="en-AU"/>
              </w:rPr>
            </w:pPr>
            <w:r w:rsidRPr="00381782">
              <w:rPr>
                <w:rFonts w:ascii="Arial" w:hAnsi="Arial" w:cs="Arial"/>
                <w:sz w:val="20"/>
                <w:lang w:eastAsia="en-AU"/>
              </w:rPr>
              <w:t xml:space="preserve">0.1 lb/day for heifer calves </w:t>
            </w:r>
            <w:r w:rsidR="0004747B" w:rsidRPr="00381782">
              <w:rPr>
                <w:color w:val="000000"/>
                <w:sz w:val="20"/>
                <w:lang w:eastAsia="en-AU"/>
              </w:rPr>
              <w:fldChar w:fldCharType="begin"/>
            </w:r>
            <w:r w:rsidR="0004747B" w:rsidRPr="00381782">
              <w:rPr>
                <w:color w:val="000000"/>
                <w:sz w:val="20"/>
                <w:lang w:eastAsia="en-AU"/>
              </w:rPr>
              <w:instrText xml:space="preserve"> ADDIN ZOTERO_ITEM CSL_CITATION {"citationID":"LYuvP0Dt","properties":{"formattedCitation":"(Buchanan, 1996)","plainCitation":"(Buchanan, 1996)"},"citationItems":[{"id":7488,"uris":["http://zotero.org/groups/373270/items/4HHUNP8Q"],"uri":["http://zotero.org/groups/373270/items/4HHUNP8Q"],"itemData":{"id":7488,"type":"article-journal","title":"Clean Water Boosts Cattle Performance","container-title":"Prairie Water News","volume":"6","issue":"1","author":[{"family":"Buchanan","given":"B."}],"issued":{"date-parts":[["1996"]]}}}],"schema":"https://github.com/citation-style-language/schema/raw/master/csl-citation.json"} </w:instrText>
            </w:r>
            <w:r w:rsidR="0004747B" w:rsidRPr="00381782">
              <w:rPr>
                <w:color w:val="000000"/>
                <w:sz w:val="20"/>
                <w:lang w:eastAsia="en-AU"/>
              </w:rPr>
              <w:fldChar w:fldCharType="separate"/>
            </w:r>
            <w:r w:rsidR="0004747B" w:rsidRPr="00381782">
              <w:rPr>
                <w:rFonts w:ascii="Arial" w:hAnsi="Arial" w:cs="Arial"/>
                <w:sz w:val="20"/>
              </w:rPr>
              <w:t>(Buchanan, 1996)</w:t>
            </w:r>
            <w:r w:rsidR="0004747B" w:rsidRPr="00381782">
              <w:rPr>
                <w:color w:val="000000"/>
                <w:sz w:val="20"/>
                <w:lang w:eastAsia="en-AU"/>
              </w:rPr>
              <w:fldChar w:fldCharType="end"/>
            </w:r>
          </w:p>
          <w:p w14:paraId="08CB3370" w14:textId="77777777" w:rsidR="00D4355F" w:rsidRPr="00381782" w:rsidRDefault="00D4355F" w:rsidP="00D4355F">
            <w:pPr>
              <w:autoSpaceDE w:val="0"/>
              <w:autoSpaceDN w:val="0"/>
              <w:adjustRightInd w:val="0"/>
              <w:rPr>
                <w:rFonts w:ascii="Arial" w:hAnsi="Arial" w:cs="Arial"/>
                <w:sz w:val="20"/>
                <w:lang w:eastAsia="en-AU"/>
              </w:rPr>
            </w:pPr>
          </w:p>
          <w:p w14:paraId="768114D8" w14:textId="77777777" w:rsidR="00D4355F" w:rsidRPr="00381782" w:rsidRDefault="00D4355F" w:rsidP="00D4355F">
            <w:pPr>
              <w:pStyle w:val="ListParagraph"/>
              <w:numPr>
                <w:ilvl w:val="0"/>
                <w:numId w:val="37"/>
              </w:numPr>
              <w:autoSpaceDE w:val="0"/>
              <w:autoSpaceDN w:val="0"/>
              <w:adjustRightInd w:val="0"/>
              <w:rPr>
                <w:rFonts w:ascii="Arial" w:hAnsi="Arial" w:cs="Arial"/>
                <w:sz w:val="20"/>
                <w:lang w:eastAsia="en-AU"/>
              </w:rPr>
            </w:pPr>
            <w:r w:rsidRPr="00381782">
              <w:rPr>
                <w:rFonts w:ascii="Arial" w:hAnsi="Arial" w:cs="Arial"/>
                <w:sz w:val="20"/>
                <w:lang w:eastAsia="en-AU"/>
              </w:rPr>
              <w:t xml:space="preserve">0.2 lb/day - 0.3 lb/day for calves </w:t>
            </w:r>
            <w:r w:rsidR="0004747B" w:rsidRPr="00381782">
              <w:rPr>
                <w:color w:val="000000"/>
                <w:sz w:val="20"/>
                <w:lang w:eastAsia="en-AU"/>
              </w:rPr>
              <w:fldChar w:fldCharType="begin"/>
            </w:r>
            <w:r w:rsidR="0004747B" w:rsidRPr="00381782">
              <w:rPr>
                <w:color w:val="000000"/>
                <w:sz w:val="20"/>
                <w:lang w:eastAsia="en-AU"/>
              </w:rPr>
              <w:instrText xml:space="preserve"> ADDIN ZOTERO_ITEM CSL_CITATION {"citationID":"jqO2uePz","properties":{"formattedCitation":"(Dickard et al., 1998)","plainCitation":"(Dickard et al., 1998)"},"citationItems":[{"id":39544,"uris":["http://zotero.org/groups/373270/items/28NZ7XIZ"],"uri":["http://zotero.org/groups/373270/items/28NZ7XIZ"],"itemData":{"id":39544,"type":"article-journal","title":"OFFSTREAM WATER AND SALT AS MANANAGEMENT STRATEGIES FOR IMPROVED CATTLE DISTRIBUTION AND SUBSEQUENT RIPARIAN HEALTH","source":"Google Scholar","URL":"http://trafficlight.bitdefender.com/info?url=http%3A//oregonstate.edu/dept/EOARC/sites/default/files/researchhome/documents/426i.pdf&amp;language=en_US","author":[{"family":"Dickard","given":"Marni L."},{"family":"Momont","given":"Patrick A."},{"family":"DelCurto","given":"Timothy"},{"family":"Rimbey","given":"Neil R."},{"family":"Tanaka","given":"John A."},{"family":"Mclnnis","given":"Michael"}],"issued":{"date-parts":[["1998"]]},"accessed":{"date-parts":[["2016",10,10]]}}}],"schema":"https://github.com/citation-style-language/schema/raw/master/csl-citation.json"} </w:instrText>
            </w:r>
            <w:r w:rsidR="0004747B" w:rsidRPr="00381782">
              <w:rPr>
                <w:color w:val="000000"/>
                <w:sz w:val="20"/>
                <w:lang w:eastAsia="en-AU"/>
              </w:rPr>
              <w:fldChar w:fldCharType="separate"/>
            </w:r>
            <w:r w:rsidR="0004747B" w:rsidRPr="00381782">
              <w:rPr>
                <w:rFonts w:ascii="Arial" w:hAnsi="Arial" w:cs="Arial"/>
                <w:sz w:val="20"/>
              </w:rPr>
              <w:t>(Dickard et al., 1998, Willms et al 1994))</w:t>
            </w:r>
            <w:r w:rsidR="0004747B" w:rsidRPr="00381782">
              <w:rPr>
                <w:color w:val="000000"/>
                <w:sz w:val="20"/>
                <w:lang w:eastAsia="en-AU"/>
              </w:rPr>
              <w:fldChar w:fldCharType="end"/>
            </w:r>
          </w:p>
          <w:p w14:paraId="51099568" w14:textId="77777777" w:rsidR="00D4355F" w:rsidRPr="00381782" w:rsidRDefault="00D4355F" w:rsidP="005C7959">
            <w:pPr>
              <w:autoSpaceDE w:val="0"/>
              <w:autoSpaceDN w:val="0"/>
              <w:adjustRightInd w:val="0"/>
              <w:rPr>
                <w:rFonts w:ascii="Arial" w:hAnsi="Arial" w:cs="Arial"/>
                <w:sz w:val="20"/>
                <w:szCs w:val="20"/>
              </w:rPr>
            </w:pPr>
          </w:p>
          <w:p w14:paraId="77B5A932" w14:textId="77777777" w:rsidR="00332009" w:rsidRPr="00381782" w:rsidRDefault="00332009" w:rsidP="009D0A2B">
            <w:pPr>
              <w:autoSpaceDE w:val="0"/>
              <w:autoSpaceDN w:val="0"/>
              <w:adjustRightInd w:val="0"/>
              <w:rPr>
                <w:rFonts w:ascii="Arial" w:hAnsi="Arial" w:cs="Arial"/>
                <w:sz w:val="20"/>
                <w:szCs w:val="20"/>
                <w:lang w:eastAsia="en-AU"/>
              </w:rPr>
            </w:pPr>
          </w:p>
          <w:p w14:paraId="0F28CB05" w14:textId="77777777" w:rsidR="00332009" w:rsidRPr="00381782" w:rsidRDefault="00332009" w:rsidP="006021A0">
            <w:pPr>
              <w:autoSpaceDE w:val="0"/>
              <w:autoSpaceDN w:val="0"/>
              <w:adjustRightInd w:val="0"/>
              <w:rPr>
                <w:sz w:val="20"/>
                <w:szCs w:val="20"/>
                <w:lang w:eastAsia="en-AU"/>
              </w:rPr>
            </w:pPr>
          </w:p>
        </w:tc>
      </w:tr>
      <w:tr w:rsidR="00D54808" w:rsidRPr="00381782" w14:paraId="132C3D4C" w14:textId="77777777" w:rsidTr="006021A0">
        <w:tc>
          <w:tcPr>
            <w:tcW w:w="3256" w:type="dxa"/>
          </w:tcPr>
          <w:p w14:paraId="668EC8F4" w14:textId="77777777" w:rsidR="00D54808" w:rsidRPr="00381782" w:rsidRDefault="00D54808" w:rsidP="00D54808">
            <w:pPr>
              <w:rPr>
                <w:rFonts w:ascii="Arial" w:hAnsi="Arial" w:cs="Arial"/>
                <w:sz w:val="18"/>
                <w:szCs w:val="18"/>
                <w:lang w:eastAsia="en-AU"/>
              </w:rPr>
            </w:pPr>
            <w:r w:rsidRPr="00381782">
              <w:rPr>
                <w:rFonts w:ascii="Arial" w:hAnsi="Arial" w:cs="Arial"/>
                <w:sz w:val="18"/>
                <w:szCs w:val="18"/>
                <w:lang w:eastAsia="en-AU"/>
              </w:rPr>
              <w:lastRenderedPageBreak/>
              <w:t xml:space="preserve">Increased accessibility of high quality water  &gt;&gt; decreased consumption of pathogens &gt;&gt;  </w:t>
            </w:r>
            <w:r w:rsidR="00CD0F8E" w:rsidRPr="00381782">
              <w:rPr>
                <w:rFonts w:ascii="Arial" w:hAnsi="Arial" w:cs="Arial"/>
                <w:sz w:val="18"/>
                <w:szCs w:val="18"/>
                <w:lang w:eastAsia="en-AU"/>
              </w:rPr>
              <w:t>reduced risk to health and performance</w:t>
            </w:r>
          </w:p>
          <w:p w14:paraId="0EC01E52" w14:textId="77777777" w:rsidR="00D54808" w:rsidRPr="00381782" w:rsidRDefault="00D54808" w:rsidP="009D0A2B">
            <w:pPr>
              <w:rPr>
                <w:rFonts w:ascii="Arial" w:hAnsi="Arial" w:cs="Arial"/>
                <w:sz w:val="18"/>
                <w:szCs w:val="18"/>
                <w:lang w:eastAsia="en-AU"/>
              </w:rPr>
            </w:pPr>
          </w:p>
          <w:p w14:paraId="7B57F5EB" w14:textId="77777777" w:rsidR="006D5394" w:rsidRPr="00381782" w:rsidRDefault="006D5394" w:rsidP="009D0A2B">
            <w:pPr>
              <w:rPr>
                <w:rFonts w:ascii="Arial" w:hAnsi="Arial" w:cs="Arial"/>
                <w:sz w:val="18"/>
                <w:szCs w:val="18"/>
                <w:lang w:eastAsia="en-AU"/>
              </w:rPr>
            </w:pPr>
            <w:r w:rsidRPr="00381782">
              <w:rPr>
                <w:rFonts w:ascii="Arial" w:hAnsi="Arial" w:cs="Arial"/>
                <w:sz w:val="18"/>
                <w:szCs w:val="18"/>
                <w:lang w:eastAsia="en-AU"/>
              </w:rPr>
              <w:t>Effect modifiers:</w:t>
            </w:r>
          </w:p>
          <w:p w14:paraId="7882392B" w14:textId="77777777" w:rsidR="00D437B3" w:rsidRPr="00381782" w:rsidRDefault="00D437B3" w:rsidP="00D437B3">
            <w:pPr>
              <w:pStyle w:val="ListParagraph"/>
              <w:numPr>
                <w:ilvl w:val="0"/>
                <w:numId w:val="39"/>
              </w:numPr>
              <w:rPr>
                <w:rFonts w:ascii="Arial" w:hAnsi="Arial" w:cs="Arial"/>
                <w:sz w:val="18"/>
                <w:szCs w:val="18"/>
                <w:lang w:eastAsia="en-AU"/>
              </w:rPr>
            </w:pPr>
            <w:r w:rsidRPr="00381782">
              <w:rPr>
                <w:rFonts w:ascii="Arial" w:hAnsi="Arial" w:cs="Arial"/>
                <w:sz w:val="18"/>
                <w:szCs w:val="18"/>
                <w:lang w:eastAsia="en-AU"/>
              </w:rPr>
              <w:t>Influence on water intake hence production</w:t>
            </w:r>
          </w:p>
          <w:p w14:paraId="36D8301E" w14:textId="77777777" w:rsidR="00EE6A56" w:rsidRPr="00381782" w:rsidRDefault="00EE6A56" w:rsidP="00D437B3">
            <w:pPr>
              <w:pStyle w:val="ListParagraph"/>
              <w:numPr>
                <w:ilvl w:val="0"/>
                <w:numId w:val="39"/>
              </w:numPr>
              <w:rPr>
                <w:rFonts w:ascii="Arial" w:hAnsi="Arial" w:cs="Arial"/>
                <w:sz w:val="18"/>
                <w:szCs w:val="18"/>
                <w:lang w:eastAsia="en-AU"/>
              </w:rPr>
            </w:pPr>
            <w:r w:rsidRPr="00381782">
              <w:rPr>
                <w:rFonts w:ascii="Arial" w:hAnsi="Arial" w:cs="Arial"/>
                <w:sz w:val="18"/>
                <w:szCs w:val="18"/>
                <w:lang w:eastAsia="en-AU"/>
              </w:rPr>
              <w:t>Cleanliness of troughs</w:t>
            </w:r>
          </w:p>
          <w:p w14:paraId="1EBAAE5D" w14:textId="77777777" w:rsidR="00EE6A56" w:rsidRPr="00381782" w:rsidRDefault="00EE6A56" w:rsidP="00D437B3">
            <w:pPr>
              <w:pStyle w:val="ListParagraph"/>
              <w:numPr>
                <w:ilvl w:val="0"/>
                <w:numId w:val="39"/>
              </w:numPr>
              <w:rPr>
                <w:rFonts w:ascii="Arial" w:hAnsi="Arial" w:cs="Arial"/>
                <w:sz w:val="18"/>
                <w:szCs w:val="18"/>
                <w:lang w:eastAsia="en-AU"/>
              </w:rPr>
            </w:pPr>
            <w:r w:rsidRPr="00381782">
              <w:rPr>
                <w:rFonts w:ascii="Arial" w:hAnsi="Arial" w:cs="Arial"/>
                <w:sz w:val="18"/>
                <w:szCs w:val="18"/>
                <w:lang w:eastAsia="en-AU"/>
              </w:rPr>
              <w:t>Trough design</w:t>
            </w:r>
          </w:p>
          <w:p w14:paraId="7ABFF9DA" w14:textId="77777777" w:rsidR="00EE6A56" w:rsidRPr="00381782" w:rsidRDefault="00EE6A56" w:rsidP="00D437B3">
            <w:pPr>
              <w:pStyle w:val="ListParagraph"/>
              <w:numPr>
                <w:ilvl w:val="0"/>
                <w:numId w:val="39"/>
              </w:numPr>
              <w:rPr>
                <w:rFonts w:ascii="Arial" w:hAnsi="Arial" w:cs="Arial"/>
                <w:sz w:val="18"/>
                <w:szCs w:val="18"/>
                <w:lang w:eastAsia="en-AU"/>
              </w:rPr>
            </w:pPr>
            <w:r w:rsidRPr="00381782">
              <w:rPr>
                <w:rFonts w:ascii="Arial" w:hAnsi="Arial" w:cs="Arial"/>
                <w:sz w:val="18"/>
                <w:szCs w:val="18"/>
                <w:lang w:eastAsia="en-AU"/>
              </w:rPr>
              <w:t>Season (temperature and sunlight exposure)</w:t>
            </w:r>
          </w:p>
          <w:p w14:paraId="31E118C2" w14:textId="77777777" w:rsidR="003A66BD" w:rsidRPr="00381782" w:rsidRDefault="003A66BD" w:rsidP="00D437B3">
            <w:pPr>
              <w:pStyle w:val="ListParagraph"/>
              <w:numPr>
                <w:ilvl w:val="0"/>
                <w:numId w:val="39"/>
              </w:numPr>
              <w:rPr>
                <w:rFonts w:ascii="Arial" w:hAnsi="Arial" w:cs="Arial"/>
                <w:sz w:val="18"/>
                <w:szCs w:val="18"/>
                <w:lang w:eastAsia="en-AU"/>
              </w:rPr>
            </w:pPr>
            <w:r w:rsidRPr="00381782">
              <w:rPr>
                <w:rFonts w:ascii="Arial" w:hAnsi="Arial" w:cs="Arial"/>
                <w:sz w:val="18"/>
                <w:szCs w:val="18"/>
                <w:lang w:eastAsia="en-AU"/>
              </w:rPr>
              <w:t>Proximity to the feedbunk</w:t>
            </w:r>
          </w:p>
          <w:p w14:paraId="237F87FF" w14:textId="77777777" w:rsidR="00EE6A56" w:rsidRPr="00381782" w:rsidRDefault="00F26CC0" w:rsidP="00EE6A56">
            <w:pPr>
              <w:ind w:left="360"/>
              <w:rPr>
                <w:sz w:val="18"/>
                <w:szCs w:val="18"/>
                <w:lang w:eastAsia="en-AU"/>
              </w:rPr>
            </w:pPr>
            <w:r w:rsidRPr="00381782">
              <w:rPr>
                <w:sz w:val="18"/>
                <w:szCs w:val="18"/>
                <w:lang w:eastAsia="en-AU"/>
              </w:rPr>
              <w:fldChar w:fldCharType="begin"/>
            </w:r>
            <w:r w:rsidRPr="00381782">
              <w:rPr>
                <w:sz w:val="18"/>
                <w:szCs w:val="18"/>
                <w:lang w:eastAsia="en-AU"/>
              </w:rPr>
              <w:instrText xml:space="preserve"> ADDIN ZOTERO_ITEM CSL_CITATION {"citationID":"DuNoIc8k","properties":{"formattedCitation":"(LeJeune et al., 2001)","plainCitation":"(LeJeune et al., 2001)"},"citationItems":[{"id":127,"uris":["http://zotero.org/groups/373270/items/2GGJ3MRI"],"uri":["http://zotero.org/groups/373270/items/2GGJ3MRI"],"itemData":{"id":127,"type":"article-journal","title":"Livestock drinking water microbiology and the factors influencing the quality of drinking water offered to cattle","container-title":"Journal of Dairy Science","page":"1856–1862","volume":"84","issue":"8","source":"Google Scholar","author":[{"family":"LeJeune","given":"J. T."},{"family":"Besser","given":"T. E."},{"family":"Merrill","given":"N. L."},{"family":"Rice","given":"D. H."},{"family":"Hancock","given":"D. D."}],"issued":{"date-parts":[["2001"]]}}}],"schema":"https://github.com/citation-style-language/schema/raw/master/csl-citation.json"} </w:instrText>
            </w:r>
            <w:r w:rsidRPr="00381782">
              <w:rPr>
                <w:sz w:val="18"/>
                <w:szCs w:val="18"/>
                <w:lang w:eastAsia="en-AU"/>
              </w:rPr>
              <w:fldChar w:fldCharType="separate"/>
            </w:r>
            <w:r w:rsidR="00EE6A56" w:rsidRPr="00381782">
              <w:rPr>
                <w:rFonts w:ascii="Arial" w:hAnsi="Arial" w:cs="Arial"/>
                <w:sz w:val="18"/>
              </w:rPr>
              <w:t>(LeJeune et al., 2001)</w:t>
            </w:r>
            <w:r w:rsidRPr="00381782">
              <w:rPr>
                <w:sz w:val="18"/>
                <w:szCs w:val="18"/>
                <w:lang w:eastAsia="en-AU"/>
              </w:rPr>
              <w:fldChar w:fldCharType="end"/>
            </w:r>
          </w:p>
        </w:tc>
        <w:tc>
          <w:tcPr>
            <w:tcW w:w="1842" w:type="dxa"/>
          </w:tcPr>
          <w:p w14:paraId="6E90F9FB" w14:textId="77777777" w:rsidR="00D54808" w:rsidRPr="00381782" w:rsidRDefault="00D54808" w:rsidP="009D0A2B">
            <w:pPr>
              <w:rPr>
                <w:sz w:val="20"/>
                <w:szCs w:val="20"/>
                <w:lang w:eastAsia="en-AU"/>
              </w:rPr>
            </w:pPr>
          </w:p>
        </w:tc>
        <w:tc>
          <w:tcPr>
            <w:tcW w:w="9327" w:type="dxa"/>
          </w:tcPr>
          <w:p w14:paraId="4AD302CD" w14:textId="77777777" w:rsidR="00D437B3" w:rsidRPr="00381782" w:rsidRDefault="00D437B3" w:rsidP="00B77600">
            <w:pPr>
              <w:autoSpaceDE w:val="0"/>
              <w:autoSpaceDN w:val="0"/>
              <w:adjustRightInd w:val="0"/>
              <w:rPr>
                <w:rFonts w:ascii="Arial" w:hAnsi="Arial" w:cs="Arial"/>
                <w:sz w:val="20"/>
              </w:rPr>
            </w:pPr>
          </w:p>
          <w:p w14:paraId="1C1F4C9D" w14:textId="77777777" w:rsidR="002E20DE" w:rsidRPr="00381782" w:rsidRDefault="002E20DE" w:rsidP="006D5394">
            <w:pPr>
              <w:autoSpaceDE w:val="0"/>
              <w:autoSpaceDN w:val="0"/>
              <w:adjustRightInd w:val="0"/>
              <w:rPr>
                <w:rFonts w:ascii="Arial" w:hAnsi="Arial" w:cs="Arial"/>
                <w:sz w:val="20"/>
              </w:rPr>
            </w:pPr>
            <w:r w:rsidRPr="00381782">
              <w:rPr>
                <w:rFonts w:ascii="Arial" w:hAnsi="Arial" w:cs="Arial"/>
                <w:sz w:val="20"/>
              </w:rPr>
              <w:t xml:space="preserve">A University of Florida Extension Notes states that there is a demonstrated positive relationship between access to clean drinking water and performance factors such as growth, reproduction, and milk production. The author states that “animals that drink clean, contaminant-free water are generally less prone to illness and disease, gain more weight, and produce more milk.” </w:t>
            </w:r>
            <w:r w:rsidRPr="00381782">
              <w:rPr>
                <w:rFonts w:cs="NimbusRomNo9L"/>
                <w:color w:val="000000"/>
                <w:sz w:val="20"/>
              </w:rPr>
              <w:fldChar w:fldCharType="begin"/>
            </w:r>
            <w:r w:rsidRPr="00381782">
              <w:rPr>
                <w:rFonts w:cs="NimbusRomNo9L"/>
                <w:color w:val="000000"/>
                <w:sz w:val="20"/>
              </w:rPr>
              <w:instrText xml:space="preserve"> ADDIN ZOTERO_ITEM CSL_CITATION {"citationID":"8NQWtTpO","properties":{"formattedCitation":"(Brew et al., 2009)","plainCitation":"(Brew et al., 2009)"},"citationItems":[{"id":7233,"uris":["http://zotero.org/groups/373270/items/EKAWKDVW"],"uri":["http://zotero.org/groups/373270/items/EKAWKDVW"],"itemData":{"id":7233,"type":"article-journal","title":"The impact of water quality on beef cattle health and performance","source":"Google Scholar","URL":"http://edis.ifas.ufl.edu/an187","author":[{"family":"Brew","given":"Megan N."},{"family":"Carter","given":"Jeffrey"},{"family":"Maddox","given":"Mary K."}],"issued":{"date-parts":[["2009"]]},"accessed":{"date-parts":[["2015",12,14]]}}}],"schema":"https://github.com/citation-style-language/schema/raw/master/csl-citation.json"} </w:instrText>
            </w:r>
            <w:r w:rsidRPr="00381782">
              <w:rPr>
                <w:rFonts w:cs="NimbusRomNo9L"/>
                <w:color w:val="000000"/>
                <w:sz w:val="20"/>
              </w:rPr>
              <w:fldChar w:fldCharType="separate"/>
            </w:r>
            <w:r w:rsidRPr="00381782">
              <w:rPr>
                <w:rFonts w:ascii="Arial" w:hAnsi="Arial" w:cs="Arial"/>
                <w:sz w:val="20"/>
              </w:rPr>
              <w:t>(Brew et al., 2009)</w:t>
            </w:r>
            <w:r w:rsidRPr="00381782">
              <w:rPr>
                <w:rFonts w:cs="NimbusRomNo9L"/>
                <w:color w:val="000000"/>
                <w:sz w:val="20"/>
              </w:rPr>
              <w:fldChar w:fldCharType="end"/>
            </w:r>
            <w:r w:rsidR="006D5394" w:rsidRPr="00381782">
              <w:rPr>
                <w:rFonts w:ascii="Arial" w:hAnsi="Arial" w:cs="Arial"/>
                <w:sz w:val="20"/>
              </w:rPr>
              <w:t>.</w:t>
            </w:r>
          </w:p>
          <w:p w14:paraId="77CAEA37" w14:textId="77777777" w:rsidR="006D5394" w:rsidRPr="00381782" w:rsidRDefault="006D5394" w:rsidP="006D5394">
            <w:pPr>
              <w:autoSpaceDE w:val="0"/>
              <w:autoSpaceDN w:val="0"/>
              <w:adjustRightInd w:val="0"/>
              <w:rPr>
                <w:rFonts w:ascii="Arial" w:hAnsi="Arial" w:cs="Arial"/>
                <w:sz w:val="20"/>
              </w:rPr>
            </w:pPr>
          </w:p>
          <w:p w14:paraId="3E882F40" w14:textId="77777777" w:rsidR="00C97C5C" w:rsidRPr="00381782" w:rsidRDefault="00C97C5C" w:rsidP="006D5394">
            <w:pPr>
              <w:autoSpaceDE w:val="0"/>
              <w:autoSpaceDN w:val="0"/>
              <w:adjustRightInd w:val="0"/>
              <w:rPr>
                <w:rFonts w:ascii="Arial" w:hAnsi="Arial" w:cs="Arial"/>
                <w:sz w:val="20"/>
              </w:rPr>
            </w:pPr>
            <w:r w:rsidRPr="00381782">
              <w:rPr>
                <w:rFonts w:ascii="Arial" w:hAnsi="Arial" w:cs="Arial"/>
                <w:sz w:val="20"/>
              </w:rPr>
              <w:t>High levels of bacteria have been found in cattle watering ponds where they may contribute</w:t>
            </w:r>
            <w:r w:rsidR="00B663D7" w:rsidRPr="00381782">
              <w:rPr>
                <w:rFonts w:ascii="Arial" w:hAnsi="Arial" w:cs="Arial"/>
                <w:sz w:val="20"/>
              </w:rPr>
              <w:t xml:space="preserve"> </w:t>
            </w:r>
            <w:r w:rsidRPr="00381782">
              <w:rPr>
                <w:rFonts w:ascii="Arial" w:hAnsi="Arial" w:cs="Arial"/>
                <w:sz w:val="20"/>
              </w:rPr>
              <w:t xml:space="preserve">to outbreaks of coliform related illnesses caused by </w:t>
            </w:r>
            <w:r w:rsidRPr="00381782">
              <w:rPr>
                <w:rFonts w:ascii="Arial" w:hAnsi="Arial" w:cs="Arial"/>
                <w:i/>
                <w:sz w:val="20"/>
              </w:rPr>
              <w:t>E.coli</w:t>
            </w:r>
            <w:r w:rsidRPr="00381782">
              <w:rPr>
                <w:rFonts w:ascii="Arial" w:hAnsi="Arial" w:cs="Arial"/>
                <w:sz w:val="20"/>
              </w:rPr>
              <w:t xml:space="preserve">, </w:t>
            </w:r>
            <w:r w:rsidRPr="00381782">
              <w:rPr>
                <w:rFonts w:ascii="Arial" w:hAnsi="Arial" w:cs="Arial"/>
                <w:i/>
                <w:sz w:val="20"/>
              </w:rPr>
              <w:t>E. aerogenes</w:t>
            </w:r>
            <w:r w:rsidRPr="00381782">
              <w:rPr>
                <w:rFonts w:ascii="Arial" w:hAnsi="Arial" w:cs="Arial"/>
                <w:sz w:val="20"/>
              </w:rPr>
              <w:t xml:space="preserve">, and </w:t>
            </w:r>
            <w:r w:rsidRPr="00381782">
              <w:rPr>
                <w:rFonts w:ascii="Arial" w:hAnsi="Arial" w:cs="Arial"/>
                <w:i/>
                <w:sz w:val="20"/>
              </w:rPr>
              <w:t xml:space="preserve">Klebsiella </w:t>
            </w:r>
            <w:r w:rsidRPr="00381782">
              <w:rPr>
                <w:rFonts w:ascii="Arial" w:hAnsi="Arial" w:cs="Arial"/>
                <w:sz w:val="20"/>
              </w:rPr>
              <w:t xml:space="preserve">species. These can lead to mastitis, urinary tract infections, diarrhea and numerous </w:t>
            </w:r>
            <w:r w:rsidR="00B663D7" w:rsidRPr="00381782">
              <w:rPr>
                <w:rFonts w:ascii="Arial" w:hAnsi="Arial" w:cs="Arial"/>
                <w:sz w:val="20"/>
              </w:rPr>
              <w:t xml:space="preserve"> </w:t>
            </w:r>
            <w:r w:rsidRPr="00381782">
              <w:rPr>
                <w:rFonts w:ascii="Arial" w:hAnsi="Arial" w:cs="Arial"/>
                <w:sz w:val="20"/>
              </w:rPr>
              <w:t>other unsav</w:t>
            </w:r>
            <w:r w:rsidR="00B663D7" w:rsidRPr="00381782">
              <w:rPr>
                <w:rFonts w:ascii="Arial" w:hAnsi="Arial" w:cs="Arial"/>
                <w:sz w:val="20"/>
              </w:rPr>
              <w:t xml:space="preserve">ory and often lethal infections </w:t>
            </w:r>
            <w:r w:rsidR="00B663D7" w:rsidRPr="00381782">
              <w:rPr>
                <w:rFonts w:cs="NimbusRomNo9L"/>
                <w:color w:val="000000"/>
                <w:sz w:val="20"/>
              </w:rPr>
              <w:fldChar w:fldCharType="begin"/>
            </w:r>
            <w:r w:rsidR="00B663D7" w:rsidRPr="00381782">
              <w:rPr>
                <w:rFonts w:cs="NimbusRomNo9L"/>
                <w:color w:val="000000"/>
                <w:sz w:val="20"/>
              </w:rPr>
              <w:instrText xml:space="preserve"> ADDIN ZOTERO_ITEM CSL_CITATION {"citationID":"ohWrmaT9","properties":{"formattedCitation":"(Brew et al., 2009)","plainCitation":"(Brew et al., 2009)"},"citationItems":[{"id":7233,"uris":["http://zotero.org/groups/373270/items/EKAWKDVW"],"uri":["http://zotero.org/groups/373270/items/EKAWKDVW"],"itemData":{"id":7233,"type":"article-journal","title":"The impact of water quality on beef cattle health and performance","source":"Google Scholar","URL":"http://edis.ifas.ufl.edu/an187","author":[{"family":"Brew","given":"Megan N."},{"family":"Carter","given":"Jeffrey"},{"family":"Maddox","given":"Mary K."}],"issued":{"date-parts":[["2009"]]},"accessed":{"date-parts":[["2015",12,14]]}}}],"schema":"https://github.com/citation-style-language/schema/raw/master/csl-citation.json"} </w:instrText>
            </w:r>
            <w:r w:rsidR="00B663D7" w:rsidRPr="00381782">
              <w:rPr>
                <w:rFonts w:cs="NimbusRomNo9L"/>
                <w:color w:val="000000"/>
                <w:sz w:val="20"/>
              </w:rPr>
              <w:fldChar w:fldCharType="separate"/>
            </w:r>
            <w:r w:rsidR="00B663D7" w:rsidRPr="00381782">
              <w:rPr>
                <w:rFonts w:ascii="Arial" w:hAnsi="Arial" w:cs="Arial"/>
                <w:sz w:val="20"/>
              </w:rPr>
              <w:t>(Brew et al., 2009)</w:t>
            </w:r>
            <w:r w:rsidR="00B663D7" w:rsidRPr="00381782">
              <w:rPr>
                <w:rFonts w:cs="NimbusRomNo9L"/>
                <w:color w:val="000000"/>
                <w:sz w:val="20"/>
              </w:rPr>
              <w:fldChar w:fldCharType="end"/>
            </w:r>
            <w:r w:rsidR="00B663D7" w:rsidRPr="00381782">
              <w:rPr>
                <w:rFonts w:ascii="Arial" w:hAnsi="Arial" w:cs="Arial"/>
                <w:sz w:val="20"/>
              </w:rPr>
              <w:t>.</w:t>
            </w:r>
          </w:p>
          <w:p w14:paraId="09897A0D" w14:textId="77777777" w:rsidR="006D5394" w:rsidRPr="00381782" w:rsidRDefault="006D5394" w:rsidP="006D5394">
            <w:pPr>
              <w:autoSpaceDE w:val="0"/>
              <w:autoSpaceDN w:val="0"/>
              <w:adjustRightInd w:val="0"/>
              <w:rPr>
                <w:rFonts w:ascii="Arial" w:hAnsi="Arial" w:cs="Arial"/>
                <w:sz w:val="20"/>
              </w:rPr>
            </w:pPr>
          </w:p>
          <w:p w14:paraId="7A1C095B" w14:textId="77777777" w:rsidR="006D5394" w:rsidRPr="00381782" w:rsidRDefault="00293273" w:rsidP="006D5394">
            <w:pPr>
              <w:rPr>
                <w:rFonts w:ascii="Arial" w:hAnsi="Arial" w:cs="Arial"/>
                <w:sz w:val="20"/>
              </w:rPr>
            </w:pPr>
            <w:r w:rsidRPr="00381782">
              <w:rPr>
                <w:rFonts w:ascii="Arial" w:hAnsi="Arial" w:cs="Arial"/>
                <w:sz w:val="20"/>
              </w:rPr>
              <w:t xml:space="preserve">Drinking water contaminated with urine contains leptospira that causes reproductive loss  including infertility and late term abortion and decreased  milk production in cattle by leptospirosis </w:t>
            </w:r>
            <w:r w:rsidRPr="00381782">
              <w:rPr>
                <w:rFonts w:cs="NimbusRomNo9L"/>
                <w:color w:val="000000"/>
                <w:sz w:val="20"/>
              </w:rPr>
              <w:fldChar w:fldCharType="begin"/>
            </w:r>
            <w:r w:rsidRPr="00381782">
              <w:rPr>
                <w:rFonts w:cs="NimbusRomNo9L"/>
                <w:color w:val="000000"/>
                <w:sz w:val="20"/>
              </w:rPr>
              <w:instrText xml:space="preserve"> ADDIN ZOTERO_ITEM CSL_CITATION {"citationID":"2Yjbuxyk","properties":{"formattedCitation":"(Pfost et al., 2001)","plainCitation":"(Pfost et al., 2001)"},"citationItems":[{"id":39550,"uris":["http://zotero.org/groups/373270/items/KZVK52KI"],"uri":["http://zotero.org/groups/373270/items/KZVK52KI"],"itemData":{"id":39550,"type":"article-journal","title":"Water Quality for Livestock Drinking","container-title":"University of Missouri--Columbia. University Extension. Extension website.","source":"mospace.umsystem.edu","abstract":"Water is a critical nutrient for livestock and poultry. As with feed ingredients, livestock water should meet the nutritional needs of the animal. An adequate and safe water supply is essential to the production of healthy livestock and poultry. Water that adversely affects the growth, reproduction, or productivity of livestock and poultry cannot be considered suitable. Although there is scant research data on the economic effects of water quality on livestock performance, logic tells us that farm water supplies, either surface or ground, should be protected against contamination from microorganisms, chemicals and other pollutants","URL":"https://mospace.umsystem.edu/xmlui/handle/10355/9469","language":"eng","author":[{"family":"Pfost","given":"Donald L."},{"family":"Fulhage","given":"Charles Duane"},{"family":"Casteel","given":"Stan W."}],"issued":{"date-parts":[["2001",5]]},"accessed":{"date-parts":[["2016",10,11]]}}}],"schema":"https://github.com/citation-style-language/schema/raw/master/csl-citation.json"} </w:instrText>
            </w:r>
            <w:r w:rsidRPr="00381782">
              <w:rPr>
                <w:rFonts w:cs="NimbusRomNo9L"/>
                <w:color w:val="000000"/>
                <w:sz w:val="20"/>
              </w:rPr>
              <w:fldChar w:fldCharType="separate"/>
            </w:r>
            <w:r w:rsidRPr="00381782">
              <w:rPr>
                <w:rFonts w:ascii="Arial" w:hAnsi="Arial" w:cs="Arial"/>
                <w:sz w:val="20"/>
              </w:rPr>
              <w:t>(Pfost et al., 2001)</w:t>
            </w:r>
            <w:r w:rsidRPr="00381782">
              <w:rPr>
                <w:rFonts w:cs="NimbusRomNo9L"/>
                <w:color w:val="000000"/>
                <w:sz w:val="20"/>
              </w:rPr>
              <w:fldChar w:fldCharType="end"/>
            </w:r>
            <w:r w:rsidR="006D5394" w:rsidRPr="00381782">
              <w:rPr>
                <w:rFonts w:ascii="Arial" w:hAnsi="Arial" w:cs="Arial"/>
                <w:sz w:val="20"/>
              </w:rPr>
              <w:t>.</w:t>
            </w:r>
          </w:p>
          <w:p w14:paraId="209FD096" w14:textId="77777777" w:rsidR="00293273" w:rsidRPr="00381782" w:rsidRDefault="00293273" w:rsidP="006D5394">
            <w:pPr>
              <w:rPr>
                <w:rFonts w:ascii="Arial" w:hAnsi="Arial" w:cs="Arial"/>
                <w:sz w:val="20"/>
              </w:rPr>
            </w:pPr>
            <w:r w:rsidRPr="00381782">
              <w:rPr>
                <w:rFonts w:ascii="Arial" w:hAnsi="Arial" w:cs="Arial"/>
                <w:sz w:val="20"/>
              </w:rPr>
              <w:t xml:space="preserve"> </w:t>
            </w:r>
          </w:p>
          <w:p w14:paraId="2E11CCF4" w14:textId="77777777" w:rsidR="00604660" w:rsidRPr="00381782" w:rsidRDefault="00604660" w:rsidP="006D5394">
            <w:pPr>
              <w:rPr>
                <w:rFonts w:ascii="Arial" w:hAnsi="Arial" w:cs="Arial"/>
                <w:sz w:val="20"/>
              </w:rPr>
            </w:pPr>
            <w:r w:rsidRPr="00381782">
              <w:rPr>
                <w:rFonts w:ascii="Arial" w:hAnsi="Arial" w:cs="Arial"/>
                <w:sz w:val="20"/>
              </w:rPr>
              <w:t>Eggs, larvae and adult parasites if present in drinking water can infest the animal, affecting the health status, growth and</w:t>
            </w:r>
            <w:r w:rsidR="00B7676A" w:rsidRPr="00381782">
              <w:rPr>
                <w:rFonts w:ascii="Arial" w:hAnsi="Arial" w:cs="Arial"/>
                <w:sz w:val="20"/>
              </w:rPr>
              <w:t xml:space="preserve"> </w:t>
            </w:r>
            <w:r w:rsidRPr="00381782">
              <w:rPr>
                <w:rFonts w:ascii="Arial" w:hAnsi="Arial" w:cs="Arial"/>
                <w:sz w:val="20"/>
              </w:rPr>
              <w:t>performance.</w:t>
            </w:r>
            <w:r w:rsidR="00B7676A" w:rsidRPr="00381782">
              <w:rPr>
                <w:rFonts w:ascii="Arial" w:hAnsi="Arial" w:cs="Arial"/>
                <w:sz w:val="20"/>
              </w:rPr>
              <w:t xml:space="preserve"> Also</w:t>
            </w:r>
            <w:r w:rsidRPr="00381782">
              <w:rPr>
                <w:rFonts w:ascii="Arial" w:hAnsi="Arial" w:cs="Arial"/>
                <w:sz w:val="20"/>
              </w:rPr>
              <w:t>, cattle are commonly hosts to</w:t>
            </w:r>
            <w:r w:rsidR="00B7676A" w:rsidRPr="00381782">
              <w:rPr>
                <w:rFonts w:ascii="Arial" w:hAnsi="Arial" w:cs="Arial"/>
                <w:sz w:val="20"/>
              </w:rPr>
              <w:t xml:space="preserve"> </w:t>
            </w:r>
            <w:r w:rsidRPr="00381782">
              <w:rPr>
                <w:rFonts w:ascii="Arial" w:hAnsi="Arial" w:cs="Arial"/>
                <w:sz w:val="20"/>
              </w:rPr>
              <w:t>Giardia</w:t>
            </w:r>
            <w:r w:rsidR="00B7676A" w:rsidRPr="00381782">
              <w:rPr>
                <w:rFonts w:ascii="Arial" w:hAnsi="Arial" w:cs="Arial"/>
                <w:sz w:val="20"/>
              </w:rPr>
              <w:t xml:space="preserve"> </w:t>
            </w:r>
            <w:r w:rsidRPr="00381782">
              <w:rPr>
                <w:rFonts w:ascii="Arial" w:hAnsi="Arial" w:cs="Arial"/>
                <w:sz w:val="20"/>
              </w:rPr>
              <w:t>spp.,</w:t>
            </w:r>
            <w:r w:rsidR="00B7676A" w:rsidRPr="00381782">
              <w:rPr>
                <w:rFonts w:ascii="Arial" w:hAnsi="Arial" w:cs="Arial"/>
                <w:sz w:val="20"/>
              </w:rPr>
              <w:t xml:space="preserve"> </w:t>
            </w:r>
            <w:r w:rsidRPr="00381782">
              <w:rPr>
                <w:rFonts w:ascii="Arial" w:hAnsi="Arial" w:cs="Arial"/>
                <w:sz w:val="20"/>
              </w:rPr>
              <w:t>Cryptosporidium</w:t>
            </w:r>
            <w:r w:rsidR="00B7676A" w:rsidRPr="00381782">
              <w:rPr>
                <w:rFonts w:ascii="Arial" w:hAnsi="Arial" w:cs="Arial"/>
                <w:sz w:val="20"/>
              </w:rPr>
              <w:t xml:space="preserve"> </w:t>
            </w:r>
            <w:r w:rsidRPr="00381782">
              <w:rPr>
                <w:rFonts w:ascii="Arial" w:hAnsi="Arial" w:cs="Arial"/>
                <w:sz w:val="20"/>
              </w:rPr>
              <w:t>spp, nematodes and other</w:t>
            </w:r>
            <w:r w:rsidR="00B7676A" w:rsidRPr="00381782">
              <w:rPr>
                <w:rFonts w:ascii="Arial" w:hAnsi="Arial" w:cs="Arial"/>
                <w:sz w:val="20"/>
              </w:rPr>
              <w:t xml:space="preserve"> </w:t>
            </w:r>
            <w:r w:rsidRPr="00381782">
              <w:rPr>
                <w:rFonts w:ascii="Arial" w:hAnsi="Arial" w:cs="Arial"/>
                <w:sz w:val="20"/>
              </w:rPr>
              <w:t>par</w:t>
            </w:r>
            <w:r w:rsidR="00B7676A" w:rsidRPr="00381782">
              <w:rPr>
                <w:rFonts w:ascii="Arial" w:hAnsi="Arial" w:cs="Arial"/>
                <w:sz w:val="20"/>
              </w:rPr>
              <w:t xml:space="preserve">asites that affect their health </w:t>
            </w:r>
            <w:r w:rsidR="00B7676A" w:rsidRPr="00381782">
              <w:rPr>
                <w:rFonts w:cs="NimbusRomNo9L"/>
                <w:color w:val="000000"/>
                <w:sz w:val="20"/>
              </w:rPr>
              <w:fldChar w:fldCharType="begin"/>
            </w:r>
            <w:r w:rsidR="00B7676A" w:rsidRPr="00381782">
              <w:rPr>
                <w:rFonts w:cs="NimbusRomNo9L"/>
                <w:color w:val="000000"/>
                <w:sz w:val="20"/>
              </w:rPr>
              <w:instrText xml:space="preserve"> ADDIN ZOTERO_ITEM CSL_CITATION {"citationID":"KjyEFtV3","properties":{"formattedCitation":"(Umar et al., 2014)","plainCitation":"(Umar et al., 2014)"},"citationItems":[{"id":7250,"uris":["http://zotero.org/groups/373270/items/T2IP5WQ7"],"uri":["http://zotero.org/groups/373270/items/T2IP5WQ7"],"itemData":{"id":7250,"type":"article-journal","title":"Effects of water quality on productivity and performance of livestock: A mini review","container-title":"Open Access Journal Veterinaria","page":"11–15","volume":"2","issue":"2","source":"Google Scholar","shortTitle":"Effects of water quality on productivity and performance of livestock","author":[{"family":"Umar","given":"S."},{"family":"Munir","given":"M. T."},{"family":"Azeem","given":"T."},{"family":"Ali","given":"S."},{"family":"Umar","given":"W."},{"family":"Rehman","given":"A."},{"family":"Shah","given":"Muhammad Ali"}],"issued":{"date-parts":[["2014"]]}}}],"schema":"https://github.com/citation-style-language/schema/raw/master/csl-citation.json"} </w:instrText>
            </w:r>
            <w:r w:rsidR="00B7676A" w:rsidRPr="00381782">
              <w:rPr>
                <w:rFonts w:cs="NimbusRomNo9L"/>
                <w:color w:val="000000"/>
                <w:sz w:val="20"/>
              </w:rPr>
              <w:fldChar w:fldCharType="separate"/>
            </w:r>
            <w:r w:rsidR="00B7676A" w:rsidRPr="00381782">
              <w:rPr>
                <w:rFonts w:ascii="Arial" w:hAnsi="Arial" w:cs="Arial"/>
                <w:sz w:val="20"/>
              </w:rPr>
              <w:t>(Umar et al., 2014)</w:t>
            </w:r>
            <w:r w:rsidR="00B7676A" w:rsidRPr="00381782">
              <w:rPr>
                <w:rFonts w:cs="NimbusRomNo9L"/>
                <w:color w:val="000000"/>
                <w:sz w:val="20"/>
              </w:rPr>
              <w:fldChar w:fldCharType="end"/>
            </w:r>
            <w:r w:rsidR="006D5394" w:rsidRPr="00381782">
              <w:rPr>
                <w:rFonts w:ascii="Arial" w:hAnsi="Arial" w:cs="Arial"/>
                <w:sz w:val="20"/>
              </w:rPr>
              <w:t>.</w:t>
            </w:r>
          </w:p>
          <w:p w14:paraId="7BF08AE6" w14:textId="77777777" w:rsidR="006D5394" w:rsidRPr="00381782" w:rsidRDefault="006D5394" w:rsidP="006D5394">
            <w:pPr>
              <w:rPr>
                <w:rFonts w:ascii="Arial" w:hAnsi="Arial" w:cs="Arial"/>
                <w:sz w:val="20"/>
              </w:rPr>
            </w:pPr>
          </w:p>
          <w:p w14:paraId="560D86B9" w14:textId="77777777" w:rsidR="006305B4" w:rsidRPr="00381782" w:rsidRDefault="006305B4" w:rsidP="006305B4">
            <w:pPr>
              <w:rPr>
                <w:rFonts w:ascii="Arial" w:hAnsi="Arial" w:cs="Arial"/>
                <w:sz w:val="20"/>
              </w:rPr>
            </w:pPr>
            <w:r w:rsidRPr="00381782">
              <w:rPr>
                <w:rFonts w:ascii="Arial" w:hAnsi="Arial" w:cs="Arial"/>
                <w:sz w:val="20"/>
              </w:rPr>
              <w:t xml:space="preserve">Many harmful organisms are present in the stream, including those that cause foot rot, environmental mastitis, jaundice, fever, red nose, bovine virus diarrhea, and tuberculosis (Bendfeldt, </w:t>
            </w:r>
            <w:r w:rsidR="00E73479" w:rsidRPr="00381782">
              <w:rPr>
                <w:rFonts w:ascii="Arial" w:hAnsi="Arial" w:cs="Arial"/>
                <w:sz w:val="20"/>
              </w:rPr>
              <w:t>2004</w:t>
            </w:r>
            <w:r w:rsidRPr="00381782">
              <w:rPr>
                <w:rFonts w:ascii="Arial" w:hAnsi="Arial" w:cs="Arial"/>
                <w:sz w:val="20"/>
              </w:rPr>
              <w:t>; Pfost et al., 2000; Adam</w:t>
            </w:r>
            <w:r w:rsidR="00E73479" w:rsidRPr="00381782">
              <w:rPr>
                <w:rFonts w:ascii="Arial" w:hAnsi="Arial" w:cs="Arial"/>
                <w:sz w:val="20"/>
              </w:rPr>
              <w:t>s, 1994</w:t>
            </w:r>
            <w:r w:rsidRPr="00381782">
              <w:rPr>
                <w:rFonts w:ascii="Arial" w:hAnsi="Arial" w:cs="Arial"/>
                <w:sz w:val="20"/>
              </w:rPr>
              <w:t xml:space="preserve">). Removing cattle from the stream and providing an alternative source of water limits contact with these pathogens </w:t>
            </w:r>
            <w:r w:rsidRPr="00381782">
              <w:rPr>
                <w:rFonts w:cs="NimbusRomNo9L"/>
                <w:color w:val="000000"/>
                <w:sz w:val="20"/>
              </w:rPr>
              <w:fldChar w:fldCharType="begin"/>
            </w:r>
            <w:r w:rsidRPr="00381782">
              <w:rPr>
                <w:rFonts w:cs="NimbusRomNo9L"/>
                <w:color w:val="000000"/>
                <w:sz w:val="20"/>
              </w:rPr>
              <w:instrText xml:space="preserve"> ADDIN ZOTERO_ITEM CSL_CITATION {"citationID":"tjvmot1n","properties":{"formattedCitation":"(Zeckoski et al., 2007)","plainCitation":"(Zeckoski et al., 2007)"},"citationItems":[{"id":39538,"uris":["http://zotero.org/groups/373270/items/NQZMGJHR"],"uri":["http://zotero.org/groups/373270/items/NQZMGJHR"],"itemData":{"id":39538,"type":"paper-conference","title":"Water quality and economic benefits of livestock exclusion from streams: experiences from Virginia","container-title":"Watershed Management to Meet Water Quality Standards and TMDLS (Total Maximum Daily Load) Proceedings of the 10-14 March 2007, San Antonio, Texas","publisher":"American Society of Agricultural and Biological Engineers","page":"592","source":"Google Scholar","URL":"http://trafficlight.bitdefender.com/info?url=http%3A//elibrary.asabe.org/abstract.asp%3Faid%3D22495&amp;language=en_US","shortTitle":"Water quality and economic benefits of livestock exclusion from streams","author":[{"family":"Zeckoski","given":"Rebecca W."},{"family":"Benham","given":"Brian L."},{"family":"Lunsford","given":"Charles"}],"issued":{"date-parts":[["2007"]]},"accessed":{"date-parts":[["2016",10,10]]}}}],"schema":"https://github.com/citation-style-language/schema/raw/master/csl-citation.json"} </w:instrText>
            </w:r>
            <w:r w:rsidRPr="00381782">
              <w:rPr>
                <w:rFonts w:cs="NimbusRomNo9L"/>
                <w:color w:val="000000"/>
                <w:sz w:val="20"/>
              </w:rPr>
              <w:fldChar w:fldCharType="separate"/>
            </w:r>
            <w:r w:rsidRPr="00381782">
              <w:rPr>
                <w:rFonts w:ascii="Arial" w:hAnsi="Arial" w:cs="Arial"/>
                <w:sz w:val="20"/>
              </w:rPr>
              <w:t>(Zeckoski et al., 2007)</w:t>
            </w:r>
            <w:r w:rsidRPr="00381782">
              <w:rPr>
                <w:rFonts w:cs="NimbusRomNo9L"/>
                <w:color w:val="000000"/>
                <w:sz w:val="20"/>
              </w:rPr>
              <w:fldChar w:fldCharType="end"/>
            </w:r>
          </w:p>
          <w:p w14:paraId="5FF65A12" w14:textId="77777777" w:rsidR="006305B4" w:rsidRPr="00381782" w:rsidRDefault="006305B4" w:rsidP="006D5394">
            <w:pPr>
              <w:autoSpaceDE w:val="0"/>
              <w:autoSpaceDN w:val="0"/>
              <w:adjustRightInd w:val="0"/>
              <w:rPr>
                <w:rFonts w:ascii="Arial" w:hAnsi="Arial" w:cs="Arial"/>
                <w:sz w:val="20"/>
              </w:rPr>
            </w:pPr>
          </w:p>
          <w:p w14:paraId="08EA4FD7" w14:textId="77777777" w:rsidR="002E20DE" w:rsidRPr="00381782" w:rsidRDefault="002E20DE" w:rsidP="006D5394">
            <w:pPr>
              <w:autoSpaceDE w:val="0"/>
              <w:autoSpaceDN w:val="0"/>
              <w:adjustRightInd w:val="0"/>
              <w:rPr>
                <w:rFonts w:ascii="Arial" w:hAnsi="Arial" w:cs="Arial"/>
                <w:sz w:val="20"/>
              </w:rPr>
            </w:pPr>
            <w:r w:rsidRPr="00381782">
              <w:rPr>
                <w:rFonts w:ascii="Arial" w:hAnsi="Arial" w:cs="Arial"/>
                <w:sz w:val="20"/>
              </w:rPr>
              <w:t xml:space="preserve">Manure levels don’t affect consumption until it is more than 0.25% in water. Studies have shown that livestock offered manure contaminated water don’t grow well as compare to those having free access to clean water </w:t>
            </w:r>
            <w:r w:rsidRPr="00381782">
              <w:rPr>
                <w:rFonts w:cs="NimbusRomNo9L"/>
                <w:color w:val="000000"/>
                <w:sz w:val="20"/>
              </w:rPr>
              <w:fldChar w:fldCharType="begin"/>
            </w:r>
            <w:r w:rsidRPr="00381782">
              <w:rPr>
                <w:rFonts w:cs="NimbusRomNo9L"/>
                <w:color w:val="000000"/>
                <w:sz w:val="20"/>
              </w:rPr>
              <w:instrText xml:space="preserve"> ADDIN ZOTERO_ITEM CSL_CITATION {"citationID":"DlyccMCc","properties":{"formattedCitation":"(Umar et al., 2014)","plainCitation":"(Umar et al., 2014)"},"citationItems":[{"id":7250,"uris":["http://zotero.org/groups/373270/items/T2IP5WQ7"],"uri":["http://zotero.org/groups/373270/items/T2IP5WQ7"],"itemData":{"id":7250,"type":"article-journal","title":"Effects of water quality on productivity and performance of livestock: A mini review","container-title":"Open Access Journal Veterinaria","page":"11–15","volume":"2","issue":"2","source":"Google Scholar","shortTitle":"Effects of water quality on productivity and performance of livestock","author":[{"family":"Umar","given":"S."},{"family":"Munir","given":"M. T."},{"family":"Azeem","given":"T."},{"family":"Ali","given":"S."},{"family":"Umar","given":"W."},{"family":"Rehman","given":"A."},{"family":"Shah","given":"Muhammad Ali"}],"issued":{"date-parts":[["2014"]]}}}],"schema":"https://github.com/citation-style-language/schema/raw/master/csl-citation.json"} </w:instrText>
            </w:r>
            <w:r w:rsidRPr="00381782">
              <w:rPr>
                <w:rFonts w:cs="NimbusRomNo9L"/>
                <w:color w:val="000000"/>
                <w:sz w:val="20"/>
              </w:rPr>
              <w:fldChar w:fldCharType="separate"/>
            </w:r>
            <w:r w:rsidRPr="00381782">
              <w:rPr>
                <w:rFonts w:ascii="Arial" w:hAnsi="Arial" w:cs="Arial"/>
                <w:sz w:val="20"/>
              </w:rPr>
              <w:t>(Umar et al., 2014)</w:t>
            </w:r>
            <w:r w:rsidRPr="00381782">
              <w:rPr>
                <w:rFonts w:cs="NimbusRomNo9L"/>
                <w:color w:val="000000"/>
                <w:sz w:val="20"/>
              </w:rPr>
              <w:fldChar w:fldCharType="end"/>
            </w:r>
            <w:r w:rsidRPr="00381782">
              <w:rPr>
                <w:rFonts w:ascii="Arial" w:hAnsi="Arial" w:cs="Arial"/>
                <w:sz w:val="20"/>
              </w:rPr>
              <w:t xml:space="preserve">. </w:t>
            </w:r>
          </w:p>
          <w:p w14:paraId="2005A2C8" w14:textId="77777777" w:rsidR="00737A8E" w:rsidRPr="00381782" w:rsidRDefault="00737A8E" w:rsidP="006D5394">
            <w:pPr>
              <w:autoSpaceDE w:val="0"/>
              <w:autoSpaceDN w:val="0"/>
              <w:adjustRightInd w:val="0"/>
              <w:rPr>
                <w:rFonts w:ascii="Arial" w:hAnsi="Arial" w:cs="Arial"/>
                <w:sz w:val="20"/>
              </w:rPr>
            </w:pPr>
          </w:p>
          <w:p w14:paraId="13428490" w14:textId="77777777" w:rsidR="006D5394" w:rsidRPr="00381782" w:rsidRDefault="006D5394" w:rsidP="006D5394">
            <w:pPr>
              <w:autoSpaceDE w:val="0"/>
              <w:autoSpaceDN w:val="0"/>
              <w:adjustRightInd w:val="0"/>
              <w:rPr>
                <w:rFonts w:ascii="Arial" w:hAnsi="Arial" w:cs="Arial"/>
                <w:sz w:val="20"/>
                <w:szCs w:val="20"/>
              </w:rPr>
            </w:pPr>
          </w:p>
          <w:p w14:paraId="79E43ABC" w14:textId="77777777" w:rsidR="00B663D7" w:rsidRPr="00381782" w:rsidRDefault="00B663D7" w:rsidP="006D5394">
            <w:pPr>
              <w:autoSpaceDE w:val="0"/>
              <w:autoSpaceDN w:val="0"/>
              <w:adjustRightInd w:val="0"/>
              <w:rPr>
                <w:rFonts w:ascii="Arial" w:hAnsi="Arial" w:cs="Arial"/>
                <w:sz w:val="20"/>
              </w:rPr>
            </w:pPr>
            <w:r w:rsidRPr="00381782">
              <w:rPr>
                <w:rFonts w:ascii="Arial" w:hAnsi="Arial" w:cs="Arial"/>
                <w:i/>
                <w:sz w:val="20"/>
              </w:rPr>
              <w:t>E.coli</w:t>
            </w:r>
            <w:r w:rsidRPr="00381782">
              <w:rPr>
                <w:rFonts w:ascii="Arial" w:hAnsi="Arial" w:cs="Arial"/>
                <w:sz w:val="20"/>
              </w:rPr>
              <w:t xml:space="preserve">, </w:t>
            </w:r>
            <w:r w:rsidRPr="00381782">
              <w:rPr>
                <w:rFonts w:ascii="Arial" w:hAnsi="Arial" w:cs="Arial"/>
                <w:i/>
                <w:sz w:val="20"/>
              </w:rPr>
              <w:t>Campylobacter jejuni</w:t>
            </w:r>
            <w:r w:rsidRPr="00381782">
              <w:rPr>
                <w:rFonts w:ascii="Arial" w:hAnsi="Arial" w:cs="Arial"/>
                <w:sz w:val="20"/>
              </w:rPr>
              <w:t xml:space="preserve">,  </w:t>
            </w:r>
            <w:r w:rsidRPr="00381782">
              <w:rPr>
                <w:rFonts w:ascii="Arial" w:hAnsi="Arial" w:cs="Arial"/>
                <w:i/>
                <w:sz w:val="20"/>
              </w:rPr>
              <w:t>Klebsiella, E.aerogenes</w:t>
            </w:r>
            <w:r w:rsidRPr="00381782">
              <w:rPr>
                <w:rFonts w:ascii="Arial" w:hAnsi="Arial" w:cs="Arial"/>
                <w:sz w:val="20"/>
              </w:rPr>
              <w:t xml:space="preserve">, </w:t>
            </w:r>
            <w:r w:rsidRPr="00381782">
              <w:rPr>
                <w:rFonts w:ascii="Arial" w:hAnsi="Arial" w:cs="Arial"/>
                <w:i/>
                <w:sz w:val="20"/>
              </w:rPr>
              <w:t>Salmonella</w:t>
            </w:r>
            <w:r w:rsidRPr="00381782">
              <w:rPr>
                <w:rFonts w:ascii="Arial" w:hAnsi="Arial" w:cs="Arial"/>
                <w:sz w:val="20"/>
              </w:rPr>
              <w:t xml:space="preserve"> spp., </w:t>
            </w:r>
            <w:r w:rsidRPr="00381782">
              <w:rPr>
                <w:rFonts w:ascii="Arial" w:hAnsi="Arial" w:cs="Arial"/>
                <w:i/>
                <w:sz w:val="20"/>
              </w:rPr>
              <w:t>Shigellae</w:t>
            </w:r>
            <w:r w:rsidRPr="00381782">
              <w:rPr>
                <w:rFonts w:ascii="Arial" w:hAnsi="Arial" w:cs="Arial"/>
                <w:sz w:val="20"/>
              </w:rPr>
              <w:t xml:space="preserve"> spp. and Vibrio cholera are the common causes of coliform illness outbreaks; these can lead to a range of unappealing and usually deadly infections </w:t>
            </w:r>
            <w:r w:rsidRPr="00381782">
              <w:rPr>
                <w:rFonts w:cs="NimbusRomNo9L"/>
                <w:color w:val="000000"/>
                <w:sz w:val="20"/>
              </w:rPr>
              <w:fldChar w:fldCharType="begin"/>
            </w:r>
            <w:r w:rsidRPr="00381782">
              <w:rPr>
                <w:rFonts w:cs="NimbusRomNo9L"/>
                <w:color w:val="000000"/>
                <w:sz w:val="20"/>
              </w:rPr>
              <w:instrText xml:space="preserve"> ADDIN ZOTERO_ITEM CSL_CITATION {"citationID":"1l00dm3mq0","properties":{"formattedCitation":"(Brew et al., 2009; LeJeune et al., 2001)","plainCitation":"(Brew et al., 2009; LeJeune et al., 2001)"},"citationItems":[{"id":7233,"uris":["http://zotero.org/groups/373270/items/EKAWKDVW"],"uri":["http://zotero.org/groups/373270/items/EKAWKDVW"],"itemData":{"id":7233,"type":"article-journal","title":"The impact of water quality on beef cattle health and performance","source":"Google Scholar","URL":"http://edis.ifas.ufl.edu/an187","author":[{"family":"Brew","given":"Megan N."},{"family":"Carter","given":"Jeffrey"},{"family":"Maddox","given":"Mary K."}],"issued":{"date-parts":[["2009"]]},"accessed":{"date-parts":[["2015",12,14]]}},"label":"page"},{"id":127,"uris":["http://zotero.org/groups/373270/items/2GGJ3MRI"],"uri":["http://zotero.org/groups/373270/items/2GGJ3MRI"],"itemData":{"id":127,"type":"article-journal","title":"Livestock drinking water microbiology and the factors influencing the quality of drinking water offered to cattle","container-title":"Journal of Dairy Science","page":"1856–1862","volume":"84","issue":"8","source":"Google Scholar","author":[{"family":"LeJeune","given":"J. T."},{"family":"Besser","given":"T. E."},{"family":"Merrill","given":"N. L."},{"family":"Rice","given":"D. H."},{"family":"Hancock","given":"D. D."}],"issued":{"date-parts":[["2001"]]}},"label":"page"}],"schema":"https://github.com/citation-style-language/schema/raw/master/csl-citation.json"} </w:instrText>
            </w:r>
            <w:r w:rsidRPr="00381782">
              <w:rPr>
                <w:rFonts w:cs="NimbusRomNo9L"/>
                <w:color w:val="000000"/>
                <w:sz w:val="20"/>
              </w:rPr>
              <w:fldChar w:fldCharType="separate"/>
            </w:r>
            <w:r w:rsidRPr="00381782">
              <w:rPr>
                <w:rFonts w:ascii="Arial" w:hAnsi="Arial" w:cs="Arial"/>
                <w:sz w:val="20"/>
              </w:rPr>
              <w:t>(Brew et al., 2009; LeJeune et al., 2001)</w:t>
            </w:r>
            <w:r w:rsidRPr="00381782">
              <w:rPr>
                <w:rFonts w:cs="NimbusRomNo9L"/>
                <w:color w:val="000000"/>
                <w:sz w:val="20"/>
              </w:rPr>
              <w:fldChar w:fldCharType="end"/>
            </w:r>
            <w:r w:rsidR="006D5394" w:rsidRPr="00381782">
              <w:rPr>
                <w:rFonts w:ascii="Arial" w:hAnsi="Arial" w:cs="Arial"/>
                <w:sz w:val="20"/>
              </w:rPr>
              <w:t>.</w:t>
            </w:r>
          </w:p>
          <w:p w14:paraId="43AE47DE" w14:textId="77777777" w:rsidR="006D5394" w:rsidRPr="00381782" w:rsidRDefault="006D5394" w:rsidP="006D5394">
            <w:pPr>
              <w:autoSpaceDE w:val="0"/>
              <w:autoSpaceDN w:val="0"/>
              <w:adjustRightInd w:val="0"/>
              <w:rPr>
                <w:rFonts w:ascii="Arial" w:hAnsi="Arial" w:cs="Arial"/>
                <w:sz w:val="20"/>
              </w:rPr>
            </w:pPr>
          </w:p>
          <w:p w14:paraId="1007D602" w14:textId="77777777" w:rsidR="00737A8E" w:rsidRPr="00381782" w:rsidRDefault="00737A8E" w:rsidP="00737A8E">
            <w:pPr>
              <w:autoSpaceDE w:val="0"/>
              <w:autoSpaceDN w:val="0"/>
              <w:adjustRightInd w:val="0"/>
              <w:rPr>
                <w:rFonts w:ascii="Arial" w:hAnsi="Arial" w:cs="Arial"/>
                <w:sz w:val="20"/>
              </w:rPr>
            </w:pPr>
            <w:r w:rsidRPr="00381782">
              <w:rPr>
                <w:rFonts w:ascii="Arial" w:hAnsi="Arial" w:cs="Arial"/>
                <w:sz w:val="20"/>
              </w:rPr>
              <w:lastRenderedPageBreak/>
              <w:t xml:space="preserve">Both Willms et al., (2002) and Lardner et al., (2005) found negligible differences between the rate of infection by Giardia, </w:t>
            </w:r>
            <w:r w:rsidRPr="00381782">
              <w:rPr>
                <w:rFonts w:ascii="Arial" w:hAnsi="Arial" w:cs="Arial"/>
                <w:i/>
                <w:sz w:val="20"/>
              </w:rPr>
              <w:t>Cryptosporidium, Trichostrongylu</w:t>
            </w:r>
            <w:r w:rsidRPr="00381782">
              <w:rPr>
                <w:rFonts w:ascii="Arial" w:hAnsi="Arial" w:cs="Arial"/>
                <w:sz w:val="20"/>
              </w:rPr>
              <w:t xml:space="preserve">s, or </w:t>
            </w:r>
            <w:r w:rsidRPr="00381782">
              <w:rPr>
                <w:rFonts w:ascii="Arial" w:hAnsi="Arial" w:cs="Arial"/>
                <w:i/>
                <w:sz w:val="20"/>
              </w:rPr>
              <w:t>Nematodirus</w:t>
            </w:r>
            <w:r w:rsidRPr="00381782">
              <w:rPr>
                <w:rFonts w:ascii="Arial" w:hAnsi="Arial" w:cs="Arial"/>
                <w:sz w:val="20"/>
              </w:rPr>
              <w:t xml:space="preserve"> spp among stock that drank clean water from a trough and stock that drank water of lower quality directly from the water source. </w:t>
            </w:r>
          </w:p>
          <w:p w14:paraId="17A9D3B6" w14:textId="77777777" w:rsidR="007376F0" w:rsidRPr="00381782" w:rsidRDefault="007376F0" w:rsidP="00737A8E">
            <w:pPr>
              <w:autoSpaceDE w:val="0"/>
              <w:autoSpaceDN w:val="0"/>
              <w:adjustRightInd w:val="0"/>
              <w:rPr>
                <w:rFonts w:ascii="Arial" w:hAnsi="Arial" w:cs="Arial"/>
                <w:sz w:val="20"/>
              </w:rPr>
            </w:pPr>
          </w:p>
          <w:p w14:paraId="692B9D72" w14:textId="77777777" w:rsidR="007376F0" w:rsidRPr="00381782" w:rsidRDefault="007376F0" w:rsidP="007376F0">
            <w:pPr>
              <w:autoSpaceDE w:val="0"/>
              <w:autoSpaceDN w:val="0"/>
              <w:adjustRightInd w:val="0"/>
              <w:rPr>
                <w:rFonts w:ascii="Arial" w:hAnsi="Arial" w:cs="Arial"/>
                <w:sz w:val="20"/>
                <w:szCs w:val="20"/>
                <w:lang w:eastAsia="en-AU"/>
              </w:rPr>
            </w:pPr>
            <w:r w:rsidRPr="00381782">
              <w:rPr>
                <w:rFonts w:ascii="Arial" w:hAnsi="Arial" w:cs="Arial"/>
                <w:sz w:val="20"/>
                <w:szCs w:val="20"/>
                <w:lang w:eastAsia="en-AU"/>
              </w:rPr>
              <w:t xml:space="preserve">A study conducted for a thesis in Iowa, USA, found that </w:t>
            </w:r>
            <w:r w:rsidRPr="00381782">
              <w:rPr>
                <w:rFonts w:ascii="Arial" w:hAnsi="Arial" w:cs="Arial"/>
                <w:sz w:val="20"/>
                <w:szCs w:val="20"/>
              </w:rPr>
              <w:t xml:space="preserve">Despite extremely elevated coliform bacteria levels in the drinking water of certain study sites, </w:t>
            </w:r>
            <w:r w:rsidRPr="00381782">
              <w:rPr>
                <w:rFonts w:ascii="Arial" w:hAnsi="Arial" w:cs="Arial"/>
                <w:sz w:val="20"/>
                <w:szCs w:val="20"/>
                <w:lang w:eastAsia="en-AU"/>
              </w:rPr>
              <w:t xml:space="preserve">there was no relationship observed between the coliform count and stock weight gain or milk production </w:t>
            </w:r>
            <w:r w:rsidRPr="00381782">
              <w:rPr>
                <w:color w:val="000000"/>
                <w:sz w:val="20"/>
                <w:szCs w:val="20"/>
                <w:lang w:eastAsia="en-AU"/>
              </w:rPr>
              <w:fldChar w:fldCharType="begin"/>
            </w:r>
            <w:r w:rsidRPr="00381782">
              <w:rPr>
                <w:color w:val="000000"/>
                <w:sz w:val="20"/>
                <w:szCs w:val="20"/>
                <w:lang w:eastAsia="en-AU"/>
              </w:rPr>
              <w:instrText xml:space="preserve"> ADDIN ZOTERO_ITEM CSL_CITATION {"citationID":"aEx2BER5","properties":{"formattedCitation":"(Ensley, 2000)","plainCitation":"(Ensley, 2000)"},"citationItems":[{"id":7239,"uris":["http://zotero.org/groups/373270/items/H32ICBM9"],"uri":["http://zotero.org/groups/373270/items/H32ICBM9"],"itemData":{"id":7239,"type":"thesis","title":"Relationships of drinking water quality to production and reproduction in dairy herds","source":"Google Scholar","URL":"http://lib.dr.iastate.edu/rtd/12319/","author":[{"family":"Ensley","given":"Steven Michael"}],"issued":{"date-parts":[["2000"]]},"accessed":{"date-parts":[["2015",12,14]]}}}],"schema":"https://github.com/citation-style-language/schema/raw/master/csl-citation.json"} </w:instrText>
            </w:r>
            <w:r w:rsidRPr="00381782">
              <w:rPr>
                <w:color w:val="000000"/>
                <w:sz w:val="20"/>
                <w:szCs w:val="20"/>
                <w:lang w:eastAsia="en-AU"/>
              </w:rPr>
              <w:fldChar w:fldCharType="separate"/>
            </w:r>
            <w:r w:rsidRPr="00381782">
              <w:rPr>
                <w:rFonts w:ascii="Arial" w:hAnsi="Arial" w:cs="Arial"/>
                <w:sz w:val="20"/>
                <w:szCs w:val="20"/>
              </w:rPr>
              <w:t>(Ensley, 2000)</w:t>
            </w:r>
            <w:r w:rsidRPr="00381782">
              <w:rPr>
                <w:color w:val="000000"/>
                <w:sz w:val="20"/>
                <w:szCs w:val="20"/>
                <w:lang w:eastAsia="en-AU"/>
              </w:rPr>
              <w:fldChar w:fldCharType="end"/>
            </w:r>
            <w:r w:rsidRPr="00381782">
              <w:rPr>
                <w:rFonts w:ascii="Arial" w:hAnsi="Arial" w:cs="Arial"/>
                <w:sz w:val="20"/>
                <w:szCs w:val="20"/>
                <w:lang w:eastAsia="en-AU"/>
              </w:rPr>
              <w:t>.</w:t>
            </w:r>
          </w:p>
          <w:p w14:paraId="4943FE52" w14:textId="77777777" w:rsidR="006D5394" w:rsidRPr="00381782" w:rsidRDefault="006D5394" w:rsidP="006D5394">
            <w:pPr>
              <w:rPr>
                <w:rFonts w:ascii="Arial" w:hAnsi="Arial" w:cs="Arial"/>
                <w:sz w:val="20"/>
              </w:rPr>
            </w:pPr>
          </w:p>
          <w:p w14:paraId="50807CCF" w14:textId="77777777" w:rsidR="00377542" w:rsidRPr="00381782" w:rsidRDefault="00377542" w:rsidP="006D5394">
            <w:pPr>
              <w:autoSpaceDE w:val="0"/>
              <w:autoSpaceDN w:val="0"/>
              <w:adjustRightInd w:val="0"/>
              <w:rPr>
                <w:rFonts w:ascii="Arial" w:hAnsi="Arial" w:cs="Arial"/>
                <w:sz w:val="20"/>
              </w:rPr>
            </w:pPr>
            <w:r w:rsidRPr="00381782">
              <w:rPr>
                <w:rFonts w:ascii="Arial" w:hAnsi="Arial" w:cs="Arial"/>
                <w:sz w:val="20"/>
              </w:rPr>
              <w:t xml:space="preserve">Water quality problems affecting livestock are more commonly seen with high concentrations of minerals (excess salinity); high nitrogen content; bacterial contamination; heavy growths of toxic blue-green algae </w:t>
            </w:r>
            <w:r w:rsidRPr="00381782">
              <w:rPr>
                <w:rFonts w:cs="NimbusRomNo9L"/>
                <w:color w:val="000000"/>
                <w:sz w:val="20"/>
              </w:rPr>
              <w:fldChar w:fldCharType="begin"/>
            </w:r>
            <w:r w:rsidRPr="00381782">
              <w:rPr>
                <w:rFonts w:cs="NimbusRomNo9L"/>
                <w:color w:val="000000"/>
                <w:sz w:val="20"/>
              </w:rPr>
              <w:instrText xml:space="preserve"> ADDIN ZOTERO_ITEM CSL_CITATION {"citationID":"3qUEsP16","properties":{"formattedCitation":"(Landefeld and Bettinger, 2002)","plainCitation":"(Landefeld and Bettinger, 2002)"},"citationItems":[{"id":7304,"uris":["http://zotero.org/groups/373270/items/BTMG83R4"],"uri":["http://zotero.org/groups/373270/items/BTMG83R4"],"itemData":{"id":7304,"type":"report","title":"Water effects on livestock performance. Ohio State University Agriculture and Natural Resources","publisher":"Report ANR-13-02. Columbus, Ohio. Available at:","source":"Google Scholar","URL":"http://www.ohioline. osu. edu/anr-fact/0013. html","author":[{"family":"Landefeld","given":"M."},{"family":"Bettinger","given":"J."}],"issued":{"date-parts":[["2002"]]}}}],"schema":"https://github.com/citation-style-language/schema/raw/master/csl-citation.json"} </w:instrText>
            </w:r>
            <w:r w:rsidRPr="00381782">
              <w:rPr>
                <w:rFonts w:cs="NimbusRomNo9L"/>
                <w:color w:val="000000"/>
                <w:sz w:val="20"/>
              </w:rPr>
              <w:fldChar w:fldCharType="separate"/>
            </w:r>
            <w:r w:rsidRPr="00381782">
              <w:rPr>
                <w:rFonts w:ascii="Arial" w:hAnsi="Arial" w:cs="Arial"/>
                <w:sz w:val="20"/>
              </w:rPr>
              <w:t>(Landefeld and Bettinger, 2002)</w:t>
            </w:r>
            <w:r w:rsidRPr="00381782">
              <w:rPr>
                <w:rFonts w:cs="NimbusRomNo9L"/>
                <w:color w:val="000000"/>
                <w:sz w:val="20"/>
              </w:rPr>
              <w:fldChar w:fldCharType="end"/>
            </w:r>
            <w:r w:rsidRPr="00381782">
              <w:rPr>
                <w:rFonts w:ascii="Arial" w:hAnsi="Arial" w:cs="Arial"/>
                <w:sz w:val="20"/>
              </w:rPr>
              <w:t>.</w:t>
            </w:r>
          </w:p>
          <w:p w14:paraId="6C40F60D" w14:textId="77777777" w:rsidR="00D54808" w:rsidRPr="00381782" w:rsidRDefault="00D54808" w:rsidP="00CD0F8E">
            <w:pPr>
              <w:pStyle w:val="ListParagraph"/>
              <w:rPr>
                <w:rFonts w:cs="NimbusRomNo9L"/>
                <w:color w:val="000000"/>
                <w:sz w:val="20"/>
              </w:rPr>
            </w:pPr>
          </w:p>
        </w:tc>
      </w:tr>
      <w:tr w:rsidR="00332009" w:rsidRPr="00381782" w14:paraId="12931F5F" w14:textId="77777777" w:rsidTr="006021A0">
        <w:tc>
          <w:tcPr>
            <w:tcW w:w="3256" w:type="dxa"/>
          </w:tcPr>
          <w:p w14:paraId="233847BB" w14:textId="77777777" w:rsidR="00332009" w:rsidRPr="00381782" w:rsidRDefault="004D1AF3" w:rsidP="009D0A2B">
            <w:pPr>
              <w:rPr>
                <w:sz w:val="18"/>
                <w:szCs w:val="18"/>
                <w:lang w:eastAsia="en-AU"/>
              </w:rPr>
            </w:pPr>
            <w:r w:rsidRPr="00381782">
              <w:rPr>
                <w:rFonts w:ascii="Arial" w:hAnsi="Arial" w:cs="Arial"/>
                <w:sz w:val="18"/>
                <w:szCs w:val="18"/>
                <w:lang w:eastAsia="en-AU"/>
              </w:rPr>
              <w:lastRenderedPageBreak/>
              <w:t xml:space="preserve"> </w:t>
            </w:r>
            <w:r w:rsidR="00332009" w:rsidRPr="00381782">
              <w:rPr>
                <w:rFonts w:ascii="Arial" w:hAnsi="Arial" w:cs="Arial"/>
                <w:sz w:val="18"/>
                <w:szCs w:val="18"/>
                <w:lang w:eastAsia="en-AU"/>
              </w:rPr>
              <w:t>Stock exclusion    &gt;&gt;   reduced carrying capacity and production</w:t>
            </w:r>
          </w:p>
        </w:tc>
        <w:tc>
          <w:tcPr>
            <w:tcW w:w="1842" w:type="dxa"/>
          </w:tcPr>
          <w:p w14:paraId="41249079" w14:textId="77777777" w:rsidR="00332009" w:rsidRPr="00381782" w:rsidRDefault="00332009" w:rsidP="009D0A2B">
            <w:pPr>
              <w:rPr>
                <w:sz w:val="20"/>
                <w:szCs w:val="20"/>
                <w:lang w:eastAsia="en-AU"/>
              </w:rPr>
            </w:pPr>
            <w:r w:rsidRPr="00381782">
              <w:rPr>
                <w:rFonts w:ascii="Arial" w:hAnsi="Arial" w:cs="Arial"/>
                <w:sz w:val="20"/>
                <w:szCs w:val="20"/>
                <w:lang w:eastAsia="en-AU"/>
              </w:rPr>
              <w:t>Fencing off riparian zone</w:t>
            </w:r>
          </w:p>
        </w:tc>
        <w:tc>
          <w:tcPr>
            <w:tcW w:w="9327" w:type="dxa"/>
          </w:tcPr>
          <w:p w14:paraId="32C74CFF" w14:textId="77777777" w:rsidR="001B0422" w:rsidRPr="00381782" w:rsidRDefault="001B0422" w:rsidP="001B0422">
            <w:pPr>
              <w:autoSpaceDE w:val="0"/>
              <w:autoSpaceDN w:val="0"/>
              <w:adjustRightInd w:val="0"/>
              <w:rPr>
                <w:rFonts w:ascii="Arial" w:hAnsi="Arial" w:cs="Arial"/>
                <w:sz w:val="20"/>
                <w:szCs w:val="20"/>
              </w:rPr>
            </w:pPr>
            <w:r w:rsidRPr="00381782">
              <w:rPr>
                <w:rFonts w:ascii="Arial" w:hAnsi="Arial" w:cs="Arial"/>
                <w:sz w:val="20"/>
                <w:szCs w:val="20"/>
                <w:lang w:eastAsia="en-AU"/>
              </w:rPr>
              <w:t xml:space="preserve">A project involving a social survey in Victorian CMAs found that </w:t>
            </w:r>
            <w:r w:rsidRPr="00381782">
              <w:rPr>
                <w:rFonts w:ascii="Arial" w:hAnsi="Arial" w:cs="Arial"/>
                <w:sz w:val="20"/>
                <w:szCs w:val="20"/>
              </w:rPr>
              <w:t xml:space="preserve">76% of respondents indicated that there had been no loss of productivity as a result of the riparian works which included fencing </w:t>
            </w:r>
            <w:r w:rsidR="00A16EEA" w:rsidRPr="00381782">
              <w:rPr>
                <w:color w:val="000000"/>
                <w:sz w:val="20"/>
                <w:szCs w:val="20"/>
              </w:rPr>
              <w:fldChar w:fldCharType="begin"/>
            </w:r>
            <w:r w:rsidR="00A16EEA" w:rsidRPr="00381782">
              <w:rPr>
                <w:color w:val="000000"/>
                <w:sz w:val="20"/>
                <w:szCs w:val="20"/>
              </w:rPr>
              <w:instrText xml:space="preserve"> ADDIN ZOTERO_ITEM CSL_CITATION {"citationID":"kioWBuTc","properties":{"formattedCitation":"(Ede, 2011b)","plainCitation":"(Ede, 2011b)","dontUpdate":true},"citationItems":[{"id":6569,"uris":["http://zotero.org/groups/373270/items/B4P569XA"],"uri":["http://zotero.org/groups/373270/items/B4P569XA"],"itemData":{"id":6569,"type":"report","title":"Riparian Works Evaluation Project:  Final Report","publisher":"Department of Primary Industries","publisher-place":"Victoria, Australia","event-place":"Victoria, Australia","author":[{"family":"Ede","given":"Fiona"}],"issued":{"date-parts":[["2011"]]}}}],"schema":"https://github.com/citation-style-language/schema/raw/master/csl-citation.json"} </w:instrText>
            </w:r>
            <w:r w:rsidR="00A16EEA" w:rsidRPr="00381782">
              <w:rPr>
                <w:color w:val="000000"/>
                <w:sz w:val="20"/>
                <w:szCs w:val="20"/>
              </w:rPr>
              <w:fldChar w:fldCharType="separate"/>
            </w:r>
            <w:r w:rsidR="00A56594" w:rsidRPr="00381782">
              <w:rPr>
                <w:rFonts w:ascii="Arial" w:hAnsi="Arial" w:cs="Arial"/>
                <w:sz w:val="20"/>
              </w:rPr>
              <w:t>(Ede, 2011</w:t>
            </w:r>
            <w:r w:rsidRPr="00381782">
              <w:rPr>
                <w:rFonts w:ascii="Arial" w:hAnsi="Arial" w:cs="Arial"/>
                <w:sz w:val="20"/>
              </w:rPr>
              <w:t>)</w:t>
            </w:r>
            <w:r w:rsidR="00A16EEA" w:rsidRPr="00381782">
              <w:rPr>
                <w:color w:val="000000"/>
                <w:sz w:val="20"/>
                <w:szCs w:val="20"/>
              </w:rPr>
              <w:fldChar w:fldCharType="end"/>
            </w:r>
            <w:r w:rsidR="00A56594" w:rsidRPr="00381782">
              <w:rPr>
                <w:rFonts w:ascii="Arial" w:hAnsi="Arial" w:cs="Arial"/>
                <w:sz w:val="20"/>
                <w:szCs w:val="20"/>
              </w:rPr>
              <w:t>.</w:t>
            </w:r>
          </w:p>
          <w:p w14:paraId="22E1A0B7" w14:textId="77777777" w:rsidR="001B0422" w:rsidRPr="00381782" w:rsidRDefault="001B0422" w:rsidP="001B0422">
            <w:pPr>
              <w:autoSpaceDE w:val="0"/>
              <w:autoSpaceDN w:val="0"/>
              <w:adjustRightInd w:val="0"/>
              <w:rPr>
                <w:rFonts w:ascii="Arial" w:hAnsi="Arial" w:cs="Arial"/>
                <w:sz w:val="20"/>
                <w:szCs w:val="20"/>
              </w:rPr>
            </w:pPr>
          </w:p>
          <w:p w14:paraId="44DF4A4C" w14:textId="77777777" w:rsidR="001B0422" w:rsidRPr="00381782" w:rsidRDefault="006B020B" w:rsidP="001B0422">
            <w:pPr>
              <w:autoSpaceDE w:val="0"/>
              <w:autoSpaceDN w:val="0"/>
              <w:adjustRightInd w:val="0"/>
              <w:rPr>
                <w:rFonts w:ascii="Arial" w:hAnsi="Arial" w:cs="Arial"/>
                <w:sz w:val="20"/>
                <w:szCs w:val="20"/>
              </w:rPr>
            </w:pPr>
            <w:r w:rsidRPr="00381782">
              <w:rPr>
                <w:rFonts w:ascii="Arial" w:hAnsi="Arial" w:cs="Arial"/>
                <w:sz w:val="20"/>
                <w:szCs w:val="20"/>
              </w:rPr>
              <w:t xml:space="preserve">A study in the USA showed that the cost of installing vegetative buffer strips (VBS) in erosion prone watersheds, was outweighed by the production benefits in intensive row crop agricultural system </w:t>
            </w:r>
            <w:r w:rsidR="007741CE" w:rsidRPr="00381782">
              <w:rPr>
                <w:color w:val="000000"/>
                <w:sz w:val="20"/>
                <w:szCs w:val="20"/>
              </w:rPr>
              <w:fldChar w:fldCharType="begin"/>
            </w:r>
            <w:r w:rsidR="007741CE" w:rsidRPr="00381782">
              <w:rPr>
                <w:color w:val="000000"/>
                <w:sz w:val="20"/>
                <w:szCs w:val="20"/>
              </w:rPr>
              <w:instrText xml:space="preserve"> ADDIN ZOTERO_ITEM CSL_CITATION {"citationID":"K0sA2X7M","properties":{"formattedCitation":"(Rein, 1999)","plainCitation":"(Rein, 1999)"},"citationItems":[{"id":7049,"uris":["http://zotero.org/groups/373270/items/B56JESNZ"],"uri":["http://zotero.org/groups/373270/items/B56JESNZ"],"itemData":{"id":7049,"type":"article-journal","title":"An Economic Analysis of Vegetative Buffer Strip Implementation. Case Study: Elkhorn Slough, Monterey Bay, California","container-title":"Coastal Management","page":"377-390","volume":"27","issue":"4","source":"Taylor and Francis+NEJM","abstract":"Vegetative buffer strips (VBS) are being proposed as a tool to protect water quality from nonpoint pollution nationwide, yet no studies have investigated the economics of implementing VBS. This study evaluates environmental costs and benefits of implementing VBS, both to the grower and to society as a whole, as a means of capturing nonmarket ecosystem values and informing decision making. Results indicate a net economic benefit to the grower for installing VBS within the first year, if the economic costs of erosion are considered. The installation of VBS also has extensive economic benefits to society, including in areas such as tourism, commercial fisheries, long-term road maintenance, and harbor protection. These results support installing VBS as a management strategy in an erosion-prone watershed to protect water quality and preserve soil fertility, as well as to protect economic interests. A number of policy tools to encourage VBS implementation are discussed, including tax incentives and legislative policies. Government intervention through incentive-based programs is advocated due to the clear economic and ecologic benefits to society.","DOI":"10.1080/089207599263785","ISSN":"0892-0753","shortTitle":"An Economic Analysis of Vegetative Buffer Strip Implementation. Case Study","author":[{"family":"Rein","given":"Felicia A."}],"issued":{"date-parts":[["1999",9,1]]}}}],"schema":"https://github.com/citation-style-language/schema/raw/master/csl-citation.json"} </w:instrText>
            </w:r>
            <w:r w:rsidR="007741CE" w:rsidRPr="00381782">
              <w:rPr>
                <w:color w:val="000000"/>
                <w:sz w:val="20"/>
                <w:szCs w:val="20"/>
              </w:rPr>
              <w:fldChar w:fldCharType="separate"/>
            </w:r>
            <w:r w:rsidR="007741CE" w:rsidRPr="00381782">
              <w:rPr>
                <w:rFonts w:ascii="Arial" w:hAnsi="Arial" w:cs="Arial"/>
                <w:sz w:val="20"/>
              </w:rPr>
              <w:t>(Rein, 1999)</w:t>
            </w:r>
            <w:r w:rsidR="007741CE" w:rsidRPr="00381782">
              <w:rPr>
                <w:color w:val="000000"/>
                <w:sz w:val="20"/>
                <w:szCs w:val="20"/>
              </w:rPr>
              <w:fldChar w:fldCharType="end"/>
            </w:r>
            <w:r w:rsidR="00A56594" w:rsidRPr="00381782">
              <w:rPr>
                <w:rFonts w:ascii="Arial" w:hAnsi="Arial" w:cs="Arial"/>
                <w:sz w:val="20"/>
                <w:szCs w:val="20"/>
              </w:rPr>
              <w:t>.</w:t>
            </w:r>
          </w:p>
          <w:p w14:paraId="453219D4" w14:textId="77777777" w:rsidR="001B0422" w:rsidRPr="00381782" w:rsidRDefault="001B0422" w:rsidP="009D0A2B">
            <w:pPr>
              <w:autoSpaceDE w:val="0"/>
              <w:autoSpaceDN w:val="0"/>
              <w:adjustRightInd w:val="0"/>
              <w:rPr>
                <w:rFonts w:ascii="Arial" w:hAnsi="Arial" w:cs="Arial"/>
                <w:sz w:val="20"/>
                <w:szCs w:val="20"/>
                <w:lang w:eastAsia="en-AU"/>
              </w:rPr>
            </w:pPr>
          </w:p>
          <w:p w14:paraId="2E15BA26" w14:textId="77777777" w:rsidR="00332009" w:rsidRPr="00381782" w:rsidRDefault="00332009" w:rsidP="009D0A2B">
            <w:pPr>
              <w:autoSpaceDE w:val="0"/>
              <w:autoSpaceDN w:val="0"/>
              <w:adjustRightInd w:val="0"/>
              <w:rPr>
                <w:sz w:val="20"/>
                <w:szCs w:val="20"/>
                <w:lang w:eastAsia="en-AU"/>
              </w:rPr>
            </w:pPr>
            <w:r w:rsidRPr="00381782">
              <w:rPr>
                <w:rFonts w:ascii="Arial" w:hAnsi="Arial" w:cs="Arial"/>
                <w:sz w:val="20"/>
                <w:szCs w:val="20"/>
                <w:lang w:eastAsia="en-AU"/>
              </w:rPr>
              <w:t>A case study from the Burdekin rangelands in northern Australia showed that the construction of 90km of fencing on a 300,000 ha property (1.5% of the area) resulted in herd reduction of 2% with no changes in cattle weight gains. The study reports the trade-off was</w:t>
            </w:r>
            <w:r w:rsidRPr="00381782">
              <w:rPr>
                <w:rFonts w:ascii="Arial" w:hAnsi="Arial" w:cs="Arial"/>
              </w:rPr>
              <w:t xml:space="preserve"> </w:t>
            </w:r>
            <w:r w:rsidRPr="00381782">
              <w:rPr>
                <w:rFonts w:ascii="Arial" w:hAnsi="Arial" w:cs="Arial"/>
                <w:sz w:val="20"/>
                <w:szCs w:val="20"/>
                <w:lang w:eastAsia="en-AU"/>
              </w:rPr>
              <w:t xml:space="preserve">improved ecological health which includes improved runoff quality, minimised sediment loss, pasture improvement, and weed reduction </w:t>
            </w:r>
            <w:r w:rsidR="006B020B" w:rsidRPr="00381782">
              <w:rPr>
                <w:sz w:val="20"/>
                <w:szCs w:val="20"/>
                <w:lang w:eastAsia="en-AU"/>
              </w:rPr>
              <w:fldChar w:fldCharType="begin"/>
            </w:r>
            <w:r w:rsidR="006B020B" w:rsidRPr="00381782">
              <w:rPr>
                <w:sz w:val="20"/>
                <w:szCs w:val="20"/>
                <w:lang w:eastAsia="en-AU"/>
              </w:rPr>
              <w:instrText xml:space="preserve"> ADDIN ZOTERO_ITEM CSL_CITATION {"citationID":"NFCpt4mb","properties":{"formattedCitation":"(Department of Agriculture, Fisheries and Forests, 2014)","plainCitation":"(Department of Agriculture, Fisheries and Forests, 2014)"},"citationItems":[{"id":6197,"uris":["http://zotero.org/groups/373270/items/8XXTAZI8"],"uri":["http://zotero.org/groups/373270/items/8XXTAZI8"],"itemData":{"id":6197,"type":"report","title":"Managing River Frontages","author":[{"family":"Department of Agriculture, Fisheries and Forests","given":""}],"issued":{"date-parts":[["2014"]]}}}],"schema":"https://github.com/citation-style-language/schema/raw/master/csl-citation.json"} </w:instrText>
            </w:r>
            <w:r w:rsidR="006B020B" w:rsidRPr="00381782">
              <w:rPr>
                <w:sz w:val="20"/>
                <w:szCs w:val="20"/>
                <w:lang w:eastAsia="en-AU"/>
              </w:rPr>
              <w:fldChar w:fldCharType="separate"/>
            </w:r>
            <w:r w:rsidRPr="00381782">
              <w:rPr>
                <w:rFonts w:ascii="Arial" w:hAnsi="Arial" w:cs="Arial"/>
                <w:sz w:val="20"/>
              </w:rPr>
              <w:t>(Department of Agriculture, Fisheries and Forests, 2014)</w:t>
            </w:r>
            <w:r w:rsidR="006B020B" w:rsidRPr="00381782">
              <w:rPr>
                <w:sz w:val="20"/>
                <w:szCs w:val="20"/>
                <w:lang w:eastAsia="en-AU"/>
              </w:rPr>
              <w:fldChar w:fldCharType="end"/>
            </w:r>
          </w:p>
        </w:tc>
      </w:tr>
    </w:tbl>
    <w:p w14:paraId="312731A4" w14:textId="77777777" w:rsidR="000B236C" w:rsidRPr="00381782" w:rsidRDefault="000B236C" w:rsidP="00A862AC">
      <w:pPr>
        <w:rPr>
          <w:rFonts w:ascii="Arial" w:hAnsi="Arial" w:cs="Arial"/>
          <w:lang w:eastAsia="en-AU"/>
        </w:rPr>
      </w:pPr>
    </w:p>
    <w:tbl>
      <w:tblPr>
        <w:tblStyle w:val="TableGrid"/>
        <w:tblW w:w="14425" w:type="dxa"/>
        <w:tblLook w:val="04A0" w:firstRow="1" w:lastRow="0" w:firstColumn="1" w:lastColumn="0" w:noHBand="0" w:noVBand="1"/>
      </w:tblPr>
      <w:tblGrid>
        <w:gridCol w:w="3256"/>
        <w:gridCol w:w="1842"/>
        <w:gridCol w:w="9327"/>
      </w:tblGrid>
      <w:tr w:rsidR="00D35E28" w:rsidRPr="00381782" w14:paraId="25A9959C" w14:textId="77777777" w:rsidTr="00E817EC">
        <w:tc>
          <w:tcPr>
            <w:tcW w:w="3256" w:type="dxa"/>
            <w:shd w:val="clear" w:color="auto" w:fill="F2F2F2" w:themeFill="background1" w:themeFillShade="F2"/>
          </w:tcPr>
          <w:p w14:paraId="47A827E9" w14:textId="77777777" w:rsidR="00D35E28" w:rsidRPr="00381782" w:rsidRDefault="00D35E28" w:rsidP="006D3B51">
            <w:pPr>
              <w:spacing w:before="120" w:after="120"/>
              <w:rPr>
                <w:rFonts w:asciiTheme="majorHAnsi" w:hAnsiTheme="majorHAnsi"/>
                <w:b/>
                <w:color w:val="FFFFFF" w:themeColor="background1"/>
                <w:sz w:val="24"/>
                <w:szCs w:val="24"/>
                <w:lang w:eastAsia="en-AU"/>
              </w:rPr>
            </w:pPr>
            <w:r w:rsidRPr="00381782">
              <w:rPr>
                <w:rFonts w:ascii="Arial" w:hAnsi="Arial" w:cs="Arial"/>
                <w:b/>
                <w:sz w:val="24"/>
                <w:szCs w:val="24"/>
                <w:lang w:eastAsia="en-AU"/>
              </w:rPr>
              <w:t>Benefits – Pasture and water quality and abundance</w:t>
            </w:r>
          </w:p>
        </w:tc>
        <w:tc>
          <w:tcPr>
            <w:tcW w:w="1842" w:type="dxa"/>
            <w:shd w:val="clear" w:color="auto" w:fill="F2F2F2" w:themeFill="background1" w:themeFillShade="F2"/>
          </w:tcPr>
          <w:p w14:paraId="190FEC7D" w14:textId="77777777" w:rsidR="00D35E28" w:rsidRPr="00381782" w:rsidRDefault="000D4E8E" w:rsidP="006D3B51">
            <w:pPr>
              <w:spacing w:before="120" w:after="120"/>
              <w:rPr>
                <w:rFonts w:asciiTheme="majorHAnsi" w:hAnsiTheme="majorHAnsi"/>
                <w:b/>
                <w:color w:val="FFFFFF" w:themeColor="background1"/>
                <w:sz w:val="24"/>
                <w:szCs w:val="24"/>
                <w:lang w:eastAsia="en-AU"/>
              </w:rPr>
            </w:pPr>
            <w:r w:rsidRPr="00381782">
              <w:rPr>
                <w:rFonts w:ascii="Arial" w:hAnsi="Arial" w:cs="Arial"/>
                <w:b/>
                <w:sz w:val="24"/>
                <w:szCs w:val="24"/>
                <w:lang w:eastAsia="en-AU"/>
              </w:rPr>
              <w:t>Interventions</w:t>
            </w:r>
          </w:p>
        </w:tc>
        <w:tc>
          <w:tcPr>
            <w:tcW w:w="9327" w:type="dxa"/>
            <w:shd w:val="clear" w:color="auto" w:fill="F2F2F2" w:themeFill="background1" w:themeFillShade="F2"/>
          </w:tcPr>
          <w:p w14:paraId="12F03EE5" w14:textId="77777777" w:rsidR="00D35E28" w:rsidRPr="00381782" w:rsidRDefault="00D35E28" w:rsidP="006D3B51">
            <w:pPr>
              <w:spacing w:before="120" w:after="120"/>
              <w:rPr>
                <w:rFonts w:asciiTheme="majorHAnsi" w:hAnsiTheme="majorHAnsi"/>
                <w:b/>
                <w:color w:val="FFFFFF" w:themeColor="background1"/>
                <w:sz w:val="24"/>
                <w:szCs w:val="24"/>
                <w:lang w:eastAsia="en-AU"/>
              </w:rPr>
            </w:pPr>
            <w:r w:rsidRPr="00381782">
              <w:rPr>
                <w:rFonts w:ascii="Arial" w:hAnsi="Arial" w:cs="Arial"/>
                <w:b/>
                <w:sz w:val="24"/>
                <w:szCs w:val="24"/>
                <w:lang w:eastAsia="en-AU"/>
              </w:rPr>
              <w:t>Evidence</w:t>
            </w:r>
            <w:r w:rsidR="00901188" w:rsidRPr="00381782">
              <w:rPr>
                <w:rFonts w:ascii="Arial" w:hAnsi="Arial" w:cs="Arial"/>
                <w:b/>
                <w:sz w:val="24"/>
                <w:szCs w:val="24"/>
                <w:lang w:eastAsia="en-AU"/>
              </w:rPr>
              <w:t xml:space="preserve"> and reliability</w:t>
            </w:r>
          </w:p>
        </w:tc>
      </w:tr>
      <w:tr w:rsidR="00DE53D4" w:rsidRPr="00381782" w14:paraId="427F935B" w14:textId="77777777" w:rsidTr="008D5C7D">
        <w:tc>
          <w:tcPr>
            <w:tcW w:w="3256" w:type="dxa"/>
          </w:tcPr>
          <w:p w14:paraId="75DD40E9" w14:textId="77777777" w:rsidR="00DE53D4" w:rsidRPr="00381782" w:rsidRDefault="00DE53D4" w:rsidP="009D0A2B">
            <w:pPr>
              <w:rPr>
                <w:rFonts w:ascii="Arial" w:hAnsi="Arial" w:cs="Arial"/>
                <w:sz w:val="18"/>
                <w:szCs w:val="18"/>
                <w:lang w:eastAsia="en-AU"/>
              </w:rPr>
            </w:pPr>
            <w:r w:rsidRPr="00381782">
              <w:rPr>
                <w:rFonts w:ascii="Arial" w:hAnsi="Arial" w:cs="Arial"/>
                <w:sz w:val="18"/>
                <w:szCs w:val="18"/>
                <w:lang w:eastAsia="en-AU"/>
              </w:rPr>
              <w:t>Increased use of natural fertilizer   &gt;&gt;   Reduced fertilizer costs</w:t>
            </w:r>
          </w:p>
          <w:p w14:paraId="4410102C" w14:textId="77777777" w:rsidR="00DE53D4" w:rsidRPr="00381782" w:rsidRDefault="00DE53D4" w:rsidP="009D0A2B">
            <w:pPr>
              <w:rPr>
                <w:rFonts w:ascii="Arial" w:hAnsi="Arial" w:cs="Arial"/>
                <w:sz w:val="18"/>
                <w:szCs w:val="18"/>
                <w:lang w:eastAsia="en-AU"/>
              </w:rPr>
            </w:pPr>
          </w:p>
          <w:p w14:paraId="3749469F" w14:textId="77777777" w:rsidR="00DE53D4" w:rsidRPr="00381782" w:rsidRDefault="00DE53D4" w:rsidP="005070A7">
            <w:pPr>
              <w:rPr>
                <w:sz w:val="18"/>
                <w:szCs w:val="18"/>
                <w:lang w:eastAsia="en-AU"/>
              </w:rPr>
            </w:pPr>
            <w:r w:rsidRPr="00381782">
              <w:rPr>
                <w:rFonts w:ascii="Arial" w:hAnsi="Arial" w:cs="Arial"/>
                <w:b/>
                <w:sz w:val="18"/>
                <w:szCs w:val="18"/>
                <w:lang w:eastAsia="en-AU"/>
              </w:rPr>
              <w:t>Contextual factors</w:t>
            </w:r>
            <w:r w:rsidRPr="00381782">
              <w:rPr>
                <w:rFonts w:ascii="Arial" w:hAnsi="Arial" w:cs="Arial"/>
                <w:sz w:val="18"/>
                <w:szCs w:val="18"/>
                <w:lang w:eastAsia="en-AU"/>
              </w:rPr>
              <w:t xml:space="preserve">:  A number of other critical factors are likely to affect the beneficial impact on soil fertility and pasture productivity,  including (a) the base line soil fertility and type </w:t>
            </w:r>
            <w:r w:rsidRPr="00381782">
              <w:rPr>
                <w:rFonts w:ascii="Arial" w:hAnsi="Arial" w:cs="Arial"/>
                <w:sz w:val="18"/>
                <w:szCs w:val="18"/>
                <w:lang w:eastAsia="en-AU"/>
              </w:rPr>
              <w:lastRenderedPageBreak/>
              <w:t xml:space="preserve">of the pasture and its ability to respond to added nutrition (e.g. added nutrient may be surplus to requirements for optimum growth), (b) the use of pasture management procedures to optimise nutrient recycling (e.g. use of pasture harrows), (c ) the proportion of beneficial defecation actually falling on productive  pasture land (and not, for example, in laneways, milking sheds &amp; cattle camps etc),  and (d) the amount of animal waste unproductively deposited in the riparian zone before fence construction and thus, the incremental benefit </w:t>
            </w:r>
            <w:r w:rsidR="00595B8B" w:rsidRPr="00381782">
              <w:rPr>
                <w:sz w:val="18"/>
                <w:szCs w:val="18"/>
                <w:lang w:eastAsia="en-AU"/>
              </w:rPr>
              <w:fldChar w:fldCharType="begin"/>
            </w:r>
            <w:r w:rsidR="00595B8B" w:rsidRPr="00381782">
              <w:rPr>
                <w:sz w:val="18"/>
                <w:szCs w:val="18"/>
                <w:lang w:eastAsia="en-AU"/>
              </w:rPr>
              <w:instrText xml:space="preserve"> ADDIN ZOTERO_ITEM CSL_CITATION {"citationID":"0KMGLQzd","properties":{"formattedCitation":"(Sillar Associates, 1998)","plainCitation":"(Sillar Associates, 1998)"},"citationItems":[{"id":38765,"uris":["http://zotero.org/groups/373270/items/FPIITJZ6"],"uri":["http://zotero.org/groups/373270/items/FPIITJZ6"],"itemData":{"id":38765,"type":"report","title":"Cost Benefit Study of  Riparian Restoration on the Mary River","publisher":"The Mary River Catchment Coordinating Committee","abstract":"The Mary River Catchment Coordinating Committee (MRCCC) commissioned Kingston \nRural Management (KRM): “To measure the effects on farm or enterprise profitability, and \nthe overall costs and benefits, of riparian restoration”. “Develop broad scale awareness of riparian areas in the catchment and seek community participation in developing solutions to prevent further degradation","author":[{"literal":"Sillar Associates"}],"issued":{"date-parts":[["1998"]]}}}],"schema":"https://github.com/citation-style-language/schema/raw/master/csl-citation.json"} </w:instrText>
            </w:r>
            <w:r w:rsidR="00595B8B" w:rsidRPr="00381782">
              <w:rPr>
                <w:sz w:val="18"/>
                <w:szCs w:val="18"/>
                <w:lang w:eastAsia="en-AU"/>
              </w:rPr>
              <w:fldChar w:fldCharType="separate"/>
            </w:r>
            <w:r w:rsidRPr="00381782">
              <w:rPr>
                <w:rFonts w:ascii="Arial" w:hAnsi="Arial" w:cs="Arial"/>
                <w:sz w:val="18"/>
              </w:rPr>
              <w:t>(Sillar Associates, 1998)</w:t>
            </w:r>
            <w:r w:rsidR="00595B8B" w:rsidRPr="00381782">
              <w:rPr>
                <w:sz w:val="18"/>
                <w:szCs w:val="18"/>
                <w:lang w:eastAsia="en-AU"/>
              </w:rPr>
              <w:fldChar w:fldCharType="end"/>
            </w:r>
            <w:r w:rsidRPr="00381782">
              <w:rPr>
                <w:rFonts w:ascii="Arial" w:hAnsi="Arial" w:cs="Arial"/>
                <w:sz w:val="18"/>
                <w:szCs w:val="18"/>
                <w:lang w:eastAsia="en-AU"/>
              </w:rPr>
              <w:t>.</w:t>
            </w:r>
          </w:p>
        </w:tc>
        <w:tc>
          <w:tcPr>
            <w:tcW w:w="1842" w:type="dxa"/>
          </w:tcPr>
          <w:p w14:paraId="1127050D" w14:textId="77777777" w:rsidR="00DE53D4" w:rsidRPr="00381782" w:rsidRDefault="00DE53D4" w:rsidP="009D0A2B">
            <w:pPr>
              <w:rPr>
                <w:sz w:val="20"/>
                <w:szCs w:val="20"/>
                <w:lang w:eastAsia="en-AU"/>
              </w:rPr>
            </w:pPr>
            <w:r w:rsidRPr="00381782">
              <w:rPr>
                <w:rFonts w:ascii="Arial" w:hAnsi="Arial" w:cs="Arial"/>
                <w:sz w:val="20"/>
                <w:szCs w:val="20"/>
                <w:lang w:eastAsia="en-AU"/>
              </w:rPr>
              <w:lastRenderedPageBreak/>
              <w:t>Fencing and off stream water</w:t>
            </w:r>
          </w:p>
        </w:tc>
        <w:tc>
          <w:tcPr>
            <w:tcW w:w="9327" w:type="dxa"/>
          </w:tcPr>
          <w:p w14:paraId="20F97B8C" w14:textId="77777777" w:rsidR="00DE53D4" w:rsidRPr="00381782" w:rsidRDefault="00DE53D4" w:rsidP="009D0A2B">
            <w:pPr>
              <w:autoSpaceDE w:val="0"/>
              <w:autoSpaceDN w:val="0"/>
              <w:adjustRightInd w:val="0"/>
              <w:rPr>
                <w:rFonts w:ascii="Arial" w:hAnsi="Arial" w:cs="Arial"/>
                <w:sz w:val="20"/>
                <w:szCs w:val="20"/>
                <w:lang w:eastAsia="en-AU"/>
              </w:rPr>
            </w:pPr>
            <w:r w:rsidRPr="00381782">
              <w:rPr>
                <w:rFonts w:ascii="Arial" w:hAnsi="Arial" w:cs="Arial"/>
                <w:sz w:val="20"/>
                <w:szCs w:val="20"/>
                <w:lang w:eastAsia="en-AU"/>
              </w:rPr>
              <w:t>A cost benefits study of riparian restoration on the Mary River, Queensland reported on the benefits (derived from interviews with landholder, experts, literature searches and experiences</w:t>
            </w:r>
            <w:r w:rsidR="00DA68EE" w:rsidRPr="00381782">
              <w:rPr>
                <w:rFonts w:ascii="Arial" w:hAnsi="Arial" w:cs="Arial"/>
                <w:sz w:val="20"/>
                <w:szCs w:val="20"/>
                <w:lang w:eastAsia="en-AU"/>
              </w:rPr>
              <w:t>)</w:t>
            </w:r>
            <w:r w:rsidRPr="00381782">
              <w:rPr>
                <w:rFonts w:ascii="Arial" w:hAnsi="Arial" w:cs="Arial"/>
                <w:sz w:val="20"/>
                <w:szCs w:val="20"/>
                <w:lang w:eastAsia="en-AU"/>
              </w:rPr>
              <w:t xml:space="preserve"> reported that excluding cattle by fencing off the riparian zone ensures that dung and urine are deposited on land and not in the stream hence could be expected to increase soil fertility and pasture production. If it is assumed that 5% of animal manure and urine which was previously deposited directly in the stream is deposited on rye grass pasture after fencing the riparian zone then at farm gate fertilizer substitution prices for nitrogen, potassium and phosphorus, the long term annual value of nutrient recycling via </w:t>
            </w:r>
            <w:r w:rsidRPr="00381782">
              <w:rPr>
                <w:rFonts w:ascii="Arial" w:hAnsi="Arial" w:cs="Arial"/>
                <w:sz w:val="20"/>
                <w:szCs w:val="20"/>
                <w:lang w:eastAsia="en-AU"/>
              </w:rPr>
              <w:lastRenderedPageBreak/>
              <w:t xml:space="preserve">animal waste amounts to $616 for a 100 cow herd </w:t>
            </w:r>
            <w:r w:rsidR="00595B8B" w:rsidRPr="00381782">
              <w:rPr>
                <w:sz w:val="20"/>
                <w:szCs w:val="20"/>
                <w:lang w:eastAsia="en-AU"/>
              </w:rPr>
              <w:fldChar w:fldCharType="begin"/>
            </w:r>
            <w:r w:rsidR="00595B8B" w:rsidRPr="00381782">
              <w:rPr>
                <w:sz w:val="20"/>
                <w:szCs w:val="20"/>
                <w:lang w:eastAsia="en-AU"/>
              </w:rPr>
              <w:instrText xml:space="preserve"> ADDIN ZOTERO_ITEM CSL_CITATION {"citationID":"37lRouqt","properties":{"formattedCitation":"(Sillar Associates, 1998)","plainCitation":"(Sillar Associates, 1998)"},"citationItems":[{"id":38765,"uris":["http://zotero.org/groups/373270/items/FPIITJZ6"],"uri":["http://zotero.org/groups/373270/items/FPIITJZ6"],"itemData":{"id":38765,"type":"report","title":"Cost Benefit Study of  Riparian Restoration on the Mary River","publisher":"The Mary River Catchment Coordinating Committee","abstract":"The Mary River Catchment Coordinating Committee (MRCCC) commissioned Kingston \nRural Management (KRM): “To measure the effects on farm or enterprise profitability, and \nthe overall costs and benefits, of riparian restoration”. “Develop broad scale awareness of riparian areas in the catchment and seek community participation in developing solutions to prevent further degradation","author":[{"literal":"Sillar Associates"}],"issued":{"date-parts":[["1998"]]}}}],"schema":"https://github.com/citation-style-language/schema/raw/master/csl-citation.json"} </w:instrText>
            </w:r>
            <w:r w:rsidR="00595B8B" w:rsidRPr="00381782">
              <w:rPr>
                <w:sz w:val="20"/>
                <w:szCs w:val="20"/>
                <w:lang w:eastAsia="en-AU"/>
              </w:rPr>
              <w:fldChar w:fldCharType="separate"/>
            </w:r>
            <w:r w:rsidRPr="00381782">
              <w:rPr>
                <w:rFonts w:ascii="Arial" w:hAnsi="Arial" w:cs="Arial"/>
                <w:sz w:val="20"/>
              </w:rPr>
              <w:t>(Sillar Associates, 1998)</w:t>
            </w:r>
            <w:r w:rsidR="00595B8B" w:rsidRPr="00381782">
              <w:rPr>
                <w:sz w:val="20"/>
                <w:szCs w:val="20"/>
                <w:lang w:eastAsia="en-AU"/>
              </w:rPr>
              <w:fldChar w:fldCharType="end"/>
            </w:r>
            <w:r w:rsidRPr="00381782">
              <w:rPr>
                <w:rFonts w:ascii="Arial" w:hAnsi="Arial" w:cs="Arial"/>
                <w:sz w:val="20"/>
                <w:szCs w:val="20"/>
                <w:lang w:eastAsia="en-AU"/>
              </w:rPr>
              <w:t>.</w:t>
            </w:r>
          </w:p>
          <w:p w14:paraId="1E0569B3" w14:textId="77777777" w:rsidR="00DE53D4" w:rsidRPr="00381782" w:rsidRDefault="00DE53D4" w:rsidP="009D0A2B">
            <w:pPr>
              <w:autoSpaceDE w:val="0"/>
              <w:autoSpaceDN w:val="0"/>
              <w:adjustRightInd w:val="0"/>
              <w:rPr>
                <w:rFonts w:ascii="Arial" w:hAnsi="Arial" w:cs="Arial"/>
                <w:sz w:val="20"/>
                <w:szCs w:val="20"/>
                <w:lang w:eastAsia="en-AU"/>
              </w:rPr>
            </w:pPr>
          </w:p>
          <w:p w14:paraId="50B4C893" w14:textId="77777777" w:rsidR="00DE53D4" w:rsidRPr="00381782" w:rsidRDefault="00DE53D4" w:rsidP="009D0A2B">
            <w:pPr>
              <w:autoSpaceDE w:val="0"/>
              <w:autoSpaceDN w:val="0"/>
              <w:adjustRightInd w:val="0"/>
              <w:rPr>
                <w:sz w:val="20"/>
                <w:szCs w:val="20"/>
                <w:lang w:eastAsia="en-AU"/>
              </w:rPr>
            </w:pPr>
          </w:p>
        </w:tc>
      </w:tr>
      <w:tr w:rsidR="00DE53D4" w:rsidRPr="00381782" w14:paraId="55378E0B" w14:textId="77777777" w:rsidTr="003537BA">
        <w:tc>
          <w:tcPr>
            <w:tcW w:w="3256" w:type="dxa"/>
          </w:tcPr>
          <w:p w14:paraId="3344EFBD" w14:textId="77777777" w:rsidR="00DE53D4" w:rsidRPr="00381782" w:rsidRDefault="00DE53D4" w:rsidP="009D0A2B">
            <w:pPr>
              <w:rPr>
                <w:sz w:val="18"/>
                <w:szCs w:val="18"/>
                <w:lang w:eastAsia="en-AU"/>
              </w:rPr>
            </w:pPr>
            <w:r w:rsidRPr="00381782">
              <w:rPr>
                <w:rFonts w:ascii="Arial" w:hAnsi="Arial" w:cs="Arial"/>
                <w:sz w:val="18"/>
                <w:szCs w:val="18"/>
                <w:lang w:eastAsia="en-AU"/>
              </w:rPr>
              <w:lastRenderedPageBreak/>
              <w:t>Improved grazing distribution and  pasture utilization  &gt;&gt;</w:t>
            </w:r>
            <w:r w:rsidR="00DA68EE" w:rsidRPr="00381782">
              <w:rPr>
                <w:rFonts w:ascii="Arial" w:hAnsi="Arial" w:cs="Arial"/>
                <w:sz w:val="18"/>
                <w:szCs w:val="18"/>
                <w:lang w:eastAsia="en-AU"/>
              </w:rPr>
              <w:t xml:space="preserve"> </w:t>
            </w:r>
            <w:r w:rsidRPr="00381782">
              <w:rPr>
                <w:rFonts w:ascii="Arial" w:hAnsi="Arial" w:cs="Arial"/>
                <w:sz w:val="18"/>
                <w:szCs w:val="18"/>
                <w:lang w:eastAsia="en-AU"/>
              </w:rPr>
              <w:t xml:space="preserve"> Increased production</w:t>
            </w:r>
          </w:p>
        </w:tc>
        <w:tc>
          <w:tcPr>
            <w:tcW w:w="1842" w:type="dxa"/>
          </w:tcPr>
          <w:p w14:paraId="76ADEBCA" w14:textId="77777777" w:rsidR="00DE53D4" w:rsidRPr="00381782" w:rsidRDefault="00A93D2D" w:rsidP="00A93D2D">
            <w:pPr>
              <w:rPr>
                <w:sz w:val="20"/>
                <w:szCs w:val="20"/>
                <w:lang w:eastAsia="en-AU"/>
              </w:rPr>
            </w:pPr>
            <w:r w:rsidRPr="00381782">
              <w:rPr>
                <w:rFonts w:ascii="Arial" w:hAnsi="Arial" w:cs="Arial"/>
                <w:sz w:val="20"/>
                <w:szCs w:val="20"/>
                <w:lang w:eastAsia="en-AU"/>
              </w:rPr>
              <w:t>Fencing and off stream water</w:t>
            </w:r>
          </w:p>
        </w:tc>
        <w:tc>
          <w:tcPr>
            <w:tcW w:w="9327" w:type="dxa"/>
          </w:tcPr>
          <w:p w14:paraId="093BA530" w14:textId="77777777" w:rsidR="00DE53D4" w:rsidRPr="00381782" w:rsidRDefault="00DE53D4" w:rsidP="009D0A2B">
            <w:pPr>
              <w:rPr>
                <w:rFonts w:ascii="Arial" w:hAnsi="Arial" w:cs="Arial"/>
                <w:sz w:val="20"/>
                <w:szCs w:val="20"/>
                <w:lang w:eastAsia="en-AU"/>
              </w:rPr>
            </w:pPr>
            <w:r w:rsidRPr="00381782">
              <w:rPr>
                <w:rFonts w:ascii="Arial" w:hAnsi="Arial" w:cs="Arial"/>
                <w:sz w:val="20"/>
                <w:szCs w:val="20"/>
                <w:lang w:eastAsia="en-AU"/>
              </w:rPr>
              <w:t xml:space="preserve"> A cost benefits study of riparian restoration on the Mary River, Queensland reported on the benefits (derived from interviews with landholder, experts, literature searches and experiences reported that a positive economic return can be gained from better forage utilisation as a result of the provision of additional off stream watering points. The study reports that better feed management, and production can occur on both dairy and beef farms because a more efficient rotational grazing system can be implemented as a results of having more stock watering points available. Two costed case studies show Annual Incremental Gross Margins of $50,140 and $69,200 for a dairy farmer and beef producer respectively </w:t>
            </w:r>
            <w:r w:rsidR="00595B8B" w:rsidRPr="00381782">
              <w:rPr>
                <w:sz w:val="20"/>
                <w:szCs w:val="20"/>
                <w:lang w:eastAsia="en-AU"/>
              </w:rPr>
              <w:fldChar w:fldCharType="begin"/>
            </w:r>
            <w:r w:rsidR="00595B8B" w:rsidRPr="00381782">
              <w:rPr>
                <w:sz w:val="20"/>
                <w:szCs w:val="20"/>
                <w:lang w:eastAsia="en-AU"/>
              </w:rPr>
              <w:instrText xml:space="preserve"> ADDIN ZOTERO_ITEM CSL_CITATION {"citationID":"nvZswAU3","properties":{"formattedCitation":"(Sillar Associates, 1998)","plainCitation":"(Sillar Associates, 1998)"},"citationItems":[{"id":38765,"uris":["http://zotero.org/groups/373270/items/FPIITJZ6"],"uri":["http://zotero.org/groups/373270/items/FPIITJZ6"],"itemData":{"id":38765,"type":"report","title":"Cost Benefit Study of  Riparian Restoration on the Mary River","publisher":"The Mary River Catchment Coordinating Committee","abstract":"The Mary River Catchment Coordinating Committee (MRCCC) commissioned Kingston \nRural Management (KRM): “To measure the effects on farm or enterprise profitability, and \nthe overall costs and benefits, of riparian restoration”. “Develop broad scale awareness of riparian areas in the catchment and seek community participation in developing solutions to prevent further degradation","author":[{"literal":"Sillar Associates"}],"issued":{"date-parts":[["1998"]]}}}],"schema":"https://github.com/citation-style-language/schema/raw/master/csl-citation.json"} </w:instrText>
            </w:r>
            <w:r w:rsidR="00595B8B" w:rsidRPr="00381782">
              <w:rPr>
                <w:sz w:val="20"/>
                <w:szCs w:val="20"/>
                <w:lang w:eastAsia="en-AU"/>
              </w:rPr>
              <w:fldChar w:fldCharType="separate"/>
            </w:r>
            <w:r w:rsidRPr="00381782">
              <w:rPr>
                <w:rFonts w:ascii="Arial" w:hAnsi="Arial" w:cs="Arial"/>
                <w:sz w:val="20"/>
              </w:rPr>
              <w:t>(Sillar Associates, 1998)</w:t>
            </w:r>
            <w:r w:rsidR="00595B8B" w:rsidRPr="00381782">
              <w:rPr>
                <w:sz w:val="20"/>
                <w:szCs w:val="20"/>
                <w:lang w:eastAsia="en-AU"/>
              </w:rPr>
              <w:fldChar w:fldCharType="end"/>
            </w:r>
            <w:r w:rsidRPr="00381782">
              <w:rPr>
                <w:rFonts w:ascii="Arial" w:hAnsi="Arial" w:cs="Arial"/>
                <w:sz w:val="20"/>
                <w:szCs w:val="20"/>
                <w:lang w:eastAsia="en-AU"/>
              </w:rPr>
              <w:t>.</w:t>
            </w:r>
          </w:p>
          <w:p w14:paraId="503CDF34" w14:textId="77777777" w:rsidR="00DE53D4" w:rsidRPr="00381782" w:rsidRDefault="00DE53D4" w:rsidP="009D0A2B">
            <w:pPr>
              <w:rPr>
                <w:rFonts w:ascii="Arial" w:hAnsi="Arial" w:cs="Arial"/>
                <w:sz w:val="20"/>
                <w:szCs w:val="20"/>
                <w:lang w:eastAsia="en-AU"/>
              </w:rPr>
            </w:pPr>
          </w:p>
          <w:p w14:paraId="4A4BB3A5" w14:textId="77777777" w:rsidR="00DE53D4" w:rsidRPr="00381782" w:rsidRDefault="00DA68EE" w:rsidP="009D0A2B">
            <w:pPr>
              <w:rPr>
                <w:sz w:val="20"/>
                <w:szCs w:val="20"/>
                <w:lang w:eastAsia="en-AU"/>
              </w:rPr>
            </w:pPr>
            <w:r w:rsidRPr="00381782">
              <w:rPr>
                <w:rFonts w:ascii="Arial" w:hAnsi="Arial" w:cs="Arial"/>
                <w:sz w:val="20"/>
                <w:szCs w:val="20"/>
                <w:lang w:eastAsia="en-AU"/>
              </w:rPr>
              <w:t>Survey respondents noted i</w:t>
            </w:r>
            <w:r w:rsidR="00DE53D4" w:rsidRPr="00381782">
              <w:rPr>
                <w:rFonts w:ascii="Arial" w:hAnsi="Arial" w:cs="Arial"/>
                <w:sz w:val="20"/>
                <w:szCs w:val="20"/>
                <w:lang w:eastAsia="en-AU"/>
              </w:rPr>
              <w:t xml:space="preserve">mproved and more sophisticated grazing regimes as a productivity benefit of fencing and off-stream watering </w:t>
            </w:r>
            <w:r w:rsidR="009F1D67" w:rsidRPr="00381782">
              <w:rPr>
                <w:sz w:val="20"/>
                <w:szCs w:val="20"/>
                <w:lang w:eastAsia="en-AU"/>
              </w:rPr>
              <w:fldChar w:fldCharType="begin"/>
            </w:r>
            <w:r w:rsidR="009F1D67" w:rsidRPr="00381782">
              <w:rPr>
                <w:sz w:val="20"/>
                <w:szCs w:val="20"/>
                <w:lang w:eastAsia="en-AU"/>
              </w:rPr>
              <w:instrText xml:space="preserve"> ADDIN ZOTERO_ITEM CSL_CITATION {"citationID":"Bz9QdPH2","properties":{"formattedCitation":"(AITHER, 2014)","plainCitation":"(AITHER, 2014)"},"citationItems":[{"id":6199,"uris":["http://zotero.org/groups/373270/items/EWDI45XJ"],"uri":["http://zotero.org/groups/373270/items/EWDI45XJ"],"itemData":{"id":6199,"type":"report","title":"DEPI Crown Frontages Landholder Survey","collection-title":"A report prepared for the Victorian Department of Environment and Primary Industries","author":[{"literal":"AITHER"}],"issued":{"date-parts":[["2014"]]}}}],"schema":"https://github.com/citation-style-language/schema/raw/master/csl-citation.json"} </w:instrText>
            </w:r>
            <w:r w:rsidR="009F1D67" w:rsidRPr="00381782">
              <w:rPr>
                <w:sz w:val="20"/>
                <w:szCs w:val="20"/>
                <w:lang w:eastAsia="en-AU"/>
              </w:rPr>
              <w:fldChar w:fldCharType="separate"/>
            </w:r>
            <w:r w:rsidR="00DE53D4" w:rsidRPr="00381782">
              <w:rPr>
                <w:rFonts w:ascii="Arial" w:hAnsi="Arial" w:cs="Arial"/>
                <w:sz w:val="20"/>
              </w:rPr>
              <w:t>(</w:t>
            </w:r>
            <w:r w:rsidR="00963DD6" w:rsidRPr="00381782">
              <w:rPr>
                <w:rFonts w:ascii="Arial" w:hAnsi="Arial" w:cs="Arial"/>
                <w:sz w:val="20"/>
              </w:rPr>
              <w:t>Aither</w:t>
            </w:r>
            <w:r w:rsidR="00DE53D4" w:rsidRPr="00381782">
              <w:rPr>
                <w:rFonts w:ascii="Arial" w:hAnsi="Arial" w:cs="Arial"/>
                <w:sz w:val="20"/>
              </w:rPr>
              <w:t>, 2014)</w:t>
            </w:r>
            <w:r w:rsidR="009F1D67" w:rsidRPr="00381782">
              <w:rPr>
                <w:sz w:val="20"/>
                <w:szCs w:val="20"/>
                <w:lang w:eastAsia="en-AU"/>
              </w:rPr>
              <w:fldChar w:fldCharType="end"/>
            </w:r>
          </w:p>
        </w:tc>
      </w:tr>
    </w:tbl>
    <w:p w14:paraId="4F511250" w14:textId="77777777" w:rsidR="00A862AC" w:rsidRPr="00381782" w:rsidRDefault="00A862AC" w:rsidP="00A862AC">
      <w:pPr>
        <w:rPr>
          <w:rFonts w:ascii="Arial" w:hAnsi="Arial" w:cs="Arial"/>
          <w:lang w:eastAsia="en-AU"/>
        </w:rPr>
      </w:pPr>
    </w:p>
    <w:tbl>
      <w:tblPr>
        <w:tblStyle w:val="TableGrid"/>
        <w:tblW w:w="14425" w:type="dxa"/>
        <w:tblLook w:val="04A0" w:firstRow="1" w:lastRow="0" w:firstColumn="1" w:lastColumn="0" w:noHBand="0" w:noVBand="1"/>
      </w:tblPr>
      <w:tblGrid>
        <w:gridCol w:w="3256"/>
        <w:gridCol w:w="1842"/>
        <w:gridCol w:w="9327"/>
      </w:tblGrid>
      <w:tr w:rsidR="003466EF" w:rsidRPr="00381782" w14:paraId="7F8E71CE" w14:textId="77777777" w:rsidTr="00E817EC">
        <w:tc>
          <w:tcPr>
            <w:tcW w:w="3256" w:type="dxa"/>
            <w:shd w:val="clear" w:color="auto" w:fill="F2F2F2" w:themeFill="background1" w:themeFillShade="F2"/>
          </w:tcPr>
          <w:p w14:paraId="74386A7D" w14:textId="77777777" w:rsidR="003466EF" w:rsidRPr="00381782" w:rsidRDefault="003466EF" w:rsidP="008F0C9B">
            <w:pPr>
              <w:spacing w:before="120" w:after="120"/>
              <w:rPr>
                <w:rFonts w:asciiTheme="majorHAnsi" w:hAnsiTheme="majorHAnsi"/>
                <w:b/>
                <w:color w:val="FFFFFF" w:themeColor="background1"/>
                <w:sz w:val="24"/>
                <w:szCs w:val="24"/>
                <w:lang w:eastAsia="en-AU"/>
              </w:rPr>
            </w:pPr>
            <w:r w:rsidRPr="00381782">
              <w:rPr>
                <w:rFonts w:ascii="Arial" w:hAnsi="Arial" w:cs="Arial"/>
                <w:b/>
                <w:sz w:val="24"/>
                <w:szCs w:val="24"/>
                <w:lang w:eastAsia="en-AU"/>
              </w:rPr>
              <w:t>Benefits – Increased farm productivity</w:t>
            </w:r>
          </w:p>
        </w:tc>
        <w:tc>
          <w:tcPr>
            <w:tcW w:w="1842" w:type="dxa"/>
            <w:shd w:val="clear" w:color="auto" w:fill="F2F2F2" w:themeFill="background1" w:themeFillShade="F2"/>
          </w:tcPr>
          <w:p w14:paraId="335A3F0A" w14:textId="77777777" w:rsidR="003466EF" w:rsidRPr="00381782" w:rsidRDefault="003466EF" w:rsidP="008F0C9B">
            <w:pPr>
              <w:spacing w:before="120" w:after="120"/>
              <w:rPr>
                <w:rFonts w:asciiTheme="majorHAnsi" w:hAnsiTheme="majorHAnsi"/>
                <w:b/>
                <w:color w:val="FFFFFF" w:themeColor="background1"/>
                <w:sz w:val="24"/>
                <w:szCs w:val="24"/>
                <w:lang w:eastAsia="en-AU"/>
              </w:rPr>
            </w:pPr>
            <w:r w:rsidRPr="00381782">
              <w:rPr>
                <w:rFonts w:ascii="Arial" w:hAnsi="Arial" w:cs="Arial"/>
                <w:b/>
                <w:sz w:val="24"/>
                <w:szCs w:val="24"/>
                <w:lang w:eastAsia="en-AU"/>
              </w:rPr>
              <w:t>Interventions</w:t>
            </w:r>
          </w:p>
        </w:tc>
        <w:tc>
          <w:tcPr>
            <w:tcW w:w="9327" w:type="dxa"/>
            <w:shd w:val="clear" w:color="auto" w:fill="F2F2F2" w:themeFill="background1" w:themeFillShade="F2"/>
          </w:tcPr>
          <w:p w14:paraId="28311F67" w14:textId="77777777" w:rsidR="003466EF" w:rsidRPr="00381782" w:rsidRDefault="003466EF" w:rsidP="008F0C9B">
            <w:pPr>
              <w:spacing w:before="120" w:after="120"/>
              <w:rPr>
                <w:rFonts w:asciiTheme="majorHAnsi" w:hAnsiTheme="majorHAnsi"/>
                <w:b/>
                <w:color w:val="FFFFFF" w:themeColor="background1"/>
                <w:sz w:val="24"/>
                <w:szCs w:val="24"/>
                <w:lang w:eastAsia="en-AU"/>
              </w:rPr>
            </w:pPr>
            <w:r w:rsidRPr="00381782">
              <w:rPr>
                <w:rFonts w:ascii="Arial" w:hAnsi="Arial" w:cs="Arial"/>
                <w:b/>
                <w:sz w:val="24"/>
                <w:szCs w:val="24"/>
                <w:lang w:eastAsia="en-AU"/>
              </w:rPr>
              <w:t>Evidence and reliability</w:t>
            </w:r>
          </w:p>
        </w:tc>
      </w:tr>
      <w:tr w:rsidR="003466EF" w:rsidRPr="00381782" w14:paraId="52EFC8E7" w14:textId="77777777" w:rsidTr="00E27532">
        <w:tc>
          <w:tcPr>
            <w:tcW w:w="3256" w:type="dxa"/>
          </w:tcPr>
          <w:p w14:paraId="16B0DF4E" w14:textId="77777777" w:rsidR="003466EF" w:rsidRPr="00381782" w:rsidRDefault="00135FE4" w:rsidP="008F0C9B">
            <w:pPr>
              <w:rPr>
                <w:sz w:val="18"/>
                <w:szCs w:val="18"/>
                <w:lang w:eastAsia="en-AU"/>
              </w:rPr>
            </w:pPr>
            <w:r w:rsidRPr="00381782">
              <w:rPr>
                <w:rFonts w:ascii="Arial" w:hAnsi="Arial" w:cs="Arial"/>
                <w:sz w:val="18"/>
                <w:szCs w:val="18"/>
                <w:lang w:eastAsia="en-AU"/>
              </w:rPr>
              <w:t>Riparian works and/or farm system changes</w:t>
            </w:r>
            <w:r w:rsidR="00DA68EE" w:rsidRPr="00381782">
              <w:rPr>
                <w:rFonts w:ascii="Arial" w:hAnsi="Arial" w:cs="Arial"/>
                <w:sz w:val="18"/>
                <w:szCs w:val="18"/>
                <w:lang w:eastAsia="en-AU"/>
              </w:rPr>
              <w:t xml:space="preserve"> &gt;&gt; </w:t>
            </w:r>
            <w:r w:rsidR="003466EF" w:rsidRPr="00381782">
              <w:rPr>
                <w:rFonts w:ascii="Arial" w:hAnsi="Arial" w:cs="Arial"/>
                <w:sz w:val="18"/>
                <w:szCs w:val="18"/>
                <w:lang w:eastAsia="en-AU"/>
              </w:rPr>
              <w:t xml:space="preserve"> increased farm productivity</w:t>
            </w:r>
          </w:p>
        </w:tc>
        <w:tc>
          <w:tcPr>
            <w:tcW w:w="1842" w:type="dxa"/>
          </w:tcPr>
          <w:p w14:paraId="1A73635E" w14:textId="77777777" w:rsidR="00FC5937" w:rsidRPr="00381782" w:rsidRDefault="00FC5937" w:rsidP="008F0C9B">
            <w:pPr>
              <w:rPr>
                <w:rFonts w:ascii="Arial" w:hAnsi="Arial" w:cs="Arial"/>
                <w:sz w:val="20"/>
                <w:szCs w:val="20"/>
                <w:lang w:eastAsia="en-AU"/>
              </w:rPr>
            </w:pPr>
          </w:p>
          <w:p w14:paraId="57B7D12F" w14:textId="77777777" w:rsidR="00FC5937" w:rsidRPr="00381782" w:rsidRDefault="00FC5937" w:rsidP="008F0C9B">
            <w:pPr>
              <w:rPr>
                <w:rFonts w:ascii="Arial" w:hAnsi="Arial" w:cs="Arial"/>
                <w:sz w:val="20"/>
                <w:szCs w:val="20"/>
                <w:lang w:eastAsia="en-AU"/>
              </w:rPr>
            </w:pPr>
            <w:r w:rsidRPr="00381782">
              <w:rPr>
                <w:rFonts w:ascii="Arial" w:hAnsi="Arial" w:cs="Arial"/>
                <w:sz w:val="20"/>
                <w:szCs w:val="20"/>
                <w:lang w:eastAsia="en-AU"/>
              </w:rPr>
              <w:t xml:space="preserve">Fencing, off stream watering and revegetation </w:t>
            </w:r>
          </w:p>
          <w:p w14:paraId="41E0CF37" w14:textId="77777777" w:rsidR="003537BA" w:rsidRPr="00381782" w:rsidRDefault="003537BA" w:rsidP="008F0C9B">
            <w:pPr>
              <w:rPr>
                <w:rFonts w:ascii="Arial" w:hAnsi="Arial" w:cs="Arial"/>
                <w:sz w:val="20"/>
                <w:szCs w:val="20"/>
                <w:lang w:eastAsia="en-AU"/>
              </w:rPr>
            </w:pPr>
          </w:p>
          <w:p w14:paraId="687A5455" w14:textId="77777777" w:rsidR="003537BA" w:rsidRPr="00381782" w:rsidRDefault="003537BA" w:rsidP="008F0C9B">
            <w:pPr>
              <w:rPr>
                <w:rFonts w:ascii="Arial" w:hAnsi="Arial" w:cs="Arial"/>
                <w:sz w:val="20"/>
                <w:szCs w:val="20"/>
                <w:lang w:eastAsia="en-AU"/>
              </w:rPr>
            </w:pPr>
          </w:p>
          <w:p w14:paraId="38023B8A" w14:textId="77777777" w:rsidR="003537BA" w:rsidRPr="00381782" w:rsidRDefault="003537BA" w:rsidP="008F0C9B">
            <w:pPr>
              <w:rPr>
                <w:rFonts w:ascii="Arial" w:hAnsi="Arial" w:cs="Arial"/>
                <w:sz w:val="20"/>
                <w:szCs w:val="20"/>
                <w:lang w:eastAsia="en-AU"/>
              </w:rPr>
            </w:pPr>
          </w:p>
          <w:p w14:paraId="48B2DDDF" w14:textId="77777777" w:rsidR="003537BA" w:rsidRPr="00381782" w:rsidRDefault="003537BA" w:rsidP="008F0C9B">
            <w:pPr>
              <w:rPr>
                <w:rFonts w:ascii="Arial" w:hAnsi="Arial" w:cs="Arial"/>
                <w:sz w:val="20"/>
                <w:szCs w:val="20"/>
                <w:lang w:eastAsia="en-AU"/>
              </w:rPr>
            </w:pPr>
          </w:p>
          <w:p w14:paraId="10F68B75" w14:textId="77777777" w:rsidR="003537BA" w:rsidRPr="00381782" w:rsidRDefault="003537BA" w:rsidP="008F0C9B">
            <w:pPr>
              <w:rPr>
                <w:rFonts w:ascii="Arial" w:hAnsi="Arial" w:cs="Arial"/>
                <w:sz w:val="20"/>
                <w:szCs w:val="20"/>
                <w:lang w:eastAsia="en-AU"/>
              </w:rPr>
            </w:pPr>
          </w:p>
          <w:p w14:paraId="5D50BA01" w14:textId="77777777" w:rsidR="003537BA" w:rsidRPr="00381782" w:rsidRDefault="003537BA" w:rsidP="008F0C9B">
            <w:pPr>
              <w:rPr>
                <w:rFonts w:ascii="Arial" w:hAnsi="Arial" w:cs="Arial"/>
                <w:sz w:val="20"/>
                <w:szCs w:val="20"/>
                <w:lang w:eastAsia="en-AU"/>
              </w:rPr>
            </w:pPr>
          </w:p>
          <w:p w14:paraId="7CFCA289" w14:textId="77777777" w:rsidR="003537BA" w:rsidRPr="00381782" w:rsidRDefault="003537BA" w:rsidP="008F0C9B">
            <w:pPr>
              <w:rPr>
                <w:rFonts w:ascii="Arial" w:hAnsi="Arial" w:cs="Arial"/>
                <w:sz w:val="20"/>
                <w:szCs w:val="20"/>
                <w:lang w:eastAsia="en-AU"/>
              </w:rPr>
            </w:pPr>
          </w:p>
          <w:p w14:paraId="02F44A60" w14:textId="77777777" w:rsidR="000F05AF" w:rsidRPr="00381782" w:rsidRDefault="000F05AF" w:rsidP="008F0C9B">
            <w:pPr>
              <w:rPr>
                <w:rFonts w:ascii="Arial" w:hAnsi="Arial" w:cs="Arial"/>
                <w:sz w:val="20"/>
                <w:szCs w:val="20"/>
                <w:lang w:eastAsia="en-AU"/>
              </w:rPr>
            </w:pPr>
          </w:p>
          <w:p w14:paraId="70D5E7DD" w14:textId="77777777" w:rsidR="000F05AF" w:rsidRPr="00381782" w:rsidRDefault="000F05AF" w:rsidP="008F0C9B">
            <w:pPr>
              <w:rPr>
                <w:rFonts w:ascii="Arial" w:hAnsi="Arial" w:cs="Arial"/>
                <w:sz w:val="20"/>
                <w:szCs w:val="20"/>
                <w:lang w:eastAsia="en-AU"/>
              </w:rPr>
            </w:pPr>
          </w:p>
          <w:p w14:paraId="592D02D2" w14:textId="77777777" w:rsidR="000F05AF" w:rsidRPr="00381782" w:rsidRDefault="000F05AF" w:rsidP="008F0C9B">
            <w:pPr>
              <w:rPr>
                <w:rFonts w:ascii="Arial" w:hAnsi="Arial" w:cs="Arial"/>
                <w:sz w:val="20"/>
                <w:szCs w:val="20"/>
                <w:lang w:eastAsia="en-AU"/>
              </w:rPr>
            </w:pPr>
          </w:p>
          <w:p w14:paraId="2ED214AC" w14:textId="77777777" w:rsidR="000F05AF" w:rsidRPr="00381782" w:rsidRDefault="000F05AF" w:rsidP="008F0C9B">
            <w:pPr>
              <w:rPr>
                <w:rFonts w:ascii="Arial" w:hAnsi="Arial" w:cs="Arial"/>
                <w:sz w:val="20"/>
                <w:szCs w:val="20"/>
                <w:lang w:eastAsia="en-AU"/>
              </w:rPr>
            </w:pPr>
          </w:p>
          <w:p w14:paraId="4C6FD0EB" w14:textId="77777777" w:rsidR="000F05AF" w:rsidRPr="00381782" w:rsidRDefault="000F05AF" w:rsidP="008F0C9B">
            <w:pPr>
              <w:rPr>
                <w:rFonts w:ascii="Arial" w:hAnsi="Arial" w:cs="Arial"/>
                <w:sz w:val="20"/>
                <w:szCs w:val="20"/>
                <w:lang w:eastAsia="en-AU"/>
              </w:rPr>
            </w:pPr>
          </w:p>
          <w:p w14:paraId="78AE9751" w14:textId="77777777" w:rsidR="000F05AF" w:rsidRPr="00381782" w:rsidRDefault="000F05AF" w:rsidP="008F0C9B">
            <w:pPr>
              <w:rPr>
                <w:rFonts w:ascii="Arial" w:hAnsi="Arial" w:cs="Arial"/>
                <w:sz w:val="20"/>
                <w:szCs w:val="20"/>
                <w:lang w:eastAsia="en-AU"/>
              </w:rPr>
            </w:pPr>
          </w:p>
          <w:p w14:paraId="5CEFF75C" w14:textId="77777777" w:rsidR="003537BA" w:rsidRPr="00381782" w:rsidRDefault="003537BA" w:rsidP="008F0C9B">
            <w:pPr>
              <w:rPr>
                <w:rFonts w:ascii="Arial" w:hAnsi="Arial" w:cs="Arial"/>
                <w:sz w:val="20"/>
                <w:szCs w:val="20"/>
                <w:lang w:eastAsia="en-AU"/>
              </w:rPr>
            </w:pPr>
          </w:p>
          <w:p w14:paraId="7CF164DA" w14:textId="77777777" w:rsidR="003537BA" w:rsidRPr="00381782" w:rsidRDefault="003537BA" w:rsidP="003537BA">
            <w:pPr>
              <w:rPr>
                <w:rFonts w:ascii="Arial" w:hAnsi="Arial" w:cs="Arial"/>
                <w:sz w:val="20"/>
                <w:szCs w:val="20"/>
                <w:lang w:eastAsia="en-AU"/>
              </w:rPr>
            </w:pPr>
            <w:r w:rsidRPr="00381782">
              <w:rPr>
                <w:rFonts w:ascii="Arial" w:hAnsi="Arial" w:cs="Arial"/>
                <w:sz w:val="20"/>
                <w:szCs w:val="20"/>
                <w:lang w:eastAsia="en-AU"/>
              </w:rPr>
              <w:t>Revegetation (native and pine plantation) and fencing (combined with pastoral intensification)</w:t>
            </w:r>
          </w:p>
          <w:p w14:paraId="53B6F6A1" w14:textId="77777777" w:rsidR="003537BA" w:rsidRPr="00381782" w:rsidRDefault="003537BA" w:rsidP="008F0C9B">
            <w:pPr>
              <w:rPr>
                <w:sz w:val="20"/>
                <w:szCs w:val="20"/>
                <w:lang w:eastAsia="en-AU"/>
              </w:rPr>
            </w:pPr>
          </w:p>
        </w:tc>
        <w:tc>
          <w:tcPr>
            <w:tcW w:w="9327" w:type="dxa"/>
          </w:tcPr>
          <w:p w14:paraId="2D206D02" w14:textId="77777777" w:rsidR="00FC5937" w:rsidRPr="00381782" w:rsidRDefault="00FC5937" w:rsidP="003466EF">
            <w:pPr>
              <w:rPr>
                <w:rFonts w:ascii="Arial" w:hAnsi="Arial" w:cs="Arial"/>
                <w:sz w:val="20"/>
                <w:szCs w:val="20"/>
                <w:lang w:eastAsia="en-AU"/>
              </w:rPr>
            </w:pPr>
          </w:p>
          <w:p w14:paraId="5002BC7E" w14:textId="77777777" w:rsidR="00FC5937" w:rsidRPr="00381782" w:rsidRDefault="00FC5937" w:rsidP="00332AF3">
            <w:pPr>
              <w:autoSpaceDE w:val="0"/>
              <w:autoSpaceDN w:val="0"/>
              <w:adjustRightInd w:val="0"/>
              <w:rPr>
                <w:rFonts w:ascii="Arial" w:hAnsi="Arial" w:cs="Arial"/>
                <w:sz w:val="20"/>
              </w:rPr>
            </w:pPr>
            <w:r w:rsidRPr="00381782">
              <w:rPr>
                <w:rFonts w:ascii="Arial" w:hAnsi="Arial" w:cs="Arial"/>
                <w:sz w:val="20"/>
              </w:rPr>
              <w:t xml:space="preserve">Eight landholders from Glenelg Hopkins and Corangamite CMA regions were interviewed. For six of the landholders, carrying out riparian restoration works had enhanced their </w:t>
            </w:r>
            <w:r w:rsidRPr="00381782">
              <w:rPr>
                <w:rFonts w:ascii="Arial" w:hAnsi="Arial" w:cs="Arial"/>
                <w:iCs/>
                <w:sz w:val="20"/>
              </w:rPr>
              <w:t>production values</w:t>
            </w:r>
            <w:r w:rsidRPr="00381782">
              <w:rPr>
                <w:rFonts w:ascii="Arial" w:hAnsi="Arial" w:cs="Arial"/>
                <w:sz w:val="20"/>
              </w:rPr>
              <w:t>. For example, fencing off and planting trees along waterways increased birdlife which assisted</w:t>
            </w:r>
            <w:r w:rsidRPr="00381782">
              <w:rPr>
                <w:rFonts w:ascii="Arial" w:hAnsi="Arial" w:cs="Arial"/>
                <w:i/>
                <w:iCs/>
                <w:sz w:val="20"/>
              </w:rPr>
              <w:t xml:space="preserve"> </w:t>
            </w:r>
            <w:r w:rsidRPr="00381782">
              <w:rPr>
                <w:rFonts w:ascii="Arial" w:hAnsi="Arial" w:cs="Arial"/>
                <w:sz w:val="20"/>
              </w:rPr>
              <w:t>in pest control of grubs and bugs on pastures. Other production benefits described by farmers were</w:t>
            </w:r>
            <w:r w:rsidRPr="00381782">
              <w:rPr>
                <w:rFonts w:ascii="Arial" w:hAnsi="Arial" w:cs="Arial"/>
                <w:i/>
                <w:iCs/>
                <w:sz w:val="20"/>
              </w:rPr>
              <w:t xml:space="preserve"> </w:t>
            </w:r>
            <w:r w:rsidRPr="00381782">
              <w:rPr>
                <w:rFonts w:ascii="Arial" w:hAnsi="Arial" w:cs="Arial"/>
                <w:sz w:val="20"/>
              </w:rPr>
              <w:t>shelter and shade for stock (including warmer paddocks), pastoral improvement and maintenance,</w:t>
            </w:r>
            <w:r w:rsidRPr="00381782">
              <w:rPr>
                <w:rFonts w:ascii="Arial" w:hAnsi="Arial" w:cs="Arial"/>
                <w:i/>
                <w:iCs/>
                <w:sz w:val="20"/>
              </w:rPr>
              <w:t xml:space="preserve"> </w:t>
            </w:r>
            <w:r w:rsidRPr="00381782">
              <w:rPr>
                <w:rFonts w:ascii="Arial" w:hAnsi="Arial" w:cs="Arial"/>
                <w:sz w:val="20"/>
              </w:rPr>
              <w:t xml:space="preserve">energy </w:t>
            </w:r>
            <w:r w:rsidRPr="00381782">
              <w:rPr>
                <w:rFonts w:ascii="Arial" w:hAnsi="Arial" w:cs="Arial"/>
                <w:sz w:val="20"/>
              </w:rPr>
              <w:lastRenderedPageBreak/>
              <w:t>retention by livestock, increased livestock production (by up to 30%) in terms of lambing</w:t>
            </w:r>
            <w:r w:rsidRPr="00381782">
              <w:rPr>
                <w:rFonts w:ascii="Arial" w:hAnsi="Arial" w:cs="Arial"/>
                <w:i/>
                <w:iCs/>
                <w:sz w:val="20"/>
              </w:rPr>
              <w:t xml:space="preserve"> </w:t>
            </w:r>
            <w:r w:rsidRPr="00381782">
              <w:rPr>
                <w:rFonts w:ascii="Arial" w:hAnsi="Arial" w:cs="Arial"/>
                <w:sz w:val="20"/>
              </w:rPr>
              <w:t>percentages, lamb survival and livestock weight, and once trees are established use of riparian areas</w:t>
            </w:r>
            <w:r w:rsidRPr="00381782">
              <w:rPr>
                <w:rFonts w:ascii="Arial" w:hAnsi="Arial" w:cs="Arial"/>
                <w:i/>
                <w:iCs/>
                <w:sz w:val="20"/>
              </w:rPr>
              <w:t xml:space="preserve"> </w:t>
            </w:r>
            <w:r w:rsidRPr="00381782">
              <w:rPr>
                <w:rFonts w:ascii="Arial" w:hAnsi="Arial" w:cs="Arial"/>
                <w:sz w:val="20"/>
              </w:rPr>
              <w:t>for grazing and firewood collection</w:t>
            </w:r>
            <w:r w:rsidR="00DE53D4" w:rsidRPr="00381782">
              <w:rPr>
                <w:rFonts w:ascii="Arial" w:hAnsi="Arial" w:cs="Arial"/>
                <w:sz w:val="20"/>
              </w:rPr>
              <w:t xml:space="preserve"> </w:t>
            </w:r>
            <w:r w:rsidR="00595B8B" w:rsidRPr="00381782">
              <w:rPr>
                <w:rFonts w:cs="Calibri"/>
                <w:color w:val="000000"/>
                <w:sz w:val="20"/>
              </w:rPr>
              <w:fldChar w:fldCharType="begin"/>
            </w:r>
            <w:r w:rsidR="00595B8B" w:rsidRPr="00381782">
              <w:rPr>
                <w:rFonts w:cs="Calibri"/>
                <w:color w:val="000000"/>
                <w:sz w:val="20"/>
              </w:rPr>
              <w:instrText xml:space="preserve"> ADDIN ZOTERO_ITEM CSL_CITATION {"citationID":"1hntirln6o","properties":{"formattedCitation":"(Graymore and Schwarz, 2012)","plainCitation":"(Graymore and Schwarz, 2012)"},"citationItems":[{"id":28753,"uris":["http://zotero.org/groups/373270/items/K6UWS79A"],"uri":["http://zotero.org/groups/373270/items/K6UWS79A"],"itemData":{"id":28753,"type":"report","title":"Catchment Restoration: Landholder perceptions  of riparian restoration","publisher":"Horsham Campus Research Precinct, University of Ballarat","publisher-place":"Horsham Campus Research Precinct","event-place":"Horsham Campus Research Precinct","author":[{"family":"Graymore","given":"M."},{"family":"Schwarz","given":"I."}],"issued":{"date-parts":[["2012"]]}}}],"schema":"https://github.com/citation-style-language/schema/raw/master/csl-citation.json"} </w:instrText>
            </w:r>
            <w:r w:rsidR="00595B8B" w:rsidRPr="00381782">
              <w:rPr>
                <w:rFonts w:cs="Calibri"/>
                <w:color w:val="000000"/>
                <w:sz w:val="20"/>
              </w:rPr>
              <w:fldChar w:fldCharType="separate"/>
            </w:r>
            <w:r w:rsidR="00DE53D4" w:rsidRPr="00381782">
              <w:rPr>
                <w:rFonts w:ascii="Arial" w:hAnsi="Arial" w:cs="Arial"/>
                <w:sz w:val="20"/>
              </w:rPr>
              <w:t>(Graymore and Schwarz, 2012)</w:t>
            </w:r>
            <w:r w:rsidR="00595B8B" w:rsidRPr="00381782">
              <w:rPr>
                <w:rFonts w:cs="Calibri"/>
                <w:color w:val="000000"/>
                <w:sz w:val="20"/>
              </w:rPr>
              <w:fldChar w:fldCharType="end"/>
            </w:r>
            <w:r w:rsidRPr="00381782">
              <w:rPr>
                <w:rFonts w:ascii="Arial" w:hAnsi="Arial" w:cs="Arial"/>
                <w:sz w:val="20"/>
              </w:rPr>
              <w:t xml:space="preserve">.  </w:t>
            </w:r>
          </w:p>
          <w:p w14:paraId="140614A7" w14:textId="77777777" w:rsidR="00B358F8" w:rsidRPr="00381782" w:rsidRDefault="00B358F8" w:rsidP="00332AF3">
            <w:pPr>
              <w:autoSpaceDE w:val="0"/>
              <w:autoSpaceDN w:val="0"/>
              <w:adjustRightInd w:val="0"/>
              <w:rPr>
                <w:rFonts w:ascii="Arial" w:hAnsi="Arial" w:cs="Arial"/>
                <w:sz w:val="20"/>
              </w:rPr>
            </w:pPr>
          </w:p>
          <w:p w14:paraId="48530D34" w14:textId="77777777" w:rsidR="00FC5937" w:rsidRPr="00381782" w:rsidRDefault="008236CC" w:rsidP="0020393D">
            <w:pPr>
              <w:autoSpaceDE w:val="0"/>
              <w:autoSpaceDN w:val="0"/>
              <w:adjustRightInd w:val="0"/>
              <w:rPr>
                <w:rFonts w:ascii="Arial" w:hAnsi="Arial" w:cs="Arial"/>
                <w:sz w:val="20"/>
                <w:szCs w:val="20"/>
                <w:lang w:eastAsia="en-AU"/>
              </w:rPr>
            </w:pPr>
            <w:r w:rsidRPr="00381782">
              <w:rPr>
                <w:rFonts w:ascii="Arial" w:hAnsi="Arial" w:cs="Arial"/>
                <w:sz w:val="20"/>
                <w:szCs w:val="20"/>
                <w:lang w:eastAsia="en-AU"/>
              </w:rPr>
              <w:t>In a Victorian crown frontage landholder survey r</w:t>
            </w:r>
            <w:r w:rsidR="00043D0B" w:rsidRPr="00381782">
              <w:rPr>
                <w:rFonts w:ascii="Arial" w:hAnsi="Arial" w:cs="Arial"/>
                <w:sz w:val="20"/>
                <w:szCs w:val="20"/>
                <w:lang w:eastAsia="en-AU"/>
              </w:rPr>
              <w:t xml:space="preserve">espondents were asked whether the productivity of livestock grazing the frontage and/or the paddocks next to the fenced frontage had changed during their ownership/leasehold of the property as a result of fencing and off-stream watering. 29% said there had been changes. The positive changes were: Reduction in erosion remediation works, Better water quality, Better stock control (i.e. less lost stock), Improved and more sophisticated grazing regimes, Increase in stock shelter. Reductions in productivity that respondents pointed to included: Loss of water access, Loss of productive land areas, Loss of stock wind and weather shelter belt, increased pest problems, Increased management costs (i.e. checking off-stream watering infrastructure) </w:t>
            </w:r>
            <w:r w:rsidR="00043D0B" w:rsidRPr="00381782">
              <w:rPr>
                <w:rFonts w:ascii="Calibri" w:hAnsi="Calibri"/>
                <w:color w:val="000000"/>
                <w:sz w:val="20"/>
                <w:szCs w:val="20"/>
                <w:lang w:eastAsia="en-AU"/>
              </w:rPr>
              <w:fldChar w:fldCharType="begin"/>
            </w:r>
            <w:r w:rsidR="00043D0B" w:rsidRPr="00381782">
              <w:rPr>
                <w:rFonts w:ascii="Calibri" w:hAnsi="Calibri"/>
                <w:color w:val="000000"/>
                <w:sz w:val="20"/>
                <w:szCs w:val="20"/>
                <w:lang w:eastAsia="en-AU"/>
              </w:rPr>
              <w:instrText xml:space="preserve"> ADDIN ZOTERO_TEMP </w:instrText>
            </w:r>
            <w:r w:rsidR="00043D0B" w:rsidRPr="00381782">
              <w:rPr>
                <w:rFonts w:ascii="Calibri" w:hAnsi="Calibri"/>
                <w:color w:val="000000"/>
                <w:sz w:val="20"/>
                <w:szCs w:val="20"/>
                <w:lang w:eastAsia="en-AU"/>
              </w:rPr>
              <w:fldChar w:fldCharType="separate"/>
            </w:r>
            <w:r w:rsidR="00043D0B" w:rsidRPr="00381782">
              <w:rPr>
                <w:rFonts w:ascii="Arial" w:hAnsi="Arial" w:cs="Arial"/>
                <w:sz w:val="20"/>
              </w:rPr>
              <w:t>(</w:t>
            </w:r>
            <w:r w:rsidR="00963DD6" w:rsidRPr="00381782">
              <w:rPr>
                <w:rFonts w:ascii="Arial" w:hAnsi="Arial" w:cs="Arial"/>
                <w:sz w:val="20"/>
              </w:rPr>
              <w:t>Aither</w:t>
            </w:r>
            <w:r w:rsidR="00043D0B" w:rsidRPr="00381782">
              <w:rPr>
                <w:rFonts w:ascii="Arial" w:hAnsi="Arial" w:cs="Arial"/>
                <w:sz w:val="20"/>
              </w:rPr>
              <w:t>, 2014)</w:t>
            </w:r>
            <w:r w:rsidR="00043D0B" w:rsidRPr="00381782">
              <w:rPr>
                <w:rFonts w:ascii="Calibri" w:hAnsi="Calibri"/>
                <w:color w:val="000000"/>
                <w:sz w:val="20"/>
                <w:szCs w:val="20"/>
                <w:lang w:eastAsia="en-AU"/>
              </w:rPr>
              <w:fldChar w:fldCharType="end"/>
            </w:r>
          </w:p>
          <w:p w14:paraId="352E691F" w14:textId="77777777" w:rsidR="003537BA" w:rsidRPr="00381782" w:rsidRDefault="003537BA" w:rsidP="0020393D">
            <w:pPr>
              <w:autoSpaceDE w:val="0"/>
              <w:autoSpaceDN w:val="0"/>
              <w:adjustRightInd w:val="0"/>
              <w:rPr>
                <w:rFonts w:ascii="Arial" w:hAnsi="Arial" w:cs="Arial"/>
                <w:sz w:val="20"/>
                <w:szCs w:val="20"/>
                <w:lang w:eastAsia="en-AU"/>
              </w:rPr>
            </w:pPr>
          </w:p>
          <w:p w14:paraId="50838CF2" w14:textId="77777777" w:rsidR="003537BA" w:rsidRPr="00381782" w:rsidRDefault="003537BA" w:rsidP="003537BA">
            <w:pPr>
              <w:rPr>
                <w:rFonts w:ascii="Arial" w:hAnsi="Arial" w:cs="Arial"/>
                <w:sz w:val="20"/>
                <w:szCs w:val="20"/>
                <w:lang w:eastAsia="en-AU"/>
              </w:rPr>
            </w:pPr>
            <w:r w:rsidRPr="00381782">
              <w:rPr>
                <w:rFonts w:ascii="Arial" w:hAnsi="Arial" w:cs="Arial"/>
                <w:sz w:val="20"/>
                <w:szCs w:val="20"/>
                <w:lang w:eastAsia="en-AU"/>
              </w:rPr>
              <w:t>Land use and management changes were implemented to improve economic and environmental performance of the Mangaotama case study catchment farm. The major changes included: afforestation of 160 of the 296 ha catchment farm with pine and native trees, riparian management of the entire 20 km of stream network via fencing and/or forestry, restoration of 5 ha of existing native forest, and intensification of the remaining pastoral component to a high fecundity ewe flock and bull beef finishing. Marked improvements were observed in the key environmental and economic performance indicators. In particular, declines in sediment (76%) and phosphorus (62%) loads and faecal coliform (43%) levels were observed, native forest fragments showed early signs of recovery in terms of sapling numbers and vegetative cover, and the pastoral enterprise recorded increased per hectare production of lamb (87%) and beef (170%). There were implementation challenges with the better matching of land use to land capability, but this study demonstrated that significant progress can be made in the short</w:t>
            </w:r>
            <w:r w:rsidRPr="00381782">
              <w:rPr>
                <w:rFonts w:ascii="Cambria Math" w:hAnsi="Cambria Math" w:cs="Cambria Math"/>
                <w:sz w:val="20"/>
                <w:szCs w:val="20"/>
                <w:lang w:eastAsia="en-AU"/>
              </w:rPr>
              <w:t>‐</w:t>
            </w:r>
            <w:r w:rsidRPr="00381782">
              <w:rPr>
                <w:rFonts w:ascii="Arial" w:hAnsi="Arial" w:cs="Arial"/>
                <w:sz w:val="20"/>
                <w:szCs w:val="20"/>
                <w:lang w:eastAsia="en-AU"/>
              </w:rPr>
              <w:t xml:space="preserve">term </w:t>
            </w:r>
            <w:r w:rsidR="00595B8B" w:rsidRPr="00381782">
              <w:rPr>
                <w:sz w:val="20"/>
                <w:szCs w:val="20"/>
                <w:lang w:eastAsia="en-AU"/>
              </w:rPr>
              <w:fldChar w:fldCharType="begin"/>
            </w:r>
            <w:r w:rsidR="00595B8B" w:rsidRPr="00381782">
              <w:rPr>
                <w:sz w:val="20"/>
                <w:szCs w:val="20"/>
                <w:lang w:eastAsia="en-AU"/>
              </w:rPr>
              <w:instrText xml:space="preserve"> ADDIN ZOTERO_ITEM CSL_CITATION {"citationID":"1nh4m57eg8","properties":{"formattedCitation":"(Dodd et al., 2008)","plainCitation":"(Dodd et al., 2008)"},"citationItems":[{"id":7053,"uris":["http://zotero.org/groups/373270/items/R7SFK3AZ"],"uri":["http://zotero.org/groups/373270/items/R7SFK3AZ"],"itemData":{"id":7053,"type":"article-journal","title":"Improving the economic and environmental performance of a New Zealand hill country farm catchment: 3. Short‐term outcomes of land‐use change","container-title":"New Zealand Journal of Agricultural Research - N Z J AGR RES","page":"155-169","volume":"51","issue":"2","DOI":"10.1080/00288230809510444","ISSN":"0028-8233","shortTitle":"Improving the economic and environmental performance of a New Zealand hill country farm catchment","author":[{"family":"Dodd","given":"M. B."},{"family":"Quinn","given":"J. M."},{"family":"Thorrold","given":"B. S."},{"family":"Parminter","given":"T. G."}],"issued":{"date-parts":[["2008"]]}}}],"schema":"https://github.com/citation-style-language/schema/raw/master/csl-citation.json"} </w:instrText>
            </w:r>
            <w:r w:rsidR="00595B8B" w:rsidRPr="00381782">
              <w:rPr>
                <w:sz w:val="20"/>
                <w:szCs w:val="20"/>
                <w:lang w:eastAsia="en-AU"/>
              </w:rPr>
              <w:fldChar w:fldCharType="separate"/>
            </w:r>
            <w:r w:rsidRPr="00381782">
              <w:rPr>
                <w:rFonts w:ascii="Arial" w:hAnsi="Arial" w:cs="Arial"/>
                <w:sz w:val="20"/>
              </w:rPr>
              <w:t>(Dodd et al., 2008)</w:t>
            </w:r>
            <w:r w:rsidR="00595B8B" w:rsidRPr="00381782">
              <w:rPr>
                <w:sz w:val="20"/>
                <w:szCs w:val="20"/>
                <w:lang w:eastAsia="en-AU"/>
              </w:rPr>
              <w:fldChar w:fldCharType="end"/>
            </w:r>
            <w:r w:rsidRPr="00381782">
              <w:rPr>
                <w:rFonts w:ascii="Arial" w:hAnsi="Arial" w:cs="Arial"/>
                <w:sz w:val="20"/>
                <w:szCs w:val="20"/>
                <w:lang w:eastAsia="en-AU"/>
              </w:rPr>
              <w:t>.</w:t>
            </w:r>
          </w:p>
          <w:p w14:paraId="61C31314" w14:textId="77777777" w:rsidR="00BB1CFC" w:rsidRPr="00381782" w:rsidRDefault="00BB1CFC" w:rsidP="003537BA">
            <w:pPr>
              <w:rPr>
                <w:rFonts w:ascii="Arial" w:hAnsi="Arial" w:cs="Arial"/>
                <w:sz w:val="20"/>
                <w:szCs w:val="20"/>
                <w:lang w:eastAsia="en-AU"/>
              </w:rPr>
            </w:pPr>
          </w:p>
          <w:p w14:paraId="13BFC713" w14:textId="77777777" w:rsidR="00BB1CFC" w:rsidRPr="00381782" w:rsidRDefault="00BB1CFC" w:rsidP="003537BA">
            <w:pPr>
              <w:rPr>
                <w:rFonts w:ascii="Arial" w:hAnsi="Arial" w:cs="Arial"/>
                <w:sz w:val="20"/>
                <w:szCs w:val="20"/>
                <w:lang w:eastAsia="en-AU"/>
              </w:rPr>
            </w:pPr>
          </w:p>
          <w:p w14:paraId="3F44F174" w14:textId="77777777" w:rsidR="00BB1CFC" w:rsidRPr="00381782" w:rsidRDefault="00BB1CFC" w:rsidP="003537BA">
            <w:pPr>
              <w:rPr>
                <w:sz w:val="20"/>
                <w:szCs w:val="20"/>
                <w:lang w:eastAsia="en-AU"/>
              </w:rPr>
            </w:pPr>
          </w:p>
        </w:tc>
      </w:tr>
      <w:tr w:rsidR="00B30E31" w:rsidRPr="00381782" w14:paraId="6E33893F" w14:textId="77777777" w:rsidTr="00E817EC">
        <w:tc>
          <w:tcPr>
            <w:tcW w:w="3256" w:type="dxa"/>
            <w:shd w:val="clear" w:color="auto" w:fill="F2F2F2" w:themeFill="background1" w:themeFillShade="F2"/>
          </w:tcPr>
          <w:p w14:paraId="53FB36FC" w14:textId="77777777" w:rsidR="00B30E31" w:rsidRPr="00381782" w:rsidRDefault="00195A96" w:rsidP="0098378D">
            <w:pPr>
              <w:spacing w:before="120" w:after="120"/>
              <w:rPr>
                <w:rFonts w:asciiTheme="majorHAnsi" w:hAnsiTheme="majorHAnsi"/>
                <w:b/>
                <w:color w:val="FFFFFF" w:themeColor="background1"/>
                <w:sz w:val="24"/>
                <w:szCs w:val="24"/>
                <w:lang w:eastAsia="en-AU"/>
              </w:rPr>
            </w:pPr>
            <w:r w:rsidRPr="00381782">
              <w:rPr>
                <w:rFonts w:ascii="Arial" w:hAnsi="Arial" w:cs="Arial"/>
                <w:b/>
                <w:sz w:val="24"/>
                <w:szCs w:val="24"/>
                <w:lang w:eastAsia="en-AU"/>
              </w:rPr>
              <w:lastRenderedPageBreak/>
              <w:t xml:space="preserve">Other factors – presence of </w:t>
            </w:r>
            <w:r w:rsidR="000B5A20" w:rsidRPr="00381782">
              <w:rPr>
                <w:rFonts w:ascii="Arial" w:hAnsi="Arial" w:cs="Arial"/>
                <w:b/>
                <w:sz w:val="24"/>
                <w:szCs w:val="24"/>
                <w:lang w:eastAsia="en-AU"/>
              </w:rPr>
              <w:t>pest plants and animals</w:t>
            </w:r>
          </w:p>
        </w:tc>
        <w:tc>
          <w:tcPr>
            <w:tcW w:w="1842" w:type="dxa"/>
            <w:shd w:val="clear" w:color="auto" w:fill="F2F2F2" w:themeFill="background1" w:themeFillShade="F2"/>
          </w:tcPr>
          <w:p w14:paraId="67793F0E" w14:textId="77777777" w:rsidR="00B30E31" w:rsidRPr="00381782" w:rsidRDefault="00B30E31" w:rsidP="0098378D">
            <w:pPr>
              <w:spacing w:before="120" w:after="120"/>
              <w:rPr>
                <w:rFonts w:asciiTheme="majorHAnsi" w:hAnsiTheme="majorHAnsi"/>
                <w:b/>
                <w:color w:val="FFFFFF" w:themeColor="background1"/>
                <w:sz w:val="24"/>
                <w:szCs w:val="24"/>
                <w:lang w:eastAsia="en-AU"/>
              </w:rPr>
            </w:pPr>
            <w:r w:rsidRPr="00381782">
              <w:rPr>
                <w:rFonts w:ascii="Arial" w:hAnsi="Arial" w:cs="Arial"/>
                <w:b/>
                <w:sz w:val="24"/>
                <w:szCs w:val="24"/>
                <w:lang w:eastAsia="en-AU"/>
              </w:rPr>
              <w:t>Interventions</w:t>
            </w:r>
          </w:p>
        </w:tc>
        <w:tc>
          <w:tcPr>
            <w:tcW w:w="9327" w:type="dxa"/>
            <w:shd w:val="clear" w:color="auto" w:fill="F2F2F2" w:themeFill="background1" w:themeFillShade="F2"/>
          </w:tcPr>
          <w:p w14:paraId="3174F04D" w14:textId="77777777" w:rsidR="00B30E31" w:rsidRPr="00381782" w:rsidRDefault="00B30E31" w:rsidP="0098378D">
            <w:pPr>
              <w:spacing w:before="120" w:after="120"/>
              <w:rPr>
                <w:rFonts w:asciiTheme="majorHAnsi" w:hAnsiTheme="majorHAnsi"/>
                <w:b/>
                <w:color w:val="FFFFFF" w:themeColor="background1"/>
                <w:sz w:val="24"/>
                <w:szCs w:val="24"/>
                <w:lang w:eastAsia="en-AU"/>
              </w:rPr>
            </w:pPr>
            <w:r w:rsidRPr="00381782">
              <w:rPr>
                <w:rFonts w:ascii="Arial" w:hAnsi="Arial" w:cs="Arial"/>
                <w:b/>
                <w:sz w:val="24"/>
                <w:szCs w:val="24"/>
                <w:lang w:eastAsia="en-AU"/>
              </w:rPr>
              <w:t>Evidence and reliability</w:t>
            </w:r>
          </w:p>
        </w:tc>
      </w:tr>
      <w:tr w:rsidR="00B30E31" w:rsidRPr="00381782" w14:paraId="57B2534B" w14:textId="77777777" w:rsidTr="001D0317">
        <w:tc>
          <w:tcPr>
            <w:tcW w:w="3256" w:type="dxa"/>
          </w:tcPr>
          <w:p w14:paraId="4A251678" w14:textId="77777777" w:rsidR="00B30E31" w:rsidRPr="00381782" w:rsidRDefault="00A21A7B" w:rsidP="004E2226">
            <w:pPr>
              <w:tabs>
                <w:tab w:val="left" w:pos="3030"/>
              </w:tabs>
              <w:rPr>
                <w:sz w:val="18"/>
                <w:szCs w:val="18"/>
                <w:lang w:eastAsia="en-AU"/>
              </w:rPr>
            </w:pPr>
            <w:r w:rsidRPr="00381782">
              <w:rPr>
                <w:rFonts w:ascii="Arial" w:hAnsi="Arial" w:cs="Arial"/>
                <w:sz w:val="18"/>
                <w:szCs w:val="18"/>
                <w:lang w:eastAsia="en-AU"/>
              </w:rPr>
              <w:t>Riparian revegetation</w:t>
            </w:r>
            <w:r w:rsidR="002112A0" w:rsidRPr="00381782">
              <w:rPr>
                <w:rFonts w:ascii="Arial" w:hAnsi="Arial" w:cs="Arial"/>
                <w:sz w:val="18"/>
                <w:szCs w:val="18"/>
                <w:lang w:eastAsia="en-AU"/>
              </w:rPr>
              <w:t xml:space="preserve"> and/ fencing</w:t>
            </w:r>
            <w:r w:rsidRPr="00381782">
              <w:rPr>
                <w:rFonts w:ascii="Arial" w:hAnsi="Arial" w:cs="Arial"/>
                <w:sz w:val="18"/>
                <w:szCs w:val="18"/>
                <w:lang w:eastAsia="en-AU"/>
              </w:rPr>
              <w:t xml:space="preserve">  </w:t>
            </w:r>
            <w:r w:rsidR="00634462" w:rsidRPr="00381782">
              <w:rPr>
                <w:rFonts w:ascii="Arial" w:hAnsi="Arial" w:cs="Arial"/>
                <w:sz w:val="18"/>
                <w:szCs w:val="18"/>
                <w:lang w:eastAsia="en-AU"/>
              </w:rPr>
              <w:t xml:space="preserve">&gt;&gt; </w:t>
            </w:r>
            <w:r w:rsidRPr="00381782">
              <w:rPr>
                <w:rFonts w:ascii="Arial" w:hAnsi="Arial" w:cs="Arial"/>
                <w:sz w:val="18"/>
                <w:szCs w:val="18"/>
                <w:lang w:eastAsia="en-AU"/>
              </w:rPr>
              <w:t xml:space="preserve">          </w:t>
            </w:r>
            <w:r w:rsidR="00195A96" w:rsidRPr="00381782">
              <w:rPr>
                <w:rFonts w:ascii="Arial" w:hAnsi="Arial" w:cs="Arial"/>
                <w:sz w:val="18"/>
                <w:szCs w:val="18"/>
                <w:lang w:eastAsia="en-AU"/>
              </w:rPr>
              <w:t xml:space="preserve">   change in</w:t>
            </w:r>
            <w:r w:rsidRPr="00381782">
              <w:rPr>
                <w:rFonts w:ascii="Arial" w:hAnsi="Arial" w:cs="Arial"/>
                <w:sz w:val="18"/>
                <w:szCs w:val="18"/>
                <w:lang w:eastAsia="en-AU"/>
              </w:rPr>
              <w:t xml:space="preserve"> invasive plant species</w:t>
            </w:r>
            <w:r w:rsidR="00195A96" w:rsidRPr="00381782">
              <w:rPr>
                <w:rFonts w:ascii="Arial" w:hAnsi="Arial" w:cs="Arial"/>
                <w:sz w:val="18"/>
                <w:szCs w:val="18"/>
                <w:lang w:eastAsia="en-AU"/>
              </w:rPr>
              <w:t xml:space="preserve"> </w:t>
            </w:r>
          </w:p>
        </w:tc>
        <w:tc>
          <w:tcPr>
            <w:tcW w:w="1842" w:type="dxa"/>
          </w:tcPr>
          <w:p w14:paraId="0BDBD8AE" w14:textId="77777777" w:rsidR="00B30E31" w:rsidRPr="00381782" w:rsidRDefault="00B30E31" w:rsidP="00B30E31">
            <w:pPr>
              <w:rPr>
                <w:sz w:val="20"/>
                <w:szCs w:val="20"/>
                <w:lang w:eastAsia="en-AU"/>
              </w:rPr>
            </w:pPr>
            <w:r w:rsidRPr="00381782">
              <w:rPr>
                <w:rFonts w:ascii="Arial" w:hAnsi="Arial" w:cs="Arial"/>
                <w:sz w:val="20"/>
                <w:szCs w:val="20"/>
                <w:lang w:eastAsia="en-AU"/>
              </w:rPr>
              <w:t xml:space="preserve">Revegetation </w:t>
            </w:r>
          </w:p>
        </w:tc>
        <w:tc>
          <w:tcPr>
            <w:tcW w:w="9327" w:type="dxa"/>
          </w:tcPr>
          <w:p w14:paraId="0C1451F2" w14:textId="77777777" w:rsidR="00A21A7B" w:rsidRPr="00381782" w:rsidRDefault="00DE53D4" w:rsidP="00A21A7B">
            <w:pPr>
              <w:rPr>
                <w:rFonts w:ascii="Arial" w:hAnsi="Arial" w:cs="Arial"/>
                <w:sz w:val="20"/>
                <w:szCs w:val="20"/>
              </w:rPr>
            </w:pPr>
            <w:r w:rsidRPr="00381782">
              <w:rPr>
                <w:rFonts w:ascii="Arial" w:hAnsi="Arial" w:cs="Arial"/>
                <w:sz w:val="20"/>
                <w:szCs w:val="20"/>
              </w:rPr>
              <w:t xml:space="preserve">A </w:t>
            </w:r>
            <w:r w:rsidR="00A21A7B" w:rsidRPr="00381782">
              <w:rPr>
                <w:rFonts w:ascii="Arial" w:hAnsi="Arial" w:cs="Arial"/>
                <w:sz w:val="20"/>
                <w:szCs w:val="20"/>
              </w:rPr>
              <w:t>retrospective, cross-sectional survey of riparian revegetation projects on north coastal California working ranches</w:t>
            </w:r>
            <w:r w:rsidRPr="00381782">
              <w:rPr>
                <w:rFonts w:ascii="Arial" w:hAnsi="Arial" w:cs="Arial"/>
                <w:sz w:val="20"/>
                <w:szCs w:val="20"/>
              </w:rPr>
              <w:t xml:space="preserve"> was conducted</w:t>
            </w:r>
            <w:r w:rsidR="00541230" w:rsidRPr="00381782">
              <w:rPr>
                <w:rFonts w:ascii="Arial" w:hAnsi="Arial" w:cs="Arial"/>
                <w:sz w:val="20"/>
                <w:szCs w:val="20"/>
              </w:rPr>
              <w:t>.</w:t>
            </w:r>
            <w:r w:rsidR="00A21A7B" w:rsidRPr="00381782">
              <w:rPr>
                <w:rFonts w:ascii="Arial" w:hAnsi="Arial" w:cs="Arial"/>
                <w:sz w:val="20"/>
                <w:szCs w:val="20"/>
              </w:rPr>
              <w:t xml:space="preserve"> 10</w:t>
            </w:r>
            <w:r w:rsidR="00E64A6B" w:rsidRPr="00381782">
              <w:rPr>
                <w:rFonts w:ascii="Arial" w:hAnsi="Arial" w:cs="Arial"/>
                <w:sz w:val="20"/>
                <w:szCs w:val="20"/>
              </w:rPr>
              <w:t>2 sites</w:t>
            </w:r>
            <w:r w:rsidRPr="00381782">
              <w:rPr>
                <w:rFonts w:ascii="Arial" w:hAnsi="Arial" w:cs="Arial"/>
                <w:sz w:val="20"/>
                <w:szCs w:val="20"/>
              </w:rPr>
              <w:t xml:space="preserve"> were surveyed</w:t>
            </w:r>
            <w:r w:rsidR="00E64A6B" w:rsidRPr="00381782">
              <w:rPr>
                <w:rFonts w:ascii="Arial" w:hAnsi="Arial" w:cs="Arial"/>
                <w:sz w:val="20"/>
                <w:szCs w:val="20"/>
              </w:rPr>
              <w:t>, totalling 19.4 kilometre</w:t>
            </w:r>
            <w:r w:rsidR="00A21A7B" w:rsidRPr="00381782">
              <w:rPr>
                <w:rFonts w:ascii="Arial" w:hAnsi="Arial" w:cs="Arial"/>
                <w:sz w:val="20"/>
                <w:szCs w:val="20"/>
              </w:rPr>
              <w:t>s, along streams in Marin, Mendocino, and Sonoma</w:t>
            </w:r>
            <w:r w:rsidRPr="00381782">
              <w:rPr>
                <w:rFonts w:ascii="Arial" w:hAnsi="Arial" w:cs="Arial"/>
                <w:sz w:val="20"/>
                <w:szCs w:val="20"/>
              </w:rPr>
              <w:t xml:space="preserve"> Counties from 2002 to 2005. The study</w:t>
            </w:r>
            <w:r w:rsidR="00A21A7B" w:rsidRPr="00381782">
              <w:rPr>
                <w:rFonts w:ascii="Arial" w:hAnsi="Arial" w:cs="Arial"/>
                <w:sz w:val="20"/>
                <w:szCs w:val="20"/>
              </w:rPr>
              <w:t xml:space="preserve"> goal was to determine the efficacy of riparian restoration within the working landscape of California</w:t>
            </w:r>
            <w:r w:rsidRPr="00381782">
              <w:rPr>
                <w:rFonts w:ascii="Arial" w:hAnsi="Arial" w:cs="Arial"/>
                <w:sz w:val="20"/>
                <w:szCs w:val="20"/>
              </w:rPr>
              <w:t>’s rangelands.  The project</w:t>
            </w:r>
            <w:r w:rsidR="00A21A7B" w:rsidRPr="00381782">
              <w:rPr>
                <w:rFonts w:ascii="Arial" w:hAnsi="Arial" w:cs="Arial"/>
                <w:sz w:val="20"/>
                <w:szCs w:val="20"/>
              </w:rPr>
              <w:t xml:space="preserve"> documented plant community succession and structure, and aquatic habitat response to restoration over time. </w:t>
            </w:r>
            <w:r w:rsidRPr="00381782">
              <w:rPr>
                <w:rFonts w:ascii="Arial" w:hAnsi="Arial" w:cs="Arial"/>
                <w:sz w:val="20"/>
                <w:szCs w:val="20"/>
              </w:rPr>
              <w:t>The</w:t>
            </w:r>
            <w:r w:rsidR="00A21A7B" w:rsidRPr="00381782">
              <w:rPr>
                <w:rFonts w:ascii="Arial" w:hAnsi="Arial" w:cs="Arial"/>
                <w:sz w:val="20"/>
                <w:szCs w:val="20"/>
              </w:rPr>
              <w:t xml:space="preserve"> results point to an unintended outcome resulting from such projects - increases in </w:t>
            </w:r>
            <w:r w:rsidR="00A21A7B" w:rsidRPr="00381782">
              <w:rPr>
                <w:rFonts w:ascii="Arial" w:hAnsi="Arial" w:cs="Arial"/>
                <w:sz w:val="20"/>
                <w:szCs w:val="20"/>
              </w:rPr>
              <w:lastRenderedPageBreak/>
              <w:t>invasive plant species. This highlights the need to improve project design, implementation, and maintenance</w:t>
            </w:r>
            <w:r w:rsidRPr="00381782">
              <w:rPr>
                <w:rFonts w:ascii="Arial" w:hAnsi="Arial" w:cs="Arial"/>
                <w:sz w:val="20"/>
                <w:szCs w:val="20"/>
              </w:rPr>
              <w:t xml:space="preserve"> </w:t>
            </w:r>
            <w:r w:rsidR="00595B8B" w:rsidRPr="00381782">
              <w:rPr>
                <w:color w:val="000000"/>
                <w:sz w:val="20"/>
                <w:szCs w:val="20"/>
              </w:rPr>
              <w:fldChar w:fldCharType="begin"/>
            </w:r>
            <w:r w:rsidR="00595B8B" w:rsidRPr="00381782">
              <w:rPr>
                <w:color w:val="000000"/>
                <w:sz w:val="20"/>
                <w:szCs w:val="20"/>
              </w:rPr>
              <w:instrText xml:space="preserve"> ADDIN ZOTERO_ITEM CSL_CITATION {"citationID":"UlWysJlz","properties":{"formattedCitation":"(University of California Cooperative Extension, County of Sonoma, 2007)","plainCitation":"(University of California Cooperative Extension, County of Sonoma, 2007)"},"citationItems":[{"id":6115,"uris":["http://zotero.org/groups/373270/items/FRJA38A9"],"uri":["http://zotero.org/groups/373270/items/FRJA38A9"],"itemData":{"id":6115,"type":"report","title":"Riparian Revegetation Evaluation  on California’s North Coast Ranches","URL":"http://cesonoma.ucanr.edu/files/27406.pdf","author":[{"family":"University of California Cooperative Extension, County of Sonoma","given":""}],"issued":{"date-parts":[["2007"]]}}}],"schema":"https://github.com/citation-style-language/schema/raw/master/csl-citation.json"} </w:instrText>
            </w:r>
            <w:r w:rsidR="00595B8B" w:rsidRPr="00381782">
              <w:rPr>
                <w:color w:val="000000"/>
                <w:sz w:val="20"/>
                <w:szCs w:val="20"/>
              </w:rPr>
              <w:fldChar w:fldCharType="separate"/>
            </w:r>
            <w:r w:rsidRPr="00381782">
              <w:rPr>
                <w:rFonts w:ascii="Arial" w:hAnsi="Arial" w:cs="Arial"/>
                <w:sz w:val="20"/>
              </w:rPr>
              <w:t>(University of California Cooperative Extension, County of Sonoma, 2007)</w:t>
            </w:r>
            <w:r w:rsidR="00595B8B" w:rsidRPr="00381782">
              <w:rPr>
                <w:color w:val="000000"/>
                <w:sz w:val="20"/>
                <w:szCs w:val="20"/>
              </w:rPr>
              <w:fldChar w:fldCharType="end"/>
            </w:r>
            <w:r w:rsidR="00A21A7B" w:rsidRPr="00381782">
              <w:rPr>
                <w:rFonts w:ascii="Arial" w:hAnsi="Arial" w:cs="Arial"/>
                <w:sz w:val="20"/>
                <w:szCs w:val="20"/>
              </w:rPr>
              <w:t>.</w:t>
            </w:r>
          </w:p>
          <w:p w14:paraId="02987660" w14:textId="77777777" w:rsidR="00195A96" w:rsidRPr="00381782" w:rsidRDefault="00195A96" w:rsidP="00A21A7B">
            <w:pPr>
              <w:rPr>
                <w:rFonts w:ascii="Arial" w:hAnsi="Arial" w:cs="Arial"/>
                <w:sz w:val="20"/>
                <w:szCs w:val="20"/>
              </w:rPr>
            </w:pPr>
          </w:p>
          <w:p w14:paraId="2E0202F7" w14:textId="77777777" w:rsidR="00F26343" w:rsidRPr="00381782" w:rsidRDefault="008236CC" w:rsidP="00F26343">
            <w:pPr>
              <w:autoSpaceDE w:val="0"/>
              <w:autoSpaceDN w:val="0"/>
              <w:adjustRightInd w:val="0"/>
              <w:rPr>
                <w:rFonts w:ascii="Arial" w:hAnsi="Arial" w:cs="Arial"/>
                <w:sz w:val="20"/>
                <w:szCs w:val="20"/>
              </w:rPr>
            </w:pPr>
            <w:r w:rsidRPr="00381782">
              <w:rPr>
                <w:rFonts w:ascii="Arial" w:hAnsi="Arial" w:cs="Arial"/>
                <w:sz w:val="20"/>
                <w:szCs w:val="20"/>
                <w:lang w:eastAsia="en-AU"/>
              </w:rPr>
              <w:t>In a Victorian crown frontage landholder survey t</w:t>
            </w:r>
            <w:r w:rsidRPr="00381782">
              <w:rPr>
                <w:rFonts w:ascii="Arial" w:hAnsi="Arial" w:cs="Arial"/>
                <w:sz w:val="20"/>
                <w:szCs w:val="20"/>
              </w:rPr>
              <w:t>he results show that for c</w:t>
            </w:r>
            <w:r w:rsidR="00F26343" w:rsidRPr="00381782">
              <w:rPr>
                <w:rFonts w:ascii="Arial" w:hAnsi="Arial" w:cs="Arial"/>
                <w:sz w:val="20"/>
                <w:szCs w:val="20"/>
              </w:rPr>
              <w:t>rown frontage the total costs with respect to time and money for managing pest plant and animals are higher on fenced frontage compared with unfenced frontage; however, it was unclear whether the difference was due to differences in the area of fenced and unfenced frontage, so this result in inconclusive. The survey did provide evidence to show that landholder costs on freehold are</w:t>
            </w:r>
            <w:r w:rsidRPr="00381782">
              <w:rPr>
                <w:rFonts w:ascii="Arial" w:hAnsi="Arial" w:cs="Arial"/>
                <w:sz w:val="20"/>
                <w:szCs w:val="20"/>
              </w:rPr>
              <w:t xml:space="preserve"> approximately double those on c</w:t>
            </w:r>
            <w:r w:rsidR="00F26343" w:rsidRPr="00381782">
              <w:rPr>
                <w:rFonts w:ascii="Arial" w:hAnsi="Arial" w:cs="Arial"/>
                <w:sz w:val="20"/>
                <w:szCs w:val="20"/>
              </w:rPr>
              <w:t>rown frontage with respect to both time and materials. Respondents were asked whether or not the time and expense of controlling pest plants and animals within the fenced area had changed since fencing. For the majority of respondents, the costs associated with pest plant and animal control remained the same or increased (less than two times) after fencing.  15% of respondents claimed that costs had decreased since fencing</w:t>
            </w:r>
            <w:r w:rsidR="00DE53D4" w:rsidRPr="00381782">
              <w:rPr>
                <w:rFonts w:ascii="Arial" w:hAnsi="Arial" w:cs="Arial"/>
                <w:sz w:val="20"/>
                <w:szCs w:val="20"/>
              </w:rPr>
              <w:t xml:space="preserve"> (</w:t>
            </w:r>
            <w:r w:rsidR="00963DD6" w:rsidRPr="00381782">
              <w:rPr>
                <w:rFonts w:ascii="Arial" w:hAnsi="Arial" w:cs="Arial"/>
                <w:sz w:val="20"/>
                <w:szCs w:val="20"/>
              </w:rPr>
              <w:t>Aither</w:t>
            </w:r>
            <w:r w:rsidR="00DE53D4" w:rsidRPr="00381782">
              <w:rPr>
                <w:rFonts w:ascii="Arial" w:hAnsi="Arial" w:cs="Arial"/>
                <w:sz w:val="20"/>
                <w:szCs w:val="20"/>
              </w:rPr>
              <w:t xml:space="preserve"> 2014)</w:t>
            </w:r>
            <w:r w:rsidR="00F26343" w:rsidRPr="00381782">
              <w:rPr>
                <w:rFonts w:ascii="Arial" w:hAnsi="Arial" w:cs="Arial"/>
                <w:sz w:val="20"/>
                <w:szCs w:val="20"/>
              </w:rPr>
              <w:t xml:space="preserve">. </w:t>
            </w:r>
          </w:p>
          <w:p w14:paraId="1E387927" w14:textId="77777777" w:rsidR="00E64A6B" w:rsidRPr="00381782" w:rsidRDefault="00E64A6B" w:rsidP="00F26343">
            <w:pPr>
              <w:autoSpaceDE w:val="0"/>
              <w:autoSpaceDN w:val="0"/>
              <w:adjustRightInd w:val="0"/>
              <w:rPr>
                <w:rFonts w:ascii="Arial" w:hAnsi="Arial" w:cs="Arial"/>
                <w:sz w:val="20"/>
                <w:szCs w:val="20"/>
              </w:rPr>
            </w:pPr>
          </w:p>
          <w:p w14:paraId="778C9938" w14:textId="77777777" w:rsidR="00E64A6B" w:rsidRPr="00381782" w:rsidRDefault="00E64A6B" w:rsidP="00F26343">
            <w:pPr>
              <w:autoSpaceDE w:val="0"/>
              <w:autoSpaceDN w:val="0"/>
              <w:adjustRightInd w:val="0"/>
              <w:rPr>
                <w:rFonts w:ascii="Arial" w:hAnsi="Arial" w:cs="Arial"/>
                <w:sz w:val="20"/>
                <w:szCs w:val="20"/>
                <w:lang w:eastAsia="en-AU"/>
              </w:rPr>
            </w:pPr>
            <w:r w:rsidRPr="00381782">
              <w:rPr>
                <w:rFonts w:ascii="Arial" w:hAnsi="Arial" w:cs="Arial"/>
                <w:sz w:val="20"/>
                <w:szCs w:val="20"/>
                <w:lang w:eastAsia="en-AU"/>
              </w:rPr>
              <w:t>Weed management after works was the most frequently mentioned issue for survey respondents, with some respondents being concerned at the extent of resources required to manage weeds after works</w:t>
            </w:r>
            <w:r w:rsidR="00541230" w:rsidRPr="00381782">
              <w:rPr>
                <w:rFonts w:ascii="Arial" w:hAnsi="Arial" w:cs="Arial"/>
                <w:sz w:val="20"/>
                <w:szCs w:val="20"/>
                <w:lang w:eastAsia="en-AU"/>
              </w:rPr>
              <w:t xml:space="preserve"> </w:t>
            </w:r>
            <w:r w:rsidR="009F1D67" w:rsidRPr="00381782">
              <w:rPr>
                <w:rFonts w:ascii="Calibri" w:hAnsi="Calibri"/>
                <w:sz w:val="20"/>
                <w:szCs w:val="20"/>
                <w:lang w:eastAsia="en-AU"/>
              </w:rPr>
              <w:fldChar w:fldCharType="begin"/>
            </w:r>
            <w:r w:rsidR="009F1D67" w:rsidRPr="00381782">
              <w:rPr>
                <w:rFonts w:ascii="Calibri" w:hAnsi="Calibri"/>
                <w:sz w:val="20"/>
                <w:szCs w:val="20"/>
                <w:lang w:eastAsia="en-AU"/>
              </w:rPr>
              <w:instrText xml:space="preserve"> ADDIN ZOTERO_ITEM CSL_CITATION {"citationID":"SU7CcyxH","properties":{"formattedCitation":"(Ede, 2011a)","plainCitation":"(Ede, 2011a)"},"citationItems":[{"id":6569,"uris":["http://zotero.org/groups/373270/items/B4P569XA"],"uri":["http://zotero.org/groups/373270/items/B4P569XA"],"itemData":{"id":6569,"type":"report","title":"Riparian Works Evaluation Project:  Final Report","publisher":"Department of Primary Industries","publisher-place":"Victoria, Australia","event-place":"Victoria, Australia","author":[{"family":"Ede","given":"Fiona"}],"issued":{"date-parts":[["2011"]]}}}],"schema":"https://github.com/citation-style-language/schema/raw/master/csl-citation.json"} </w:instrText>
            </w:r>
            <w:r w:rsidR="009F1D67" w:rsidRPr="00381782">
              <w:rPr>
                <w:rFonts w:ascii="Calibri" w:hAnsi="Calibri"/>
                <w:sz w:val="20"/>
                <w:szCs w:val="20"/>
                <w:lang w:eastAsia="en-AU"/>
              </w:rPr>
              <w:fldChar w:fldCharType="separate"/>
            </w:r>
            <w:r w:rsidR="009F1D67" w:rsidRPr="00381782">
              <w:rPr>
                <w:rFonts w:ascii="Arial" w:hAnsi="Arial" w:cs="Arial"/>
                <w:sz w:val="20"/>
              </w:rPr>
              <w:t>(Ede, 2011a)</w:t>
            </w:r>
            <w:r w:rsidR="009F1D67" w:rsidRPr="00381782">
              <w:rPr>
                <w:rFonts w:ascii="Calibri" w:hAnsi="Calibri"/>
                <w:sz w:val="20"/>
                <w:szCs w:val="20"/>
                <w:lang w:eastAsia="en-AU"/>
              </w:rPr>
              <w:fldChar w:fldCharType="end"/>
            </w:r>
          </w:p>
          <w:p w14:paraId="67DEE131" w14:textId="77777777" w:rsidR="00A26AD8" w:rsidRPr="00381782" w:rsidRDefault="00A26AD8" w:rsidP="00F26343">
            <w:pPr>
              <w:autoSpaceDE w:val="0"/>
              <w:autoSpaceDN w:val="0"/>
              <w:adjustRightInd w:val="0"/>
              <w:rPr>
                <w:rFonts w:ascii="Arial" w:hAnsi="Arial" w:cs="Arial"/>
                <w:sz w:val="20"/>
                <w:szCs w:val="20"/>
                <w:lang w:eastAsia="en-AU"/>
              </w:rPr>
            </w:pPr>
          </w:p>
          <w:p w14:paraId="6C720BB6" w14:textId="77777777" w:rsidR="00A26AD8" w:rsidRPr="00381782" w:rsidRDefault="00A26AD8" w:rsidP="00A26AD8">
            <w:pPr>
              <w:rPr>
                <w:rFonts w:ascii="Arial" w:hAnsi="Arial" w:cs="Arial"/>
                <w:sz w:val="20"/>
                <w:szCs w:val="20"/>
                <w:lang w:eastAsia="en-AU"/>
              </w:rPr>
            </w:pPr>
            <w:r w:rsidRPr="00381782">
              <w:rPr>
                <w:rFonts w:ascii="Arial" w:hAnsi="Arial" w:cs="Arial"/>
                <w:sz w:val="20"/>
                <w:szCs w:val="20"/>
                <w:lang w:eastAsia="en-AU"/>
              </w:rPr>
              <w:t xml:space="preserve">Reducing stream-bank erosion, improving water quality, and the belief that fencing would become mandatory in the future were the primary reasons landowners gave for participating in a riparian land fencing program in Pennsylvania. After joining the program, the major concerns or complaints landowners had about fencing involved weeds, fence maintenance, and loss of pasture </w:t>
            </w:r>
            <w:r w:rsidR="00595B8B" w:rsidRPr="00381782">
              <w:rPr>
                <w:rFonts w:ascii="Calibri" w:hAnsi="Calibri"/>
                <w:color w:val="000000"/>
                <w:sz w:val="20"/>
                <w:szCs w:val="20"/>
                <w:lang w:eastAsia="en-AU"/>
              </w:rPr>
              <w:fldChar w:fldCharType="begin"/>
            </w:r>
            <w:r w:rsidR="00595B8B" w:rsidRPr="00381782">
              <w:rPr>
                <w:rFonts w:ascii="Calibri" w:hAnsi="Calibri"/>
                <w:color w:val="000000"/>
                <w:sz w:val="20"/>
                <w:szCs w:val="20"/>
                <w:lang w:eastAsia="en-AU"/>
              </w:rPr>
              <w:instrText xml:space="preserve"> ADDIN ZOTERO_ITEM CSL_CITATION {"citationID":"1o80v9peip","properties":{"formattedCitation":"(Hafner and Brittingham, 1993)","plainCitation":"(Hafner and Brittingham, 1993)"},"citationItems":[{"id":5608,"uris":["http://zotero.org/groups/373270/items/QWVU8KCB"],"uri":["http://zotero.org/groups/373270/items/QWVU8KCB"],"itemData":{"id":5608,"type":"article-journal","title":"Evaluation of a Stream-Bank Fencing Program in Pennsylvania","container-title":"Wildlife Society Bulletin (1973-2006)","page":"307-315","volume":"21","issue":"3","source":"JSTOR","ISSN":"0091-7648","journalAbbreviation":"Wildlife Society Bulletin (1973-2006)","author":[{"family":"Hafner","given":"Christine L."},{"family":"Brittingham","given":"Margaret C."}],"issued":{"date-parts":[["1993",10,1]]}}}],"schema":"https://github.com/citation-style-language/schema/raw/master/csl-citation.json"} </w:instrText>
            </w:r>
            <w:r w:rsidR="00595B8B" w:rsidRPr="00381782">
              <w:rPr>
                <w:rFonts w:ascii="Calibri" w:hAnsi="Calibri"/>
                <w:color w:val="000000"/>
                <w:sz w:val="20"/>
                <w:szCs w:val="20"/>
                <w:lang w:eastAsia="en-AU"/>
              </w:rPr>
              <w:fldChar w:fldCharType="separate"/>
            </w:r>
            <w:r w:rsidRPr="00381782">
              <w:rPr>
                <w:rFonts w:ascii="Arial" w:hAnsi="Arial" w:cs="Arial"/>
                <w:sz w:val="20"/>
              </w:rPr>
              <w:t>(Hafner and Brittingham, 1993)</w:t>
            </w:r>
            <w:r w:rsidR="00595B8B" w:rsidRPr="00381782">
              <w:rPr>
                <w:rFonts w:ascii="Calibri" w:hAnsi="Calibri"/>
                <w:color w:val="000000"/>
                <w:sz w:val="20"/>
                <w:szCs w:val="20"/>
                <w:lang w:eastAsia="en-AU"/>
              </w:rPr>
              <w:fldChar w:fldCharType="end"/>
            </w:r>
          </w:p>
          <w:p w14:paraId="6E382912" w14:textId="77777777" w:rsidR="008D7CE2" w:rsidRPr="00381782" w:rsidRDefault="008D7CE2" w:rsidP="00A26AD8">
            <w:pPr>
              <w:rPr>
                <w:rFonts w:ascii="Arial" w:hAnsi="Arial" w:cs="Arial"/>
                <w:sz w:val="20"/>
                <w:szCs w:val="20"/>
                <w:lang w:eastAsia="en-AU"/>
              </w:rPr>
            </w:pPr>
          </w:p>
          <w:p w14:paraId="7B8C7D5D" w14:textId="77777777" w:rsidR="00B30E31" w:rsidRPr="00381782" w:rsidRDefault="00987F39" w:rsidP="00987F39">
            <w:pPr>
              <w:autoSpaceDE w:val="0"/>
              <w:autoSpaceDN w:val="0"/>
              <w:adjustRightInd w:val="0"/>
              <w:rPr>
                <w:sz w:val="20"/>
                <w:szCs w:val="20"/>
                <w:lang w:eastAsia="en-AU"/>
              </w:rPr>
            </w:pPr>
            <w:r w:rsidRPr="00381782">
              <w:rPr>
                <w:rFonts w:ascii="Arial" w:hAnsi="Arial" w:cs="Arial"/>
                <w:sz w:val="20"/>
                <w:szCs w:val="20"/>
                <w:lang w:eastAsia="en-AU"/>
              </w:rPr>
              <w:t>A</w:t>
            </w:r>
            <w:r w:rsidR="008236CC" w:rsidRPr="00381782">
              <w:rPr>
                <w:rFonts w:ascii="Arial" w:hAnsi="Arial" w:cs="Arial"/>
                <w:sz w:val="20"/>
                <w:szCs w:val="20"/>
                <w:lang w:eastAsia="en-AU"/>
              </w:rPr>
              <w:t xml:space="preserve"> </w:t>
            </w:r>
            <w:r w:rsidRPr="00381782">
              <w:rPr>
                <w:rFonts w:ascii="Arial" w:hAnsi="Arial" w:cs="Arial"/>
                <w:sz w:val="20"/>
                <w:szCs w:val="20"/>
                <w:lang w:eastAsia="en-AU"/>
              </w:rPr>
              <w:t>landholder survey</w:t>
            </w:r>
            <w:r w:rsidR="008236CC" w:rsidRPr="00381782">
              <w:rPr>
                <w:rFonts w:ascii="Arial" w:hAnsi="Arial" w:cs="Arial"/>
                <w:sz w:val="20"/>
                <w:szCs w:val="20"/>
                <w:lang w:eastAsia="en-AU"/>
              </w:rPr>
              <w:t xml:space="preserve"> that measured the on-farm benefits and costs associated with retained native vegetation (RNV) in a northeast Victorian catchment and the Murray catchment of NSW</w:t>
            </w:r>
            <w:r w:rsidRPr="00381782">
              <w:rPr>
                <w:rFonts w:ascii="Arial" w:hAnsi="Arial" w:cs="Arial"/>
                <w:sz w:val="20"/>
                <w:szCs w:val="20"/>
                <w:lang w:eastAsia="en-AU"/>
              </w:rPr>
              <w:t xml:space="preserve"> </w:t>
            </w:r>
            <w:r w:rsidR="008236CC" w:rsidRPr="00381782">
              <w:rPr>
                <w:rFonts w:ascii="Arial" w:hAnsi="Arial" w:cs="Arial"/>
                <w:sz w:val="20"/>
                <w:szCs w:val="20"/>
                <w:lang w:eastAsia="en-AU"/>
              </w:rPr>
              <w:t>showed that t</w:t>
            </w:r>
            <w:r w:rsidR="008D7CE2" w:rsidRPr="00381782">
              <w:rPr>
                <w:rFonts w:ascii="Arial" w:hAnsi="Arial" w:cs="Arial"/>
                <w:sz w:val="20"/>
                <w:szCs w:val="20"/>
                <w:lang w:eastAsia="en-AU"/>
              </w:rPr>
              <w:t>he most significant cost in both study areas was weed management. A proposed conservation management scenario that included fencing of the RNV, and limitations on grazing and firewood and</w:t>
            </w:r>
            <w:r w:rsidRPr="00381782">
              <w:rPr>
                <w:rFonts w:ascii="Arial" w:hAnsi="Arial" w:cs="Arial"/>
                <w:sz w:val="20"/>
                <w:szCs w:val="20"/>
                <w:lang w:eastAsia="en-AU"/>
              </w:rPr>
              <w:t xml:space="preserve"> post removal would negatively a</w:t>
            </w:r>
            <w:r w:rsidR="008D7CE2" w:rsidRPr="00381782">
              <w:rPr>
                <w:rFonts w:ascii="Arial" w:hAnsi="Arial" w:cs="Arial"/>
                <w:sz w:val="20"/>
                <w:szCs w:val="20"/>
                <w:lang w:eastAsia="en-AU"/>
              </w:rPr>
              <w:t xml:space="preserve">ffect most of the survey participants. In both study areas, the incremental economic costs of the scenario outweighed the incremental economic benefits for at least 89% of participants </w:t>
            </w:r>
            <w:r w:rsidR="00651085" w:rsidRPr="00381782">
              <w:rPr>
                <w:sz w:val="20"/>
                <w:szCs w:val="20"/>
                <w:lang w:eastAsia="en-AU"/>
              </w:rPr>
              <w:fldChar w:fldCharType="begin"/>
            </w:r>
            <w:r w:rsidR="00651085" w:rsidRPr="00381782">
              <w:rPr>
                <w:sz w:val="20"/>
                <w:szCs w:val="20"/>
                <w:lang w:eastAsia="en-AU"/>
              </w:rPr>
              <w:instrText xml:space="preserve"> ADDIN ZOTERO_ITEM CSL_CITATION {"citationID":"BwOgOV2E","properties":{"formattedCitation":"(Walpole, 1999)","plainCitation":"(Walpole, 1999)"},"citationItems":[{"id":5460,"uris":["http://zotero.org/users/1641587/items/JBR46WPP"],"uri":["http://zotero.org/users/1641587/items/JBR46WPP"],"itemData":{"id":5460,"type":"webpage","title":"Assessment of the Economic and Ecological Impacts of Remnant Vegetation on Pasture Productivity","abstract":"The decline of remnant native vegetation in Australia is a national concern, with mounting community pressure on private landholders to actively manage and conserve the remaining vegetation on their properties. One of the major concerns of landholders in retaining and managing remnant vegetation in the agricultural landscape is the lack of information and understanding about the costs and benefits potentially associated with remnant vegetadon, and how these values are linked to ecological functions. This paper focuses on the impacts of remnant vegetation on pasture productivity. Knowledge of the economb impacts of remnant vegetatan on pasture productivity and associated agricultural output is currenty limited, while the ecological relationships are better known but may vary with species and environment. Based on a study area near Gunnedah in northern New South Wales where farm survey data and GlS information were available, a model that incorporates agricultural and biophysical attributes to explain pasture productivity was developed. The results indicate that the value of pasture output per farm may be increased by having a certain proporten of pasture area under dry sclerophyll or woodland vegetation. Gross value of pasture output was at its highest level when the proportion of tree area across the farrn was at 34%, with no further increases in output being achieved beyond this point These results suggest that the competitie influences of trees present in the pasture system may begin to outweigh the stimulatory effects when this proportion of tree area is exceeded. Key words: Remnant vegetation, Pasture productivity, Economic/Ecological impacts.","URL":"http://search.informit.com.au/documentSummary;dn=511830069105516;res=IELHSS","author":[{"family":"Walpole","given":"S. C."}],"issued":{"date-parts":[["1999"]]},"accessed":{"date-parts":[["2014",8,27]]}}}],"schema":"https://github.com/citation-style-language/schema/raw/master/csl-citation.json"} </w:instrText>
            </w:r>
            <w:r w:rsidR="00651085" w:rsidRPr="00381782">
              <w:rPr>
                <w:sz w:val="20"/>
                <w:szCs w:val="20"/>
                <w:lang w:eastAsia="en-AU"/>
              </w:rPr>
              <w:fldChar w:fldCharType="separate"/>
            </w:r>
            <w:r w:rsidR="008D7CE2" w:rsidRPr="00381782">
              <w:rPr>
                <w:rFonts w:ascii="Arial" w:hAnsi="Arial" w:cs="Arial"/>
                <w:sz w:val="20"/>
              </w:rPr>
              <w:t>(Walpole, 1999)</w:t>
            </w:r>
            <w:r w:rsidR="00651085" w:rsidRPr="00381782">
              <w:rPr>
                <w:sz w:val="20"/>
                <w:szCs w:val="20"/>
                <w:lang w:eastAsia="en-AU"/>
              </w:rPr>
              <w:fldChar w:fldCharType="end"/>
            </w:r>
            <w:r w:rsidR="008D7CE2" w:rsidRPr="00381782">
              <w:rPr>
                <w:rFonts w:ascii="Arial" w:hAnsi="Arial" w:cs="Arial"/>
                <w:sz w:val="20"/>
                <w:szCs w:val="20"/>
                <w:lang w:eastAsia="en-AU"/>
              </w:rPr>
              <w:t>.</w:t>
            </w:r>
            <w:r w:rsidR="008D7CE2" w:rsidRPr="00381782">
              <w:rPr>
                <w:rFonts w:ascii="Arial" w:hAnsi="Arial" w:cs="Arial"/>
                <w:sz w:val="18"/>
                <w:szCs w:val="18"/>
                <w:lang w:eastAsia="en-AU"/>
              </w:rPr>
              <w:t xml:space="preserve"> </w:t>
            </w:r>
          </w:p>
        </w:tc>
      </w:tr>
      <w:tr w:rsidR="00A14D6B" w:rsidRPr="00381782" w14:paraId="5C6EE039" w14:textId="77777777" w:rsidTr="00E817EC">
        <w:tc>
          <w:tcPr>
            <w:tcW w:w="3256" w:type="dxa"/>
            <w:shd w:val="clear" w:color="auto" w:fill="F2F2F2" w:themeFill="background1" w:themeFillShade="F2"/>
          </w:tcPr>
          <w:p w14:paraId="6F323D7C" w14:textId="77777777" w:rsidR="00A14D6B" w:rsidRPr="00381782" w:rsidRDefault="00A14D6B" w:rsidP="002A529F">
            <w:pPr>
              <w:spacing w:before="120" w:after="120"/>
              <w:rPr>
                <w:rFonts w:asciiTheme="majorHAnsi" w:hAnsiTheme="majorHAnsi"/>
                <w:b/>
                <w:color w:val="FFFFFF" w:themeColor="background1"/>
                <w:sz w:val="24"/>
                <w:szCs w:val="24"/>
                <w:lang w:eastAsia="en-AU"/>
              </w:rPr>
            </w:pPr>
            <w:r w:rsidRPr="00381782">
              <w:rPr>
                <w:rFonts w:ascii="Arial" w:hAnsi="Arial" w:cs="Arial"/>
                <w:b/>
                <w:sz w:val="24"/>
                <w:szCs w:val="24"/>
                <w:lang w:eastAsia="en-AU"/>
              </w:rPr>
              <w:lastRenderedPageBreak/>
              <w:t>Benefits – increased productivity</w:t>
            </w:r>
          </w:p>
        </w:tc>
        <w:tc>
          <w:tcPr>
            <w:tcW w:w="1842" w:type="dxa"/>
            <w:shd w:val="clear" w:color="auto" w:fill="F2F2F2" w:themeFill="background1" w:themeFillShade="F2"/>
          </w:tcPr>
          <w:p w14:paraId="756DA4B2" w14:textId="77777777" w:rsidR="00A14D6B" w:rsidRPr="00381782" w:rsidRDefault="00A14D6B" w:rsidP="002A529F">
            <w:pPr>
              <w:spacing w:before="120" w:after="120"/>
              <w:rPr>
                <w:rFonts w:asciiTheme="majorHAnsi" w:hAnsiTheme="majorHAnsi"/>
                <w:b/>
                <w:color w:val="FFFFFF" w:themeColor="background1"/>
                <w:sz w:val="24"/>
                <w:szCs w:val="24"/>
                <w:lang w:eastAsia="en-AU"/>
              </w:rPr>
            </w:pPr>
            <w:r w:rsidRPr="00381782">
              <w:rPr>
                <w:rFonts w:ascii="Arial" w:hAnsi="Arial" w:cs="Arial"/>
                <w:b/>
                <w:sz w:val="24"/>
                <w:szCs w:val="24"/>
                <w:lang w:eastAsia="en-AU"/>
              </w:rPr>
              <w:t>Interventions</w:t>
            </w:r>
          </w:p>
        </w:tc>
        <w:tc>
          <w:tcPr>
            <w:tcW w:w="9327" w:type="dxa"/>
            <w:shd w:val="clear" w:color="auto" w:fill="F2F2F2" w:themeFill="background1" w:themeFillShade="F2"/>
          </w:tcPr>
          <w:p w14:paraId="0A543B2D" w14:textId="77777777" w:rsidR="00A14D6B" w:rsidRPr="00381782" w:rsidRDefault="00A14D6B" w:rsidP="002A529F">
            <w:pPr>
              <w:spacing w:before="120" w:after="120"/>
              <w:rPr>
                <w:rFonts w:asciiTheme="majorHAnsi" w:hAnsiTheme="majorHAnsi"/>
                <w:b/>
                <w:color w:val="FFFFFF" w:themeColor="background1"/>
                <w:sz w:val="24"/>
                <w:szCs w:val="24"/>
                <w:lang w:eastAsia="en-AU"/>
              </w:rPr>
            </w:pPr>
            <w:r w:rsidRPr="00381782">
              <w:rPr>
                <w:rFonts w:ascii="Arial" w:hAnsi="Arial" w:cs="Arial"/>
                <w:b/>
                <w:sz w:val="24"/>
                <w:szCs w:val="24"/>
                <w:lang w:eastAsia="en-AU"/>
              </w:rPr>
              <w:t>Evidence and reliability</w:t>
            </w:r>
          </w:p>
        </w:tc>
      </w:tr>
      <w:tr w:rsidR="00A14D6B" w:rsidRPr="00381782" w14:paraId="026C5469" w14:textId="77777777" w:rsidTr="00E56371">
        <w:trPr>
          <w:trHeight w:val="808"/>
        </w:trPr>
        <w:tc>
          <w:tcPr>
            <w:tcW w:w="3256" w:type="dxa"/>
          </w:tcPr>
          <w:p w14:paraId="249CD15C" w14:textId="77777777" w:rsidR="00A14D6B" w:rsidRPr="00381782" w:rsidRDefault="00A14D6B" w:rsidP="002A529F">
            <w:pPr>
              <w:rPr>
                <w:rFonts w:ascii="Arial" w:hAnsi="Arial" w:cs="Arial"/>
                <w:sz w:val="18"/>
                <w:szCs w:val="18"/>
                <w:lang w:eastAsia="en-AU"/>
              </w:rPr>
            </w:pPr>
            <w:r w:rsidRPr="00381782">
              <w:rPr>
                <w:rFonts w:ascii="Arial" w:hAnsi="Arial" w:cs="Arial"/>
                <w:noProof/>
                <w:sz w:val="18"/>
                <w:szCs w:val="18"/>
                <w:lang w:eastAsia="en-AU"/>
              </w:rPr>
              <w:t xml:space="preserve"> </w:t>
            </w:r>
            <w:r w:rsidRPr="00381782">
              <w:rPr>
                <w:rFonts w:ascii="Arial" w:hAnsi="Arial" w:cs="Arial"/>
                <w:sz w:val="18"/>
                <w:szCs w:val="18"/>
                <w:lang w:eastAsia="en-AU"/>
              </w:rPr>
              <w:t xml:space="preserve">Blackberry control  </w:t>
            </w:r>
            <w:r w:rsidR="00541230" w:rsidRPr="00381782">
              <w:rPr>
                <w:rFonts w:ascii="Arial" w:hAnsi="Arial" w:cs="Arial"/>
                <w:sz w:val="18"/>
                <w:szCs w:val="18"/>
                <w:lang w:eastAsia="en-AU"/>
              </w:rPr>
              <w:t>&gt;&gt;</w:t>
            </w:r>
            <w:r w:rsidRPr="00381782">
              <w:rPr>
                <w:rFonts w:ascii="Arial" w:hAnsi="Arial" w:cs="Arial"/>
                <w:sz w:val="18"/>
                <w:szCs w:val="18"/>
                <w:lang w:eastAsia="en-AU"/>
              </w:rPr>
              <w:t xml:space="preserve">  increased carrying capacity of pasture    </w:t>
            </w:r>
            <w:r w:rsidR="00541230" w:rsidRPr="00381782">
              <w:rPr>
                <w:rFonts w:ascii="Arial" w:hAnsi="Arial" w:cs="Arial"/>
                <w:sz w:val="18"/>
                <w:szCs w:val="18"/>
                <w:lang w:eastAsia="en-AU"/>
              </w:rPr>
              <w:t xml:space="preserve">&gt;&gt; </w:t>
            </w:r>
            <w:r w:rsidRPr="00381782">
              <w:rPr>
                <w:rFonts w:ascii="Arial" w:hAnsi="Arial" w:cs="Arial"/>
                <w:sz w:val="18"/>
                <w:szCs w:val="18"/>
                <w:lang w:eastAsia="en-AU"/>
              </w:rPr>
              <w:t xml:space="preserve"> increased production</w:t>
            </w:r>
          </w:p>
          <w:p w14:paraId="2F188A6B" w14:textId="77777777" w:rsidR="00A14D6B" w:rsidRPr="00381782" w:rsidRDefault="00A14D6B" w:rsidP="002A529F">
            <w:pPr>
              <w:rPr>
                <w:rFonts w:ascii="Arial" w:hAnsi="Arial" w:cs="Arial"/>
                <w:sz w:val="18"/>
                <w:szCs w:val="18"/>
                <w:lang w:eastAsia="en-AU"/>
              </w:rPr>
            </w:pPr>
          </w:p>
          <w:p w14:paraId="5B82F619" w14:textId="77777777" w:rsidR="00A14D6B" w:rsidRPr="00381782" w:rsidRDefault="00A14D6B" w:rsidP="002A529F">
            <w:pPr>
              <w:rPr>
                <w:rFonts w:ascii="Arial" w:hAnsi="Arial" w:cs="Arial"/>
                <w:sz w:val="18"/>
                <w:szCs w:val="18"/>
                <w:lang w:eastAsia="en-AU"/>
              </w:rPr>
            </w:pPr>
          </w:p>
          <w:p w14:paraId="4A280502" w14:textId="77777777" w:rsidR="00A14D6B" w:rsidRPr="00381782" w:rsidRDefault="00A14D6B" w:rsidP="002A529F">
            <w:pPr>
              <w:rPr>
                <w:noProof/>
                <w:sz w:val="18"/>
                <w:szCs w:val="18"/>
                <w:lang w:eastAsia="en-AU"/>
              </w:rPr>
            </w:pPr>
          </w:p>
        </w:tc>
        <w:tc>
          <w:tcPr>
            <w:tcW w:w="1842" w:type="dxa"/>
          </w:tcPr>
          <w:p w14:paraId="7C54F517" w14:textId="77777777" w:rsidR="00A14D6B" w:rsidRPr="00381782" w:rsidRDefault="001D0317" w:rsidP="002A529F">
            <w:pPr>
              <w:rPr>
                <w:sz w:val="20"/>
                <w:szCs w:val="20"/>
                <w:lang w:eastAsia="en-AU"/>
              </w:rPr>
            </w:pPr>
            <w:r w:rsidRPr="00381782">
              <w:rPr>
                <w:rFonts w:ascii="Arial" w:hAnsi="Arial" w:cs="Arial"/>
                <w:sz w:val="20"/>
                <w:szCs w:val="20"/>
                <w:lang w:eastAsia="en-AU"/>
              </w:rPr>
              <w:lastRenderedPageBreak/>
              <w:t>Weed</w:t>
            </w:r>
            <w:r w:rsidR="00A14D6B" w:rsidRPr="00381782">
              <w:rPr>
                <w:rFonts w:ascii="Arial" w:hAnsi="Arial" w:cs="Arial"/>
                <w:sz w:val="20"/>
                <w:szCs w:val="20"/>
                <w:lang w:eastAsia="en-AU"/>
              </w:rPr>
              <w:t xml:space="preserve"> control</w:t>
            </w:r>
          </w:p>
        </w:tc>
        <w:tc>
          <w:tcPr>
            <w:tcW w:w="9327" w:type="dxa"/>
          </w:tcPr>
          <w:p w14:paraId="624B6B9D" w14:textId="77777777" w:rsidR="00A14D6B" w:rsidRPr="00381782" w:rsidRDefault="00A14D6B" w:rsidP="002A529F">
            <w:pPr>
              <w:rPr>
                <w:sz w:val="20"/>
                <w:szCs w:val="20"/>
                <w:lang w:eastAsia="en-AU"/>
              </w:rPr>
            </w:pPr>
            <w:r w:rsidRPr="00381782">
              <w:rPr>
                <w:rFonts w:ascii="Arial" w:hAnsi="Arial" w:cs="Arial"/>
                <w:sz w:val="20"/>
                <w:szCs w:val="20"/>
                <w:lang w:eastAsia="en-AU"/>
              </w:rPr>
              <w:t xml:space="preserve">Blackberry was estimated to cause aggregate wool production losses valued at $4.251 million in central western NSW between 1982 and 1983. Blackberry significantly reduced the sheep carrying potential of both improved and natural pastures. A further $0.486 million was spent by councils and landholders in the area during that time on chemical control. The overall economic cost of blackberry to </w:t>
            </w:r>
            <w:r w:rsidRPr="00381782">
              <w:rPr>
                <w:rFonts w:ascii="Arial" w:hAnsi="Arial" w:cs="Arial"/>
                <w:sz w:val="20"/>
                <w:szCs w:val="20"/>
                <w:lang w:eastAsia="en-AU"/>
              </w:rPr>
              <w:lastRenderedPageBreak/>
              <w:t>central western NSW during 1982-1983 was estimated at $4.737 million</w:t>
            </w:r>
            <w:r w:rsidR="00DE53D4" w:rsidRPr="00381782">
              <w:rPr>
                <w:rFonts w:ascii="Arial" w:hAnsi="Arial" w:cs="Arial"/>
                <w:sz w:val="20"/>
                <w:szCs w:val="20"/>
                <w:lang w:eastAsia="en-AU"/>
              </w:rPr>
              <w:t xml:space="preserve"> </w:t>
            </w:r>
            <w:r w:rsidR="00595B8B" w:rsidRPr="00381782">
              <w:rPr>
                <w:sz w:val="20"/>
                <w:szCs w:val="20"/>
                <w:lang w:eastAsia="en-AU"/>
              </w:rPr>
              <w:fldChar w:fldCharType="begin"/>
            </w:r>
            <w:r w:rsidR="00595B8B" w:rsidRPr="00381782">
              <w:rPr>
                <w:sz w:val="20"/>
                <w:szCs w:val="20"/>
                <w:lang w:eastAsia="en-AU"/>
              </w:rPr>
              <w:instrText xml:space="preserve"> ADDIN ZOTERO_ITEM CSL_CITATION {"citationID":"tOQWzBjk","properties":{"formattedCitation":"(Vere et al., 1984)","plainCitation":"(Vere et al., 1984)"},"citationItems":[{"id":5826,"uris":["http://zotero.org/groups/373270/items/CKNAKTFJ"],"uri":["http://zotero.org/groups/373270/items/CKNAKTFJ"],"itemData":{"id":5826,"type":"paper-conference","title":"Assessing the costs of blackberry in Central Western New South Wales.","container-title":"Proceedings of the 7th Australian Weeds Conference, Perth, Australia, 17-21 September 1984.","publisher":"Weed Society of Western Australia","page":"6–13","source":"Google Scholar","URL":"http://www.cabdirect.org/abstracts/20073281062.html","author":[{"family":"Vere","given":"D. T."},{"family":"Dellow","given":"J. J."},{"family":"Madin","given":"R. W."},{"literal":"others"}],"issued":{"date-parts":[["1984"]]},"accessed":{"date-parts":[["2015",9,22]]}}}],"schema":"https://github.com/citation-style-language/schema/raw/master/csl-citation.json"} </w:instrText>
            </w:r>
            <w:r w:rsidR="00595B8B" w:rsidRPr="00381782">
              <w:rPr>
                <w:sz w:val="20"/>
                <w:szCs w:val="20"/>
                <w:lang w:eastAsia="en-AU"/>
              </w:rPr>
              <w:fldChar w:fldCharType="separate"/>
            </w:r>
            <w:r w:rsidR="00DE53D4" w:rsidRPr="00381782">
              <w:rPr>
                <w:rFonts w:ascii="Arial" w:hAnsi="Arial" w:cs="Arial"/>
                <w:sz w:val="20"/>
              </w:rPr>
              <w:t>(Vere et al., 1984)</w:t>
            </w:r>
            <w:r w:rsidR="00595B8B" w:rsidRPr="00381782">
              <w:rPr>
                <w:sz w:val="20"/>
                <w:szCs w:val="20"/>
                <w:lang w:eastAsia="en-AU"/>
              </w:rPr>
              <w:fldChar w:fldCharType="end"/>
            </w:r>
            <w:r w:rsidRPr="00381782">
              <w:rPr>
                <w:rFonts w:ascii="Arial" w:hAnsi="Arial" w:cs="Arial"/>
                <w:sz w:val="20"/>
                <w:szCs w:val="20"/>
                <w:lang w:eastAsia="en-AU"/>
              </w:rPr>
              <w:t>.</w:t>
            </w:r>
          </w:p>
        </w:tc>
      </w:tr>
    </w:tbl>
    <w:p w14:paraId="10EEE29D" w14:textId="77777777" w:rsidR="00D204FE" w:rsidRPr="00381782" w:rsidRDefault="00D204FE" w:rsidP="00A862AC">
      <w:pPr>
        <w:rPr>
          <w:rFonts w:ascii="Arial" w:hAnsi="Arial" w:cs="Arial"/>
          <w:lang w:eastAsia="en-AU"/>
        </w:rPr>
      </w:pPr>
    </w:p>
    <w:tbl>
      <w:tblPr>
        <w:tblStyle w:val="TableGrid"/>
        <w:tblW w:w="14425" w:type="dxa"/>
        <w:tblLook w:val="04A0" w:firstRow="1" w:lastRow="0" w:firstColumn="1" w:lastColumn="0" w:noHBand="0" w:noVBand="1"/>
      </w:tblPr>
      <w:tblGrid>
        <w:gridCol w:w="3256"/>
        <w:gridCol w:w="1842"/>
        <w:gridCol w:w="9327"/>
      </w:tblGrid>
      <w:tr w:rsidR="00D204FE" w:rsidRPr="00381782" w14:paraId="20A0302E" w14:textId="77777777" w:rsidTr="00E817EC">
        <w:tc>
          <w:tcPr>
            <w:tcW w:w="3256" w:type="dxa"/>
            <w:shd w:val="clear" w:color="auto" w:fill="F2F2F2" w:themeFill="background1" w:themeFillShade="F2"/>
          </w:tcPr>
          <w:p w14:paraId="377869CB" w14:textId="77777777" w:rsidR="00D204FE" w:rsidRPr="00381782" w:rsidRDefault="00D204FE" w:rsidP="009C09C0">
            <w:pPr>
              <w:spacing w:before="120" w:after="120"/>
              <w:rPr>
                <w:rFonts w:asciiTheme="majorHAnsi" w:hAnsiTheme="majorHAnsi"/>
                <w:b/>
                <w:color w:val="FFFFFF" w:themeColor="background1"/>
                <w:sz w:val="24"/>
                <w:szCs w:val="24"/>
                <w:lang w:eastAsia="en-AU"/>
              </w:rPr>
            </w:pPr>
            <w:r w:rsidRPr="00381782">
              <w:rPr>
                <w:rFonts w:ascii="Arial" w:hAnsi="Arial" w:cs="Arial"/>
                <w:b/>
                <w:sz w:val="24"/>
                <w:szCs w:val="24"/>
                <w:lang w:eastAsia="en-AU"/>
              </w:rPr>
              <w:t>Benefits – aligns with farm management goals</w:t>
            </w:r>
          </w:p>
        </w:tc>
        <w:tc>
          <w:tcPr>
            <w:tcW w:w="1842" w:type="dxa"/>
            <w:shd w:val="clear" w:color="auto" w:fill="F2F2F2" w:themeFill="background1" w:themeFillShade="F2"/>
          </w:tcPr>
          <w:p w14:paraId="217F698A" w14:textId="77777777" w:rsidR="00D204FE" w:rsidRPr="00381782" w:rsidRDefault="00D204FE" w:rsidP="009C09C0">
            <w:pPr>
              <w:spacing w:before="120" w:after="120"/>
              <w:rPr>
                <w:rFonts w:asciiTheme="majorHAnsi" w:hAnsiTheme="majorHAnsi"/>
                <w:b/>
                <w:color w:val="FFFFFF" w:themeColor="background1"/>
                <w:sz w:val="24"/>
                <w:szCs w:val="24"/>
                <w:lang w:eastAsia="en-AU"/>
              </w:rPr>
            </w:pPr>
            <w:r w:rsidRPr="00381782">
              <w:rPr>
                <w:rFonts w:ascii="Arial" w:hAnsi="Arial" w:cs="Arial"/>
                <w:b/>
                <w:sz w:val="24"/>
                <w:szCs w:val="24"/>
                <w:lang w:eastAsia="en-AU"/>
              </w:rPr>
              <w:t>Interventions</w:t>
            </w:r>
          </w:p>
        </w:tc>
        <w:tc>
          <w:tcPr>
            <w:tcW w:w="9327" w:type="dxa"/>
            <w:shd w:val="clear" w:color="auto" w:fill="F2F2F2" w:themeFill="background1" w:themeFillShade="F2"/>
          </w:tcPr>
          <w:p w14:paraId="30008FFA" w14:textId="77777777" w:rsidR="00D204FE" w:rsidRPr="00381782" w:rsidRDefault="00D204FE" w:rsidP="009C09C0">
            <w:pPr>
              <w:spacing w:before="120" w:after="120"/>
              <w:rPr>
                <w:rFonts w:asciiTheme="majorHAnsi" w:hAnsiTheme="majorHAnsi"/>
                <w:b/>
                <w:color w:val="FFFFFF" w:themeColor="background1"/>
                <w:sz w:val="24"/>
                <w:szCs w:val="24"/>
                <w:lang w:eastAsia="en-AU"/>
              </w:rPr>
            </w:pPr>
            <w:r w:rsidRPr="00381782">
              <w:rPr>
                <w:rFonts w:ascii="Arial" w:hAnsi="Arial" w:cs="Arial"/>
                <w:b/>
                <w:sz w:val="24"/>
                <w:szCs w:val="24"/>
                <w:lang w:eastAsia="en-AU"/>
              </w:rPr>
              <w:t>Evidence and reliability</w:t>
            </w:r>
          </w:p>
        </w:tc>
      </w:tr>
      <w:tr w:rsidR="00D204FE" w:rsidRPr="00381782" w14:paraId="258B4144" w14:textId="77777777" w:rsidTr="00E56371">
        <w:tc>
          <w:tcPr>
            <w:tcW w:w="3256" w:type="dxa"/>
          </w:tcPr>
          <w:p w14:paraId="3C651DB1" w14:textId="77777777" w:rsidR="00D204FE" w:rsidRPr="00381782" w:rsidRDefault="00D204FE" w:rsidP="009C09C0">
            <w:pPr>
              <w:rPr>
                <w:rFonts w:ascii="Arial" w:hAnsi="Arial" w:cs="Arial"/>
                <w:sz w:val="18"/>
                <w:szCs w:val="18"/>
                <w:lang w:eastAsia="en-AU"/>
              </w:rPr>
            </w:pPr>
            <w:r w:rsidRPr="00381782">
              <w:rPr>
                <w:rFonts w:ascii="Arial" w:hAnsi="Arial" w:cs="Arial"/>
                <w:noProof/>
                <w:sz w:val="18"/>
                <w:szCs w:val="18"/>
                <w:lang w:eastAsia="en-AU"/>
              </w:rPr>
              <w:t xml:space="preserve"> </w:t>
            </w:r>
            <w:r w:rsidRPr="00381782">
              <w:rPr>
                <w:rFonts w:ascii="Arial" w:hAnsi="Arial" w:cs="Arial"/>
                <w:sz w:val="18"/>
                <w:szCs w:val="18"/>
                <w:lang w:eastAsia="en-AU"/>
              </w:rPr>
              <w:t xml:space="preserve">Riparian works  </w:t>
            </w:r>
            <w:r w:rsidR="00541230" w:rsidRPr="00381782">
              <w:rPr>
                <w:rFonts w:ascii="Arial" w:hAnsi="Arial" w:cs="Arial"/>
                <w:sz w:val="18"/>
                <w:szCs w:val="18"/>
                <w:lang w:eastAsia="en-AU"/>
              </w:rPr>
              <w:t>&gt;&gt;</w:t>
            </w:r>
            <w:r w:rsidRPr="00381782">
              <w:rPr>
                <w:rFonts w:ascii="Arial" w:hAnsi="Arial" w:cs="Arial"/>
                <w:sz w:val="18"/>
                <w:szCs w:val="18"/>
                <w:lang w:eastAsia="en-AU"/>
              </w:rPr>
              <w:t xml:space="preserve">  assists farm management goals</w:t>
            </w:r>
          </w:p>
          <w:p w14:paraId="0E30E5FF" w14:textId="77777777" w:rsidR="00D204FE" w:rsidRPr="00381782" w:rsidRDefault="00D204FE" w:rsidP="009C09C0">
            <w:pPr>
              <w:rPr>
                <w:rFonts w:ascii="Arial" w:hAnsi="Arial" w:cs="Arial"/>
                <w:sz w:val="18"/>
                <w:szCs w:val="18"/>
                <w:lang w:eastAsia="en-AU"/>
              </w:rPr>
            </w:pPr>
          </w:p>
          <w:p w14:paraId="04F42130" w14:textId="77777777" w:rsidR="00D204FE" w:rsidRPr="00381782" w:rsidRDefault="00D204FE" w:rsidP="009C09C0">
            <w:pPr>
              <w:rPr>
                <w:rFonts w:ascii="Arial" w:hAnsi="Arial" w:cs="Arial"/>
                <w:sz w:val="18"/>
                <w:szCs w:val="18"/>
                <w:lang w:eastAsia="en-AU"/>
              </w:rPr>
            </w:pPr>
          </w:p>
          <w:p w14:paraId="24A9CEBC" w14:textId="77777777" w:rsidR="00D204FE" w:rsidRPr="00381782" w:rsidRDefault="00D204FE" w:rsidP="009C09C0">
            <w:pPr>
              <w:rPr>
                <w:noProof/>
                <w:sz w:val="18"/>
                <w:szCs w:val="18"/>
                <w:lang w:eastAsia="en-AU"/>
              </w:rPr>
            </w:pPr>
          </w:p>
        </w:tc>
        <w:tc>
          <w:tcPr>
            <w:tcW w:w="1842" w:type="dxa"/>
          </w:tcPr>
          <w:p w14:paraId="216CC0CA" w14:textId="77777777" w:rsidR="00D204FE" w:rsidRPr="00381782" w:rsidRDefault="00D204FE" w:rsidP="009C09C0">
            <w:pPr>
              <w:rPr>
                <w:sz w:val="20"/>
                <w:szCs w:val="20"/>
                <w:lang w:eastAsia="en-AU"/>
              </w:rPr>
            </w:pPr>
            <w:r w:rsidRPr="00381782">
              <w:rPr>
                <w:rFonts w:ascii="Arial" w:hAnsi="Arial" w:cs="Arial"/>
                <w:sz w:val="20"/>
                <w:szCs w:val="20"/>
                <w:lang w:eastAsia="en-AU"/>
              </w:rPr>
              <w:t xml:space="preserve">Fencing, off stream watering, revegetation </w:t>
            </w:r>
          </w:p>
        </w:tc>
        <w:tc>
          <w:tcPr>
            <w:tcW w:w="9327" w:type="dxa"/>
          </w:tcPr>
          <w:p w14:paraId="642CCB97" w14:textId="77777777" w:rsidR="00D204FE" w:rsidRPr="00381782" w:rsidRDefault="001E210A" w:rsidP="00E56371">
            <w:pPr>
              <w:autoSpaceDE w:val="0"/>
              <w:autoSpaceDN w:val="0"/>
              <w:adjustRightInd w:val="0"/>
              <w:rPr>
                <w:sz w:val="20"/>
                <w:szCs w:val="20"/>
                <w:lang w:eastAsia="en-AU"/>
              </w:rPr>
            </w:pPr>
            <w:r w:rsidRPr="00381782">
              <w:rPr>
                <w:rFonts w:ascii="Arial" w:hAnsi="Arial" w:cs="Arial"/>
                <w:sz w:val="20"/>
                <w:szCs w:val="20"/>
              </w:rPr>
              <w:t>Eight landholders from Glenelg Hopkins and Corangamite CMA regions were interviewed. Six landholders who had adopted restoration works on their properties had done so because it matched their farm management goals which included the need to realign fences to accommodate floodways; the need to fix/re-fence areas of the farm, and therefore, made sense to realign fences with creeks; erosion control in gullies and along drains and creeks; excluding stock from waterways for livestock management and health; protection of water resource and water quality due to stream-side degradation (erosion, pugging, loss of vegetation)</w:t>
            </w:r>
            <w:r w:rsidR="00DE53D4" w:rsidRPr="00381782">
              <w:rPr>
                <w:rFonts w:ascii="Arial" w:hAnsi="Arial" w:cs="Arial"/>
                <w:sz w:val="20"/>
                <w:szCs w:val="20"/>
              </w:rPr>
              <w:t xml:space="preserve"> </w:t>
            </w:r>
            <w:r w:rsidR="00595B8B" w:rsidRPr="00381782">
              <w:rPr>
                <w:sz w:val="20"/>
                <w:szCs w:val="20"/>
                <w:lang w:eastAsia="en-AU"/>
              </w:rPr>
              <w:fldChar w:fldCharType="begin"/>
            </w:r>
            <w:r w:rsidR="00595B8B" w:rsidRPr="00381782">
              <w:rPr>
                <w:sz w:val="20"/>
                <w:szCs w:val="20"/>
                <w:lang w:eastAsia="en-AU"/>
              </w:rPr>
              <w:instrText xml:space="preserve"> ADDIN ZOTERO_ITEM CSL_CITATION {"citationID":"1k27k11tau","properties":{"formattedCitation":"(Graymore and Schwarz, 2012)","plainCitation":"(Graymore and Schwarz, 2012)"},"citationItems":[{"id":28753,"uris":["http://zotero.org/groups/373270/items/K6UWS79A"],"uri":["http://zotero.org/groups/373270/items/K6UWS79A"],"itemData":{"id":28753,"type":"report","title":"Catchment Restoration: Landholder perceptions  of riparian restoration","publisher":"Horsham Campus Research Precinct, University of Ballarat","publisher-place":"Horsham Campus Research Precinct","event-place":"Horsham Campus Research Precinct","author":[{"family":"Graymore","given":"M."},{"family":"Schwarz","given":"I."}],"issued":{"date-parts":[["2012"]]}}}],"schema":"https://github.com/citation-style-language/schema/raw/master/csl-citation.json"} </w:instrText>
            </w:r>
            <w:r w:rsidR="00595B8B" w:rsidRPr="00381782">
              <w:rPr>
                <w:sz w:val="20"/>
                <w:szCs w:val="20"/>
                <w:lang w:eastAsia="en-AU"/>
              </w:rPr>
              <w:fldChar w:fldCharType="separate"/>
            </w:r>
            <w:r w:rsidR="00DE53D4" w:rsidRPr="00381782">
              <w:rPr>
                <w:rFonts w:ascii="Arial" w:hAnsi="Arial" w:cs="Arial"/>
                <w:sz w:val="20"/>
                <w:szCs w:val="20"/>
              </w:rPr>
              <w:t>(Graymore and Schwarz, 2012)</w:t>
            </w:r>
            <w:r w:rsidR="00595B8B" w:rsidRPr="00381782">
              <w:rPr>
                <w:sz w:val="20"/>
                <w:szCs w:val="20"/>
                <w:lang w:eastAsia="en-AU"/>
              </w:rPr>
              <w:fldChar w:fldCharType="end"/>
            </w:r>
            <w:r w:rsidRPr="00381782">
              <w:rPr>
                <w:rFonts w:ascii="Arial" w:hAnsi="Arial" w:cs="Arial"/>
                <w:sz w:val="20"/>
                <w:szCs w:val="20"/>
              </w:rPr>
              <w:t>.</w:t>
            </w:r>
          </w:p>
        </w:tc>
      </w:tr>
    </w:tbl>
    <w:p w14:paraId="6A538646" w14:textId="77777777" w:rsidR="0009585E" w:rsidRPr="00381782" w:rsidRDefault="0009585E" w:rsidP="00381782">
      <w:pPr>
        <w:pStyle w:val="Heading2"/>
        <w:rPr>
          <w:lang w:eastAsia="en-AU"/>
        </w:rPr>
      </w:pPr>
      <w:bookmarkStart w:id="21" w:name="_Toc464590379"/>
      <w:r w:rsidRPr="00381782">
        <w:rPr>
          <w:lang w:eastAsia="en-AU"/>
        </w:rPr>
        <w:t>Research gaps</w:t>
      </w:r>
      <w:bookmarkEnd w:id="21"/>
    </w:p>
    <w:p w14:paraId="21530A97" w14:textId="77777777" w:rsidR="00E56371" w:rsidRPr="00381782" w:rsidRDefault="00E56371" w:rsidP="00E72408">
      <w:pPr>
        <w:pStyle w:val="ListParagraph"/>
        <w:autoSpaceDE w:val="0"/>
        <w:autoSpaceDN w:val="0"/>
        <w:adjustRightInd w:val="0"/>
        <w:spacing w:after="0" w:line="240" w:lineRule="auto"/>
        <w:rPr>
          <w:rFonts w:ascii="Arial" w:hAnsi="Arial" w:cs="Arial"/>
          <w:szCs w:val="18"/>
        </w:rPr>
      </w:pPr>
    </w:p>
    <w:p w14:paraId="09CA108F" w14:textId="77777777" w:rsidR="00595B8B" w:rsidRPr="00381782" w:rsidRDefault="00126FB8" w:rsidP="00CA76E4">
      <w:pPr>
        <w:pStyle w:val="ListParagraph"/>
        <w:numPr>
          <w:ilvl w:val="0"/>
          <w:numId w:val="5"/>
        </w:numPr>
        <w:autoSpaceDE w:val="0"/>
        <w:autoSpaceDN w:val="0"/>
        <w:adjustRightInd w:val="0"/>
        <w:spacing w:after="0" w:line="240" w:lineRule="auto"/>
        <w:rPr>
          <w:rFonts w:ascii="Arial" w:hAnsi="Arial" w:cs="Arial"/>
          <w:szCs w:val="18"/>
        </w:rPr>
      </w:pPr>
      <w:r w:rsidRPr="00381782">
        <w:rPr>
          <w:rFonts w:ascii="Arial" w:hAnsi="Arial" w:cs="Arial"/>
          <w:szCs w:val="18"/>
        </w:rPr>
        <w:t>Corroboration of</w:t>
      </w:r>
      <w:r w:rsidR="00595B8B" w:rsidRPr="00381782">
        <w:rPr>
          <w:rFonts w:ascii="Arial" w:hAnsi="Arial" w:cs="Arial"/>
          <w:szCs w:val="18"/>
        </w:rPr>
        <w:t xml:space="preserve"> unsubstantiated claims commonly found in Extension Notes and Fact Sheets with experiential evidence from landholders</w:t>
      </w:r>
    </w:p>
    <w:p w14:paraId="27E9FF4A" w14:textId="77777777" w:rsidR="00E72408" w:rsidRPr="00381782" w:rsidRDefault="00E72408" w:rsidP="00CA76E4">
      <w:pPr>
        <w:pStyle w:val="ListParagraph"/>
        <w:numPr>
          <w:ilvl w:val="0"/>
          <w:numId w:val="5"/>
        </w:numPr>
        <w:autoSpaceDE w:val="0"/>
        <w:autoSpaceDN w:val="0"/>
        <w:adjustRightInd w:val="0"/>
        <w:spacing w:after="0" w:line="240" w:lineRule="auto"/>
        <w:rPr>
          <w:rFonts w:ascii="Arial" w:hAnsi="Arial" w:cs="Arial"/>
          <w:szCs w:val="18"/>
        </w:rPr>
      </w:pPr>
      <w:r w:rsidRPr="00381782">
        <w:rPr>
          <w:rFonts w:ascii="Arial" w:hAnsi="Arial" w:cs="Arial"/>
          <w:szCs w:val="18"/>
        </w:rPr>
        <w:t>A greater understanding of the circumstance sin which riparian vegetation provides shelter benefits to stock</w:t>
      </w:r>
    </w:p>
    <w:p w14:paraId="56F37C58" w14:textId="77777777" w:rsidR="00411567" w:rsidRPr="00381782" w:rsidRDefault="00E72408" w:rsidP="00CA76E4">
      <w:pPr>
        <w:pStyle w:val="ListParagraph"/>
        <w:numPr>
          <w:ilvl w:val="0"/>
          <w:numId w:val="5"/>
        </w:numPr>
        <w:autoSpaceDE w:val="0"/>
        <w:autoSpaceDN w:val="0"/>
        <w:adjustRightInd w:val="0"/>
        <w:spacing w:after="0" w:line="240" w:lineRule="auto"/>
        <w:rPr>
          <w:rFonts w:ascii="Arial" w:hAnsi="Arial" w:cs="Arial"/>
          <w:szCs w:val="18"/>
        </w:rPr>
      </w:pPr>
      <w:r w:rsidRPr="00381782">
        <w:rPr>
          <w:rFonts w:ascii="Arial" w:hAnsi="Arial" w:cs="Arial"/>
          <w:szCs w:val="18"/>
        </w:rPr>
        <w:t xml:space="preserve"> </w:t>
      </w:r>
      <w:r w:rsidRPr="00381782">
        <w:rPr>
          <w:rFonts w:ascii="Arial" w:hAnsi="Arial" w:cs="Arial"/>
          <w:lang w:eastAsia="en-AU"/>
        </w:rPr>
        <w:t>A greater understanding of</w:t>
      </w:r>
      <w:r w:rsidR="006B0D3F" w:rsidRPr="00381782">
        <w:rPr>
          <w:rFonts w:ascii="Arial" w:hAnsi="Arial" w:cs="Arial"/>
          <w:lang w:eastAsia="en-AU"/>
        </w:rPr>
        <w:t xml:space="preserve"> the economic benefits to landholders of riparian works at the property scale to show in what circumstances fencing and off-stream watering can:</w:t>
      </w:r>
    </w:p>
    <w:p w14:paraId="55F61A3A" w14:textId="77777777" w:rsidR="006B0D3F" w:rsidRPr="00381782" w:rsidRDefault="006B0D3F" w:rsidP="00CA76E4">
      <w:pPr>
        <w:pStyle w:val="ListParagraph"/>
        <w:numPr>
          <w:ilvl w:val="0"/>
          <w:numId w:val="9"/>
        </w:numPr>
        <w:autoSpaceDE w:val="0"/>
        <w:autoSpaceDN w:val="0"/>
        <w:adjustRightInd w:val="0"/>
        <w:spacing w:after="0" w:line="240" w:lineRule="auto"/>
        <w:rPr>
          <w:rFonts w:ascii="Arial" w:hAnsi="Arial" w:cs="Arial"/>
          <w:szCs w:val="18"/>
        </w:rPr>
      </w:pPr>
      <w:r w:rsidRPr="00381782">
        <w:rPr>
          <w:rFonts w:ascii="Arial" w:hAnsi="Arial" w:cs="Arial"/>
          <w:lang w:eastAsia="en-AU"/>
        </w:rPr>
        <w:t>improve grazing distribution and increase production</w:t>
      </w:r>
    </w:p>
    <w:p w14:paraId="5D59103D" w14:textId="77777777" w:rsidR="006B0D3F" w:rsidRPr="00381782" w:rsidRDefault="006B0D3F" w:rsidP="00CA76E4">
      <w:pPr>
        <w:pStyle w:val="ListParagraph"/>
        <w:numPr>
          <w:ilvl w:val="0"/>
          <w:numId w:val="9"/>
        </w:numPr>
        <w:autoSpaceDE w:val="0"/>
        <w:autoSpaceDN w:val="0"/>
        <w:adjustRightInd w:val="0"/>
        <w:spacing w:after="0" w:line="240" w:lineRule="auto"/>
        <w:rPr>
          <w:rFonts w:ascii="Arial" w:hAnsi="Arial" w:cs="Arial"/>
          <w:szCs w:val="18"/>
        </w:rPr>
      </w:pPr>
      <w:r w:rsidRPr="00381782">
        <w:rPr>
          <w:rFonts w:ascii="Arial" w:hAnsi="Arial" w:cs="Arial"/>
          <w:szCs w:val="18"/>
        </w:rPr>
        <w:t>increase the use of natural fertiliser and reduce fertiliser costs</w:t>
      </w:r>
    </w:p>
    <w:p w14:paraId="3CD0E6F3" w14:textId="77777777" w:rsidR="006B0D3F" w:rsidRPr="00381782" w:rsidRDefault="00324721" w:rsidP="00CA76E4">
      <w:pPr>
        <w:pStyle w:val="ListParagraph"/>
        <w:numPr>
          <w:ilvl w:val="0"/>
          <w:numId w:val="9"/>
        </w:numPr>
        <w:autoSpaceDE w:val="0"/>
        <w:autoSpaceDN w:val="0"/>
        <w:adjustRightInd w:val="0"/>
        <w:spacing w:after="0" w:line="240" w:lineRule="auto"/>
        <w:rPr>
          <w:rFonts w:ascii="Arial" w:hAnsi="Arial" w:cs="Arial"/>
          <w:szCs w:val="18"/>
        </w:rPr>
      </w:pPr>
      <w:r w:rsidRPr="00381782">
        <w:rPr>
          <w:rFonts w:ascii="Arial" w:hAnsi="Arial" w:cs="Arial"/>
          <w:szCs w:val="18"/>
        </w:rPr>
        <w:t>improve animal wellbeing and reduce bogging and drowning</w:t>
      </w:r>
    </w:p>
    <w:p w14:paraId="3538DC9B" w14:textId="77777777" w:rsidR="006B0D3F" w:rsidRPr="00381782" w:rsidRDefault="006B0D3F" w:rsidP="006B0D3F">
      <w:pPr>
        <w:autoSpaceDE w:val="0"/>
        <w:autoSpaceDN w:val="0"/>
        <w:adjustRightInd w:val="0"/>
        <w:spacing w:after="0" w:line="240" w:lineRule="auto"/>
        <w:rPr>
          <w:rFonts w:ascii="Arial" w:hAnsi="Arial" w:cs="Arial"/>
          <w:szCs w:val="18"/>
        </w:rPr>
      </w:pPr>
    </w:p>
    <w:p w14:paraId="61740877" w14:textId="77777777" w:rsidR="000D4E8E" w:rsidRPr="00381782" w:rsidRDefault="00B619B5" w:rsidP="003B266A">
      <w:pPr>
        <w:pStyle w:val="Heading3"/>
        <w:rPr>
          <w:rFonts w:ascii="Arial" w:hAnsi="Arial" w:cs="Arial"/>
          <w:lang w:eastAsia="en-AU"/>
        </w:rPr>
      </w:pPr>
      <w:bookmarkStart w:id="22" w:name="_Toc464590380"/>
      <w:r w:rsidRPr="00381782">
        <w:rPr>
          <w:rFonts w:ascii="Arial" w:hAnsi="Arial" w:cs="Arial"/>
          <w:lang w:eastAsia="en-AU"/>
        </w:rPr>
        <w:t>Cropping</w:t>
      </w:r>
      <w:bookmarkEnd w:id="22"/>
    </w:p>
    <w:tbl>
      <w:tblPr>
        <w:tblStyle w:val="TableGrid"/>
        <w:tblpPr w:leftFromText="180" w:rightFromText="180" w:vertAnchor="text" w:tblpXSpec="right" w:tblpY="1"/>
        <w:tblOverlap w:val="never"/>
        <w:tblW w:w="14425" w:type="dxa"/>
        <w:tblLook w:val="04A0" w:firstRow="1" w:lastRow="0" w:firstColumn="1" w:lastColumn="0" w:noHBand="0" w:noVBand="1"/>
      </w:tblPr>
      <w:tblGrid>
        <w:gridCol w:w="3681"/>
        <w:gridCol w:w="1843"/>
        <w:gridCol w:w="8901"/>
      </w:tblGrid>
      <w:tr w:rsidR="007A1CC8" w:rsidRPr="00381782" w14:paraId="639519AE" w14:textId="77777777" w:rsidTr="00E817EC">
        <w:tc>
          <w:tcPr>
            <w:tcW w:w="3681" w:type="dxa"/>
            <w:shd w:val="clear" w:color="auto" w:fill="F2F2F2" w:themeFill="background1" w:themeFillShade="F2"/>
          </w:tcPr>
          <w:p w14:paraId="3B75951F" w14:textId="77777777" w:rsidR="007A1CC8" w:rsidRPr="00381782" w:rsidRDefault="007A1CC8" w:rsidP="001C2E08">
            <w:pPr>
              <w:spacing w:before="120" w:after="120"/>
              <w:rPr>
                <w:rFonts w:asciiTheme="majorHAnsi" w:hAnsiTheme="majorHAnsi"/>
                <w:b/>
                <w:color w:val="FFFFFF" w:themeColor="background1"/>
                <w:sz w:val="24"/>
                <w:szCs w:val="24"/>
                <w:lang w:eastAsia="en-AU"/>
              </w:rPr>
            </w:pPr>
            <w:r w:rsidRPr="00381782">
              <w:rPr>
                <w:rFonts w:ascii="Arial" w:hAnsi="Arial" w:cs="Arial"/>
                <w:b/>
                <w:sz w:val="24"/>
                <w:szCs w:val="24"/>
                <w:lang w:eastAsia="en-AU"/>
              </w:rPr>
              <w:t xml:space="preserve">Benefits – </w:t>
            </w:r>
          </w:p>
        </w:tc>
        <w:tc>
          <w:tcPr>
            <w:tcW w:w="1843" w:type="dxa"/>
            <w:shd w:val="clear" w:color="auto" w:fill="F2F2F2" w:themeFill="background1" w:themeFillShade="F2"/>
          </w:tcPr>
          <w:p w14:paraId="28E6A293" w14:textId="77777777" w:rsidR="007A1CC8" w:rsidRPr="00381782" w:rsidRDefault="000D4E8E" w:rsidP="001C2E08">
            <w:pPr>
              <w:spacing w:before="120" w:after="120"/>
              <w:rPr>
                <w:rFonts w:asciiTheme="majorHAnsi" w:hAnsiTheme="majorHAnsi"/>
                <w:b/>
                <w:color w:val="FFFFFF" w:themeColor="background1"/>
                <w:sz w:val="24"/>
                <w:szCs w:val="24"/>
                <w:lang w:eastAsia="en-AU"/>
              </w:rPr>
            </w:pPr>
            <w:r w:rsidRPr="00381782">
              <w:rPr>
                <w:rFonts w:ascii="Arial" w:hAnsi="Arial" w:cs="Arial"/>
                <w:b/>
                <w:sz w:val="24"/>
                <w:szCs w:val="24"/>
                <w:lang w:eastAsia="en-AU"/>
              </w:rPr>
              <w:t>Interventions</w:t>
            </w:r>
          </w:p>
        </w:tc>
        <w:tc>
          <w:tcPr>
            <w:tcW w:w="8901" w:type="dxa"/>
            <w:shd w:val="clear" w:color="auto" w:fill="F2F2F2" w:themeFill="background1" w:themeFillShade="F2"/>
          </w:tcPr>
          <w:p w14:paraId="32F7B2DA" w14:textId="77777777" w:rsidR="007A1CC8" w:rsidRPr="00381782" w:rsidRDefault="007A1CC8" w:rsidP="001C2E08">
            <w:pPr>
              <w:spacing w:before="120" w:after="120"/>
              <w:rPr>
                <w:rFonts w:asciiTheme="majorHAnsi" w:hAnsiTheme="majorHAnsi"/>
                <w:b/>
                <w:color w:val="FFFFFF" w:themeColor="background1"/>
                <w:sz w:val="24"/>
                <w:szCs w:val="24"/>
                <w:lang w:eastAsia="en-AU"/>
              </w:rPr>
            </w:pPr>
            <w:r w:rsidRPr="00381782">
              <w:rPr>
                <w:rFonts w:ascii="Arial" w:hAnsi="Arial" w:cs="Arial"/>
                <w:b/>
                <w:sz w:val="24"/>
                <w:szCs w:val="24"/>
                <w:lang w:eastAsia="en-AU"/>
              </w:rPr>
              <w:t>Evidence</w:t>
            </w:r>
            <w:r w:rsidR="00901188" w:rsidRPr="00381782">
              <w:rPr>
                <w:rFonts w:ascii="Arial" w:hAnsi="Arial" w:cs="Arial"/>
                <w:b/>
                <w:sz w:val="24"/>
                <w:szCs w:val="24"/>
                <w:lang w:eastAsia="en-AU"/>
              </w:rPr>
              <w:t xml:space="preserve"> and reliability</w:t>
            </w:r>
          </w:p>
        </w:tc>
      </w:tr>
      <w:tr w:rsidR="0096688A" w:rsidRPr="00381782" w14:paraId="40421CB4" w14:textId="77777777" w:rsidTr="0017709D">
        <w:tc>
          <w:tcPr>
            <w:tcW w:w="3681" w:type="dxa"/>
          </w:tcPr>
          <w:p w14:paraId="6A0702CC" w14:textId="77777777" w:rsidR="0006508A" w:rsidRPr="00381782" w:rsidRDefault="00595B8B" w:rsidP="001C2E08">
            <w:pPr>
              <w:rPr>
                <w:rFonts w:ascii="Arial" w:hAnsi="Arial" w:cs="Arial"/>
                <w:sz w:val="18"/>
                <w:szCs w:val="18"/>
                <w:lang w:eastAsia="en-AU"/>
              </w:rPr>
            </w:pPr>
            <w:r w:rsidRPr="00381782">
              <w:rPr>
                <w:rFonts w:ascii="Arial" w:hAnsi="Arial" w:cs="Arial"/>
                <w:sz w:val="18"/>
                <w:szCs w:val="18"/>
                <w:lang w:eastAsia="en-AU"/>
              </w:rPr>
              <w:t xml:space="preserve">Healthy riparian vegetation &gt;&gt; </w:t>
            </w:r>
            <w:r w:rsidR="0096688A" w:rsidRPr="00381782">
              <w:rPr>
                <w:rFonts w:ascii="Arial" w:hAnsi="Arial" w:cs="Arial"/>
                <w:sz w:val="18"/>
                <w:szCs w:val="18"/>
                <w:lang w:eastAsia="en-AU"/>
              </w:rPr>
              <w:t xml:space="preserve">Increased pollination services          </w:t>
            </w:r>
          </w:p>
          <w:p w14:paraId="2A033D1A" w14:textId="77777777" w:rsidR="0006508A" w:rsidRPr="00381782" w:rsidRDefault="0006508A" w:rsidP="001C2E08">
            <w:pPr>
              <w:rPr>
                <w:rFonts w:ascii="Arial" w:hAnsi="Arial" w:cs="Arial"/>
                <w:sz w:val="18"/>
                <w:szCs w:val="18"/>
                <w:lang w:eastAsia="en-AU"/>
              </w:rPr>
            </w:pPr>
          </w:p>
          <w:p w14:paraId="594BE4FC" w14:textId="77777777" w:rsidR="0006508A" w:rsidRPr="00381782" w:rsidRDefault="0006508A" w:rsidP="001C2E08">
            <w:pPr>
              <w:rPr>
                <w:rFonts w:ascii="Arial" w:hAnsi="Arial" w:cs="Arial"/>
                <w:sz w:val="18"/>
                <w:szCs w:val="18"/>
                <w:lang w:eastAsia="en-AU"/>
              </w:rPr>
            </w:pPr>
            <w:r w:rsidRPr="00381782">
              <w:rPr>
                <w:rFonts w:ascii="Arial" w:hAnsi="Arial" w:cs="Arial"/>
                <w:sz w:val="18"/>
                <w:szCs w:val="18"/>
                <w:lang w:eastAsia="en-AU"/>
              </w:rPr>
              <w:t>Effect modifiers (Cole et al., 2015)</w:t>
            </w:r>
          </w:p>
          <w:p w14:paraId="4F9C8FE2" w14:textId="77777777" w:rsidR="0006508A" w:rsidRPr="00381782" w:rsidRDefault="0006508A" w:rsidP="00CA76E4">
            <w:pPr>
              <w:pStyle w:val="ListParagraph"/>
              <w:numPr>
                <w:ilvl w:val="0"/>
                <w:numId w:val="8"/>
              </w:numPr>
              <w:rPr>
                <w:rFonts w:ascii="Arial" w:hAnsi="Arial" w:cs="Arial"/>
                <w:sz w:val="18"/>
                <w:szCs w:val="18"/>
                <w:lang w:eastAsia="en-AU"/>
              </w:rPr>
            </w:pPr>
            <w:r w:rsidRPr="00381782">
              <w:rPr>
                <w:rFonts w:ascii="Arial" w:hAnsi="Arial" w:cs="Arial"/>
                <w:sz w:val="18"/>
                <w:szCs w:val="18"/>
                <w:lang w:eastAsia="en-AU"/>
              </w:rPr>
              <w:t xml:space="preserve">To benefit insect pollinators buffer </w:t>
            </w:r>
            <w:r w:rsidRPr="00381782">
              <w:rPr>
                <w:rFonts w:ascii="Arial" w:hAnsi="Arial" w:cs="Arial"/>
                <w:sz w:val="18"/>
                <w:szCs w:val="18"/>
                <w:lang w:eastAsia="en-AU"/>
              </w:rPr>
              <w:lastRenderedPageBreak/>
              <w:t xml:space="preserve">strips should be a minimum width of 5m. As many species of insect pollinators and flowering plants are adversely influenced by shading, large-scale afforestation of riparian field margins should be discouraged </w:t>
            </w:r>
          </w:p>
          <w:p w14:paraId="4448A000" w14:textId="77777777" w:rsidR="0096688A" w:rsidRPr="00381782" w:rsidRDefault="0096688A" w:rsidP="001C2E08">
            <w:pPr>
              <w:rPr>
                <w:noProof/>
                <w:sz w:val="18"/>
                <w:szCs w:val="18"/>
                <w:lang w:eastAsia="en-AU"/>
              </w:rPr>
            </w:pPr>
            <w:r w:rsidRPr="00381782">
              <w:rPr>
                <w:rFonts w:ascii="Arial" w:hAnsi="Arial" w:cs="Arial"/>
                <w:sz w:val="18"/>
                <w:szCs w:val="18"/>
                <w:lang w:eastAsia="en-AU"/>
              </w:rPr>
              <w:t xml:space="preserve">    </w:t>
            </w:r>
          </w:p>
        </w:tc>
        <w:tc>
          <w:tcPr>
            <w:tcW w:w="1843" w:type="dxa"/>
          </w:tcPr>
          <w:p w14:paraId="312F041B" w14:textId="77777777" w:rsidR="0096688A" w:rsidRPr="00381782" w:rsidRDefault="0096688A" w:rsidP="001C2E08">
            <w:pPr>
              <w:pStyle w:val="ListParagraph"/>
              <w:rPr>
                <w:sz w:val="20"/>
                <w:szCs w:val="20"/>
                <w:lang w:eastAsia="en-AU"/>
              </w:rPr>
            </w:pPr>
          </w:p>
        </w:tc>
        <w:tc>
          <w:tcPr>
            <w:tcW w:w="8901" w:type="dxa"/>
          </w:tcPr>
          <w:p w14:paraId="73BD4D0F" w14:textId="77777777" w:rsidR="0096688A" w:rsidRPr="00381782" w:rsidRDefault="000E214E" w:rsidP="001C2E08">
            <w:pPr>
              <w:rPr>
                <w:sz w:val="20"/>
                <w:szCs w:val="20"/>
                <w:lang w:eastAsia="en-AU"/>
              </w:rPr>
            </w:pPr>
            <w:r w:rsidRPr="00381782">
              <w:rPr>
                <w:rFonts w:ascii="Arial" w:hAnsi="Arial" w:cs="Arial"/>
                <w:sz w:val="20"/>
                <w:szCs w:val="20"/>
                <w:lang w:eastAsia="en-AU"/>
              </w:rPr>
              <w:t>R</w:t>
            </w:r>
            <w:r w:rsidR="0096688A" w:rsidRPr="00381782">
              <w:rPr>
                <w:rFonts w:ascii="Arial" w:hAnsi="Arial" w:cs="Arial"/>
                <w:sz w:val="20"/>
                <w:szCs w:val="20"/>
                <w:lang w:eastAsia="en-AU"/>
              </w:rPr>
              <w:t>iparian margins had richer plant assemblages and supported more pollinators than grassland fields. Fenced riparian buffer strips supported more even and diverse assemblages of bumblebees and a greater number of butterflies</w:t>
            </w:r>
            <w:r w:rsidR="0006508A" w:rsidRPr="00381782">
              <w:rPr>
                <w:rFonts w:ascii="Arial" w:hAnsi="Arial" w:cs="Arial"/>
                <w:sz w:val="20"/>
                <w:szCs w:val="20"/>
                <w:lang w:eastAsia="en-AU"/>
              </w:rPr>
              <w:t xml:space="preserve"> than unfenced riparian margin </w:t>
            </w:r>
            <w:r w:rsidR="00595B8B" w:rsidRPr="00381782">
              <w:rPr>
                <w:sz w:val="20"/>
                <w:szCs w:val="20"/>
                <w:lang w:eastAsia="en-AU"/>
              </w:rPr>
              <w:fldChar w:fldCharType="begin"/>
            </w:r>
            <w:r w:rsidR="00595B8B" w:rsidRPr="00381782">
              <w:rPr>
                <w:sz w:val="20"/>
                <w:szCs w:val="20"/>
                <w:lang w:eastAsia="en-AU"/>
              </w:rPr>
              <w:instrText xml:space="preserve"> ADDIN ZOTERO_ITEM CSL_CITATION {"citationID":"mRcoBPW0","properties":{"formattedCitation":"(Cole et al., 2015)","plainCitation":"(Cole et al., 2015)"},"citationItems":[{"id":5474,"uris":["http://zotero.org/groups/373270/items/DRHCMMCX"],"uri":["http://zotero.org/groups/373270/items/DRHCMMCX"],"itemData":{"id":5474,"type":"article-journal","title":"Riparian buffer strips: Their role in the conservation of insect pollinators in intensive grassland systems","container-title":"Agriculture, Ecosystems &amp; Environment","page":"207-220","volume":"211","source":"ScienceDirect","abstract":"There is growing concern that the global decline of insect pollinators will adversely influence the stability of pollination in agricultural and terrestrial ecosystems. By enhancing habitat heterogeneity and ecological connectivity, riparian buffer strips have the potential to promote insect pollinators in intensively managed landscapes. Insect pollinators and flowering plants were investigated on a range of riparian margins, and their adjacent grassland fields, to determine the main physical and botanical attributes driving pollinator diversity.\n\nIrrespective of whether they were fenced or not, riparian margins had richer plant assemblages and supported more pollinators than grassland fields. While the erection of fences did not enhance the richness or diversity of flowers, fenced riparian buffer strips supported more even and diverse assemblages of bumblebees and a greater number of butterflies than unfenced riparian margins. More bumblebees and butterflies were recorded in wide buffer strips (i.e. over 5 m wide) than in unfenced margins or narrow buffer strips (i.e. ≤3.5 m wide) and butterfly assemblages in wide buffer strips were richer and more diverse. There was a strong positive relationship between floral resources and the abundance, richness and diversity of bumblebee and butterfly assemblages. Pollinators only foraged on a small number of the flower species present and impacts of fencing and buffer strip width could not solely be attributed to the area and/or species richness of flowers.\n\nFenced riparian buffer strips, particularly when over 5 m wide, have the potential to provide resources for insect pollinators in intensively grazed systems. Management to enhance floristic diversity (to provide a more continuous supply of pollen and nectar) and tussock forming grasses (to provide shelter for pollinators and nesting locations for bumblebees) could further increase their value to insect pollinators. In grassland systems, restricted grazing is easier to implement than mowing. It is, however, important that grazing management does not unduly interfere with other ecosystem services derived from riparian buffer strips (e.g. diffuse pollution mitigation). Widespread fencing of watercourses at the catchment level could result in the simplification of these inherently dynamic and complex habitats. Buffer strips should therefore be strategically placed to optimise benefits such as ecological connectivity and diffuse pollution mitigation.","DOI":"10.1016/j.agee.2015.06.012","ISSN":"0167-8809","shortTitle":"Riparian buffer strips","journalAbbreviation":"Agriculture, Ecosystems &amp; Environment","author":[{"family":"Cole","given":"Lorna J."},{"family":"Brocklehurst","given":"Sarah"},{"family":"Robertson","given":"Duncan"},{"family":"Harrison","given":"William"},{"family":"McCracken","given":"David I."}],"issued":{"date-parts":[["2015",12,15]]}}}],"schema":"https://github.com/citation-style-language/schema/raw/master/csl-citation.json"} </w:instrText>
            </w:r>
            <w:r w:rsidR="00595B8B" w:rsidRPr="00381782">
              <w:rPr>
                <w:sz w:val="20"/>
                <w:szCs w:val="20"/>
                <w:lang w:eastAsia="en-AU"/>
              </w:rPr>
              <w:fldChar w:fldCharType="separate"/>
            </w:r>
            <w:r w:rsidR="0006508A" w:rsidRPr="00381782">
              <w:rPr>
                <w:rFonts w:ascii="Arial" w:hAnsi="Arial" w:cs="Arial"/>
                <w:sz w:val="20"/>
              </w:rPr>
              <w:t>(Cole et al., 2015)</w:t>
            </w:r>
            <w:r w:rsidR="00595B8B" w:rsidRPr="00381782">
              <w:rPr>
                <w:sz w:val="20"/>
                <w:szCs w:val="20"/>
                <w:lang w:eastAsia="en-AU"/>
              </w:rPr>
              <w:fldChar w:fldCharType="end"/>
            </w:r>
            <w:r w:rsidR="0006508A" w:rsidRPr="00381782">
              <w:rPr>
                <w:rFonts w:ascii="Arial" w:hAnsi="Arial" w:cs="Arial"/>
                <w:sz w:val="20"/>
                <w:szCs w:val="20"/>
                <w:lang w:eastAsia="en-AU"/>
              </w:rPr>
              <w:t>.</w:t>
            </w:r>
          </w:p>
        </w:tc>
      </w:tr>
      <w:tr w:rsidR="007A1CC8" w:rsidRPr="00381782" w14:paraId="3681004A" w14:textId="77777777" w:rsidTr="0017709D">
        <w:tc>
          <w:tcPr>
            <w:tcW w:w="3681" w:type="dxa"/>
          </w:tcPr>
          <w:p w14:paraId="435400BA" w14:textId="77777777" w:rsidR="007A1CC8" w:rsidRPr="00381782" w:rsidRDefault="007A1CC8" w:rsidP="001C2E08">
            <w:pPr>
              <w:rPr>
                <w:rFonts w:ascii="Arial" w:hAnsi="Arial" w:cs="Arial"/>
                <w:sz w:val="18"/>
                <w:szCs w:val="18"/>
                <w:lang w:eastAsia="en-AU"/>
              </w:rPr>
            </w:pPr>
            <w:r w:rsidRPr="00381782">
              <w:rPr>
                <w:rFonts w:ascii="Arial" w:hAnsi="Arial" w:cs="Arial"/>
                <w:sz w:val="18"/>
                <w:szCs w:val="18"/>
                <w:lang w:eastAsia="en-AU"/>
              </w:rPr>
              <w:t xml:space="preserve">Increased pollination services  </w:t>
            </w:r>
            <w:r w:rsidR="00541230" w:rsidRPr="00381782">
              <w:rPr>
                <w:rFonts w:ascii="Arial" w:hAnsi="Arial" w:cs="Arial"/>
                <w:sz w:val="18"/>
                <w:szCs w:val="18"/>
                <w:lang w:eastAsia="en-AU"/>
              </w:rPr>
              <w:t>&gt;&gt;</w:t>
            </w:r>
            <w:r w:rsidRPr="00381782">
              <w:rPr>
                <w:rFonts w:ascii="Arial" w:hAnsi="Arial" w:cs="Arial"/>
                <w:sz w:val="18"/>
                <w:szCs w:val="18"/>
                <w:lang w:eastAsia="en-AU"/>
              </w:rPr>
              <w:t xml:space="preserve">   increased crop production</w:t>
            </w:r>
          </w:p>
          <w:p w14:paraId="08ACC986" w14:textId="77777777" w:rsidR="00DB4755" w:rsidRPr="00381782" w:rsidRDefault="00DB4755" w:rsidP="001C2E08">
            <w:pPr>
              <w:rPr>
                <w:rFonts w:ascii="Arial" w:hAnsi="Arial" w:cs="Arial"/>
                <w:sz w:val="18"/>
                <w:szCs w:val="18"/>
                <w:lang w:eastAsia="en-AU"/>
              </w:rPr>
            </w:pPr>
          </w:p>
          <w:p w14:paraId="67BBC702" w14:textId="77777777" w:rsidR="00DB4755" w:rsidRPr="00381782" w:rsidRDefault="00DB4755" w:rsidP="001C2E08">
            <w:pPr>
              <w:rPr>
                <w:rFonts w:ascii="Arial" w:hAnsi="Arial" w:cs="Arial"/>
                <w:sz w:val="18"/>
                <w:szCs w:val="18"/>
                <w:lang w:eastAsia="en-AU"/>
              </w:rPr>
            </w:pPr>
            <w:r w:rsidRPr="00381782">
              <w:rPr>
                <w:rFonts w:ascii="Arial" w:hAnsi="Arial" w:cs="Arial"/>
                <w:sz w:val="18"/>
                <w:szCs w:val="18"/>
                <w:lang w:eastAsia="en-AU"/>
              </w:rPr>
              <w:t>Effect modifiers (Winfree et al., 2011)</w:t>
            </w:r>
          </w:p>
          <w:p w14:paraId="29CE93CF" w14:textId="77777777" w:rsidR="00DB4755" w:rsidRPr="00381782" w:rsidRDefault="00DB4755" w:rsidP="00CA76E4">
            <w:pPr>
              <w:pStyle w:val="ListParagraph"/>
              <w:numPr>
                <w:ilvl w:val="0"/>
                <w:numId w:val="7"/>
              </w:numPr>
              <w:rPr>
                <w:sz w:val="18"/>
                <w:szCs w:val="18"/>
                <w:lang w:eastAsia="en-AU"/>
              </w:rPr>
            </w:pPr>
            <w:r w:rsidRPr="00381782">
              <w:rPr>
                <w:rFonts w:ascii="Arial" w:hAnsi="Arial" w:cs="Arial"/>
                <w:sz w:val="18"/>
                <w:szCs w:val="18"/>
                <w:lang w:eastAsia="en-AU"/>
              </w:rPr>
              <w:t>If a crop requires pollination and landholders are paying to rent bees to conduct the pollination, costs can be saved if this pollination is undertaken by wild pollinators. Wild pollinators will require appropriate habitat.</w:t>
            </w:r>
          </w:p>
        </w:tc>
        <w:tc>
          <w:tcPr>
            <w:tcW w:w="1843" w:type="dxa"/>
          </w:tcPr>
          <w:p w14:paraId="75093E3E" w14:textId="77777777" w:rsidR="0096688A" w:rsidRPr="00381782" w:rsidRDefault="006D252F" w:rsidP="001C2E08">
            <w:pPr>
              <w:rPr>
                <w:sz w:val="20"/>
                <w:szCs w:val="20"/>
                <w:lang w:eastAsia="en-AU"/>
              </w:rPr>
            </w:pPr>
            <w:r w:rsidRPr="00381782">
              <w:rPr>
                <w:rFonts w:ascii="Arial" w:hAnsi="Arial" w:cs="Arial"/>
                <w:sz w:val="20"/>
                <w:szCs w:val="20"/>
                <w:lang w:eastAsia="en-AU"/>
              </w:rPr>
              <w:t>Revegetation</w:t>
            </w:r>
          </w:p>
        </w:tc>
        <w:tc>
          <w:tcPr>
            <w:tcW w:w="8901" w:type="dxa"/>
          </w:tcPr>
          <w:p w14:paraId="7EA5CCC0" w14:textId="77777777" w:rsidR="00A37E94" w:rsidRPr="00381782" w:rsidRDefault="00A37E94" w:rsidP="001C2E08">
            <w:pPr>
              <w:rPr>
                <w:rFonts w:ascii="Arial" w:hAnsi="Arial" w:cs="Arial"/>
                <w:sz w:val="20"/>
                <w:szCs w:val="20"/>
              </w:rPr>
            </w:pPr>
            <w:r w:rsidRPr="00381782">
              <w:rPr>
                <w:rFonts w:ascii="Arial" w:hAnsi="Arial" w:cs="Arial"/>
                <w:sz w:val="20"/>
                <w:szCs w:val="20"/>
              </w:rPr>
              <w:t>Coffee farms in Brazil near forest fragments had an increase of 14.6% in produ</w:t>
            </w:r>
            <w:r w:rsidR="000E214E" w:rsidRPr="00381782">
              <w:rPr>
                <w:rFonts w:ascii="Arial" w:hAnsi="Arial" w:cs="Arial"/>
                <w:sz w:val="20"/>
                <w:szCs w:val="20"/>
              </w:rPr>
              <w:t>ction that can be related to</w:t>
            </w:r>
            <w:r w:rsidRPr="00381782">
              <w:rPr>
                <w:rFonts w:ascii="Arial" w:hAnsi="Arial" w:cs="Arial"/>
                <w:sz w:val="20"/>
                <w:szCs w:val="20"/>
              </w:rPr>
              <w:t xml:space="preserve"> pollinating services</w:t>
            </w:r>
            <w:r w:rsidR="0006508A" w:rsidRPr="00381782">
              <w:rPr>
                <w:rFonts w:ascii="Arial" w:hAnsi="Arial" w:cs="Arial"/>
                <w:sz w:val="20"/>
                <w:szCs w:val="20"/>
              </w:rPr>
              <w:t xml:space="preserve"> </w:t>
            </w:r>
            <w:r w:rsidR="00595B8B" w:rsidRPr="00381782">
              <w:rPr>
                <w:sz w:val="20"/>
                <w:szCs w:val="20"/>
                <w:lang w:eastAsia="en-AU"/>
              </w:rPr>
              <w:fldChar w:fldCharType="begin"/>
            </w:r>
            <w:r w:rsidR="00595B8B" w:rsidRPr="00381782">
              <w:rPr>
                <w:sz w:val="20"/>
                <w:szCs w:val="20"/>
                <w:lang w:eastAsia="en-AU"/>
              </w:rPr>
              <w:instrText xml:space="preserve"> ADDIN ZOTERO_ITEM CSL_CITATION {"citationID":"l4C6e0vt","properties":{"formattedCitation":"(De Marco, P and Coelho F.M., 2004)","plainCitation":"(De Marco, P and Coelho F.M., 2004)"},"citationItems":[{"id":5965,"uris":["http://zotero.org/groups/373270/items/JJTAK5NF"],"uri":["http://zotero.org/groups/373270/items/JJTAK5NF"],"itemData":{"id":5965,"type":"article-journal","title":"Services performed by the ecosystem: Forest remnants influence agricultural cultures&amp;#39; pollination and production","container-title":"Biodiversity and Conservation","page":"1245-1255","volume":"13","issue":"7","DOI":"10.1023/B:BIOC.0000019402.51193.e8","ISSN":"0960-3115","shortTitle":"Services performed by the ecosystem","author":[{"literal":"De Marco, P"},{"literal":"Coelho F.M."}],"issued":{"date-parts":[["2004"]]}}}],"schema":"https://github.com/citation-style-language/schema/raw/master/csl-citation.json"} </w:instrText>
            </w:r>
            <w:r w:rsidR="00595B8B" w:rsidRPr="00381782">
              <w:rPr>
                <w:sz w:val="20"/>
                <w:szCs w:val="20"/>
                <w:lang w:eastAsia="en-AU"/>
              </w:rPr>
              <w:fldChar w:fldCharType="separate"/>
            </w:r>
            <w:r w:rsidR="0006508A" w:rsidRPr="00381782">
              <w:rPr>
                <w:rFonts w:ascii="Arial" w:hAnsi="Arial" w:cs="Arial"/>
                <w:sz w:val="20"/>
              </w:rPr>
              <w:t>(De Marco and Coelho, 2004)</w:t>
            </w:r>
            <w:r w:rsidR="00595B8B" w:rsidRPr="00381782">
              <w:rPr>
                <w:sz w:val="20"/>
                <w:szCs w:val="20"/>
                <w:lang w:eastAsia="en-AU"/>
              </w:rPr>
              <w:fldChar w:fldCharType="end"/>
            </w:r>
            <w:r w:rsidR="0006508A" w:rsidRPr="00381782">
              <w:rPr>
                <w:rFonts w:ascii="Arial" w:hAnsi="Arial" w:cs="Arial"/>
                <w:sz w:val="20"/>
                <w:szCs w:val="20"/>
                <w:lang w:eastAsia="en-AU"/>
              </w:rPr>
              <w:t xml:space="preserve">. </w:t>
            </w:r>
          </w:p>
          <w:p w14:paraId="39ACE83F" w14:textId="77777777" w:rsidR="007C2C2C" w:rsidRPr="00381782" w:rsidRDefault="007C2C2C" w:rsidP="001C2E08">
            <w:pPr>
              <w:rPr>
                <w:rFonts w:ascii="Arial" w:hAnsi="Arial" w:cs="Arial"/>
                <w:sz w:val="20"/>
                <w:szCs w:val="20"/>
              </w:rPr>
            </w:pPr>
          </w:p>
          <w:p w14:paraId="39569486" w14:textId="77777777" w:rsidR="007C2C2C" w:rsidRPr="00381782" w:rsidRDefault="00DB4755" w:rsidP="001C2E08">
            <w:pPr>
              <w:rPr>
                <w:rFonts w:ascii="Arial" w:hAnsi="Arial" w:cs="Arial"/>
                <w:sz w:val="20"/>
                <w:szCs w:val="20"/>
              </w:rPr>
            </w:pPr>
            <w:r w:rsidRPr="00381782">
              <w:rPr>
                <w:rFonts w:ascii="Arial" w:hAnsi="Arial" w:cs="Arial"/>
                <w:sz w:val="20"/>
                <w:szCs w:val="20"/>
              </w:rPr>
              <w:t>This study does not examine pollination services as a result of riparian or on-farm vegetation. It examines 3 different methods by which to measure the economic value of pollination generally, through a case study of the pollinatio</w:t>
            </w:r>
            <w:r w:rsidR="0006508A" w:rsidRPr="00381782">
              <w:rPr>
                <w:rFonts w:ascii="Arial" w:hAnsi="Arial" w:cs="Arial"/>
                <w:sz w:val="20"/>
                <w:szCs w:val="20"/>
              </w:rPr>
              <w:t xml:space="preserve">n of watermelons in New Jersey </w:t>
            </w:r>
            <w:r w:rsidR="00595B8B" w:rsidRPr="00381782">
              <w:rPr>
                <w:sz w:val="20"/>
                <w:szCs w:val="20"/>
              </w:rPr>
              <w:fldChar w:fldCharType="begin"/>
            </w:r>
            <w:r w:rsidR="00595B8B" w:rsidRPr="00381782">
              <w:rPr>
                <w:sz w:val="20"/>
                <w:szCs w:val="20"/>
              </w:rPr>
              <w:instrText xml:space="preserve"> ADDIN ZOTERO_ITEM CSL_CITATION {"citationID":"JGBFVris","properties":{"formattedCitation":"(Winfree et al., 2011)","plainCitation":"(Winfree et al., 2011)"},"citationItems":[{"id":7050,"uris":["http://zotero.org/groups/373270/items/DGGNCV5K"],"uri":["http://zotero.org/groups/373270/items/DGGNCV5K"],"itemData":{"id":7050,"type":"article-journal","title":"Valuing pollination services to agriculture","container-title":"Ecological Economics","page":"80-88","volume":"71","source":"ScienceDirect","abstract":"Crop pollination by animal pollinators is an important ecosystem service for which there is no generally accepted valuation method. Here, we show that two existing valuation methods, previously thought to be unrelated, are each a special case of a more general equation. We then present a new method, termed attributable net income, for valuing insect pollination of crops. The attributable net income method improves upon previous methods in three ways: (1) it subtracts the cost of inputs to crop production from the value of pollination, thereby not attributing the value of these inputs to pollinators; (2) it values only the pollination that would be utilized by the crop plant for fruit production, thereby not valuing pollen deposited in excess of the plants’ requirements; and (3) it can attribute value separately to different pollinator taxa, for example to native vs. managed pollinators. We demonstrate all three methods using a data set on watermelon pollination by native bees and honey bees in New Jersey and Pennsylvania, USA. We discuss the reasons why different methods produce disparate values, and why the attributable net income method most accurately reflects the actual ecosystem service that is being valued, marketable fruit production.","DOI":"10.1016/j.ecolecon.2011.08.001","ISSN":"0921-8009","journalAbbreviation":"Ecological Economics","author":[{"family":"Winfree","given":"Rachael"},{"family":"Gross","given":"Brian J."},{"family":"Kremen","given":"Claire"}],"issued":{"date-parts":[["2011",11,15]]}}}],"schema":"https://github.com/citation-style-language/schema/raw/master/csl-citation.json"} </w:instrText>
            </w:r>
            <w:r w:rsidR="00595B8B" w:rsidRPr="00381782">
              <w:rPr>
                <w:sz w:val="20"/>
                <w:szCs w:val="20"/>
              </w:rPr>
              <w:fldChar w:fldCharType="separate"/>
            </w:r>
            <w:r w:rsidR="0006508A" w:rsidRPr="00381782">
              <w:rPr>
                <w:rFonts w:ascii="Arial" w:hAnsi="Arial" w:cs="Arial"/>
                <w:sz w:val="20"/>
              </w:rPr>
              <w:t>(Winfree et al., 2011)</w:t>
            </w:r>
            <w:r w:rsidR="00595B8B" w:rsidRPr="00381782">
              <w:rPr>
                <w:sz w:val="20"/>
                <w:szCs w:val="20"/>
              </w:rPr>
              <w:fldChar w:fldCharType="end"/>
            </w:r>
            <w:r w:rsidR="0006508A" w:rsidRPr="00381782">
              <w:rPr>
                <w:rFonts w:ascii="Arial" w:hAnsi="Arial" w:cs="Arial"/>
                <w:sz w:val="20"/>
                <w:szCs w:val="20"/>
              </w:rPr>
              <w:t xml:space="preserve">. </w:t>
            </w:r>
          </w:p>
          <w:p w14:paraId="498CB823" w14:textId="77777777" w:rsidR="007A1CC8" w:rsidRPr="00381782" w:rsidRDefault="007A1CC8" w:rsidP="001C2E08">
            <w:pPr>
              <w:rPr>
                <w:sz w:val="20"/>
                <w:szCs w:val="20"/>
                <w:lang w:eastAsia="en-AU"/>
              </w:rPr>
            </w:pPr>
          </w:p>
        </w:tc>
      </w:tr>
      <w:tr w:rsidR="007A1CC8" w:rsidRPr="00381782" w14:paraId="4FAF3F25" w14:textId="77777777" w:rsidTr="001B5F7A">
        <w:tc>
          <w:tcPr>
            <w:tcW w:w="3681" w:type="dxa"/>
          </w:tcPr>
          <w:p w14:paraId="0DF4EE1A" w14:textId="77777777" w:rsidR="007A1CC8" w:rsidRPr="00381782" w:rsidRDefault="005D1BD5" w:rsidP="00541230">
            <w:pPr>
              <w:tabs>
                <w:tab w:val="left" w:pos="1860"/>
              </w:tabs>
              <w:rPr>
                <w:sz w:val="18"/>
                <w:szCs w:val="18"/>
                <w:lang w:eastAsia="en-AU"/>
              </w:rPr>
            </w:pPr>
            <w:r w:rsidRPr="00381782">
              <w:rPr>
                <w:rFonts w:ascii="Arial" w:hAnsi="Arial" w:cs="Arial"/>
                <w:noProof/>
                <w:sz w:val="18"/>
                <w:szCs w:val="18"/>
                <w:lang w:eastAsia="en-AU"/>
              </w:rPr>
              <w:t>Provision of native vegetation &gt;&gt; biological control of pests &gt;&gt; increased crop productivity</w:t>
            </w:r>
          </w:p>
        </w:tc>
        <w:tc>
          <w:tcPr>
            <w:tcW w:w="1843" w:type="dxa"/>
          </w:tcPr>
          <w:p w14:paraId="085F1F69" w14:textId="77777777" w:rsidR="007A1CC8" w:rsidRPr="00381782" w:rsidRDefault="00F372F1" w:rsidP="001C2E08">
            <w:pPr>
              <w:rPr>
                <w:sz w:val="20"/>
                <w:szCs w:val="20"/>
                <w:lang w:eastAsia="en-AU"/>
              </w:rPr>
            </w:pPr>
            <w:r w:rsidRPr="00381782">
              <w:rPr>
                <w:rFonts w:ascii="Arial" w:hAnsi="Arial" w:cs="Arial"/>
                <w:sz w:val="20"/>
                <w:szCs w:val="20"/>
                <w:lang w:eastAsia="en-AU"/>
              </w:rPr>
              <w:t>Weed control</w:t>
            </w:r>
            <w:r w:rsidR="00930B2F" w:rsidRPr="00381782">
              <w:rPr>
                <w:rFonts w:ascii="Arial" w:hAnsi="Arial" w:cs="Arial"/>
                <w:sz w:val="20"/>
                <w:szCs w:val="20"/>
                <w:lang w:eastAsia="en-AU"/>
              </w:rPr>
              <w:t xml:space="preserve">, revegetation </w:t>
            </w:r>
          </w:p>
        </w:tc>
        <w:tc>
          <w:tcPr>
            <w:tcW w:w="8901" w:type="dxa"/>
          </w:tcPr>
          <w:p w14:paraId="4444A8F4" w14:textId="77777777" w:rsidR="00CA1B97" w:rsidRPr="00381782" w:rsidRDefault="00CA1B97" w:rsidP="001C2E08">
            <w:pPr>
              <w:rPr>
                <w:rFonts w:ascii="Arial" w:hAnsi="Arial" w:cs="Arial"/>
                <w:sz w:val="20"/>
                <w:szCs w:val="20"/>
              </w:rPr>
            </w:pPr>
            <w:r w:rsidRPr="00381782">
              <w:rPr>
                <w:rFonts w:ascii="Arial" w:hAnsi="Arial" w:cs="Arial"/>
                <w:sz w:val="20"/>
                <w:szCs w:val="20"/>
              </w:rPr>
              <w:t>Macadamia orchards removed exotic weeds from an adjacent non-crop riparian habitat, which harboured a high density of a native rodent. Endangered rainforest ecosystem species were planted. Over a 3-yr period, orchard trees adjacent to the restored habitat received 50% less rodent damage than trees adjacent to non-manipulated habitats. A cost–benefit analysis of the damage reduction indicated a break-even point of 3.4 yr. After break-even, this represents an economic benefit to growers that will result in an additional return of approximately $4500 per annum per km of orchard frontage</w:t>
            </w:r>
            <w:r w:rsidR="00E53913" w:rsidRPr="00381782">
              <w:rPr>
                <w:rFonts w:ascii="Arial" w:hAnsi="Arial" w:cs="Arial"/>
                <w:sz w:val="20"/>
                <w:szCs w:val="20"/>
              </w:rPr>
              <w:t xml:space="preserve"> </w:t>
            </w:r>
            <w:r w:rsidR="00595B8B" w:rsidRPr="00381782">
              <w:rPr>
                <w:sz w:val="20"/>
                <w:szCs w:val="20"/>
                <w:lang w:eastAsia="en-AU"/>
              </w:rPr>
              <w:fldChar w:fldCharType="begin"/>
            </w:r>
            <w:r w:rsidR="00595B8B" w:rsidRPr="00381782">
              <w:rPr>
                <w:sz w:val="20"/>
                <w:szCs w:val="20"/>
                <w:lang w:eastAsia="en-AU"/>
              </w:rPr>
              <w:instrText xml:space="preserve"> ADDIN ZOTERO_ITEM CSL_CITATION {"citationID":"5mp7UJsy","properties":{"formattedCitation":"(Ward et al., 2003)","plainCitation":"(Ward et al., 2003)"},"citationItems":[{"id":5829,"uris":["http://zotero.org/groups/373270/items/CVW6F5SK"],"uri":["http://zotero.org/groups/373270/items/CVW6F5SK"],"itemData":{"id":5829,"type":"article-journal","title":"Cost-effectiveness of revegetating degraded riparian habitats adjacent to macadamia orchards in reducing rodent damage","container-title":"Crop Protection","page":"935-940","volume":"22","issue":"7","source":"ScienceDirect","abstract":"The cost-effectiveness of habitat manipulation as a management strategy for the control of rodent pests in Australian macadamia (Macadamia integrifolia) orchards was investigated in a 3-yr study that combines a pest management strategy with a conservation outcome. The manipulation involved the total removal of exotic weeds from an adjacent non-crop riparian habitat, which harboured a high density of the native rodent, Uromys caudimaculatus, and the planting of species common to an endangered rainforest ecosystem. Over a 3-yr period, orchard trees adjacent to the restored habitat received 50% less rodent damage than trees adjacent to non-manipulated habitats.\n\nA cost–benefit analysis (based on both contractor and farm rates) of the damage reduction obtained after the initial manipulation indicated a break-even point (based on farm rates and a nut in shell price of $2.80/kg) of 3.4 yr. After break-even, this represents an economic benefit to growers that will result in an additional return of approximately $4500 per annum per km of orchard frontage.","DOI":"10.1016/S0261-2194(03)00093-0","ISSN":"0261-2194","journalAbbreviation":"Crop Protection","author":[{"family":"Ward","given":"D."},{"family":"Tucker","given":"N."},{"family":"Wilson","given":"J."}],"issued":{"date-parts":[["2003",8]]}}}],"schema":"https://github.com/citation-style-language/schema/raw/master/csl-citation.json"} </w:instrText>
            </w:r>
            <w:r w:rsidR="00595B8B" w:rsidRPr="00381782">
              <w:rPr>
                <w:sz w:val="20"/>
                <w:szCs w:val="20"/>
                <w:lang w:eastAsia="en-AU"/>
              </w:rPr>
              <w:fldChar w:fldCharType="separate"/>
            </w:r>
            <w:r w:rsidR="00E53913" w:rsidRPr="00381782">
              <w:rPr>
                <w:rFonts w:ascii="Arial" w:hAnsi="Arial" w:cs="Arial"/>
                <w:sz w:val="20"/>
              </w:rPr>
              <w:t>(Ward et al., 2003)</w:t>
            </w:r>
            <w:r w:rsidR="00595B8B" w:rsidRPr="00381782">
              <w:rPr>
                <w:sz w:val="20"/>
                <w:szCs w:val="20"/>
                <w:lang w:eastAsia="en-AU"/>
              </w:rPr>
              <w:fldChar w:fldCharType="end"/>
            </w:r>
            <w:r w:rsidRPr="00381782">
              <w:rPr>
                <w:rFonts w:ascii="Arial" w:hAnsi="Arial" w:cs="Arial"/>
                <w:sz w:val="20"/>
                <w:szCs w:val="20"/>
              </w:rPr>
              <w:t>.</w:t>
            </w:r>
          </w:p>
          <w:p w14:paraId="1912801F" w14:textId="77777777" w:rsidR="00930B2F" w:rsidRPr="00381782" w:rsidRDefault="00930B2F" w:rsidP="001C2E08">
            <w:pPr>
              <w:rPr>
                <w:rFonts w:ascii="Arial" w:hAnsi="Arial" w:cs="Arial"/>
                <w:sz w:val="20"/>
                <w:szCs w:val="20"/>
              </w:rPr>
            </w:pPr>
          </w:p>
          <w:p w14:paraId="75C9D2D1" w14:textId="77777777" w:rsidR="00930B2F" w:rsidRPr="00381782" w:rsidRDefault="008236CC" w:rsidP="008236CC">
            <w:pPr>
              <w:autoSpaceDE w:val="0"/>
              <w:autoSpaceDN w:val="0"/>
              <w:adjustRightInd w:val="0"/>
              <w:rPr>
                <w:rFonts w:ascii="Arial" w:hAnsi="Arial" w:cs="Arial"/>
                <w:sz w:val="18"/>
                <w:szCs w:val="18"/>
              </w:rPr>
            </w:pPr>
            <w:r w:rsidRPr="00381782">
              <w:rPr>
                <w:rFonts w:ascii="Arial" w:hAnsi="Arial" w:cs="Arial"/>
                <w:sz w:val="20"/>
                <w:szCs w:val="20"/>
              </w:rPr>
              <w:t xml:space="preserve">A Rural Industries Research and Development Corporation (RIRDC) </w:t>
            </w:r>
            <w:r w:rsidR="005D5D1C" w:rsidRPr="00381782">
              <w:rPr>
                <w:rFonts w:ascii="Arial" w:hAnsi="Arial" w:cs="Arial"/>
                <w:sz w:val="20"/>
                <w:szCs w:val="20"/>
              </w:rPr>
              <w:t>report provides further evidence that planting of select native plant species near horticultural production facilities may have potential for improving economics and sustainability of pest-management, in addition to providing a range of other biodiversity and public benefits</w:t>
            </w:r>
            <w:r w:rsidR="00E53913" w:rsidRPr="00381782">
              <w:rPr>
                <w:rFonts w:ascii="Arial" w:hAnsi="Arial" w:cs="Arial"/>
                <w:sz w:val="20"/>
                <w:szCs w:val="20"/>
              </w:rPr>
              <w:t xml:space="preserve"> </w:t>
            </w:r>
            <w:r w:rsidR="00B0799C" w:rsidRPr="00381782">
              <w:rPr>
                <w:sz w:val="20"/>
                <w:szCs w:val="20"/>
              </w:rPr>
              <w:fldChar w:fldCharType="begin"/>
            </w:r>
            <w:r w:rsidR="00B0799C" w:rsidRPr="00381782">
              <w:rPr>
                <w:sz w:val="20"/>
                <w:szCs w:val="20"/>
              </w:rPr>
              <w:instrText xml:space="preserve"> ADDIN ZOTERO_ITEM CSL_CITATION {"citationID":"6da1ILfG","properties":{"formattedCitation":"(Wood, G. et al., 2011)","plainCitation":"(Wood, G. et al., 2011)"},"citationItems":[{"id":6455,"uris":["http://zotero.org/groups/373270/items/2HXBZ4UM"],"uri":["http://zotero.org/groups/373270/items/2HXBZ4UM"],"itemData":{"id":6455,"type":"report","title":"Revegetation by Design - Promoting the ‘on-farm’ use of native vegetation as agents of ‘natural pest control’","publisher":"Rural Industries Research and Development Corporation.","number":"RIRDC Publication No. 11/002","author":[{"literal":"Wood, G."},{"literal":"Glatz, R."},{"literal":"DeGraaf, H."},{"literal":"Siekmann, G."},{"literal":"Stephens, C."}],"issued":{"date-parts":[["2011"]]}}}],"schema":"https://github.com/citation-style-language/schema/raw/master/csl-citation.json"} </w:instrText>
            </w:r>
            <w:r w:rsidR="00B0799C" w:rsidRPr="00381782">
              <w:rPr>
                <w:sz w:val="20"/>
                <w:szCs w:val="20"/>
              </w:rPr>
              <w:fldChar w:fldCharType="separate"/>
            </w:r>
            <w:r w:rsidR="00B0799C" w:rsidRPr="00381782">
              <w:rPr>
                <w:rFonts w:ascii="Arial" w:hAnsi="Arial" w:cs="Arial"/>
                <w:sz w:val="20"/>
              </w:rPr>
              <w:t>(Wood, G. et al., 2011)</w:t>
            </w:r>
            <w:r w:rsidR="00B0799C" w:rsidRPr="00381782">
              <w:rPr>
                <w:sz w:val="20"/>
                <w:szCs w:val="20"/>
              </w:rPr>
              <w:fldChar w:fldCharType="end"/>
            </w:r>
            <w:r w:rsidR="005D5D1C" w:rsidRPr="00381782">
              <w:rPr>
                <w:rFonts w:ascii="Arial" w:hAnsi="Arial" w:cs="Arial"/>
                <w:sz w:val="20"/>
                <w:szCs w:val="20"/>
              </w:rPr>
              <w:t>.</w:t>
            </w:r>
          </w:p>
          <w:p w14:paraId="5AA9868C" w14:textId="77777777" w:rsidR="009C6652" w:rsidRPr="00381782" w:rsidRDefault="009C6652" w:rsidP="001C2E08">
            <w:pPr>
              <w:rPr>
                <w:rFonts w:ascii="Arial" w:hAnsi="Arial" w:cs="Arial"/>
                <w:sz w:val="20"/>
                <w:szCs w:val="20"/>
              </w:rPr>
            </w:pPr>
          </w:p>
          <w:p w14:paraId="349B94FB" w14:textId="77777777" w:rsidR="007A1CC8" w:rsidRPr="00381782" w:rsidRDefault="0011597F" w:rsidP="001C2E08">
            <w:pPr>
              <w:rPr>
                <w:sz w:val="20"/>
                <w:szCs w:val="20"/>
              </w:rPr>
            </w:pPr>
            <w:r w:rsidRPr="00381782">
              <w:rPr>
                <w:rFonts w:ascii="Arial" w:hAnsi="Arial" w:cs="Arial"/>
                <w:sz w:val="20"/>
                <w:szCs w:val="20"/>
              </w:rPr>
              <w:t>T</w:t>
            </w:r>
            <w:r w:rsidR="009C6652" w:rsidRPr="00381782">
              <w:rPr>
                <w:rFonts w:ascii="Arial" w:hAnsi="Arial" w:cs="Arial"/>
                <w:sz w:val="20"/>
                <w:szCs w:val="20"/>
              </w:rPr>
              <w:t xml:space="preserve">he presence of a diversity of native vegetation types can assist biological control of </w:t>
            </w:r>
            <w:r w:rsidRPr="00381782">
              <w:rPr>
                <w:rFonts w:ascii="Arial" w:hAnsi="Arial" w:cs="Arial"/>
                <w:sz w:val="20"/>
                <w:szCs w:val="20"/>
              </w:rPr>
              <w:t>non-beneficial</w:t>
            </w:r>
            <w:r w:rsidR="009C6652" w:rsidRPr="00381782">
              <w:rPr>
                <w:rFonts w:ascii="Arial" w:hAnsi="Arial" w:cs="Arial"/>
                <w:sz w:val="20"/>
                <w:szCs w:val="20"/>
              </w:rPr>
              <w:t xml:space="preserve"> insects by birds and other animals. For example, about two thirds of respondents in a survey of north-eastern Victorian and southern NSW landholders identified the provision of habitat for animals that control pests as a benefit from native vegetation </w:t>
            </w:r>
            <w:r w:rsidRPr="00381782">
              <w:rPr>
                <w:rFonts w:ascii="Arial" w:hAnsi="Arial" w:cs="Arial"/>
                <w:sz w:val="20"/>
                <w:szCs w:val="20"/>
              </w:rPr>
              <w:t xml:space="preserve">secondary research  (Miles et al. (1998), as cited in </w:t>
            </w:r>
            <w:r w:rsidR="00595B8B" w:rsidRPr="00381782">
              <w:rPr>
                <w:sz w:val="20"/>
                <w:szCs w:val="20"/>
              </w:rPr>
              <w:fldChar w:fldCharType="begin"/>
            </w:r>
            <w:r w:rsidR="00595B8B" w:rsidRPr="00381782">
              <w:rPr>
                <w:sz w:val="20"/>
                <w:szCs w:val="20"/>
              </w:rPr>
              <w:instrText xml:space="preserve"> ADDIN ZOTERO_ITEM CSL_CITATION {"citationID":"FHDuns8S","properties":{"formattedCitation":"(Agtrans Research, 2007)","plainCitation":"(Agtrans Research, 2007)"},"citationItems":[{"id":5627,"uris":["http://zotero.org/groups/373270/items/UG3N4KCV"],"uri":["http://zotero.org/groups/373270/items/UG3N4KCV"],"itemData":{"id":5627,"type":"report","title":"National Riparian Lands Research and Development Program","author":[{"family":"Agtrans Research","given":""}],"issued":{"date-parts":[["2007"]]}}}],"schema":"https://github.com/citation-style-language/schema/raw/master/csl-citation.json"} </w:instrText>
            </w:r>
            <w:r w:rsidR="00595B8B" w:rsidRPr="00381782">
              <w:rPr>
                <w:sz w:val="20"/>
                <w:szCs w:val="20"/>
              </w:rPr>
              <w:fldChar w:fldCharType="separate"/>
            </w:r>
            <w:r w:rsidRPr="00381782">
              <w:rPr>
                <w:rFonts w:ascii="Arial" w:hAnsi="Arial" w:cs="Arial"/>
                <w:sz w:val="20"/>
              </w:rPr>
              <w:t>Agtrans Research, (2007)</w:t>
            </w:r>
            <w:r w:rsidR="00595B8B" w:rsidRPr="00381782">
              <w:rPr>
                <w:sz w:val="20"/>
                <w:szCs w:val="20"/>
              </w:rPr>
              <w:fldChar w:fldCharType="end"/>
            </w:r>
            <w:r w:rsidRPr="00381782">
              <w:rPr>
                <w:rFonts w:ascii="Arial" w:hAnsi="Arial" w:cs="Arial"/>
                <w:sz w:val="20"/>
                <w:szCs w:val="20"/>
              </w:rPr>
              <w:t>).</w:t>
            </w:r>
          </w:p>
        </w:tc>
      </w:tr>
      <w:tr w:rsidR="00E86FB2" w:rsidRPr="00381782" w14:paraId="03FA6191" w14:textId="77777777" w:rsidTr="008236CC">
        <w:tc>
          <w:tcPr>
            <w:tcW w:w="3681" w:type="dxa"/>
          </w:tcPr>
          <w:p w14:paraId="11163FBE" w14:textId="77777777" w:rsidR="00E86FB2" w:rsidRPr="00381782" w:rsidRDefault="00E86FB2" w:rsidP="00DE53D4">
            <w:pPr>
              <w:tabs>
                <w:tab w:val="center" w:pos="2214"/>
              </w:tabs>
              <w:rPr>
                <w:noProof/>
                <w:sz w:val="18"/>
                <w:szCs w:val="18"/>
                <w:lang w:eastAsia="en-AU"/>
              </w:rPr>
            </w:pPr>
            <w:r w:rsidRPr="00381782">
              <w:rPr>
                <w:rFonts w:ascii="Arial" w:hAnsi="Arial" w:cs="Arial"/>
                <w:noProof/>
                <w:sz w:val="18"/>
                <w:szCs w:val="18"/>
                <w:lang w:eastAsia="en-AU"/>
              </w:rPr>
              <w:t xml:space="preserve">Increased vegetation  </w:t>
            </w:r>
            <w:r w:rsidR="00DE53D4" w:rsidRPr="00381782">
              <w:rPr>
                <w:rFonts w:ascii="Arial" w:hAnsi="Arial" w:cs="Arial"/>
                <w:noProof/>
                <w:sz w:val="18"/>
                <w:szCs w:val="18"/>
                <w:lang w:eastAsia="en-AU"/>
              </w:rPr>
              <w:t>&gt;&gt;</w:t>
            </w:r>
            <w:r w:rsidRPr="00381782">
              <w:rPr>
                <w:rFonts w:ascii="Arial" w:hAnsi="Arial" w:cs="Arial"/>
                <w:noProof/>
                <w:sz w:val="18"/>
                <w:szCs w:val="18"/>
                <w:lang w:eastAsia="en-AU"/>
              </w:rPr>
              <w:t xml:space="preserve">  reduced salinity problems </w:t>
            </w:r>
          </w:p>
        </w:tc>
        <w:tc>
          <w:tcPr>
            <w:tcW w:w="1843" w:type="dxa"/>
          </w:tcPr>
          <w:p w14:paraId="1D981293" w14:textId="77777777" w:rsidR="00E86FB2" w:rsidRPr="00381782" w:rsidRDefault="00375B5B" w:rsidP="001C2E08">
            <w:pPr>
              <w:rPr>
                <w:sz w:val="20"/>
                <w:szCs w:val="20"/>
                <w:lang w:eastAsia="en-AU"/>
              </w:rPr>
            </w:pPr>
            <w:r w:rsidRPr="00381782">
              <w:rPr>
                <w:rFonts w:ascii="Arial" w:hAnsi="Arial" w:cs="Arial"/>
                <w:sz w:val="20"/>
                <w:szCs w:val="20"/>
                <w:lang w:eastAsia="en-AU"/>
              </w:rPr>
              <w:t>Revegetation</w:t>
            </w:r>
          </w:p>
        </w:tc>
        <w:tc>
          <w:tcPr>
            <w:tcW w:w="8901" w:type="dxa"/>
          </w:tcPr>
          <w:p w14:paraId="6E0D4DDE" w14:textId="77777777" w:rsidR="00541230" w:rsidRPr="00381782" w:rsidRDefault="008236CC" w:rsidP="008236CC">
            <w:pPr>
              <w:rPr>
                <w:rFonts w:ascii="Arial" w:hAnsi="Arial" w:cs="Arial"/>
                <w:sz w:val="20"/>
                <w:szCs w:val="20"/>
                <w:lang w:eastAsia="en-AU"/>
              </w:rPr>
            </w:pPr>
            <w:r w:rsidRPr="00381782">
              <w:rPr>
                <w:rFonts w:ascii="Arial" w:hAnsi="Arial" w:cs="Arial"/>
                <w:sz w:val="20"/>
                <w:szCs w:val="20"/>
                <w:lang w:eastAsia="en-AU"/>
              </w:rPr>
              <w:t>The science for the relationships between native vegetation and salinity management is vast an</w:t>
            </w:r>
            <w:r w:rsidR="00C431A5" w:rsidRPr="00381782">
              <w:rPr>
                <w:rFonts w:ascii="Arial" w:hAnsi="Arial" w:cs="Arial"/>
                <w:sz w:val="20"/>
                <w:szCs w:val="20"/>
                <w:lang w:eastAsia="en-AU"/>
              </w:rPr>
              <w:t>d reasonably well understood. A review</w:t>
            </w:r>
            <w:r w:rsidRPr="00381782">
              <w:rPr>
                <w:rFonts w:ascii="Arial" w:hAnsi="Arial" w:cs="Arial"/>
                <w:sz w:val="20"/>
                <w:szCs w:val="20"/>
                <w:lang w:eastAsia="en-AU"/>
              </w:rPr>
              <w:t xml:space="preserve"> of this evidence is beyond the scope of this project. </w:t>
            </w:r>
          </w:p>
          <w:p w14:paraId="0F712DE5" w14:textId="77777777" w:rsidR="00DE6E3D" w:rsidRPr="00381782" w:rsidRDefault="00DE6E3D" w:rsidP="008236CC">
            <w:pPr>
              <w:rPr>
                <w:sz w:val="20"/>
                <w:szCs w:val="20"/>
                <w:lang w:eastAsia="en-AU"/>
              </w:rPr>
            </w:pPr>
          </w:p>
        </w:tc>
      </w:tr>
      <w:tr w:rsidR="007A1CC8" w:rsidRPr="00381782" w14:paraId="231517D4" w14:textId="77777777" w:rsidTr="001B5F7A">
        <w:tc>
          <w:tcPr>
            <w:tcW w:w="3681" w:type="dxa"/>
          </w:tcPr>
          <w:p w14:paraId="377DB412" w14:textId="77777777" w:rsidR="0039642A" w:rsidRPr="00381782" w:rsidRDefault="0039642A" w:rsidP="00DE53D4">
            <w:pPr>
              <w:tabs>
                <w:tab w:val="center" w:pos="2214"/>
              </w:tabs>
              <w:rPr>
                <w:rFonts w:ascii="Arial" w:hAnsi="Arial" w:cs="Arial"/>
                <w:sz w:val="18"/>
                <w:szCs w:val="18"/>
                <w:lang w:eastAsia="en-AU"/>
              </w:rPr>
            </w:pPr>
            <w:r w:rsidRPr="00381782">
              <w:rPr>
                <w:rFonts w:ascii="Arial" w:hAnsi="Arial" w:cs="Arial"/>
                <w:sz w:val="18"/>
                <w:szCs w:val="18"/>
                <w:lang w:eastAsia="en-AU"/>
              </w:rPr>
              <w:lastRenderedPageBreak/>
              <w:t xml:space="preserve">Shelterbelt </w:t>
            </w:r>
            <w:r w:rsidR="00DE53D4" w:rsidRPr="00381782">
              <w:rPr>
                <w:rFonts w:ascii="Arial" w:hAnsi="Arial" w:cs="Arial"/>
                <w:sz w:val="18"/>
                <w:szCs w:val="18"/>
                <w:lang w:eastAsia="en-AU"/>
              </w:rPr>
              <w:t>&gt;&gt;</w:t>
            </w:r>
            <w:r w:rsidRPr="00381782">
              <w:rPr>
                <w:rFonts w:ascii="Arial" w:hAnsi="Arial" w:cs="Arial"/>
                <w:sz w:val="18"/>
                <w:szCs w:val="18"/>
                <w:lang w:eastAsia="en-AU"/>
              </w:rPr>
              <w:t xml:space="preserve">  crops protected from wind and erosion  </w:t>
            </w:r>
            <w:r w:rsidR="00DE53D4" w:rsidRPr="00381782">
              <w:rPr>
                <w:rFonts w:ascii="Arial" w:hAnsi="Arial" w:cs="Arial"/>
                <w:sz w:val="18"/>
                <w:szCs w:val="18"/>
                <w:lang w:eastAsia="en-AU"/>
              </w:rPr>
              <w:t>&gt;&gt; i</w:t>
            </w:r>
            <w:r w:rsidRPr="00381782">
              <w:rPr>
                <w:rFonts w:ascii="Arial" w:hAnsi="Arial" w:cs="Arial"/>
                <w:sz w:val="18"/>
                <w:szCs w:val="18"/>
                <w:lang w:eastAsia="en-AU"/>
              </w:rPr>
              <w:t>ncreased crop productivity</w:t>
            </w:r>
          </w:p>
          <w:p w14:paraId="6C71D973" w14:textId="77777777" w:rsidR="0039642A" w:rsidRPr="00381782" w:rsidRDefault="0039642A" w:rsidP="001C2E08">
            <w:pPr>
              <w:tabs>
                <w:tab w:val="center" w:pos="2214"/>
              </w:tabs>
              <w:ind w:firstLine="720"/>
              <w:rPr>
                <w:rFonts w:ascii="Arial" w:hAnsi="Arial" w:cs="Arial"/>
                <w:sz w:val="18"/>
                <w:szCs w:val="18"/>
                <w:lang w:eastAsia="en-AU"/>
              </w:rPr>
            </w:pPr>
          </w:p>
          <w:p w14:paraId="66AFF27B" w14:textId="77777777" w:rsidR="0039642A" w:rsidRPr="00381782" w:rsidRDefault="0039642A" w:rsidP="001C2E08">
            <w:pPr>
              <w:tabs>
                <w:tab w:val="center" w:pos="2214"/>
              </w:tabs>
              <w:rPr>
                <w:rFonts w:ascii="Arial" w:hAnsi="Arial" w:cs="Arial"/>
                <w:sz w:val="18"/>
                <w:szCs w:val="18"/>
                <w:lang w:eastAsia="en-AU"/>
              </w:rPr>
            </w:pPr>
            <w:r w:rsidRPr="00381782">
              <w:rPr>
                <w:rFonts w:ascii="Arial" w:hAnsi="Arial" w:cs="Arial"/>
                <w:sz w:val="18"/>
                <w:szCs w:val="18"/>
                <w:lang w:eastAsia="en-AU"/>
              </w:rPr>
              <w:t>Effect modifiers:</w:t>
            </w:r>
          </w:p>
          <w:p w14:paraId="06F6537F" w14:textId="77777777" w:rsidR="0039642A" w:rsidRPr="00381782" w:rsidRDefault="00595B8B" w:rsidP="001C2E08">
            <w:pPr>
              <w:tabs>
                <w:tab w:val="center" w:pos="2214"/>
              </w:tabs>
              <w:rPr>
                <w:rFonts w:ascii="Arial" w:hAnsi="Arial" w:cs="Arial"/>
                <w:sz w:val="18"/>
                <w:szCs w:val="18"/>
                <w:lang w:eastAsia="en-AU"/>
              </w:rPr>
            </w:pPr>
            <w:r w:rsidRPr="00381782">
              <w:rPr>
                <w:sz w:val="18"/>
                <w:szCs w:val="18"/>
                <w:lang w:eastAsia="en-AU"/>
              </w:rPr>
              <w:fldChar w:fldCharType="begin"/>
            </w:r>
            <w:r w:rsidRPr="00381782">
              <w:rPr>
                <w:sz w:val="18"/>
                <w:szCs w:val="18"/>
                <w:lang w:eastAsia="en-AU"/>
              </w:rPr>
              <w:instrText xml:space="preserve"> ADDIN ZOTERO_ITEM CSL_CITATION {"citationID":"DaqPArZl","properties":{"formattedCitation":"(Bulman, 1998)","plainCitation":"(Bulman, 1998)"},"citationItems":[{"id":6016,"uris":["http://zotero.org/groups/373270/items/92KGPJPT"],"uri":["http://zotero.org/groups/373270/items/92KGPJPT"],"itemData":{"id":6016,"type":"paper-conference","title":"Farm trees: a 'bottom line' broadside","container-title":"Cooperative Research Centre for Soil and Land Management","publisher-place":"University of Adelaide SA, Charles Hawker Conference Centre","page":"135-137","event":"Farming systems development in southern Australia","event-place":"University of Adelaide SA, Charles Hawker Conference Centre","abstract":"REVAL, a spreadsheet model developed to compare revegetation options, was used to deal with a series of questions relating to shelterbelt design by putting establishment costs, agricultural production displaced by trees, wood returns and the value of shelter into a discounted cash flow. Guidance is provided on the gains in agricultural production in the sheltered area needed to offset the establishment cost and the value of displaced agriculture, where to locate the shelterbelt, how wide it should be, the gains to be derived from planting tall trees or placing the shelterbelt on high ground, the reduction in crop competition required to offset the cost of periodic ripping and whether it is worth cutting firewood from a shelterbelt (A).","author":[{"family":"Bulman","given":"P."}],"issued":{"date-parts":[["1998",3,24]]}}}],"schema":"https://github.com/citation-style-language/schema/raw/master/csl-citation.json"} </w:instrText>
            </w:r>
            <w:r w:rsidRPr="00381782">
              <w:rPr>
                <w:sz w:val="18"/>
                <w:szCs w:val="18"/>
                <w:lang w:eastAsia="en-AU"/>
              </w:rPr>
              <w:fldChar w:fldCharType="separate"/>
            </w:r>
            <w:r w:rsidR="0039642A" w:rsidRPr="00381782">
              <w:rPr>
                <w:rFonts w:ascii="Arial" w:hAnsi="Arial" w:cs="Arial"/>
                <w:sz w:val="18"/>
              </w:rPr>
              <w:t>(Bulman, 1998)</w:t>
            </w:r>
            <w:r w:rsidRPr="00381782">
              <w:rPr>
                <w:sz w:val="18"/>
                <w:szCs w:val="18"/>
                <w:lang w:eastAsia="en-AU"/>
              </w:rPr>
              <w:fldChar w:fldCharType="end"/>
            </w:r>
            <w:r w:rsidR="0039642A" w:rsidRPr="00381782">
              <w:rPr>
                <w:rFonts w:ascii="Arial" w:hAnsi="Arial" w:cs="Arial"/>
                <w:sz w:val="18"/>
                <w:szCs w:val="18"/>
                <w:lang w:eastAsia="en-AU"/>
              </w:rPr>
              <w:t xml:space="preserve"> </w:t>
            </w:r>
          </w:p>
          <w:p w14:paraId="32EDD773" w14:textId="77777777" w:rsidR="0039642A" w:rsidRPr="00381782" w:rsidRDefault="0039642A" w:rsidP="001C2E08">
            <w:pPr>
              <w:tabs>
                <w:tab w:val="center" w:pos="2214"/>
              </w:tabs>
              <w:rPr>
                <w:rFonts w:ascii="Arial" w:hAnsi="Arial" w:cs="Arial"/>
                <w:sz w:val="18"/>
                <w:szCs w:val="18"/>
                <w:lang w:eastAsia="en-AU"/>
              </w:rPr>
            </w:pPr>
            <w:r w:rsidRPr="00381782">
              <w:rPr>
                <w:rFonts w:ascii="Arial" w:hAnsi="Arial" w:cs="Arial"/>
                <w:sz w:val="18"/>
                <w:szCs w:val="18"/>
                <w:lang w:eastAsia="en-AU"/>
              </w:rPr>
              <w:t>Location of shelterbelt</w:t>
            </w:r>
          </w:p>
          <w:p w14:paraId="696F25F9" w14:textId="77777777" w:rsidR="0039642A" w:rsidRPr="00381782" w:rsidRDefault="0039642A" w:rsidP="001C2E08">
            <w:pPr>
              <w:tabs>
                <w:tab w:val="center" w:pos="2214"/>
              </w:tabs>
              <w:rPr>
                <w:rFonts w:ascii="Arial" w:hAnsi="Arial" w:cs="Arial"/>
                <w:sz w:val="18"/>
                <w:szCs w:val="18"/>
                <w:lang w:eastAsia="en-AU"/>
              </w:rPr>
            </w:pPr>
            <w:r w:rsidRPr="00381782">
              <w:rPr>
                <w:rFonts w:ascii="Arial" w:hAnsi="Arial" w:cs="Arial"/>
                <w:sz w:val="18"/>
                <w:szCs w:val="18"/>
                <w:lang w:eastAsia="en-AU"/>
              </w:rPr>
              <w:t>Width of shelterbelt</w:t>
            </w:r>
          </w:p>
          <w:p w14:paraId="6810C16F" w14:textId="77777777" w:rsidR="0039642A" w:rsidRPr="00381782" w:rsidRDefault="0039642A" w:rsidP="001C2E08">
            <w:pPr>
              <w:tabs>
                <w:tab w:val="center" w:pos="2214"/>
              </w:tabs>
              <w:rPr>
                <w:rFonts w:ascii="Arial" w:hAnsi="Arial" w:cs="Arial"/>
                <w:sz w:val="18"/>
                <w:szCs w:val="18"/>
                <w:lang w:eastAsia="en-AU"/>
              </w:rPr>
            </w:pPr>
            <w:r w:rsidRPr="00381782">
              <w:rPr>
                <w:rFonts w:ascii="Arial" w:hAnsi="Arial" w:cs="Arial"/>
                <w:sz w:val="18"/>
                <w:szCs w:val="18"/>
                <w:lang w:eastAsia="en-AU"/>
              </w:rPr>
              <w:t>The value of displaced agriculture</w:t>
            </w:r>
          </w:p>
          <w:p w14:paraId="65D9A274" w14:textId="77777777" w:rsidR="0039642A" w:rsidRPr="00381782" w:rsidRDefault="0039642A" w:rsidP="001C2E08">
            <w:pPr>
              <w:tabs>
                <w:tab w:val="center" w:pos="2214"/>
              </w:tabs>
              <w:rPr>
                <w:rFonts w:ascii="Arial" w:hAnsi="Arial" w:cs="Arial"/>
                <w:sz w:val="18"/>
                <w:szCs w:val="18"/>
                <w:lang w:eastAsia="en-AU"/>
              </w:rPr>
            </w:pPr>
          </w:p>
          <w:p w14:paraId="693A21E4" w14:textId="77777777" w:rsidR="0039642A" w:rsidRPr="00381782" w:rsidRDefault="0039642A" w:rsidP="001C2E08">
            <w:pPr>
              <w:tabs>
                <w:tab w:val="center" w:pos="2214"/>
              </w:tabs>
              <w:rPr>
                <w:rFonts w:ascii="Arial" w:hAnsi="Arial" w:cs="Arial"/>
                <w:sz w:val="18"/>
                <w:szCs w:val="18"/>
                <w:lang w:eastAsia="en-AU"/>
              </w:rPr>
            </w:pPr>
            <w:r w:rsidRPr="00381782">
              <w:rPr>
                <w:rFonts w:ascii="Arial" w:hAnsi="Arial" w:cs="Arial"/>
                <w:sz w:val="18"/>
                <w:szCs w:val="18"/>
                <w:lang w:eastAsia="en-AU"/>
              </w:rPr>
              <w:t>Shelterbelt establishment cost</w:t>
            </w:r>
          </w:p>
          <w:p w14:paraId="76331B4A" w14:textId="77777777" w:rsidR="0039642A" w:rsidRPr="00381782" w:rsidRDefault="0039642A" w:rsidP="001C2E08">
            <w:pPr>
              <w:tabs>
                <w:tab w:val="center" w:pos="2214"/>
              </w:tabs>
              <w:rPr>
                <w:rFonts w:ascii="Arial" w:hAnsi="Arial" w:cs="Arial"/>
                <w:sz w:val="18"/>
                <w:szCs w:val="18"/>
                <w:lang w:eastAsia="en-AU"/>
              </w:rPr>
            </w:pPr>
            <w:r w:rsidRPr="00381782">
              <w:rPr>
                <w:rFonts w:ascii="Arial" w:hAnsi="Arial" w:cs="Arial"/>
                <w:sz w:val="18"/>
                <w:szCs w:val="18"/>
                <w:lang w:eastAsia="en-AU"/>
              </w:rPr>
              <w:t>Production gains (crop increases and/or timber production)</w:t>
            </w:r>
          </w:p>
          <w:p w14:paraId="21AAE291" w14:textId="77777777" w:rsidR="0039642A" w:rsidRPr="00381782" w:rsidRDefault="0039642A" w:rsidP="001C2E08">
            <w:pPr>
              <w:tabs>
                <w:tab w:val="center" w:pos="2214"/>
              </w:tabs>
              <w:rPr>
                <w:sz w:val="18"/>
                <w:szCs w:val="18"/>
                <w:lang w:eastAsia="en-AU"/>
              </w:rPr>
            </w:pPr>
          </w:p>
        </w:tc>
        <w:tc>
          <w:tcPr>
            <w:tcW w:w="1843" w:type="dxa"/>
          </w:tcPr>
          <w:p w14:paraId="33C291BE" w14:textId="77777777" w:rsidR="007A1CC8" w:rsidRPr="00381782" w:rsidRDefault="00B34CFD" w:rsidP="001C2E08">
            <w:pPr>
              <w:rPr>
                <w:sz w:val="20"/>
                <w:szCs w:val="20"/>
                <w:lang w:eastAsia="en-AU"/>
              </w:rPr>
            </w:pPr>
            <w:r w:rsidRPr="00381782">
              <w:rPr>
                <w:rFonts w:ascii="Arial" w:hAnsi="Arial" w:cs="Arial"/>
                <w:sz w:val="20"/>
                <w:szCs w:val="20"/>
                <w:lang w:eastAsia="en-AU"/>
              </w:rPr>
              <w:t xml:space="preserve">Revegetation </w:t>
            </w:r>
          </w:p>
        </w:tc>
        <w:tc>
          <w:tcPr>
            <w:tcW w:w="8901" w:type="dxa"/>
          </w:tcPr>
          <w:p w14:paraId="4A5E0149" w14:textId="77777777" w:rsidR="007A1CC8" w:rsidRPr="00381782" w:rsidRDefault="003E467D" w:rsidP="0060078F">
            <w:pPr>
              <w:rPr>
                <w:rFonts w:ascii="Arial" w:hAnsi="Arial" w:cs="Arial"/>
                <w:sz w:val="20"/>
                <w:szCs w:val="20"/>
              </w:rPr>
            </w:pPr>
            <w:r w:rsidRPr="00381782">
              <w:rPr>
                <w:rFonts w:ascii="Arial" w:hAnsi="Arial" w:cs="Arial"/>
                <w:sz w:val="20"/>
                <w:szCs w:val="20"/>
              </w:rPr>
              <w:t>In the cropping and higher rainfall grazing areas, the systematic planting of 10% of the land in a net of shelterbelts/timber</w:t>
            </w:r>
            <w:r w:rsidR="001B5F7A" w:rsidRPr="00381782">
              <w:rPr>
                <w:rFonts w:ascii="Arial" w:hAnsi="Arial" w:cs="Arial"/>
                <w:sz w:val="20"/>
                <w:szCs w:val="20"/>
              </w:rPr>
              <w:t xml:space="preserve"> </w:t>
            </w:r>
            <w:r w:rsidRPr="00381782">
              <w:rPr>
                <w:rFonts w:ascii="Arial" w:hAnsi="Arial" w:cs="Arial"/>
                <w:sz w:val="20"/>
                <w:szCs w:val="20"/>
              </w:rPr>
              <w:t>belts/clusters could achieve a 50% wind</w:t>
            </w:r>
            <w:r w:rsidR="00DE53D4" w:rsidRPr="00381782">
              <w:rPr>
                <w:rFonts w:ascii="Arial" w:hAnsi="Arial" w:cs="Arial"/>
                <w:sz w:val="20"/>
                <w:szCs w:val="20"/>
              </w:rPr>
              <w:t xml:space="preserve"> </w:t>
            </w:r>
            <w:r w:rsidRPr="00381782">
              <w:rPr>
                <w:rFonts w:ascii="Arial" w:hAnsi="Arial" w:cs="Arial"/>
                <w:sz w:val="20"/>
                <w:szCs w:val="20"/>
              </w:rPr>
              <w:t>speed reduction; this would substantially improve livestock and pasture production in the short and long-term. Wind erosion could be dramatically reduced and crop production probably inc</w:t>
            </w:r>
            <w:r w:rsidR="0060078F" w:rsidRPr="00381782">
              <w:rPr>
                <w:rFonts w:ascii="Arial" w:hAnsi="Arial" w:cs="Arial"/>
                <w:sz w:val="20"/>
                <w:szCs w:val="20"/>
              </w:rPr>
              <w:t>reased by the use of windbreaks</w:t>
            </w:r>
            <w:r w:rsidRPr="00381782">
              <w:rPr>
                <w:rFonts w:ascii="Arial" w:hAnsi="Arial" w:cs="Arial"/>
                <w:sz w:val="20"/>
                <w:szCs w:val="20"/>
              </w:rPr>
              <w:t>, Wheat and oat yield at Rutherglen (Victoria), and lupin yield at Esperance (Western Australia), were increased in the sheltered zone by 22% and 47%, and 30%, respectively. In semi-arid and dry temperate areas, planting of 5% of the land to shelter could reduce wind</w:t>
            </w:r>
            <w:r w:rsidR="00DE53D4" w:rsidRPr="00381782">
              <w:rPr>
                <w:rFonts w:ascii="Arial" w:hAnsi="Arial" w:cs="Arial"/>
                <w:sz w:val="20"/>
                <w:szCs w:val="20"/>
              </w:rPr>
              <w:t xml:space="preserve"> </w:t>
            </w:r>
            <w:r w:rsidRPr="00381782">
              <w:rPr>
                <w:rFonts w:ascii="Arial" w:hAnsi="Arial" w:cs="Arial"/>
                <w:sz w:val="20"/>
                <w:szCs w:val="20"/>
              </w:rPr>
              <w:t>speed by 30–50% and soil loss by up to 80%</w:t>
            </w:r>
            <w:r w:rsidR="00DE53D4" w:rsidRPr="00381782">
              <w:rPr>
                <w:rFonts w:ascii="Arial" w:hAnsi="Arial" w:cs="Arial"/>
                <w:sz w:val="20"/>
                <w:szCs w:val="20"/>
              </w:rPr>
              <w:t xml:space="preserve"> </w:t>
            </w:r>
            <w:r w:rsidR="00595B8B" w:rsidRPr="00381782">
              <w:rPr>
                <w:rFonts w:ascii="Calibri" w:hAnsi="Calibri"/>
                <w:color w:val="000000"/>
                <w:sz w:val="20"/>
                <w:szCs w:val="20"/>
              </w:rPr>
              <w:fldChar w:fldCharType="begin"/>
            </w:r>
            <w:r w:rsidR="00595B8B" w:rsidRPr="00381782">
              <w:rPr>
                <w:rFonts w:ascii="Calibri" w:hAnsi="Calibri"/>
                <w:color w:val="000000"/>
                <w:sz w:val="20"/>
                <w:szCs w:val="20"/>
              </w:rPr>
              <w:instrText xml:space="preserve"> ADDIN ZOTERO_ITEM CSL_CITATION {"citationID":"XyGSyPD3","properties":{"formattedCitation":"(Bird et al., 1992)","plainCitation":"(Bird et al., 1992)"},"citationItems":[{"id":6556,"uris":["http://zotero.org/groups/373270/items/UH5WEH47"],"uri":["http://zotero.org/groups/373270/items/UH5WEH47"],"itemData":{"id":6556,"type":"article-journal","title":"The role of shelter in Australia for protecting soils, plants and livestock","container-title":"Agroforestry Systems","page":"59-86","volume":"20","issue":"1-2","source":"link.springer.com","abstract":"The purpose of this review is to examine the current knowledge of the role of trees in providing shelter for pastures, crops, and livestock, for controlling erosion of soils and improving productivity and sustainability of agricultural production in Australia — and the extent to which this knowledge has been applied. Land degradation — tree loss and associated soil salinity, water and wind erosion, soil acidification, soil structural decline and nutrient degradation — is evidence that our primary production systems are not sustainable. We have sought increased production without proper consideration of the ecological context of that system. About half of Victoria's crop and pasture lands are affected or at risk, and in Western Australia about 25% of the cleared agricultural land is wind-eroded and 60% is potentially susceptible, salinity affects 0.43 m ha and half of the divertible surface water is affected by salinity. Similar problems occur in other States. At least 43 m ha or 13% of our rangelands are seriously degraded by wind erosion caused by overgrazing, often coinciding with drought or a run of drier years. ‘Minimum tillage’ and stubble management for erosion control in cropping has been a major extension and research activity in Australian agriculture. Severe weather, combined with imperfect adoption of appropriate grazing and crop management systems, shows the weakness of complete reliance on these methods of erosion control. An effective system must accommodate the impact of extreme events, which are the most damaging. However, the complementary use of windbreaks to reduce soil erosion is rare, and their establishment has not been promoted, despite the wide-spread adoption of this technology by other countries. In the cropping and higher rainfall grazing areas, the systematic planting of 10% of the land in a net of shelterbelts/timberbelts/clusters could achieve a 50% windspeed reduction; this would substantially improve livestock and pasture production in the short and long-term. Wind erosion could be dramatically reduced and crop production probably increased by the use of windbreaks. Wheat and oat yield at Rutherglen (Victoria), and lupin yield at Esperance (Western Australia), were increased in the sheltered zone by 22% and 47%, and 30%, respectively. In semi-arid and dry temperate areas, planting of 5% of the land to shelter could reduce windspeed by 30–50% and soil loss by up to 80%. This planting would also contribute substantially to achieving other objectives of sustainable agriculture. Agroforestry — particularly timberbelts applications — will be important in the long-term strategy for achieving revegetation. If some of the trees yield a marketable product then the adoption of the system will be more readily achieved. In the arid (pastoral) areas there is an urgent need to promote the ethic that preservation and improvement of the perennial grass and shrub vegetation is critical for the protection of the soil and maintenance of land capability. Control of animal grazing remains the sole means of preventing erosion in much of this zone. While satellite imagery allows us to assess the condition of leasehold lands, we have failed to achieve stocking policies that will halt the degradation of our rangelands.","DOI":"10.1007/BF00055305","ISSN":"0167-4366, 1572-9680","journalAbbreviation":"Agroforest Syst","language":"en","author":[{"family":"Bird","given":"P. R."},{"family":"Bicknell","given":"D."},{"family":"Bulman","given":"P. A."},{"family":"Burke","given":"S. J. A."},{"family":"Leys","given":"J. F."},{"family":"Parker","given":"J. N."},{"family":"Sommen","given":"F. J. Van Der"},{"family":"Voller","given":"P."}],"issued":{"date-parts":[["1992",11]]}}}],"schema":"https://github.com/citation-style-language/schema/raw/master/csl-citation.json"} </w:instrText>
            </w:r>
            <w:r w:rsidR="00595B8B" w:rsidRPr="00381782">
              <w:rPr>
                <w:rFonts w:ascii="Calibri" w:hAnsi="Calibri"/>
                <w:color w:val="000000"/>
                <w:sz w:val="20"/>
                <w:szCs w:val="20"/>
              </w:rPr>
              <w:fldChar w:fldCharType="separate"/>
            </w:r>
            <w:r w:rsidR="00DE53D4" w:rsidRPr="00381782">
              <w:rPr>
                <w:rFonts w:ascii="Arial" w:hAnsi="Arial" w:cs="Arial"/>
                <w:sz w:val="20"/>
              </w:rPr>
              <w:t>(Bird et al., 1992)</w:t>
            </w:r>
            <w:r w:rsidR="00595B8B" w:rsidRPr="00381782">
              <w:rPr>
                <w:rFonts w:ascii="Calibri" w:hAnsi="Calibri"/>
                <w:color w:val="000000"/>
                <w:sz w:val="20"/>
                <w:szCs w:val="20"/>
              </w:rPr>
              <w:fldChar w:fldCharType="end"/>
            </w:r>
            <w:r w:rsidR="0060078F" w:rsidRPr="00381782">
              <w:rPr>
                <w:rFonts w:ascii="Arial" w:hAnsi="Arial" w:cs="Arial"/>
                <w:sz w:val="20"/>
                <w:szCs w:val="20"/>
              </w:rPr>
              <w:t>.</w:t>
            </w:r>
          </w:p>
          <w:p w14:paraId="13643081" w14:textId="77777777" w:rsidR="0044347C" w:rsidRPr="00381782" w:rsidRDefault="0044347C" w:rsidP="0060078F">
            <w:pPr>
              <w:rPr>
                <w:rFonts w:ascii="Arial" w:hAnsi="Arial" w:cs="Arial"/>
                <w:sz w:val="20"/>
                <w:szCs w:val="20"/>
              </w:rPr>
            </w:pPr>
          </w:p>
          <w:p w14:paraId="05A57652" w14:textId="77777777" w:rsidR="0044347C" w:rsidRPr="00381782" w:rsidRDefault="0044347C" w:rsidP="0060078F">
            <w:pPr>
              <w:rPr>
                <w:rFonts w:ascii="Arial" w:hAnsi="Arial" w:cs="Arial"/>
                <w:sz w:val="20"/>
                <w:szCs w:val="20"/>
              </w:rPr>
            </w:pPr>
            <w:r w:rsidRPr="00381782">
              <w:rPr>
                <w:rFonts w:ascii="Arial" w:hAnsi="Arial" w:cs="Arial"/>
                <w:sz w:val="20"/>
                <w:szCs w:val="20"/>
              </w:rPr>
              <w:t xml:space="preserve">An experimental study conducted on the Atherton Tablelands to quantify the shelterbelt benefit on potato production found potato yield was increased by 6.7% due to the shelterbelt </w:t>
            </w:r>
            <w:r w:rsidR="00595B8B" w:rsidRPr="00381782">
              <w:rPr>
                <w:rFonts w:ascii="Calibri" w:hAnsi="Calibri"/>
                <w:color w:val="000000"/>
                <w:sz w:val="20"/>
                <w:szCs w:val="20"/>
              </w:rPr>
              <w:fldChar w:fldCharType="begin"/>
            </w:r>
            <w:r w:rsidR="00595B8B" w:rsidRPr="00381782">
              <w:rPr>
                <w:rFonts w:ascii="Calibri" w:hAnsi="Calibri"/>
                <w:color w:val="000000"/>
                <w:sz w:val="20"/>
                <w:szCs w:val="20"/>
              </w:rPr>
              <w:instrText xml:space="preserve"> ADDIN ZOTERO_ITEM CSL_CITATION {"citationID":"p50rWBbN","properties":{"formattedCitation":"(Sun and Dickinson, 1994)","plainCitation":"(Sun and Dickinson, 1994)"},"citationItems":[{"id":7139,"uris":["http://zotero.org/groups/373270/items/WAHVAPET"],"uri":["http://zotero.org/groups/373270/items/WAHVAPET"],"itemData":{"id":7139,"type":"article-journal","title":"A case study of shelterbelt effect on potato (Solanum tuberosum) yield on the Atherton Tablelands in tropical north Australia","container-title":"Agroforestry systems","page":"141–151","volume":"25","issue":"2","source":"Google Scholar","author":[{"family":"Sun","given":"D."},{"family":"Dickinson","given":"G. R."}],"issued":{"date-parts":[["1994"]]}}}],"schema":"https://github.com/citation-style-language/schema/raw/master/csl-citation.json"} </w:instrText>
            </w:r>
            <w:r w:rsidR="00595B8B" w:rsidRPr="00381782">
              <w:rPr>
                <w:rFonts w:ascii="Calibri" w:hAnsi="Calibri"/>
                <w:color w:val="000000"/>
                <w:sz w:val="20"/>
                <w:szCs w:val="20"/>
              </w:rPr>
              <w:fldChar w:fldCharType="separate"/>
            </w:r>
            <w:r w:rsidRPr="00381782">
              <w:rPr>
                <w:rFonts w:ascii="Arial" w:hAnsi="Arial" w:cs="Arial"/>
                <w:sz w:val="20"/>
              </w:rPr>
              <w:t>(Sun and Dickinson, 1994)</w:t>
            </w:r>
            <w:r w:rsidR="00595B8B" w:rsidRPr="00381782">
              <w:rPr>
                <w:rFonts w:ascii="Calibri" w:hAnsi="Calibri"/>
                <w:color w:val="000000"/>
                <w:sz w:val="20"/>
                <w:szCs w:val="20"/>
              </w:rPr>
              <w:fldChar w:fldCharType="end"/>
            </w:r>
          </w:p>
          <w:p w14:paraId="37B8D6C5" w14:textId="77777777" w:rsidR="0044347C" w:rsidRPr="00381782" w:rsidRDefault="0044347C" w:rsidP="0060078F">
            <w:pPr>
              <w:rPr>
                <w:rFonts w:ascii="Arial" w:hAnsi="Arial" w:cs="Arial"/>
                <w:sz w:val="20"/>
                <w:szCs w:val="20"/>
              </w:rPr>
            </w:pPr>
          </w:p>
          <w:p w14:paraId="49141922" w14:textId="77777777" w:rsidR="0044347C" w:rsidRPr="00381782" w:rsidRDefault="0044347C" w:rsidP="0044347C">
            <w:pPr>
              <w:autoSpaceDE w:val="0"/>
              <w:autoSpaceDN w:val="0"/>
              <w:adjustRightInd w:val="0"/>
              <w:rPr>
                <w:rFonts w:ascii="Calibri" w:hAnsi="Calibri" w:cs="Calibri"/>
                <w:color w:val="000000"/>
                <w:sz w:val="20"/>
                <w:szCs w:val="20"/>
              </w:rPr>
            </w:pPr>
            <w:r w:rsidRPr="00381782">
              <w:rPr>
                <w:rFonts w:ascii="Arial" w:hAnsi="Arial" w:cs="Arial"/>
                <w:sz w:val="20"/>
                <w:szCs w:val="20"/>
              </w:rPr>
              <w:t xml:space="preserve">Australian studies of increased crop yields include: 22% for oats, 47% for wheat in areas of above 600mm annual rainfall </w:t>
            </w:r>
            <w:r w:rsidR="00595B8B" w:rsidRPr="00381782">
              <w:rPr>
                <w:rFonts w:ascii="Calibri" w:hAnsi="Calibri" w:cs="Calibri"/>
                <w:color w:val="000000"/>
                <w:sz w:val="20"/>
                <w:szCs w:val="20"/>
              </w:rPr>
              <w:fldChar w:fldCharType="begin"/>
            </w:r>
            <w:r w:rsidR="00595B8B" w:rsidRPr="00381782">
              <w:rPr>
                <w:rFonts w:ascii="Calibri" w:hAnsi="Calibri" w:cs="Calibri"/>
                <w:color w:val="000000"/>
                <w:sz w:val="20"/>
                <w:szCs w:val="20"/>
              </w:rPr>
              <w:instrText xml:space="preserve"> ADDIN ZOTERO_ITEM CSL_CITATION {"citationID":"2FJ84LqH","properties":{"formattedCitation":"(Sturrock, 1981)","plainCitation":"(Sturrock, 1981)"},"citationItems":[{"id":7145,"uris":["http://zotero.org/groups/373270/items/39QCPA7I"],"uri":["http://zotero.org/groups/373270/items/39QCPA7I"],"itemData":{"id":7145,"type":"article-journal","title":"Shelter  boosts crop  yield  by  35  percent :  also  prevents  lodging .","container-title":"New Zealand Journal of Agricultural Research - N Z J AGR RES","page":"18-19","volume":"143","author":[{"family":"Sturrock","given":"J.W"}],"issued":{"date-parts":[["1981"]]}}}],"schema":"https://github.com/citation-style-language/schema/raw/master/csl-citation.json"} </w:instrText>
            </w:r>
            <w:r w:rsidR="00595B8B" w:rsidRPr="00381782">
              <w:rPr>
                <w:rFonts w:ascii="Calibri" w:hAnsi="Calibri" w:cs="Calibri"/>
                <w:color w:val="000000"/>
                <w:sz w:val="20"/>
                <w:szCs w:val="20"/>
              </w:rPr>
              <w:fldChar w:fldCharType="separate"/>
            </w:r>
            <w:r w:rsidRPr="00381782">
              <w:rPr>
                <w:rFonts w:ascii="Arial" w:hAnsi="Arial" w:cs="Arial"/>
                <w:sz w:val="20"/>
              </w:rPr>
              <w:t>(Sturrock, 1981</w:t>
            </w:r>
            <w:r w:rsidR="00595B8B" w:rsidRPr="00381782">
              <w:rPr>
                <w:rFonts w:ascii="Calibri" w:hAnsi="Calibri" w:cs="Calibri"/>
                <w:color w:val="000000"/>
                <w:sz w:val="20"/>
                <w:szCs w:val="20"/>
              </w:rPr>
              <w:fldChar w:fldCharType="end"/>
            </w:r>
            <w:r w:rsidRPr="00381782">
              <w:rPr>
                <w:rFonts w:ascii="Arial" w:hAnsi="Arial" w:cs="Arial"/>
                <w:sz w:val="20"/>
                <w:szCs w:val="20"/>
              </w:rPr>
              <w:t xml:space="preserve"> as cited in Austin 2015).</w:t>
            </w:r>
          </w:p>
        </w:tc>
      </w:tr>
      <w:tr w:rsidR="00B36143" w:rsidRPr="00381782" w14:paraId="3A6E14BA" w14:textId="77777777" w:rsidTr="00126FB8">
        <w:trPr>
          <w:trHeight w:val="6227"/>
        </w:trPr>
        <w:tc>
          <w:tcPr>
            <w:tcW w:w="3681" w:type="dxa"/>
          </w:tcPr>
          <w:p w14:paraId="7B3FD7C2" w14:textId="77777777" w:rsidR="00B36143" w:rsidRPr="00381782" w:rsidRDefault="00B36143" w:rsidP="001C2E08">
            <w:pPr>
              <w:tabs>
                <w:tab w:val="center" w:pos="2214"/>
              </w:tabs>
              <w:rPr>
                <w:rFonts w:ascii="Arial" w:hAnsi="Arial" w:cs="Arial"/>
                <w:sz w:val="18"/>
                <w:szCs w:val="18"/>
                <w:lang w:eastAsia="en-AU"/>
              </w:rPr>
            </w:pPr>
            <w:r w:rsidRPr="00381782">
              <w:rPr>
                <w:rFonts w:ascii="Arial" w:hAnsi="Arial" w:cs="Arial"/>
                <w:noProof/>
                <w:sz w:val="18"/>
                <w:szCs w:val="18"/>
                <w:lang w:eastAsia="en-AU"/>
              </w:rPr>
              <w:lastRenderedPageBreak/>
              <w:t xml:space="preserve">Reduced soil erosion </w:t>
            </w:r>
            <w:r w:rsidRPr="00381782">
              <w:rPr>
                <w:rFonts w:ascii="Arial" w:hAnsi="Arial" w:cs="Arial"/>
                <w:sz w:val="18"/>
                <w:szCs w:val="18"/>
                <w:lang w:eastAsia="en-AU"/>
              </w:rPr>
              <w:t xml:space="preserve">   </w:t>
            </w:r>
            <w:r w:rsidR="00541230" w:rsidRPr="00381782">
              <w:rPr>
                <w:rFonts w:ascii="Arial" w:hAnsi="Arial" w:cs="Arial"/>
                <w:sz w:val="18"/>
                <w:szCs w:val="18"/>
                <w:lang w:eastAsia="en-AU"/>
              </w:rPr>
              <w:t>&gt;&gt;</w:t>
            </w:r>
            <w:r w:rsidRPr="00381782">
              <w:rPr>
                <w:rFonts w:ascii="Arial" w:hAnsi="Arial" w:cs="Arial"/>
                <w:sz w:val="18"/>
                <w:szCs w:val="18"/>
                <w:lang w:eastAsia="en-AU"/>
              </w:rPr>
              <w:t xml:space="preserve">   more p</w:t>
            </w:r>
            <w:r w:rsidR="003B3BEB" w:rsidRPr="00381782">
              <w:rPr>
                <w:rFonts w:ascii="Arial" w:hAnsi="Arial" w:cs="Arial"/>
                <w:sz w:val="18"/>
                <w:szCs w:val="18"/>
                <w:lang w:eastAsia="en-AU"/>
              </w:rPr>
              <w:t>roductive crops</w:t>
            </w:r>
          </w:p>
          <w:p w14:paraId="5B453313" w14:textId="77777777" w:rsidR="00B36143" w:rsidRPr="00381782" w:rsidRDefault="00B36143" w:rsidP="001C2E08">
            <w:pPr>
              <w:tabs>
                <w:tab w:val="center" w:pos="2214"/>
              </w:tabs>
              <w:rPr>
                <w:rFonts w:ascii="Arial" w:hAnsi="Arial" w:cs="Arial"/>
                <w:sz w:val="18"/>
                <w:szCs w:val="18"/>
                <w:lang w:eastAsia="en-AU"/>
              </w:rPr>
            </w:pPr>
          </w:p>
          <w:p w14:paraId="08C534A6" w14:textId="77777777" w:rsidR="008C192B" w:rsidRPr="00381782" w:rsidRDefault="008C192B" w:rsidP="001C2E08">
            <w:pPr>
              <w:tabs>
                <w:tab w:val="center" w:pos="2214"/>
              </w:tabs>
              <w:rPr>
                <w:rFonts w:ascii="Arial" w:hAnsi="Arial" w:cs="Arial"/>
                <w:sz w:val="18"/>
                <w:szCs w:val="18"/>
                <w:lang w:eastAsia="en-AU"/>
              </w:rPr>
            </w:pPr>
            <w:r w:rsidRPr="00381782">
              <w:rPr>
                <w:rFonts w:ascii="Arial" w:hAnsi="Arial" w:cs="Arial"/>
                <w:noProof/>
                <w:sz w:val="18"/>
                <w:szCs w:val="18"/>
                <w:lang w:eastAsia="en-AU"/>
              </w:rPr>
              <w:t xml:space="preserve">Shelter from wind </w:t>
            </w:r>
            <w:r w:rsidRPr="00381782">
              <w:rPr>
                <w:rFonts w:ascii="Arial" w:hAnsi="Arial" w:cs="Arial"/>
                <w:sz w:val="18"/>
                <w:szCs w:val="18"/>
                <w:lang w:eastAsia="en-AU"/>
              </w:rPr>
              <w:t>&gt;&gt; reduced soil moisture loss &gt;&gt; increased productivity</w:t>
            </w:r>
          </w:p>
          <w:p w14:paraId="1081887E" w14:textId="77777777" w:rsidR="008C192B" w:rsidRPr="00381782" w:rsidRDefault="008C192B" w:rsidP="001C2E08">
            <w:pPr>
              <w:tabs>
                <w:tab w:val="center" w:pos="2214"/>
              </w:tabs>
              <w:rPr>
                <w:rFonts w:ascii="Arial" w:hAnsi="Arial" w:cs="Arial"/>
                <w:sz w:val="18"/>
                <w:szCs w:val="18"/>
                <w:lang w:eastAsia="en-AU"/>
              </w:rPr>
            </w:pPr>
          </w:p>
          <w:p w14:paraId="545E087D" w14:textId="77777777" w:rsidR="008C192B" w:rsidRPr="00381782" w:rsidRDefault="008C192B" w:rsidP="001C2E08">
            <w:pPr>
              <w:tabs>
                <w:tab w:val="center" w:pos="2214"/>
              </w:tabs>
              <w:rPr>
                <w:rFonts w:ascii="Arial" w:hAnsi="Arial" w:cs="Arial"/>
                <w:sz w:val="18"/>
                <w:szCs w:val="18"/>
                <w:lang w:eastAsia="en-AU"/>
              </w:rPr>
            </w:pPr>
          </w:p>
          <w:p w14:paraId="36787E86" w14:textId="77777777" w:rsidR="00B36143" w:rsidRPr="00381782" w:rsidRDefault="00B36143" w:rsidP="001C2E08">
            <w:pPr>
              <w:tabs>
                <w:tab w:val="center" w:pos="2214"/>
              </w:tabs>
              <w:rPr>
                <w:rFonts w:ascii="Arial" w:hAnsi="Arial" w:cs="Arial"/>
                <w:sz w:val="18"/>
                <w:szCs w:val="18"/>
                <w:lang w:eastAsia="en-AU"/>
              </w:rPr>
            </w:pPr>
            <w:r w:rsidRPr="00381782">
              <w:rPr>
                <w:rFonts w:ascii="Arial" w:hAnsi="Arial" w:cs="Arial"/>
                <w:sz w:val="18"/>
                <w:szCs w:val="18"/>
                <w:lang w:eastAsia="en-AU"/>
              </w:rPr>
              <w:t>Effect modifiers:</w:t>
            </w:r>
          </w:p>
          <w:p w14:paraId="479AAFB9" w14:textId="77777777" w:rsidR="00347816" w:rsidRPr="00381782" w:rsidRDefault="00595B8B" w:rsidP="00347816">
            <w:pPr>
              <w:rPr>
                <w:rFonts w:ascii="Arial" w:hAnsi="Arial" w:cs="Arial"/>
                <w:sz w:val="18"/>
                <w:szCs w:val="18"/>
                <w:lang w:eastAsia="en-AU"/>
              </w:rPr>
            </w:pPr>
            <w:r w:rsidRPr="00381782">
              <w:rPr>
                <w:sz w:val="18"/>
                <w:szCs w:val="18"/>
                <w:lang w:eastAsia="en-AU"/>
              </w:rPr>
              <w:fldChar w:fldCharType="begin"/>
            </w:r>
            <w:r w:rsidRPr="00381782">
              <w:rPr>
                <w:sz w:val="18"/>
                <w:szCs w:val="18"/>
                <w:lang w:eastAsia="en-AU"/>
              </w:rPr>
              <w:instrText xml:space="preserve"> ADDIN ZOTERO_ITEM CSL_CITATION {"citationID":"zRItw8RB","properties":{"formattedCitation":"(Williams et al., 2004)","plainCitation":"(Williams et al., 2004)"},"citationItems":[{"id":5626,"uris":["http://zotero.org/groups/373270/items/ADA53XZJ"],"uri":["http://zotero.org/groups/373270/items/ADA53XZJ"],"itemData":{"id":5626,"type":"article-journal","title":"Streambank stabilization: An economic analysis from the landowner's perspective","container-title":"Journal of Soil and Water Conservation","page":"252-259","volume":"59","issue":"6","source":"www.jswconline.org","abstract":"ABSTRACT:\nThis research conducts an economic analysis of streambank stabilization projects on the Little Blue River in Washington County, Kansas. The results show each project has a positive net present value to the landowner. Annualized net present values (ANPV) over the 15-year life of the projects range from $126 to $1,760 with an average of $781. Cost share payments are important for the landowner to benefit from the projects. Only two of the projects studied will have a positive net present value without cost share payments specifically targeted for streambank stabilization. Gains are also realized from the value of hectares not lost to erosion, income from being able to crop the preserved hectares not in the stabilization project, and payments received for the hectares enrolled in Continuous Conservation Reserve Program (CRP) as part of the project. The net present value (NPV) increases in proportion to the annual erosion rate relative to the number of hectares required in the stabilization project.","ISSN":"0022-4561, 1941-3300","shortTitle":"Streambank stabilization","journalAbbreviation":"Journal of Soil and Water Conservation","language":"en","author":[{"family":"Williams","given":"J. R."},{"family":"Clark","given":"P. M."},{"family":"Balch","given":"P. G."}],"issued":{"date-parts":[["2004",11,1]]}}}],"schema":"https://github.com/citation-style-language/schema/raw/master/csl-citation.json"} </w:instrText>
            </w:r>
            <w:r w:rsidRPr="00381782">
              <w:rPr>
                <w:sz w:val="18"/>
                <w:szCs w:val="18"/>
                <w:lang w:eastAsia="en-AU"/>
              </w:rPr>
              <w:fldChar w:fldCharType="separate"/>
            </w:r>
            <w:r w:rsidR="00347816" w:rsidRPr="00381782">
              <w:rPr>
                <w:rFonts w:ascii="Arial" w:hAnsi="Arial" w:cs="Arial"/>
                <w:sz w:val="18"/>
                <w:szCs w:val="18"/>
              </w:rPr>
              <w:t>(Williams et al., 2004)</w:t>
            </w:r>
            <w:r w:rsidRPr="00381782">
              <w:rPr>
                <w:sz w:val="18"/>
                <w:szCs w:val="18"/>
                <w:lang w:eastAsia="en-AU"/>
              </w:rPr>
              <w:fldChar w:fldCharType="end"/>
            </w:r>
            <w:r w:rsidR="00347816" w:rsidRPr="00381782">
              <w:rPr>
                <w:rFonts w:ascii="Arial" w:hAnsi="Arial" w:cs="Arial"/>
                <w:sz w:val="18"/>
                <w:szCs w:val="18"/>
                <w:lang w:eastAsia="en-AU"/>
              </w:rPr>
              <w:t xml:space="preserve"> </w:t>
            </w:r>
          </w:p>
          <w:p w14:paraId="14542C45" w14:textId="77777777" w:rsidR="00347816" w:rsidRPr="00381782" w:rsidRDefault="00347816" w:rsidP="00347816">
            <w:pPr>
              <w:rPr>
                <w:rFonts w:ascii="Arial" w:hAnsi="Arial" w:cs="Arial"/>
                <w:sz w:val="18"/>
                <w:szCs w:val="18"/>
                <w:lang w:eastAsia="en-AU"/>
              </w:rPr>
            </w:pPr>
            <w:r w:rsidRPr="00381782">
              <w:rPr>
                <w:rFonts w:ascii="Arial" w:hAnsi="Arial" w:cs="Arial"/>
                <w:sz w:val="18"/>
                <w:szCs w:val="18"/>
                <w:lang w:eastAsia="en-AU"/>
              </w:rPr>
              <w:t>Cost share payments are important for the landowner to benefit from the projects. Only two of the projects studied will have a positive net present value without cost share payments specifically targeted for streambank stabilization. This is because construction costs (</w:t>
            </w:r>
            <w:r w:rsidR="0026330E" w:rsidRPr="00381782">
              <w:rPr>
                <w:rFonts w:ascii="Arial" w:hAnsi="Arial" w:cs="Arial"/>
                <w:sz w:val="18"/>
                <w:szCs w:val="18"/>
                <w:lang w:eastAsia="en-AU"/>
              </w:rPr>
              <w:t>revegetation</w:t>
            </w:r>
            <w:r w:rsidRPr="00381782">
              <w:rPr>
                <w:rFonts w:ascii="Arial" w:hAnsi="Arial" w:cs="Arial"/>
                <w:sz w:val="18"/>
                <w:szCs w:val="18"/>
                <w:lang w:eastAsia="en-AU"/>
              </w:rPr>
              <w:t xml:space="preserve"> and bank </w:t>
            </w:r>
            <w:r w:rsidR="0026330E" w:rsidRPr="00381782">
              <w:rPr>
                <w:rFonts w:ascii="Arial" w:hAnsi="Arial" w:cs="Arial"/>
                <w:sz w:val="18"/>
                <w:szCs w:val="18"/>
                <w:lang w:eastAsia="en-AU"/>
              </w:rPr>
              <w:t>stabilisation</w:t>
            </w:r>
            <w:r w:rsidRPr="00381782">
              <w:rPr>
                <w:rFonts w:ascii="Arial" w:hAnsi="Arial" w:cs="Arial"/>
                <w:sz w:val="18"/>
                <w:szCs w:val="18"/>
                <w:lang w:eastAsia="en-AU"/>
              </w:rPr>
              <w:t xml:space="preserve">) averaged $16,143 per site, and cost share programs paid on average 90% of these construction costs. </w:t>
            </w:r>
          </w:p>
          <w:p w14:paraId="7C33014B" w14:textId="77777777" w:rsidR="00347816" w:rsidRPr="00381782" w:rsidRDefault="00347816" w:rsidP="001C2E08">
            <w:pPr>
              <w:tabs>
                <w:tab w:val="center" w:pos="2214"/>
              </w:tabs>
              <w:rPr>
                <w:rFonts w:ascii="Arial" w:hAnsi="Arial" w:cs="Arial"/>
                <w:sz w:val="18"/>
                <w:szCs w:val="18"/>
                <w:lang w:eastAsia="en-AU"/>
              </w:rPr>
            </w:pPr>
          </w:p>
          <w:p w14:paraId="4BC59D38" w14:textId="77777777" w:rsidR="00347816" w:rsidRPr="00381782" w:rsidRDefault="00347816" w:rsidP="001C2E08">
            <w:pPr>
              <w:tabs>
                <w:tab w:val="center" w:pos="2214"/>
              </w:tabs>
              <w:rPr>
                <w:rFonts w:ascii="Arial" w:hAnsi="Arial" w:cs="Arial"/>
                <w:sz w:val="18"/>
                <w:szCs w:val="18"/>
                <w:lang w:eastAsia="en-AU"/>
              </w:rPr>
            </w:pPr>
          </w:p>
          <w:p w14:paraId="772D5AA9" w14:textId="77777777" w:rsidR="00347816" w:rsidRPr="00381782" w:rsidRDefault="00347816" w:rsidP="001C2E08">
            <w:pPr>
              <w:tabs>
                <w:tab w:val="center" w:pos="2214"/>
              </w:tabs>
              <w:rPr>
                <w:rFonts w:ascii="Arial" w:hAnsi="Arial" w:cs="Arial"/>
                <w:sz w:val="18"/>
                <w:szCs w:val="18"/>
                <w:lang w:eastAsia="en-AU"/>
              </w:rPr>
            </w:pPr>
          </w:p>
          <w:p w14:paraId="21FC0620" w14:textId="77777777" w:rsidR="001C2E08" w:rsidRPr="00381782" w:rsidRDefault="00595B8B" w:rsidP="00913E98">
            <w:pPr>
              <w:tabs>
                <w:tab w:val="center" w:pos="2214"/>
              </w:tabs>
              <w:rPr>
                <w:noProof/>
                <w:sz w:val="18"/>
                <w:szCs w:val="18"/>
                <w:lang w:eastAsia="en-AU"/>
              </w:rPr>
            </w:pPr>
            <w:r w:rsidRPr="00381782">
              <w:rPr>
                <w:sz w:val="18"/>
                <w:szCs w:val="18"/>
                <w:lang w:eastAsia="en-AU"/>
              </w:rPr>
              <w:fldChar w:fldCharType="begin"/>
            </w:r>
            <w:r w:rsidRPr="00381782">
              <w:rPr>
                <w:sz w:val="18"/>
                <w:szCs w:val="18"/>
                <w:lang w:eastAsia="en-AU"/>
              </w:rPr>
              <w:instrText xml:space="preserve"> ADDIN ZOTERO_ITEM CSL_CITATION {"citationID":"c7vdBuuD","properties":{"formattedCitation":"(Nakao and Sohngen, 2000)","plainCitation":"(Nakao and Sohngen, 2000)"},"citationItems":[{"id":28683,"uris":["http://zotero.org/groups/373270/items/Z5Q86FNV"],"uri":["http://zotero.org/groups/373270/items/Z5Q86FNV"],"itemData":{"id":28683,"type":"article-journal","title":"The effect of site quality on the costs of reducing soil erosion with riparian buffers","container-title":"Journal of soil and water conservation","page":"231–237","volume":"55","issue":"2","source":"Google Scholar","abstract":"This paper estimates the cost of reducing soil erosion with Riparian buffers. The paper explores how the cost of a ton of soil erosion reduction varies across site characteristics in a watershed, including field shape and size, tillage method, and soil type. The methods are used to show how watershed managers may target funds to high and low cost sites and regions within a watershed The results suggest that the costs of reducing soil erosion with Riparian bufers are lower when buffers are applied to conventionally tilled fields, and that the costs of buffers are comparable to the costs of no-till The relationship between buffer size, drainage area size, and effectiveness is explored. The paper shows how Riparian buffers with low effectiveness can be cheaper to install than Riparian buffers with high effectiueness.","author":[{"family":"Nakao","given":"M."},{"family":"Sohngen","given":"B."}],"issued":{"date-parts":[["2000"]]}}}],"schema":"https://github.com/citation-style-language/schema/raw/master/csl-citation.json"} </w:instrText>
            </w:r>
            <w:r w:rsidRPr="00381782">
              <w:rPr>
                <w:sz w:val="18"/>
                <w:szCs w:val="18"/>
                <w:lang w:eastAsia="en-AU"/>
              </w:rPr>
              <w:fldChar w:fldCharType="separate"/>
            </w:r>
            <w:r w:rsidR="00B36143" w:rsidRPr="00381782">
              <w:rPr>
                <w:rFonts w:ascii="Arial" w:hAnsi="Arial" w:cs="Arial"/>
                <w:sz w:val="18"/>
                <w:szCs w:val="18"/>
              </w:rPr>
              <w:t>(Nakao and Sohngen, 2000)</w:t>
            </w:r>
            <w:r w:rsidRPr="00381782">
              <w:rPr>
                <w:sz w:val="18"/>
                <w:szCs w:val="18"/>
                <w:lang w:eastAsia="en-AU"/>
              </w:rPr>
              <w:fldChar w:fldCharType="end"/>
            </w:r>
            <w:r w:rsidR="00B36143" w:rsidRPr="00381782">
              <w:rPr>
                <w:rFonts w:ascii="Arial" w:hAnsi="Arial" w:cs="Arial"/>
                <w:sz w:val="18"/>
                <w:szCs w:val="18"/>
                <w:lang w:eastAsia="en-AU"/>
              </w:rPr>
              <w:t xml:space="preserve"> The cost of a ton of soil erosion reduction varies across site characteristics in a watershed, including field shape and size, tillage method, and soil type.</w:t>
            </w:r>
          </w:p>
        </w:tc>
        <w:tc>
          <w:tcPr>
            <w:tcW w:w="1843" w:type="dxa"/>
          </w:tcPr>
          <w:p w14:paraId="5C83AF7F" w14:textId="77777777" w:rsidR="00B36143" w:rsidRPr="00381782" w:rsidRDefault="00B36143" w:rsidP="001C2E08">
            <w:pPr>
              <w:rPr>
                <w:sz w:val="20"/>
                <w:szCs w:val="20"/>
                <w:lang w:eastAsia="en-AU"/>
              </w:rPr>
            </w:pPr>
            <w:r w:rsidRPr="00381782">
              <w:rPr>
                <w:rFonts w:ascii="Arial" w:hAnsi="Arial" w:cs="Arial"/>
                <w:sz w:val="20"/>
                <w:szCs w:val="20"/>
                <w:lang w:eastAsia="en-AU"/>
              </w:rPr>
              <w:t>Riparian buffer</w:t>
            </w:r>
            <w:r w:rsidR="001C2E08" w:rsidRPr="00381782">
              <w:rPr>
                <w:rFonts w:ascii="Arial" w:hAnsi="Arial" w:cs="Arial"/>
                <w:sz w:val="20"/>
                <w:szCs w:val="20"/>
                <w:lang w:eastAsia="en-AU"/>
              </w:rPr>
              <w:t>, other</w:t>
            </w:r>
          </w:p>
        </w:tc>
        <w:tc>
          <w:tcPr>
            <w:tcW w:w="8901" w:type="dxa"/>
          </w:tcPr>
          <w:p w14:paraId="42F08BFB" w14:textId="77777777" w:rsidR="00DE53D4" w:rsidRPr="00381782" w:rsidRDefault="00347816" w:rsidP="00DE53D4">
            <w:pPr>
              <w:rPr>
                <w:rFonts w:ascii="Arial" w:hAnsi="Arial" w:cs="Arial"/>
                <w:sz w:val="20"/>
                <w:szCs w:val="20"/>
                <w:lang w:eastAsia="en-AU"/>
              </w:rPr>
            </w:pPr>
            <w:r w:rsidRPr="00381782">
              <w:rPr>
                <w:rFonts w:ascii="Arial" w:hAnsi="Arial" w:cs="Arial"/>
                <w:sz w:val="20"/>
                <w:szCs w:val="20"/>
              </w:rPr>
              <w:t>13 severely eroded sites along a river in Kansas were the subject of restoration works, including revegetation (38 m. wi</w:t>
            </w:r>
            <w:r w:rsidR="009C09C0" w:rsidRPr="00381782">
              <w:rPr>
                <w:rFonts w:ascii="Arial" w:hAnsi="Arial" w:cs="Arial"/>
                <w:sz w:val="20"/>
                <w:szCs w:val="20"/>
              </w:rPr>
              <w:t>de buffer zone) and bank stabilisa</w:t>
            </w:r>
            <w:r w:rsidRPr="00381782">
              <w:rPr>
                <w:rFonts w:ascii="Arial" w:hAnsi="Arial" w:cs="Arial"/>
                <w:sz w:val="20"/>
                <w:szCs w:val="20"/>
              </w:rPr>
              <w:t xml:space="preserve">tion (re-shaping streambanks, installing weirs and rock </w:t>
            </w:r>
            <w:r w:rsidR="009C09C0" w:rsidRPr="00381782">
              <w:rPr>
                <w:rFonts w:ascii="Arial" w:hAnsi="Arial" w:cs="Arial"/>
                <w:sz w:val="20"/>
                <w:szCs w:val="20"/>
              </w:rPr>
              <w:t>veins</w:t>
            </w:r>
            <w:r w:rsidRPr="00381782">
              <w:rPr>
                <w:rFonts w:ascii="Arial" w:hAnsi="Arial" w:cs="Arial"/>
                <w:sz w:val="20"/>
                <w:szCs w:val="20"/>
              </w:rPr>
              <w:t>). Over a 15 year period, economic analysis shows that each project has a positive net present value to the landowner. Annualized net present values (ANPV) over the 15-year life of the projects range from $126 to $1,760 with an average of $781. Gains are also realized from the value of hectares not lost to erosion, income from being able to crop the preserved hectares not in the stabilization project, and payments received for the hectares enrolled in Continuous Conservation Reserve Program (CRP) as part of the project. The net present value (NPV) increases in proportion to the annual erosion rate relative to the number of hectares required in the stabilization project</w:t>
            </w:r>
            <w:r w:rsidR="00DE53D4" w:rsidRPr="00381782">
              <w:rPr>
                <w:rFonts w:ascii="Arial" w:hAnsi="Arial" w:cs="Arial"/>
                <w:sz w:val="20"/>
                <w:szCs w:val="20"/>
              </w:rPr>
              <w:t xml:space="preserve"> </w:t>
            </w:r>
            <w:r w:rsidR="00595B8B" w:rsidRPr="00381782">
              <w:rPr>
                <w:sz w:val="20"/>
                <w:szCs w:val="20"/>
                <w:lang w:eastAsia="en-AU"/>
              </w:rPr>
              <w:fldChar w:fldCharType="begin"/>
            </w:r>
            <w:r w:rsidR="00595B8B" w:rsidRPr="00381782">
              <w:rPr>
                <w:sz w:val="20"/>
                <w:szCs w:val="20"/>
                <w:lang w:eastAsia="en-AU"/>
              </w:rPr>
              <w:instrText xml:space="preserve"> ADDIN ZOTERO_ITEM CSL_CITATION {"citationID":"0R3Cvfc2","properties":{"formattedCitation":"(Williams et al., 2004)","plainCitation":"(Williams et al., 2004)"},"citationItems":[{"id":5626,"uris":["http://zotero.org/groups/373270/items/ADA53XZJ"],"uri":["http://zotero.org/groups/373270/items/ADA53XZJ"],"itemData":{"id":5626,"type":"article-journal","title":"Streambank stabilization: An economic analysis from the landowner's perspective","container-title":"Journal of Soil and Water Conservation","page":"252-259","volume":"59","issue":"6","source":"www.jswconline.org","abstract":"ABSTRACT:\nThis research conducts an economic analysis of streambank stabilization projects on the Little Blue River in Washington County, Kansas. The results show each project has a positive net present value to the landowner. Annualized net present values (ANPV) over the 15-year life of the projects range from $126 to $1,760 with an average of $781. Cost share payments are important for the landowner to benefit from the projects. Only two of the projects studied will have a positive net present value without cost share payments specifically targeted for streambank stabilization. Gains are also realized from the value of hectares not lost to erosion, income from being able to crop the preserved hectares not in the stabilization project, and payments received for the hectares enrolled in Continuous Conservation Reserve Program (CRP) as part of the project. The net present value (NPV) increases in proportion to the annual erosion rate relative to the number of hectares required in the stabilization project.","ISSN":"0022-4561, 1941-3300","shortTitle":"Streambank stabilization","journalAbbreviation":"Journal of Soil and Water Conservation","language":"en","author":[{"family":"Williams","given":"J. R."},{"family":"Clark","given":"P. M."},{"family":"Balch","given":"P. G."}],"issued":{"date-parts":[["2004",11,1]]}}}],"schema":"https://github.com/citation-style-language/schema/raw/master/csl-citation.json"} </w:instrText>
            </w:r>
            <w:r w:rsidR="00595B8B" w:rsidRPr="00381782">
              <w:rPr>
                <w:sz w:val="20"/>
                <w:szCs w:val="20"/>
                <w:lang w:eastAsia="en-AU"/>
              </w:rPr>
              <w:fldChar w:fldCharType="separate"/>
            </w:r>
            <w:r w:rsidR="00DE53D4" w:rsidRPr="00381782">
              <w:rPr>
                <w:rFonts w:ascii="Arial" w:hAnsi="Arial" w:cs="Arial"/>
                <w:sz w:val="20"/>
                <w:szCs w:val="20"/>
              </w:rPr>
              <w:t>(Williams et al., 2004)</w:t>
            </w:r>
            <w:r w:rsidR="00595B8B" w:rsidRPr="00381782">
              <w:rPr>
                <w:sz w:val="20"/>
                <w:szCs w:val="20"/>
                <w:lang w:eastAsia="en-AU"/>
              </w:rPr>
              <w:fldChar w:fldCharType="end"/>
            </w:r>
            <w:r w:rsidR="00DE53D4" w:rsidRPr="00381782">
              <w:rPr>
                <w:rFonts w:ascii="Arial" w:hAnsi="Arial" w:cs="Arial"/>
                <w:sz w:val="20"/>
                <w:szCs w:val="20"/>
                <w:lang w:eastAsia="en-AU"/>
              </w:rPr>
              <w:t xml:space="preserve"> .</w:t>
            </w:r>
          </w:p>
          <w:p w14:paraId="2136E4CB" w14:textId="77777777" w:rsidR="00347816" w:rsidRPr="00381782" w:rsidRDefault="00347816" w:rsidP="00347816">
            <w:pPr>
              <w:rPr>
                <w:rFonts w:ascii="Arial" w:hAnsi="Arial" w:cs="Arial"/>
                <w:sz w:val="20"/>
                <w:szCs w:val="20"/>
              </w:rPr>
            </w:pPr>
          </w:p>
          <w:p w14:paraId="51F3F399" w14:textId="77777777" w:rsidR="00B36143" w:rsidRPr="00381782" w:rsidRDefault="00913E98" w:rsidP="001C2E08">
            <w:pPr>
              <w:rPr>
                <w:rFonts w:ascii="Arial" w:hAnsi="Arial" w:cs="Arial"/>
                <w:sz w:val="20"/>
                <w:szCs w:val="20"/>
                <w:lang w:eastAsia="en-AU"/>
              </w:rPr>
            </w:pPr>
            <w:r w:rsidRPr="00381782">
              <w:rPr>
                <w:rFonts w:ascii="Arial" w:hAnsi="Arial" w:cs="Arial"/>
                <w:sz w:val="20"/>
                <w:szCs w:val="20"/>
                <w:lang w:eastAsia="en-AU"/>
              </w:rPr>
              <w:t>A study</w:t>
            </w:r>
            <w:r w:rsidR="00B36143" w:rsidRPr="00381782">
              <w:rPr>
                <w:rFonts w:ascii="Arial" w:hAnsi="Arial" w:cs="Arial"/>
                <w:sz w:val="20"/>
                <w:szCs w:val="20"/>
                <w:lang w:eastAsia="en-AU"/>
              </w:rPr>
              <w:t xml:space="preserve"> e</w:t>
            </w:r>
            <w:r w:rsidRPr="00381782">
              <w:rPr>
                <w:rFonts w:ascii="Arial" w:hAnsi="Arial" w:cs="Arial"/>
                <w:sz w:val="20"/>
                <w:szCs w:val="20"/>
                <w:lang w:eastAsia="en-AU"/>
              </w:rPr>
              <w:t>stimated</w:t>
            </w:r>
            <w:r w:rsidR="00B36143" w:rsidRPr="00381782">
              <w:rPr>
                <w:rFonts w:ascii="Arial" w:hAnsi="Arial" w:cs="Arial"/>
                <w:sz w:val="20"/>
                <w:szCs w:val="20"/>
                <w:lang w:eastAsia="en-AU"/>
              </w:rPr>
              <w:t xml:space="preserve"> the cost</w:t>
            </w:r>
            <w:r w:rsidRPr="00381782">
              <w:rPr>
                <w:rFonts w:ascii="Arial" w:hAnsi="Arial" w:cs="Arial"/>
                <w:sz w:val="20"/>
                <w:szCs w:val="20"/>
                <w:lang w:eastAsia="en-AU"/>
              </w:rPr>
              <w:t xml:space="preserve"> of reducing soil erosion with r</w:t>
            </w:r>
            <w:r w:rsidR="00B36143" w:rsidRPr="00381782">
              <w:rPr>
                <w:rFonts w:ascii="Arial" w:hAnsi="Arial" w:cs="Arial"/>
                <w:sz w:val="20"/>
                <w:szCs w:val="20"/>
                <w:lang w:eastAsia="en-AU"/>
              </w:rPr>
              <w:t>iparian buffers. The methods are used to show how watershed managers may target funds to high and low cost sites and regions within a watershed. The results suggest that the costs</w:t>
            </w:r>
            <w:r w:rsidR="0026330E" w:rsidRPr="00381782">
              <w:rPr>
                <w:rFonts w:ascii="Arial" w:hAnsi="Arial" w:cs="Arial"/>
                <w:sz w:val="20"/>
                <w:szCs w:val="20"/>
                <w:lang w:eastAsia="en-AU"/>
              </w:rPr>
              <w:t xml:space="preserve"> of reducing soil erosion with r</w:t>
            </w:r>
            <w:r w:rsidR="00B36143" w:rsidRPr="00381782">
              <w:rPr>
                <w:rFonts w:ascii="Arial" w:hAnsi="Arial" w:cs="Arial"/>
                <w:sz w:val="20"/>
                <w:szCs w:val="20"/>
                <w:lang w:eastAsia="en-AU"/>
              </w:rPr>
              <w:t>iparian buffers are lower when buffers are applied to conventionally tilled fields, and that the costs of buffers are comparable to the costs of no-till. The relationship between buffer size, drainage area size, and effectiveness is</w:t>
            </w:r>
            <w:r w:rsidR="0026330E" w:rsidRPr="00381782">
              <w:rPr>
                <w:rFonts w:ascii="Arial" w:hAnsi="Arial" w:cs="Arial"/>
                <w:sz w:val="20"/>
                <w:szCs w:val="20"/>
                <w:lang w:eastAsia="en-AU"/>
              </w:rPr>
              <w:t xml:space="preserve"> explored. The paper shows how r</w:t>
            </w:r>
            <w:r w:rsidR="00B36143" w:rsidRPr="00381782">
              <w:rPr>
                <w:rFonts w:ascii="Arial" w:hAnsi="Arial" w:cs="Arial"/>
                <w:sz w:val="20"/>
                <w:szCs w:val="20"/>
                <w:lang w:eastAsia="en-AU"/>
              </w:rPr>
              <w:t xml:space="preserve">iparian buffers with low effectiveness </w:t>
            </w:r>
            <w:r w:rsidR="0026330E" w:rsidRPr="00381782">
              <w:rPr>
                <w:rFonts w:ascii="Arial" w:hAnsi="Arial" w:cs="Arial"/>
                <w:sz w:val="20"/>
                <w:szCs w:val="20"/>
                <w:lang w:eastAsia="en-AU"/>
              </w:rPr>
              <w:t>can be cheaper to install than r</w:t>
            </w:r>
            <w:r w:rsidR="00B36143" w:rsidRPr="00381782">
              <w:rPr>
                <w:rFonts w:ascii="Arial" w:hAnsi="Arial" w:cs="Arial"/>
                <w:sz w:val="20"/>
                <w:szCs w:val="20"/>
                <w:lang w:eastAsia="en-AU"/>
              </w:rPr>
              <w:t>iparian buffers with high effectiveness</w:t>
            </w:r>
            <w:r w:rsidR="0026330E" w:rsidRPr="00381782">
              <w:rPr>
                <w:rFonts w:ascii="Arial" w:hAnsi="Arial" w:cs="Arial"/>
                <w:sz w:val="20"/>
                <w:szCs w:val="20"/>
                <w:lang w:eastAsia="en-AU"/>
              </w:rPr>
              <w:t xml:space="preserve"> </w:t>
            </w:r>
            <w:r w:rsidR="00595B8B" w:rsidRPr="00381782">
              <w:rPr>
                <w:sz w:val="20"/>
                <w:szCs w:val="20"/>
                <w:lang w:eastAsia="en-AU"/>
              </w:rPr>
              <w:fldChar w:fldCharType="begin"/>
            </w:r>
            <w:r w:rsidR="00595B8B" w:rsidRPr="00381782">
              <w:rPr>
                <w:sz w:val="20"/>
                <w:szCs w:val="20"/>
                <w:lang w:eastAsia="en-AU"/>
              </w:rPr>
              <w:instrText xml:space="preserve"> ADDIN ZOTERO_ITEM CSL_CITATION {"citationID":"7jgUBh4D","properties":{"formattedCitation":"(Nakao and Sohngen, 2000)","plainCitation":"(Nakao and Sohngen, 2000)"},"citationItems":[{"id":28683,"uris":["http://zotero.org/groups/373270/items/Z5Q86FNV"],"uri":["http://zotero.org/groups/373270/items/Z5Q86FNV"],"itemData":{"id":28683,"type":"article-journal","title":"The effect of site quality on the costs of reducing soil erosion with riparian buffers","container-title":"Journal of soil and water conservation","page":"231–237","volume":"55","issue":"2","source":"Google Scholar","abstract":"This paper estimates the cost of reducing soil erosion with Riparian buffers. The paper explores how the cost of a ton of soil erosion reduction varies across site characteristics in a watershed, including field shape and size, tillage method, and soil type. The methods are used to show how watershed managers may target funds to high and low cost sites and regions within a watershed The results suggest that the costs of reducing soil erosion with Riparian bufers are lower when buffers are applied to conventionally tilled fields, and that the costs of buffers are comparable to the costs of no-till The relationship between buffer size, drainage area size, and effectiveness is explored. The paper shows how Riparian buffers with low effectiveness can be cheaper to install than Riparian buffers with high effectiueness.","author":[{"family":"Nakao","given":"M."},{"family":"Sohngen","given":"B."}],"issued":{"date-parts":[["2000"]]}}}],"schema":"https://github.com/citation-style-language/schema/raw/master/csl-citation.json"} </w:instrText>
            </w:r>
            <w:r w:rsidR="00595B8B" w:rsidRPr="00381782">
              <w:rPr>
                <w:sz w:val="20"/>
                <w:szCs w:val="20"/>
                <w:lang w:eastAsia="en-AU"/>
              </w:rPr>
              <w:fldChar w:fldCharType="separate"/>
            </w:r>
            <w:r w:rsidR="00541230" w:rsidRPr="00381782">
              <w:rPr>
                <w:rFonts w:ascii="Arial" w:hAnsi="Arial" w:cs="Arial"/>
                <w:sz w:val="20"/>
              </w:rPr>
              <w:t>(Nakao and Sohngen, 2000)</w:t>
            </w:r>
            <w:r w:rsidR="00595B8B" w:rsidRPr="00381782">
              <w:rPr>
                <w:sz w:val="20"/>
                <w:szCs w:val="20"/>
                <w:lang w:eastAsia="en-AU"/>
              </w:rPr>
              <w:fldChar w:fldCharType="end"/>
            </w:r>
            <w:r w:rsidR="00B36143" w:rsidRPr="00381782">
              <w:rPr>
                <w:rFonts w:ascii="Arial" w:hAnsi="Arial" w:cs="Arial"/>
                <w:sz w:val="20"/>
                <w:szCs w:val="20"/>
                <w:lang w:eastAsia="en-AU"/>
              </w:rPr>
              <w:t>.</w:t>
            </w:r>
          </w:p>
          <w:p w14:paraId="16D502BC" w14:textId="77777777" w:rsidR="00E86727" w:rsidRPr="00381782" w:rsidRDefault="00355FB2" w:rsidP="00355FB2">
            <w:pPr>
              <w:tabs>
                <w:tab w:val="left" w:pos="5640"/>
              </w:tabs>
              <w:rPr>
                <w:rFonts w:ascii="Arial" w:hAnsi="Arial" w:cs="Arial"/>
                <w:sz w:val="20"/>
                <w:szCs w:val="20"/>
                <w:lang w:eastAsia="en-AU"/>
              </w:rPr>
            </w:pPr>
            <w:r w:rsidRPr="00381782">
              <w:rPr>
                <w:rFonts w:ascii="Arial" w:hAnsi="Arial" w:cs="Arial"/>
                <w:sz w:val="20"/>
                <w:szCs w:val="20"/>
                <w:lang w:eastAsia="en-AU"/>
              </w:rPr>
              <w:tab/>
            </w:r>
          </w:p>
          <w:p w14:paraId="04D6AB16" w14:textId="77777777" w:rsidR="008C192B" w:rsidRPr="00381782" w:rsidRDefault="00913E98" w:rsidP="00913E98">
            <w:pPr>
              <w:rPr>
                <w:sz w:val="20"/>
              </w:rPr>
            </w:pPr>
            <w:r w:rsidRPr="00381782">
              <w:rPr>
                <w:rFonts w:ascii="Arial" w:hAnsi="Arial" w:cs="Arial"/>
                <w:sz w:val="20"/>
                <w:szCs w:val="18"/>
                <w:lang w:eastAsia="en-AU"/>
              </w:rPr>
              <w:t>A study by Lynch and Donnelly showed that s</w:t>
            </w:r>
            <w:r w:rsidR="008C192B" w:rsidRPr="00381782">
              <w:rPr>
                <w:rFonts w:ascii="Arial" w:hAnsi="Arial" w:cs="Arial"/>
                <w:sz w:val="20"/>
                <w:szCs w:val="18"/>
                <w:lang w:eastAsia="en-AU"/>
              </w:rPr>
              <w:t xml:space="preserve">helter improved plant growth and increased pasture and crop production, by reducing moisture loss from soils and transpiration in crops and pastures; shelter reduced the loss of water from soil in late spring by 10-12mm </w:t>
            </w:r>
            <w:r w:rsidR="008C192B" w:rsidRPr="00381782">
              <w:rPr>
                <w:color w:val="000000"/>
                <w:sz w:val="20"/>
                <w:szCs w:val="18"/>
                <w:lang w:eastAsia="en-AU"/>
              </w:rPr>
              <w:fldChar w:fldCharType="begin"/>
            </w:r>
            <w:r w:rsidR="008C192B" w:rsidRPr="00381782">
              <w:rPr>
                <w:color w:val="000000"/>
                <w:sz w:val="20"/>
                <w:szCs w:val="18"/>
                <w:lang w:eastAsia="en-AU"/>
              </w:rPr>
              <w:instrText xml:space="preserve"> ADDIN ZOTERO_ITEM CSL_CITATION {"citationID":"1r4f5tk6u6","properties":{"formattedCitation":"(Lynch and Donnelly, 1980)","plainCitation":"(Lynch and Donnelly, 1980)"},"citationItems":[{"id":6493,"uris":["http://zotero.org/groups/373270/items/WMMEUDNG"],"uri":["http://zotero.org/groups/373270/items/WMMEUDNG"],"itemData":{"id":6493,"type":"article-journal","title":"Changes in Pasture and Animal Production Resulting from the Use of Windbreaks","container-title":"Australian Journal of Agriculture","page":"967-979.","volume":"31","author":[{"family":"Lynch","given":"J.J."},{"family":"Donnelly","given":"J.B."}],"issued":{"date-parts":[["1980"]]}}}],"schema":"https://github.com/citation-style-language/schema/raw/master/csl-citation.json"} </w:instrText>
            </w:r>
            <w:r w:rsidR="008C192B" w:rsidRPr="00381782">
              <w:rPr>
                <w:color w:val="000000"/>
                <w:sz w:val="20"/>
                <w:szCs w:val="18"/>
                <w:lang w:eastAsia="en-AU"/>
              </w:rPr>
              <w:fldChar w:fldCharType="separate"/>
            </w:r>
            <w:r w:rsidR="008C192B" w:rsidRPr="00381782">
              <w:rPr>
                <w:rFonts w:ascii="Arial" w:hAnsi="Arial" w:cs="Arial"/>
                <w:sz w:val="20"/>
              </w:rPr>
              <w:t>(Lynch and Donnelly, 1980)</w:t>
            </w:r>
            <w:r w:rsidR="008C192B" w:rsidRPr="00381782">
              <w:rPr>
                <w:color w:val="000000"/>
                <w:sz w:val="20"/>
                <w:szCs w:val="18"/>
                <w:lang w:eastAsia="en-AU"/>
              </w:rPr>
              <w:fldChar w:fldCharType="end"/>
            </w:r>
            <w:r w:rsidR="008C192B" w:rsidRPr="00381782">
              <w:rPr>
                <w:rFonts w:ascii="Arial" w:hAnsi="Arial" w:cs="Arial"/>
                <w:sz w:val="20"/>
              </w:rPr>
              <w:t xml:space="preserve">. </w:t>
            </w:r>
          </w:p>
        </w:tc>
      </w:tr>
      <w:tr w:rsidR="007A1CC8" w:rsidRPr="00381782" w14:paraId="0FD018B3" w14:textId="77777777" w:rsidTr="00126FB8">
        <w:tc>
          <w:tcPr>
            <w:tcW w:w="3681" w:type="dxa"/>
          </w:tcPr>
          <w:p w14:paraId="2C1E0414" w14:textId="77777777" w:rsidR="007A1CC8" w:rsidRPr="00381782" w:rsidRDefault="002B38EB" w:rsidP="00541230">
            <w:pPr>
              <w:rPr>
                <w:sz w:val="18"/>
                <w:szCs w:val="18"/>
                <w:lang w:eastAsia="en-AU"/>
              </w:rPr>
            </w:pPr>
            <w:r w:rsidRPr="00381782">
              <w:rPr>
                <w:rFonts w:ascii="Arial" w:hAnsi="Arial" w:cs="Arial"/>
                <w:sz w:val="18"/>
                <w:szCs w:val="18"/>
                <w:lang w:eastAsia="en-AU"/>
              </w:rPr>
              <w:t xml:space="preserve">Shelter &gt;&gt; </w:t>
            </w:r>
            <w:r w:rsidR="006C0C56" w:rsidRPr="00381782">
              <w:rPr>
                <w:rFonts w:ascii="Arial" w:hAnsi="Arial" w:cs="Arial"/>
                <w:sz w:val="18"/>
                <w:szCs w:val="18"/>
                <w:lang w:eastAsia="en-AU"/>
              </w:rPr>
              <w:t xml:space="preserve">Increased water filtration </w:t>
            </w:r>
            <w:r w:rsidR="00541230" w:rsidRPr="00381782">
              <w:rPr>
                <w:rFonts w:ascii="Arial" w:hAnsi="Arial" w:cs="Arial"/>
                <w:sz w:val="18"/>
                <w:szCs w:val="18"/>
                <w:lang w:eastAsia="en-AU"/>
              </w:rPr>
              <w:t>&gt;&gt;</w:t>
            </w:r>
            <w:r w:rsidR="006C0C56" w:rsidRPr="00381782">
              <w:rPr>
                <w:rFonts w:ascii="Arial" w:hAnsi="Arial" w:cs="Arial"/>
                <w:sz w:val="18"/>
                <w:szCs w:val="18"/>
                <w:lang w:eastAsia="en-AU"/>
              </w:rPr>
              <w:t xml:space="preserve">   more productive pasture</w:t>
            </w:r>
          </w:p>
        </w:tc>
        <w:tc>
          <w:tcPr>
            <w:tcW w:w="1843" w:type="dxa"/>
          </w:tcPr>
          <w:p w14:paraId="168F4B4F" w14:textId="77777777" w:rsidR="007A1CC8" w:rsidRPr="00381782" w:rsidRDefault="00B34CFD" w:rsidP="001C2E08">
            <w:pPr>
              <w:rPr>
                <w:sz w:val="20"/>
                <w:szCs w:val="20"/>
                <w:lang w:eastAsia="en-AU"/>
              </w:rPr>
            </w:pPr>
            <w:r w:rsidRPr="00381782">
              <w:rPr>
                <w:rFonts w:ascii="Arial" w:hAnsi="Arial" w:cs="Arial"/>
                <w:sz w:val="20"/>
                <w:szCs w:val="20"/>
                <w:lang w:eastAsia="en-AU"/>
              </w:rPr>
              <w:t>Revegetation</w:t>
            </w:r>
          </w:p>
        </w:tc>
        <w:tc>
          <w:tcPr>
            <w:tcW w:w="8901" w:type="dxa"/>
          </w:tcPr>
          <w:p w14:paraId="1248D996" w14:textId="77777777" w:rsidR="007A1CC8" w:rsidRPr="00381782" w:rsidRDefault="00013323" w:rsidP="00013323">
            <w:pPr>
              <w:rPr>
                <w:sz w:val="20"/>
                <w:szCs w:val="20"/>
                <w:lang w:eastAsia="en-AU"/>
              </w:rPr>
            </w:pPr>
            <w:r w:rsidRPr="00381782">
              <w:rPr>
                <w:rFonts w:ascii="Arial" w:hAnsi="Arial" w:cs="Arial"/>
                <w:sz w:val="20"/>
                <w:szCs w:val="20"/>
                <w:lang w:eastAsia="en-AU"/>
              </w:rPr>
              <w:t>In a study to observe infiltration rates,</w:t>
            </w:r>
            <w:r w:rsidR="006C0C56" w:rsidRPr="00381782">
              <w:rPr>
                <w:rFonts w:ascii="Arial" w:hAnsi="Arial" w:cs="Arial"/>
                <w:sz w:val="20"/>
                <w:szCs w:val="20"/>
                <w:lang w:eastAsia="en-AU"/>
              </w:rPr>
              <w:t xml:space="preserve"> tree shelterbelts were established in selected pastures of land used for sheep grazing. Water infiltration rates were up to 60 times higher in areas planted with young trees than in adjacent grazed pastures</w:t>
            </w:r>
            <w:r w:rsidR="00541230" w:rsidRPr="00381782">
              <w:rPr>
                <w:rFonts w:ascii="Arial" w:hAnsi="Arial" w:cs="Arial"/>
                <w:sz w:val="20"/>
                <w:szCs w:val="20"/>
                <w:lang w:eastAsia="en-AU"/>
              </w:rPr>
              <w:t xml:space="preserve"> </w:t>
            </w:r>
            <w:r w:rsidR="00595B8B" w:rsidRPr="00381782">
              <w:rPr>
                <w:sz w:val="20"/>
                <w:szCs w:val="20"/>
                <w:lang w:eastAsia="en-AU"/>
              </w:rPr>
              <w:fldChar w:fldCharType="begin"/>
            </w:r>
            <w:r w:rsidR="00595B8B" w:rsidRPr="00381782">
              <w:rPr>
                <w:sz w:val="20"/>
                <w:szCs w:val="20"/>
                <w:lang w:eastAsia="en-AU"/>
              </w:rPr>
              <w:instrText xml:space="preserve"> ADDIN ZOTERO_ITEM CSL_CITATION {"citationID":"27kg99ufaa","properties":{"formattedCitation":"(Carroll et al., 2004)","plainCitation":"(Carroll et al., 2004)"},"citationItems":[{"id":5846,"uris":["http://zotero.org/groups/373270/items/GXKPBGZT"],"uri":["http://zotero.org/groups/373270/items/GXKPBGZT"],"itemData":{"id":5846,"type":"article-journal","title":"Can tree shelterbelts on agricultural land reduce flood risk?","container-title":"Soil Use and Management","page":"357-359","volume":"20","issue":"3","source":"Wiley Online Library","abstract":"Abstract.  Agricultural practices in the UK have come under increased scrutiny since the heavy and widespread flooding of 2000 and 2001. Although the impact of land use on runoff and flood risk is of growing concern, there are few quantitative data available. A preliminary study was undertaken in the Nant Pontbren catchment, mid-Wales. Experimental tree shelterbelts were established in selected pastures of land used for sheep grazing. Water infiltration rates were up to 60 times higher in areas planted with young trees than in adjacent grazed pastures. This demonstrates that farm trees could represent a key landscape feature, reducing run-off even when only present as a small proportion of the land cover. This is likely to be just one of the environmental and economic benefits of planting trees to re-create a more diverse agricultural landscape.","DOI":"10.1111/j.1475-2743.2004.tb00381.x","ISSN":"1475-2743","language":"en","author":[{"family":"Carroll","given":"Z.l."},{"family":"Bird","given":"S.b."},{"family":"Emmett","given":"B.a."},{"family":"Reynolds","given":"B."},{"family":"Sinclair","given":"F.l."}],"issued":{"date-parts":[["2004",9,1]]}}}],"schema":"https://github.com/citation-style-language/schema/raw/master/csl-citation.json"} </w:instrText>
            </w:r>
            <w:r w:rsidR="00595B8B" w:rsidRPr="00381782">
              <w:rPr>
                <w:sz w:val="20"/>
                <w:szCs w:val="20"/>
                <w:lang w:eastAsia="en-AU"/>
              </w:rPr>
              <w:fldChar w:fldCharType="separate"/>
            </w:r>
            <w:r w:rsidR="00541230" w:rsidRPr="00381782">
              <w:rPr>
                <w:rFonts w:ascii="Arial" w:hAnsi="Arial" w:cs="Arial"/>
                <w:sz w:val="20"/>
              </w:rPr>
              <w:t>(Carroll et al., 2004)</w:t>
            </w:r>
            <w:r w:rsidR="00595B8B" w:rsidRPr="00381782">
              <w:rPr>
                <w:sz w:val="20"/>
                <w:szCs w:val="20"/>
                <w:lang w:eastAsia="en-AU"/>
              </w:rPr>
              <w:fldChar w:fldCharType="end"/>
            </w:r>
            <w:r w:rsidR="006C0C56" w:rsidRPr="00381782">
              <w:rPr>
                <w:rFonts w:ascii="Arial" w:hAnsi="Arial" w:cs="Arial"/>
                <w:sz w:val="20"/>
                <w:szCs w:val="20"/>
                <w:lang w:eastAsia="en-AU"/>
              </w:rPr>
              <w:t>.</w:t>
            </w:r>
          </w:p>
        </w:tc>
      </w:tr>
      <w:tr w:rsidR="007A1CC8" w:rsidRPr="00381782" w14:paraId="48D0C381" w14:textId="77777777" w:rsidTr="00126FB8">
        <w:trPr>
          <w:trHeight w:val="645"/>
        </w:trPr>
        <w:tc>
          <w:tcPr>
            <w:tcW w:w="3681" w:type="dxa"/>
          </w:tcPr>
          <w:p w14:paraId="3D505043" w14:textId="77777777" w:rsidR="007A1CC8" w:rsidRPr="00381782" w:rsidRDefault="007A7692" w:rsidP="001C2E08">
            <w:pPr>
              <w:rPr>
                <w:rFonts w:ascii="Arial" w:hAnsi="Arial" w:cs="Arial"/>
                <w:noProof/>
                <w:sz w:val="18"/>
                <w:szCs w:val="18"/>
                <w:lang w:eastAsia="en-AU"/>
              </w:rPr>
            </w:pPr>
            <w:r w:rsidRPr="00381782">
              <w:rPr>
                <w:rFonts w:ascii="Arial" w:hAnsi="Arial" w:cs="Arial"/>
                <w:noProof/>
                <w:sz w:val="18"/>
                <w:szCs w:val="18"/>
                <w:lang w:eastAsia="en-AU"/>
              </w:rPr>
              <w:t xml:space="preserve">Increased carbon sequestration  </w:t>
            </w:r>
            <w:r w:rsidR="00541230" w:rsidRPr="00381782">
              <w:rPr>
                <w:rFonts w:ascii="Arial" w:hAnsi="Arial" w:cs="Arial"/>
                <w:noProof/>
                <w:sz w:val="18"/>
                <w:szCs w:val="18"/>
                <w:lang w:eastAsia="en-AU"/>
              </w:rPr>
              <w:t>&gt;&gt;</w:t>
            </w:r>
            <w:r w:rsidRPr="00381782">
              <w:rPr>
                <w:rFonts w:ascii="Arial" w:hAnsi="Arial" w:cs="Arial"/>
                <w:noProof/>
                <w:sz w:val="18"/>
                <w:szCs w:val="18"/>
                <w:lang w:eastAsia="en-AU"/>
              </w:rPr>
              <w:t xml:space="preserve">  alternative income stream (with a carbon market) </w:t>
            </w:r>
          </w:p>
          <w:p w14:paraId="4D23EDE2" w14:textId="77777777" w:rsidR="007A7692" w:rsidRPr="00381782" w:rsidRDefault="007A7692" w:rsidP="001C2E08">
            <w:pPr>
              <w:rPr>
                <w:rFonts w:ascii="Arial" w:hAnsi="Arial" w:cs="Arial"/>
                <w:noProof/>
                <w:sz w:val="18"/>
                <w:szCs w:val="18"/>
                <w:lang w:eastAsia="en-AU"/>
              </w:rPr>
            </w:pPr>
          </w:p>
          <w:p w14:paraId="7669E53E" w14:textId="77777777" w:rsidR="007A7692" w:rsidRPr="00381782" w:rsidRDefault="007A7692" w:rsidP="001C2E08">
            <w:pPr>
              <w:rPr>
                <w:rFonts w:ascii="Arial" w:hAnsi="Arial" w:cs="Arial"/>
                <w:noProof/>
                <w:sz w:val="18"/>
                <w:szCs w:val="18"/>
                <w:lang w:eastAsia="en-AU"/>
              </w:rPr>
            </w:pPr>
            <w:r w:rsidRPr="00381782">
              <w:rPr>
                <w:rFonts w:ascii="Arial" w:hAnsi="Arial" w:cs="Arial"/>
                <w:noProof/>
                <w:sz w:val="18"/>
                <w:szCs w:val="18"/>
                <w:lang w:eastAsia="en-AU"/>
              </w:rPr>
              <w:t>Effect modifiers:</w:t>
            </w:r>
          </w:p>
          <w:p w14:paraId="578C7C2D" w14:textId="77777777" w:rsidR="007A7692" w:rsidRPr="00381782" w:rsidRDefault="00595B8B" w:rsidP="001C2E08">
            <w:pPr>
              <w:rPr>
                <w:rFonts w:ascii="Arial" w:hAnsi="Arial" w:cs="Arial"/>
                <w:noProof/>
                <w:sz w:val="18"/>
                <w:szCs w:val="18"/>
                <w:lang w:eastAsia="en-AU"/>
              </w:rPr>
            </w:pPr>
            <w:r w:rsidRPr="00381782">
              <w:rPr>
                <w:noProof/>
                <w:sz w:val="18"/>
                <w:szCs w:val="18"/>
                <w:lang w:eastAsia="en-AU"/>
              </w:rPr>
              <w:fldChar w:fldCharType="begin"/>
            </w:r>
            <w:r w:rsidRPr="00381782">
              <w:rPr>
                <w:noProof/>
                <w:sz w:val="18"/>
                <w:szCs w:val="18"/>
                <w:lang w:eastAsia="en-AU"/>
              </w:rPr>
              <w:instrText xml:space="preserve"> ADDIN ZOTERO_ITEM CSL_CITATION {"citationID":"132sogjaoj","properties":{"formattedCitation":"(Crossman et al., 2011)","plainCitation":"(Crossman et al., 2011)"},"citationItems":[{"id":5863,"uris":["http://zotero.org/groups/373270/items/N36UEN7M"],"uri":["http://zotero.org/groups/373270/items/N36UEN7M"],"itemData":{"id":5863,"type":"article-journal","title":"Carbon Payments and Low-Cost Conservation","container-title":"Conservation Biology","page":"835-845","volume":"25","issue":"4","source":"Wiley Online Library","abstract":"Abstract:</w:instrText>
            </w:r>
            <w:r w:rsidRPr="00381782">
              <w:rPr>
                <w:noProof/>
                <w:sz w:val="18"/>
                <w:szCs w:val="18"/>
                <w:lang w:eastAsia="en-AU"/>
              </w:rPr>
              <w:instrText> </w:instrText>
            </w:r>
            <w:r w:rsidRPr="00381782">
              <w:rPr>
                <w:noProof/>
                <w:sz w:val="18"/>
                <w:szCs w:val="18"/>
                <w:lang w:eastAsia="en-AU"/>
              </w:rPr>
              <w:instrText xml:space="preserve">A price on carbon is expected to generate demand for carbon offset schemes. This demand could drive investment in tree-based monocultures that provide higher carbon yields than diverse plantings of native tree and shrub species, which sequester less carbon but provide greater variation in vegetation structure and composition. Economic instruments such as species conservation banking, the creation and trading of credits that represent biological-diversity values on private land, could close the financial gap between monocultures and more diverse plantings by providing payments to individuals who plant diverse species in locations that contribute to conservation and restoration goals. We studied a highly modified agricultural system in southern Australia that is typical of many temperate agriculture zones globally (i.e., has a high proportion of endangered species, high levels of habitat fragmentation, and presence of non-native species). We quantified the economic returns from agriculture and from carbon plantings (monoculture and mixed tree and shrubs) under six carbon-price scenarios. We also identified high-priority locations for restoration of cleared landscapes with mixed tree and shrub carbon plantings. Depending on the price of carbon, direct annual payments to landowners of AU$7/ha/year to $125/ha/year (US$6–120/ha/year) may be sufficient to augment economic returns from a carbon market and encourage tree plantings that contribute more to the restoration of natural systems and endangered species habitats than monocultures. Thus, areas of high priority for conservation and restoration may be restored relatively cheaply in the presence of a carbon market. Overall, however, less carbon is sequestered by mixed native tree and shrub plantings.","DOI":"10.1111/j.1523-1739.2011.01649.x","ISSN":"1523-1739","language":"en","author":[{"family":"Crossman","given":"Neville D."},{"family":"Bryan","given":"Brett A."},{"family":"Summers","given":"David M."}],"issued":{"date-parts":[["2011",8,1]]}}}],"schema":"https://github.com/citation-style-language/schema/raw/master/csl-citation.json"} </w:instrText>
            </w:r>
            <w:r w:rsidRPr="00381782">
              <w:rPr>
                <w:noProof/>
                <w:sz w:val="18"/>
                <w:szCs w:val="18"/>
                <w:lang w:eastAsia="en-AU"/>
              </w:rPr>
              <w:fldChar w:fldCharType="separate"/>
            </w:r>
            <w:r w:rsidR="007A7692" w:rsidRPr="00381782">
              <w:rPr>
                <w:rFonts w:ascii="Arial" w:hAnsi="Arial" w:cs="Arial"/>
                <w:sz w:val="18"/>
              </w:rPr>
              <w:t>(Crossman et al., 2011)</w:t>
            </w:r>
            <w:r w:rsidRPr="00381782">
              <w:rPr>
                <w:noProof/>
                <w:sz w:val="18"/>
                <w:szCs w:val="18"/>
                <w:lang w:eastAsia="en-AU"/>
              </w:rPr>
              <w:fldChar w:fldCharType="end"/>
            </w:r>
          </w:p>
          <w:p w14:paraId="43849F8B" w14:textId="77777777" w:rsidR="007A7692" w:rsidRPr="00381782" w:rsidRDefault="007A7692" w:rsidP="001C2E08">
            <w:pPr>
              <w:rPr>
                <w:rFonts w:ascii="Arial" w:hAnsi="Arial" w:cs="Arial"/>
                <w:noProof/>
                <w:sz w:val="18"/>
                <w:szCs w:val="18"/>
                <w:lang w:eastAsia="en-AU"/>
              </w:rPr>
            </w:pPr>
            <w:r w:rsidRPr="00381782">
              <w:rPr>
                <w:rFonts w:ascii="Arial" w:hAnsi="Arial" w:cs="Arial"/>
                <w:noProof/>
                <w:sz w:val="18"/>
                <w:szCs w:val="18"/>
                <w:lang w:eastAsia="en-AU"/>
              </w:rPr>
              <w:t>The price of carbon</w:t>
            </w:r>
          </w:p>
          <w:p w14:paraId="51E95F20" w14:textId="77777777" w:rsidR="007A7692" w:rsidRPr="00381782" w:rsidRDefault="007A7692" w:rsidP="001C2E08">
            <w:pPr>
              <w:rPr>
                <w:noProof/>
                <w:sz w:val="18"/>
                <w:szCs w:val="18"/>
                <w:lang w:eastAsia="en-AU"/>
              </w:rPr>
            </w:pPr>
            <w:r w:rsidRPr="00381782">
              <w:rPr>
                <w:rFonts w:ascii="Arial" w:hAnsi="Arial" w:cs="Arial"/>
                <w:noProof/>
                <w:sz w:val="18"/>
                <w:szCs w:val="18"/>
                <w:lang w:eastAsia="en-AU"/>
              </w:rPr>
              <w:t xml:space="preserve">The vegetation planted (less carbon is sequestered by mixed native tree and </w:t>
            </w:r>
            <w:r w:rsidRPr="00381782">
              <w:rPr>
                <w:rFonts w:ascii="Arial" w:hAnsi="Arial" w:cs="Arial"/>
                <w:noProof/>
                <w:sz w:val="18"/>
                <w:szCs w:val="18"/>
                <w:lang w:eastAsia="en-AU"/>
              </w:rPr>
              <w:lastRenderedPageBreak/>
              <w:t>shrub plantings)</w:t>
            </w:r>
          </w:p>
        </w:tc>
        <w:tc>
          <w:tcPr>
            <w:tcW w:w="1843" w:type="dxa"/>
          </w:tcPr>
          <w:p w14:paraId="00F34158" w14:textId="77777777" w:rsidR="007A1CC8" w:rsidRPr="00381782" w:rsidRDefault="007A7692" w:rsidP="001C2E08">
            <w:pPr>
              <w:rPr>
                <w:sz w:val="20"/>
                <w:szCs w:val="20"/>
                <w:lang w:eastAsia="en-AU"/>
              </w:rPr>
            </w:pPr>
            <w:r w:rsidRPr="00381782">
              <w:rPr>
                <w:rFonts w:ascii="Arial" w:hAnsi="Arial" w:cs="Arial"/>
                <w:sz w:val="20"/>
                <w:szCs w:val="20"/>
                <w:lang w:eastAsia="en-AU"/>
              </w:rPr>
              <w:lastRenderedPageBreak/>
              <w:t>Revegetation</w:t>
            </w:r>
          </w:p>
        </w:tc>
        <w:tc>
          <w:tcPr>
            <w:tcW w:w="8901" w:type="dxa"/>
          </w:tcPr>
          <w:p w14:paraId="0F1E83F8" w14:textId="77777777" w:rsidR="007A1CC8" w:rsidRPr="00381782" w:rsidRDefault="008236CC" w:rsidP="001C2E08">
            <w:pPr>
              <w:rPr>
                <w:rFonts w:ascii="Arial" w:hAnsi="Arial" w:cs="Arial"/>
                <w:sz w:val="20"/>
                <w:szCs w:val="20"/>
                <w:lang w:eastAsia="en-AU"/>
              </w:rPr>
            </w:pPr>
            <w:r w:rsidRPr="00381782">
              <w:rPr>
                <w:rFonts w:ascii="Arial" w:hAnsi="Arial" w:cs="Arial"/>
                <w:sz w:val="20"/>
                <w:szCs w:val="20"/>
                <w:lang w:eastAsia="en-AU"/>
              </w:rPr>
              <w:t>A study</w:t>
            </w:r>
            <w:r w:rsidR="007A7692" w:rsidRPr="00381782">
              <w:rPr>
                <w:rFonts w:ascii="Arial" w:hAnsi="Arial" w:cs="Arial"/>
                <w:sz w:val="20"/>
                <w:szCs w:val="20"/>
                <w:lang w:eastAsia="en-AU"/>
              </w:rPr>
              <w:t xml:space="preserve"> quantified the economic returns from agriculture and from carbon plantings (monoculture and mixed tree and shrubs) under six carbon-price scenarios. We also identified high-priority locations for restoration of cleared landscapes with mixed tree and shrub carbon plantings. Depending on the price of carbon, direct annual payments to landowners of AU$7/ha/year to $125/ha/year (US$6–120/ha/year) may be sufficient to augment economic returns from a carbon market and encourage tree plantings that contribute more to the restoration of natural systems and endangered species habitats than monocultures. Thus, areas of high priority for conservation and restoration may be restored relatively cheaply in the presence of a carbon market</w:t>
            </w:r>
            <w:r w:rsidR="00541230" w:rsidRPr="00381782">
              <w:rPr>
                <w:rFonts w:ascii="Arial" w:hAnsi="Arial" w:cs="Arial"/>
                <w:sz w:val="20"/>
                <w:szCs w:val="20"/>
                <w:lang w:eastAsia="en-AU"/>
              </w:rPr>
              <w:t xml:space="preserve"> </w:t>
            </w:r>
            <w:r w:rsidR="00595B8B" w:rsidRPr="00381782">
              <w:rPr>
                <w:sz w:val="20"/>
                <w:szCs w:val="20"/>
                <w:lang w:eastAsia="en-AU"/>
              </w:rPr>
              <w:fldChar w:fldCharType="begin"/>
            </w:r>
            <w:r w:rsidR="00595B8B" w:rsidRPr="00381782">
              <w:rPr>
                <w:sz w:val="20"/>
                <w:szCs w:val="20"/>
                <w:lang w:eastAsia="en-AU"/>
              </w:rPr>
              <w:instrText xml:space="preserve"> ADDIN ZOTERO_ITEM CSL_CITATION {"citationID":"21bt6gfci6","properties":{"formattedCitation":"(Crossman et al., 2011)","plainCitation":"(Crossman et al., 2011)"},"citationItems":[{"id":5863,"uris":["http://zotero.org/groups/373270/items/N36UEN7M"],"uri":["http://zotero.org/groups/373270/items/N36UEN7M"],"itemData":{"id":5863,"type":"article-journal","title":"Carbon Payments and Low-Cost Conservation","container-title":"Conservation Biology","page":"835-845","volume":"25","issue":"4","source":"Wiley Online Library","abstract":"Abstract:</w:instrText>
            </w:r>
            <w:r w:rsidR="00595B8B" w:rsidRPr="00381782">
              <w:rPr>
                <w:sz w:val="20"/>
                <w:szCs w:val="20"/>
                <w:lang w:eastAsia="en-AU"/>
              </w:rPr>
              <w:instrText> </w:instrText>
            </w:r>
            <w:r w:rsidR="00595B8B" w:rsidRPr="00381782">
              <w:rPr>
                <w:sz w:val="20"/>
                <w:szCs w:val="20"/>
                <w:lang w:eastAsia="en-AU"/>
              </w:rPr>
              <w:instrText xml:space="preserve">A price on carbon is expected to generate demand for carbon offset schemes. This demand could drive investment in tree-based monocultures that provide higher carbon yields than diverse plantings of native tree and shrub species, which sequester less carbon but provide greater variation in vegetation structure and composition. Economic instruments such as species conservation banking, the creation and trading of credits that represent biological-diversity values on private land, could close the financial gap between monocultures and more diverse plantings by providing payments to individuals who plant diverse species in locations that contribute to conservation and restoration goals. We studied a highly modified agricultural system in southern Australia that is typical of many temperate agriculture zones globally (i.e., has a high proportion of endangered species, high levels of habitat fragmentation, and presence of non-native species). We quantified the economic returns from agriculture and from carbon plantings (monoculture and mixed tree and shrubs) under six carbon-price scenarios. We also identified high-priority locations for restoration of cleared landscapes with mixed tree and shrub carbon plantings. Depending on the price of carbon, direct annual payments to landowners of AU$7/ha/year to $125/ha/year (US$6–120/ha/year) may be sufficient to augment economic returns from a carbon market and encourage tree plantings that contribute more to the restoration of natural systems and endangered species habitats than monocultures. Thus, areas of high priority for conservation and restoration may be restored relatively cheaply in the presence of a carbon market. Overall, however, less carbon is sequestered by mixed native tree and shrub plantings.","DOI":"10.1111/j.1523-1739.2011.01649.x","ISSN":"1523-1739","language":"en","author":[{"family":"Crossman","given":"Neville D."},{"family":"Bryan","given":"Brett A."},{"family":"Summers","given":"David M."}],"issued":{"date-parts":[["2011",8,1]]}}}],"schema":"https://github.com/citation-style-language/schema/raw/master/csl-citation.json"} </w:instrText>
            </w:r>
            <w:r w:rsidR="00595B8B" w:rsidRPr="00381782">
              <w:rPr>
                <w:sz w:val="20"/>
                <w:szCs w:val="20"/>
                <w:lang w:eastAsia="en-AU"/>
              </w:rPr>
              <w:fldChar w:fldCharType="separate"/>
            </w:r>
            <w:r w:rsidR="00541230" w:rsidRPr="00381782">
              <w:rPr>
                <w:rFonts w:ascii="Arial" w:hAnsi="Arial" w:cs="Arial"/>
                <w:sz w:val="20"/>
              </w:rPr>
              <w:t xml:space="preserve">(Crossman </w:t>
            </w:r>
            <w:r w:rsidR="00541230" w:rsidRPr="00381782">
              <w:rPr>
                <w:rFonts w:ascii="Arial" w:hAnsi="Arial" w:cs="Arial"/>
                <w:sz w:val="20"/>
              </w:rPr>
              <w:lastRenderedPageBreak/>
              <w:t>et al., 2011)</w:t>
            </w:r>
            <w:r w:rsidR="00595B8B" w:rsidRPr="00381782">
              <w:rPr>
                <w:sz w:val="20"/>
                <w:szCs w:val="20"/>
                <w:lang w:eastAsia="en-AU"/>
              </w:rPr>
              <w:fldChar w:fldCharType="end"/>
            </w:r>
            <w:r w:rsidR="007A7692" w:rsidRPr="00381782">
              <w:rPr>
                <w:rFonts w:ascii="Arial" w:hAnsi="Arial" w:cs="Arial"/>
                <w:sz w:val="20"/>
                <w:szCs w:val="20"/>
                <w:lang w:eastAsia="en-AU"/>
              </w:rPr>
              <w:t>.</w:t>
            </w:r>
          </w:p>
          <w:p w14:paraId="20B98103" w14:textId="77777777" w:rsidR="00196BA2" w:rsidRPr="00381782" w:rsidRDefault="00196BA2" w:rsidP="001C2E08">
            <w:pPr>
              <w:rPr>
                <w:rFonts w:ascii="Arial" w:hAnsi="Arial" w:cs="Arial"/>
                <w:sz w:val="20"/>
                <w:szCs w:val="20"/>
                <w:lang w:eastAsia="en-AU"/>
              </w:rPr>
            </w:pPr>
          </w:p>
          <w:p w14:paraId="07970CC0" w14:textId="77777777" w:rsidR="00196BA2" w:rsidRPr="00381782" w:rsidRDefault="00196BA2" w:rsidP="001C2E08">
            <w:pPr>
              <w:rPr>
                <w:sz w:val="20"/>
                <w:szCs w:val="20"/>
                <w:lang w:eastAsia="en-AU"/>
              </w:rPr>
            </w:pPr>
            <w:r w:rsidRPr="00381782">
              <w:rPr>
                <w:rFonts w:ascii="Arial" w:hAnsi="Arial" w:cs="Arial"/>
                <w:sz w:val="20"/>
                <w:szCs w:val="20"/>
                <w:lang w:eastAsia="en-AU"/>
              </w:rPr>
              <w:t>Using a combination of methodologies, carbon farming was a viable land use in over 2.3% of our study extent with a low $5 t CO2e−1 carbon price, and up to 10.5 million hectares (34%) with a carbon price of $50 t CO2e−1.</w:t>
            </w:r>
            <w:r w:rsidRPr="00381782">
              <w:rPr>
                <w:rFonts w:ascii="Arial" w:hAnsi="Arial" w:cs="Arial"/>
              </w:rPr>
              <w:t xml:space="preserve"> </w:t>
            </w:r>
            <w:r w:rsidRPr="00381782">
              <w:rPr>
                <w:rFonts w:ascii="Arial" w:hAnsi="Arial" w:cs="Arial"/>
                <w:sz w:val="20"/>
                <w:szCs w:val="20"/>
                <w:lang w:eastAsia="en-AU"/>
              </w:rPr>
              <w:t>Our study highlights the potential utility of assisted natural regeneration as a reforestation approach which can cost-effectively deliver both carbon and biodiversity benefits</w:t>
            </w:r>
            <w:r w:rsidR="00541230" w:rsidRPr="00381782">
              <w:rPr>
                <w:rFonts w:ascii="Arial" w:hAnsi="Arial" w:cs="Arial"/>
                <w:sz w:val="20"/>
                <w:szCs w:val="20"/>
                <w:lang w:eastAsia="en-AU"/>
              </w:rPr>
              <w:t xml:space="preserve"> </w:t>
            </w:r>
            <w:r w:rsidR="00595B8B" w:rsidRPr="00381782">
              <w:rPr>
                <w:sz w:val="20"/>
                <w:szCs w:val="20"/>
                <w:lang w:eastAsia="en-AU"/>
              </w:rPr>
              <w:fldChar w:fldCharType="begin"/>
            </w:r>
            <w:r w:rsidR="00595B8B" w:rsidRPr="00381782">
              <w:rPr>
                <w:sz w:val="20"/>
                <w:szCs w:val="20"/>
                <w:lang w:eastAsia="en-AU"/>
              </w:rPr>
              <w:instrText xml:space="preserve"> ADDIN ZOTERO_ITEM CSL_CITATION {"citationID":"lbmn01e9a","properties":{"formattedCitation":"(Evans et al., 2015)","plainCitation":"(Evans et al., 2015)"},"citationItems":[{"id":5871,"uris":["http://zotero.org/groups/373270/items/TGEMU3AB"],"uri":["http://zotero.org/groups/373270/items/TGEMU3AB"],"itemData":{"id":5871,"type":"article-journal","title":"Carbon farming via assisted natural regeneration as a cost-effective mechanism for restoring biodiversity in agricultural landscapes","container-title":"Environmental Science &amp; Policy","page":"114-129","volume":"50","source":"ScienceDirect","abstract":"Carbon farming in agricultural landscapes may provide a cost-effective mechanism for offsetting carbon emissions while delivering co-benefits for biodiversity through ecosystem restoration. Reforestation of landscapes using native tree and shrub species, termed environmental plantings, has been recognized as a carbon offset methodology which can contribute to biodiversity conservation as well as climate mitigation. However, far less attention has been paid to the potential for assisted natural regeneration in areas of low to intermediate levels of degradation, where regenerative capacity still remains and little intervention would be required to restore native vegetation. In this study, we considered the economics of carbon farming in the state of Queensland, Australia, where 30.6 million hectares of relatively recently deforested agricultural landscapes may be suitable for carbon farming. Using spatially explicit estimates of the rate of carbon sequestration and the opportunity cost of agricultural production, we used a discounted cash flow analysis to examine the economic viability of assisted natural regeneration relative to environmental plantings. We found that the average minimum carbon price required to make assisted natural regeneration viable was 60% lower than what was required to make environmental plantings viable ($65.8 t CO2e−1 compared to $108.8 t CO2e−1). Assisted natural regeneration could sequester 1.6 to 2.2 times the amount of carbon possible compared to environmental plantings alone over a range of hypothetical carbon prices and assuming a moderate 5% discount rate. Using a combination of methodologies, carbon farming was a viable land use in over 2.3% of our study extent with a low $5 t CO2e−1 carbon price, and up to 10.5 million hectares (34%) with a carbon price of $50 t CO2e−1. Carbon sequestration supply and economic returns generated by assisted natural regeneration were relatively robust to variation in establishment costs and discount rates due to the utilization of low-cost techniques to reestablish native vegetation. Our study highlights the potential utility of assisted natural regeneration as a reforestation approach which can cost-effectively deliver both carbon and biodiversity benefits.","DOI":"10.1016/j.envsci.2015.02.003","ISSN":"1462-9011","journalAbbreviation":"Environmental Science &amp; Policy","author":[{"family":"Evans","given":"Megan C."},{"family":"Carwardine","given":"Josie"},{"family":"Fensham","given":"Rod J."},{"family":"Butler","given":"Don W."},{"family":"Wilson","given":"Kerrie A."},{"family":"Possingham","given":"Hugh P."},{"family":"Martin","given":"Tara G."}],"issued":{"date-parts":[["2015",6]]}}}],"schema":"https://github.com/citation-style-language/schema/raw/master/csl-citation.json"} </w:instrText>
            </w:r>
            <w:r w:rsidR="00595B8B" w:rsidRPr="00381782">
              <w:rPr>
                <w:sz w:val="20"/>
                <w:szCs w:val="20"/>
                <w:lang w:eastAsia="en-AU"/>
              </w:rPr>
              <w:fldChar w:fldCharType="separate"/>
            </w:r>
            <w:r w:rsidR="00541230" w:rsidRPr="00381782">
              <w:rPr>
                <w:rFonts w:ascii="Arial" w:hAnsi="Arial" w:cs="Arial"/>
                <w:sz w:val="20"/>
              </w:rPr>
              <w:t>(Evans et al., 2015)</w:t>
            </w:r>
            <w:r w:rsidR="00595B8B" w:rsidRPr="00381782">
              <w:rPr>
                <w:sz w:val="20"/>
                <w:szCs w:val="20"/>
                <w:lang w:eastAsia="en-AU"/>
              </w:rPr>
              <w:fldChar w:fldCharType="end"/>
            </w:r>
            <w:r w:rsidR="00541230" w:rsidRPr="00381782">
              <w:rPr>
                <w:rFonts w:ascii="Arial" w:hAnsi="Arial" w:cs="Arial"/>
                <w:sz w:val="20"/>
                <w:szCs w:val="20"/>
                <w:lang w:eastAsia="en-AU"/>
              </w:rPr>
              <w:t xml:space="preserve"> </w:t>
            </w:r>
            <w:r w:rsidRPr="00381782">
              <w:rPr>
                <w:rFonts w:ascii="Arial" w:hAnsi="Arial" w:cs="Arial"/>
                <w:sz w:val="20"/>
                <w:szCs w:val="20"/>
                <w:lang w:eastAsia="en-AU"/>
              </w:rPr>
              <w:t>.</w:t>
            </w:r>
          </w:p>
        </w:tc>
      </w:tr>
      <w:tr w:rsidR="006429A3" w:rsidRPr="00381782" w14:paraId="435D8C87" w14:textId="77777777" w:rsidTr="00126FB8">
        <w:trPr>
          <w:trHeight w:val="645"/>
        </w:trPr>
        <w:tc>
          <w:tcPr>
            <w:tcW w:w="3681" w:type="dxa"/>
          </w:tcPr>
          <w:p w14:paraId="0BE91255" w14:textId="77777777" w:rsidR="006429A3" w:rsidRPr="00381782" w:rsidRDefault="006429A3" w:rsidP="0078653B">
            <w:pPr>
              <w:rPr>
                <w:sz w:val="18"/>
                <w:szCs w:val="18"/>
                <w:lang w:eastAsia="en-AU"/>
              </w:rPr>
            </w:pPr>
            <w:r w:rsidRPr="00381782">
              <w:rPr>
                <w:rFonts w:ascii="Arial" w:hAnsi="Arial" w:cs="Arial"/>
                <w:sz w:val="18"/>
                <w:szCs w:val="18"/>
                <w:lang w:eastAsia="en-AU"/>
              </w:rPr>
              <w:lastRenderedPageBreak/>
              <w:t xml:space="preserve">Fencing and revegetation &gt;&gt;  Reduced degradation of stream banks and the riparian zone  &gt;&gt;  Reduce erosion and water sedimentation   </w:t>
            </w:r>
          </w:p>
        </w:tc>
        <w:tc>
          <w:tcPr>
            <w:tcW w:w="1843" w:type="dxa"/>
          </w:tcPr>
          <w:p w14:paraId="0770F63D" w14:textId="77777777" w:rsidR="006429A3" w:rsidRPr="00381782" w:rsidRDefault="006429A3" w:rsidP="0078653B">
            <w:pPr>
              <w:pStyle w:val="ListParagraph"/>
              <w:ind w:left="5"/>
              <w:rPr>
                <w:sz w:val="20"/>
                <w:szCs w:val="20"/>
                <w:lang w:eastAsia="en-AU"/>
              </w:rPr>
            </w:pPr>
            <w:r w:rsidRPr="00381782">
              <w:rPr>
                <w:rFonts w:ascii="Arial" w:hAnsi="Arial" w:cs="Arial"/>
                <w:sz w:val="20"/>
                <w:szCs w:val="20"/>
                <w:lang w:eastAsia="en-AU"/>
              </w:rPr>
              <w:t>Fencing and revegetation</w:t>
            </w:r>
          </w:p>
        </w:tc>
        <w:tc>
          <w:tcPr>
            <w:tcW w:w="8901" w:type="dxa"/>
          </w:tcPr>
          <w:p w14:paraId="13A32DD9" w14:textId="77777777" w:rsidR="006429A3" w:rsidRPr="00381782" w:rsidRDefault="006429A3" w:rsidP="0078653B">
            <w:pPr>
              <w:rPr>
                <w:rFonts w:ascii="Arial" w:hAnsi="Arial" w:cs="Arial"/>
                <w:sz w:val="20"/>
                <w:szCs w:val="20"/>
                <w:lang w:eastAsia="en-AU"/>
              </w:rPr>
            </w:pPr>
            <w:r w:rsidRPr="00381782">
              <w:rPr>
                <w:rFonts w:ascii="Arial" w:hAnsi="Arial" w:cs="Arial"/>
                <w:sz w:val="20"/>
                <w:szCs w:val="20"/>
                <w:lang w:eastAsia="en-AU"/>
              </w:rPr>
              <w:t xml:space="preserve">This study demonstrates the benefits of riparian management (fencing and re-vegetation) in reducing stream bank erosion </w:t>
            </w:r>
            <w:r w:rsidRPr="00381782">
              <w:rPr>
                <w:sz w:val="20"/>
                <w:szCs w:val="20"/>
                <w:lang w:eastAsia="en-AU"/>
              </w:rPr>
              <w:fldChar w:fldCharType="begin"/>
            </w:r>
            <w:r w:rsidRPr="00381782">
              <w:rPr>
                <w:sz w:val="20"/>
                <w:szCs w:val="20"/>
                <w:lang w:eastAsia="en-AU"/>
              </w:rPr>
              <w:instrText xml:space="preserve"> ADDIN ZOTERO_ITEM CSL_CITATION {"citationID":"5utqGHhg","properties":{"formattedCitation":"(McKergow et al., 2003b)","plainCitation":"(McKergow et al., 2003b)"},"citationItems":[{"id":5480,"uris":["http://zotero.org/groups/373270/items/H7UR4CMP"],"uri":["http://zotero.org/groups/373270/items/H7UR4CMP"],"itemData":{"id":5480,"type":"article-journal","title":"Before and after riparian management: sediment and nutrient exports from a small agricultural catchment, Western Australia","container-title":"Journal of Hydrology","page":"253-272","volume":"270","issue":"3–4","source":"ScienceDirect","abstract":"Riparian vegetation can trap sediment and nutrients sourced from hillslopes and reduce stream bank erosion. This study presents results from a 10-year stream monitoring program (1991–2000), in a 6 km2 agricultural catchment near Albany, Western Australia. After 6 years, a 1.7 km stream reach was fenced, planted with eucalyptus species and managed independently from the adjacent paddocks. Streamflow, nutrient and sediment concentration data were collected at the downstream end of the fenced riparian area, so there are data for before and after improved riparian management. Suspended sediment (SS) concentrations fell dramatically following improved riparian management; the median event mean concentration (EMC) dropped from 147 to 9.9 mg l−1. Maximum SS concentrations dropped by an order of magnitude. As a result, sediment exports from the catchment decreased following improved riparian management, from over 100 to less than 10 kg ha−1 yr−1. Observations suggest that this was the result of reduced bank erosion and increased channel stability. Riparian management had limited impact on total phosphorus (TP) concentrations or loads, but contributed to a change in phosphorus (P) form. Before improved riparian management, around half of the P was transported attached to sediment, but after, the median filterable reactive P (FRP) to TP ratio increased to 0.75. In addition, the median FRP EMC increased by 60% and the raw median FRP concentration increased from 0.18 to 0.35 mg l−1. These results suggest that there was a change in the dominant P form, from TP to FRP. Changes in total nitrogen (TN) following improved riparian management were less clear. There were reductions in TN concentrations at high flows, but little change in the loads or EMC. This study demonstrates the benefits of riparian management in reducing stream bank erosion, but suggests that in catchments with sandy, low P sorption soils, there may be limitations on the effectiveness of riparian buffers for reducing P and N exports.","DOI":"10.1016/S0022-1694(02)00286-X","ISSN":"0022-1694","shortTitle":"Before and after riparian management","journalAbbreviation":"Journal of Hydrology","author":[{"family":"McKergow","given":"Lucy A."},{"family":"Weaver","given":"David M."},{"family":"Prosser","given":"Ian P."},{"family":"Grayson","given":"Rodger B."},{"family":"Reed","given":"Adrian E. G."}],"issued":{"date-parts":[["2003",1,31]]}}}],"schema":"https://github.com/citation-style-language/schema/raw/master/csl-citation.json"} </w:instrText>
            </w:r>
            <w:r w:rsidRPr="00381782">
              <w:rPr>
                <w:sz w:val="20"/>
                <w:szCs w:val="20"/>
                <w:lang w:eastAsia="en-AU"/>
              </w:rPr>
              <w:fldChar w:fldCharType="separate"/>
            </w:r>
            <w:r w:rsidRPr="00381782">
              <w:rPr>
                <w:rFonts w:ascii="Arial" w:hAnsi="Arial" w:cs="Arial"/>
                <w:sz w:val="20"/>
              </w:rPr>
              <w:t>(McKergow et al., 2003b)</w:t>
            </w:r>
            <w:r w:rsidRPr="00381782">
              <w:rPr>
                <w:sz w:val="20"/>
                <w:szCs w:val="20"/>
                <w:lang w:eastAsia="en-AU"/>
              </w:rPr>
              <w:fldChar w:fldCharType="end"/>
            </w:r>
            <w:r w:rsidRPr="00381782">
              <w:rPr>
                <w:rFonts w:ascii="Arial" w:hAnsi="Arial" w:cs="Arial"/>
                <w:sz w:val="20"/>
                <w:szCs w:val="20"/>
                <w:lang w:eastAsia="en-AU"/>
              </w:rPr>
              <w:t>.</w:t>
            </w:r>
          </w:p>
          <w:p w14:paraId="76228D55" w14:textId="77777777" w:rsidR="006429A3" w:rsidRPr="00381782" w:rsidRDefault="006429A3" w:rsidP="0078653B">
            <w:pPr>
              <w:tabs>
                <w:tab w:val="left" w:pos="3015"/>
              </w:tabs>
              <w:rPr>
                <w:rFonts w:ascii="Arial" w:hAnsi="Arial" w:cs="Arial"/>
                <w:sz w:val="20"/>
                <w:szCs w:val="20"/>
                <w:lang w:eastAsia="en-AU"/>
              </w:rPr>
            </w:pPr>
            <w:r w:rsidRPr="00381782">
              <w:rPr>
                <w:rFonts w:ascii="Arial" w:hAnsi="Arial" w:cs="Arial"/>
                <w:sz w:val="20"/>
                <w:szCs w:val="20"/>
                <w:lang w:eastAsia="en-AU"/>
              </w:rPr>
              <w:tab/>
            </w:r>
          </w:p>
          <w:p w14:paraId="2694FC3A" w14:textId="77777777" w:rsidR="006429A3" w:rsidRPr="00381782" w:rsidRDefault="006429A3" w:rsidP="0078653B">
            <w:pPr>
              <w:rPr>
                <w:rFonts w:ascii="Arial" w:hAnsi="Arial" w:cs="Arial"/>
                <w:sz w:val="20"/>
                <w:szCs w:val="20"/>
              </w:rPr>
            </w:pPr>
            <w:r w:rsidRPr="00381782">
              <w:rPr>
                <w:rFonts w:ascii="Arial" w:hAnsi="Arial" w:cs="Arial"/>
                <w:sz w:val="20"/>
                <w:szCs w:val="20"/>
              </w:rPr>
              <w:t xml:space="preserve">After riparian treatments (buffer strips, stream bank stabilization, and rock-lined stream crossings) on 2 streams with livestock grazing, stream bank vegetation increased from 50% or less to 100% in nearly all formerly grazed riparian buffers and goals of the riparian restoration to minimize erosion and sedimentation were met. </w:t>
            </w:r>
            <w:r w:rsidRPr="00381782">
              <w:rPr>
                <w:sz w:val="20"/>
                <w:szCs w:val="20"/>
              </w:rPr>
              <w:fldChar w:fldCharType="begin"/>
            </w:r>
            <w:r w:rsidRPr="00381782">
              <w:rPr>
                <w:sz w:val="20"/>
                <w:szCs w:val="20"/>
              </w:rPr>
              <w:instrText xml:space="preserve"> ADDIN ZOTERO_ITEM CSL_CITATION {"citationID":"dDTWU62T","properties":{"formattedCitation":"(Carline and Walsh, 2007)","plainCitation":"(Carline and Walsh, 2007)"},"citationItems":[{"id":5492,"uris":["http://zotero.org/groups/373270/items/RMR8W2TC"],"uri":["http://zotero.org/groups/373270/items/RMR8W2TC"],"itemData":{"id":5492,"type":"article-journal","title":"Responses to Riparian Restoration in the Spring Creek Watershed, Central Pennsylvania","container-title":"Restoration Ecology","page":"731-742","volume":"15","issue":"4","source":"Wiley Online Library","abstract":"Riparian treatments, consisting of 3- to 4-m buffer strips, stream bank stabilization, and rock-lined stream crossings, were installed in two streams with livestock grazing to reduce sediment loading and stream bank erosion. Cedar Run and Slab Cabin Run, the treatment streams, and Spring Creek, an adjacent reference stream without riparian grazing, were monitored prior to (1991–1992) and 3–5 years after (2001–2003) riparian buffer installation to assess channel morphology, stream substrate composition, suspended sediments, and macroinvertebrate communities. Few changes were found in channel widths and depths, but channel-structuring flow events were rare in the drought period after restoration. Stream bank vegetation increased from 50% or less to 100% in nearly all formerly grazed riparian buffers. The proportion of fine sediments in stream substrates decreased in Cedar Run but not in Slab Cabin Run. After riparian treatments, suspended sediments during base flow and storm flow decreased 47–87% in both streams. Macroinvertebrate diversity did not improve after restoration in either treated stream. Relative to Spring Creek, macroinvertebrate densities increased in both treated streams by the end of the posttreatment sampling period. Despite drought conditions that may have altered physical and biological effects of riparian treatments, goals of the riparian restoration to minimize erosion and sedimentation were met. A relatively narrow grass buffer along 2.4 km of each stream was effective in improving water quality, stream substrates, and some biological metrics.","DOI":"10.1111/j.1526-100X.2007.00285.x","ISSN":"1526-100X","language":"en","author":[{"family":"Carline","given":"Robert F."},{"family":"Walsh","given":"Mary C."}],"issued":{"date-parts":[["2007",12,1]]}}}],"schema":"https://github.com/citation-style-language/schema/raw/master/csl-citation.json"} </w:instrText>
            </w:r>
            <w:r w:rsidRPr="00381782">
              <w:rPr>
                <w:sz w:val="20"/>
                <w:szCs w:val="20"/>
              </w:rPr>
              <w:fldChar w:fldCharType="separate"/>
            </w:r>
            <w:r w:rsidRPr="00381782">
              <w:rPr>
                <w:rFonts w:ascii="Arial" w:hAnsi="Arial" w:cs="Arial"/>
                <w:sz w:val="20"/>
              </w:rPr>
              <w:t>(Carline and Walsh, 2007)</w:t>
            </w:r>
            <w:r w:rsidRPr="00381782">
              <w:rPr>
                <w:sz w:val="20"/>
                <w:szCs w:val="20"/>
              </w:rPr>
              <w:fldChar w:fldCharType="end"/>
            </w:r>
            <w:r w:rsidRPr="00381782">
              <w:rPr>
                <w:rFonts w:ascii="Arial" w:hAnsi="Arial" w:cs="Arial"/>
                <w:sz w:val="20"/>
                <w:szCs w:val="20"/>
              </w:rPr>
              <w:t>.</w:t>
            </w:r>
          </w:p>
          <w:p w14:paraId="3C9D0AC6" w14:textId="77777777" w:rsidR="006429A3" w:rsidRPr="00381782" w:rsidRDefault="006429A3" w:rsidP="0078653B">
            <w:pPr>
              <w:rPr>
                <w:rFonts w:ascii="Arial" w:hAnsi="Arial" w:cs="Arial"/>
                <w:sz w:val="20"/>
                <w:szCs w:val="20"/>
              </w:rPr>
            </w:pPr>
          </w:p>
          <w:p w14:paraId="6FB30F44" w14:textId="77777777" w:rsidR="006429A3" w:rsidRPr="00381782" w:rsidRDefault="006429A3" w:rsidP="0078653B">
            <w:pPr>
              <w:rPr>
                <w:sz w:val="20"/>
                <w:szCs w:val="20"/>
              </w:rPr>
            </w:pPr>
            <w:r w:rsidRPr="00381782">
              <w:rPr>
                <w:rFonts w:ascii="Arial" w:hAnsi="Arial" w:cs="Arial"/>
                <w:sz w:val="20"/>
                <w:szCs w:val="20"/>
              </w:rPr>
              <w:t>(</w:t>
            </w:r>
            <w:r w:rsidRPr="00381782">
              <w:rPr>
                <w:rFonts w:ascii="Arial" w:hAnsi="Arial" w:cs="Arial"/>
                <w:sz w:val="20"/>
                <w:szCs w:val="20"/>
                <w:lang w:eastAsia="en-AU"/>
              </w:rPr>
              <w:t>The science for the relationships between native vegetation and reduced erosion is reasonably well understood. A review of all of this evidence is beyond the scope of this project.)</w:t>
            </w:r>
          </w:p>
        </w:tc>
      </w:tr>
    </w:tbl>
    <w:p w14:paraId="76E4F560" w14:textId="77777777" w:rsidR="0040605C" w:rsidRPr="00381782" w:rsidRDefault="0040605C" w:rsidP="00B619B5">
      <w:pPr>
        <w:rPr>
          <w:rFonts w:ascii="Arial" w:hAnsi="Arial" w:cs="Arial"/>
          <w:lang w:eastAsia="en-AU"/>
        </w:rPr>
      </w:pPr>
    </w:p>
    <w:p w14:paraId="48A65803" w14:textId="77777777" w:rsidR="00B619B5" w:rsidRPr="00381782" w:rsidRDefault="00B619B5" w:rsidP="00B619B5">
      <w:pPr>
        <w:rPr>
          <w:rFonts w:ascii="Arial" w:hAnsi="Arial" w:cs="Arial"/>
          <w:lang w:eastAsia="en-AU"/>
        </w:rPr>
      </w:pPr>
    </w:p>
    <w:p w14:paraId="308B59E9" w14:textId="77777777" w:rsidR="0009585E" w:rsidRPr="00381782" w:rsidRDefault="0009585E" w:rsidP="00381782">
      <w:pPr>
        <w:pStyle w:val="Heading2"/>
        <w:rPr>
          <w:lang w:eastAsia="en-AU"/>
        </w:rPr>
      </w:pPr>
      <w:bookmarkStart w:id="23" w:name="_Toc464590381"/>
      <w:r w:rsidRPr="00381782">
        <w:rPr>
          <w:lang w:eastAsia="en-AU"/>
        </w:rPr>
        <w:t>Research gaps</w:t>
      </w:r>
      <w:bookmarkEnd w:id="23"/>
    </w:p>
    <w:p w14:paraId="6D050BEB" w14:textId="77777777" w:rsidR="00A16819" w:rsidRPr="00381782" w:rsidRDefault="00A16819" w:rsidP="00CA76E4">
      <w:pPr>
        <w:pStyle w:val="ListParagraph"/>
        <w:numPr>
          <w:ilvl w:val="0"/>
          <w:numId w:val="3"/>
        </w:numPr>
        <w:rPr>
          <w:rFonts w:ascii="Arial" w:hAnsi="Arial" w:cs="Arial"/>
          <w:sz w:val="18"/>
          <w:szCs w:val="18"/>
          <w:lang w:eastAsia="en-AU"/>
        </w:rPr>
      </w:pPr>
      <w:r w:rsidRPr="00381782">
        <w:rPr>
          <w:rFonts w:ascii="Arial" w:hAnsi="Arial" w:cs="Arial"/>
          <w:lang w:eastAsia="en-AU"/>
        </w:rPr>
        <w:t xml:space="preserve">More research specific to riparian land is required to demonstrate that riparian revegetation leads to increased crop productivity through pollination services, protecting crops from wind and erosion, </w:t>
      </w:r>
      <w:r w:rsidR="00793727" w:rsidRPr="00381782">
        <w:rPr>
          <w:rFonts w:ascii="Arial" w:hAnsi="Arial" w:cs="Arial"/>
          <w:lang w:eastAsia="en-AU"/>
        </w:rPr>
        <w:t xml:space="preserve">reduced pest herbivores </w:t>
      </w:r>
      <w:r w:rsidRPr="00381782">
        <w:rPr>
          <w:rFonts w:ascii="Arial" w:hAnsi="Arial" w:cs="Arial"/>
          <w:lang w:eastAsia="en-AU"/>
        </w:rPr>
        <w:t xml:space="preserve">and a reduction in salinity. </w:t>
      </w:r>
    </w:p>
    <w:p w14:paraId="75A73320" w14:textId="77777777" w:rsidR="006429A3" w:rsidRPr="00381782" w:rsidRDefault="006429A3" w:rsidP="00CA76E4">
      <w:pPr>
        <w:pStyle w:val="ListParagraph"/>
        <w:numPr>
          <w:ilvl w:val="0"/>
          <w:numId w:val="3"/>
        </w:numPr>
        <w:rPr>
          <w:rFonts w:ascii="Arial" w:hAnsi="Arial" w:cs="Arial"/>
          <w:lang w:eastAsia="en-AU"/>
        </w:rPr>
      </w:pPr>
      <w:r w:rsidRPr="00381782">
        <w:rPr>
          <w:rFonts w:ascii="Arial" w:hAnsi="Arial" w:cs="Arial"/>
          <w:noProof/>
          <w:lang w:eastAsia="en-AU"/>
        </w:rPr>
        <w:t>More research specific to the provision of native vegetation &gt;&gt; biological control of pests &gt;&gt; increased crop productivity would be very benefical in encouraging cropping based enterprises to adopt riparian works.</w:t>
      </w:r>
    </w:p>
    <w:p w14:paraId="2A613D1A" w14:textId="77777777" w:rsidR="00126FB8" w:rsidRPr="00381782" w:rsidRDefault="00126FB8" w:rsidP="00CA76E4">
      <w:pPr>
        <w:pStyle w:val="ListParagraph"/>
        <w:numPr>
          <w:ilvl w:val="0"/>
          <w:numId w:val="3"/>
        </w:numPr>
        <w:rPr>
          <w:rFonts w:ascii="Arial" w:hAnsi="Arial" w:cs="Arial"/>
          <w:sz w:val="18"/>
          <w:szCs w:val="18"/>
          <w:lang w:eastAsia="en-AU"/>
        </w:rPr>
      </w:pPr>
      <w:r w:rsidRPr="00381782">
        <w:rPr>
          <w:rFonts w:ascii="Arial" w:hAnsi="Arial" w:cs="Arial"/>
          <w:lang w:eastAsia="en-AU"/>
        </w:rPr>
        <w:t xml:space="preserve">Most of the well quoted studies regarding the benefits of shelterbelts and pasture and crop production are greater than 20 years old. While this may not be a concern it would be useful to have some more recent studies. Some of the literature is not available. </w:t>
      </w:r>
    </w:p>
    <w:p w14:paraId="6F71C644" w14:textId="77777777" w:rsidR="00A16819" w:rsidRPr="00381782" w:rsidRDefault="00A16819" w:rsidP="00793727">
      <w:pPr>
        <w:pStyle w:val="ListParagraph"/>
        <w:rPr>
          <w:rFonts w:ascii="Arial" w:hAnsi="Arial" w:cs="Arial"/>
          <w:sz w:val="18"/>
          <w:szCs w:val="18"/>
          <w:lang w:eastAsia="en-AU"/>
        </w:rPr>
      </w:pPr>
    </w:p>
    <w:p w14:paraId="7AD004E7" w14:textId="77777777" w:rsidR="00A24706" w:rsidRPr="00381782" w:rsidRDefault="00A24706" w:rsidP="00A24706">
      <w:pPr>
        <w:rPr>
          <w:rFonts w:ascii="Arial" w:hAnsi="Arial" w:cs="Arial"/>
          <w:sz w:val="32"/>
          <w:szCs w:val="32"/>
          <w:lang w:eastAsia="en-AU"/>
        </w:rPr>
      </w:pPr>
    </w:p>
    <w:p w14:paraId="195908D5" w14:textId="77777777" w:rsidR="0048407F" w:rsidRPr="00381782" w:rsidRDefault="0048407F" w:rsidP="00A24706">
      <w:pPr>
        <w:rPr>
          <w:rFonts w:ascii="Arial" w:hAnsi="Arial" w:cs="Arial"/>
          <w:sz w:val="32"/>
          <w:szCs w:val="32"/>
          <w:lang w:eastAsia="en-AU"/>
        </w:rPr>
      </w:pPr>
    </w:p>
    <w:p w14:paraId="07B4910C" w14:textId="77777777" w:rsidR="00A24706" w:rsidRPr="00381782" w:rsidRDefault="00A24706" w:rsidP="00A24706">
      <w:pPr>
        <w:rPr>
          <w:rFonts w:ascii="Arial" w:hAnsi="Arial" w:cs="Arial"/>
          <w:lang w:eastAsia="en-AU"/>
        </w:rPr>
      </w:pPr>
    </w:p>
    <w:p w14:paraId="352D3FA5" w14:textId="77777777" w:rsidR="009B5CCE" w:rsidRPr="00381782" w:rsidRDefault="000E612F" w:rsidP="000E612F">
      <w:pPr>
        <w:pStyle w:val="Heading3"/>
        <w:rPr>
          <w:rFonts w:ascii="Arial" w:hAnsi="Arial" w:cs="Arial"/>
          <w:lang w:eastAsia="en-AU"/>
        </w:rPr>
      </w:pPr>
      <w:bookmarkStart w:id="24" w:name="_Toc464590382"/>
      <w:r w:rsidRPr="00381782">
        <w:rPr>
          <w:rFonts w:ascii="Arial" w:hAnsi="Arial" w:cs="Arial"/>
          <w:lang w:eastAsia="en-AU"/>
        </w:rPr>
        <w:lastRenderedPageBreak/>
        <w:t>Other benefits</w:t>
      </w:r>
      <w:bookmarkEnd w:id="24"/>
    </w:p>
    <w:tbl>
      <w:tblPr>
        <w:tblStyle w:val="TableGrid"/>
        <w:tblpPr w:leftFromText="180" w:rightFromText="180" w:vertAnchor="text" w:tblpXSpec="right" w:tblpY="1"/>
        <w:tblOverlap w:val="never"/>
        <w:tblW w:w="14425" w:type="dxa"/>
        <w:tblLook w:val="04A0" w:firstRow="1" w:lastRow="0" w:firstColumn="1" w:lastColumn="0" w:noHBand="0" w:noVBand="1"/>
      </w:tblPr>
      <w:tblGrid>
        <w:gridCol w:w="3681"/>
        <w:gridCol w:w="1843"/>
        <w:gridCol w:w="8901"/>
      </w:tblGrid>
      <w:tr w:rsidR="00A24706" w:rsidRPr="00381782" w14:paraId="4CB32D07" w14:textId="77777777" w:rsidTr="00E817EC">
        <w:tc>
          <w:tcPr>
            <w:tcW w:w="3681" w:type="dxa"/>
            <w:shd w:val="clear" w:color="auto" w:fill="F2F2F2" w:themeFill="background1" w:themeFillShade="F2"/>
          </w:tcPr>
          <w:p w14:paraId="23EF5EF5" w14:textId="77777777" w:rsidR="00A24706" w:rsidRPr="00381782" w:rsidRDefault="00A24706" w:rsidP="00543F8D">
            <w:pPr>
              <w:spacing w:before="120" w:after="120"/>
              <w:rPr>
                <w:rFonts w:asciiTheme="majorHAnsi" w:hAnsiTheme="majorHAnsi"/>
                <w:b/>
                <w:color w:val="FFFFFF" w:themeColor="background1"/>
                <w:sz w:val="24"/>
                <w:szCs w:val="24"/>
                <w:lang w:eastAsia="en-AU"/>
              </w:rPr>
            </w:pPr>
            <w:r w:rsidRPr="00381782">
              <w:rPr>
                <w:rFonts w:ascii="Arial" w:hAnsi="Arial" w:cs="Arial"/>
                <w:b/>
                <w:sz w:val="24"/>
                <w:szCs w:val="24"/>
                <w:lang w:eastAsia="en-AU"/>
              </w:rPr>
              <w:t xml:space="preserve">Benefits – </w:t>
            </w:r>
            <w:r w:rsidR="000E612F" w:rsidRPr="00381782">
              <w:rPr>
                <w:rFonts w:ascii="Arial" w:hAnsi="Arial" w:cs="Arial"/>
                <w:b/>
                <w:sz w:val="24"/>
                <w:szCs w:val="24"/>
                <w:lang w:eastAsia="en-AU"/>
              </w:rPr>
              <w:t xml:space="preserve"> other</w:t>
            </w:r>
          </w:p>
        </w:tc>
        <w:tc>
          <w:tcPr>
            <w:tcW w:w="1843" w:type="dxa"/>
            <w:shd w:val="clear" w:color="auto" w:fill="F2F2F2" w:themeFill="background1" w:themeFillShade="F2"/>
          </w:tcPr>
          <w:p w14:paraId="311A9174" w14:textId="77777777" w:rsidR="00A24706" w:rsidRPr="00381782" w:rsidRDefault="00A24706" w:rsidP="00543F8D">
            <w:pPr>
              <w:spacing w:before="120" w:after="120"/>
              <w:rPr>
                <w:rFonts w:asciiTheme="majorHAnsi" w:hAnsiTheme="majorHAnsi"/>
                <w:b/>
                <w:color w:val="FFFFFF" w:themeColor="background1"/>
                <w:sz w:val="24"/>
                <w:szCs w:val="24"/>
                <w:lang w:eastAsia="en-AU"/>
              </w:rPr>
            </w:pPr>
            <w:r w:rsidRPr="00381782">
              <w:rPr>
                <w:rFonts w:ascii="Arial" w:hAnsi="Arial" w:cs="Arial"/>
                <w:b/>
                <w:sz w:val="24"/>
                <w:szCs w:val="24"/>
                <w:lang w:eastAsia="en-AU"/>
              </w:rPr>
              <w:t>Interventions</w:t>
            </w:r>
          </w:p>
        </w:tc>
        <w:tc>
          <w:tcPr>
            <w:tcW w:w="8901" w:type="dxa"/>
            <w:shd w:val="clear" w:color="auto" w:fill="F2F2F2" w:themeFill="background1" w:themeFillShade="F2"/>
          </w:tcPr>
          <w:p w14:paraId="634AEEAC" w14:textId="77777777" w:rsidR="00A24706" w:rsidRPr="00381782" w:rsidRDefault="00A24706" w:rsidP="00543F8D">
            <w:pPr>
              <w:spacing w:before="120" w:after="120"/>
              <w:rPr>
                <w:rFonts w:asciiTheme="majorHAnsi" w:hAnsiTheme="majorHAnsi"/>
                <w:b/>
                <w:color w:val="FFFFFF" w:themeColor="background1"/>
                <w:sz w:val="24"/>
                <w:szCs w:val="24"/>
                <w:lang w:eastAsia="en-AU"/>
              </w:rPr>
            </w:pPr>
            <w:r w:rsidRPr="00381782">
              <w:rPr>
                <w:rFonts w:ascii="Arial" w:hAnsi="Arial" w:cs="Arial"/>
                <w:b/>
                <w:sz w:val="24"/>
                <w:szCs w:val="24"/>
                <w:lang w:eastAsia="en-AU"/>
              </w:rPr>
              <w:t>Evidence and reliability</w:t>
            </w:r>
          </w:p>
        </w:tc>
      </w:tr>
      <w:tr w:rsidR="00A24706" w:rsidRPr="00381782" w14:paraId="5D231AA0" w14:textId="77777777" w:rsidTr="00543F8D">
        <w:tc>
          <w:tcPr>
            <w:tcW w:w="3681" w:type="dxa"/>
          </w:tcPr>
          <w:p w14:paraId="10D338A4" w14:textId="77777777" w:rsidR="00A24706" w:rsidRPr="00381782" w:rsidRDefault="00A24706" w:rsidP="00543F8D">
            <w:pPr>
              <w:rPr>
                <w:rFonts w:ascii="Arial" w:hAnsi="Arial" w:cs="Arial"/>
                <w:sz w:val="18"/>
                <w:szCs w:val="18"/>
                <w:lang w:eastAsia="en-AU"/>
              </w:rPr>
            </w:pPr>
            <w:r w:rsidRPr="00381782">
              <w:rPr>
                <w:rFonts w:ascii="Arial" w:hAnsi="Arial" w:cs="Arial"/>
                <w:sz w:val="18"/>
                <w:szCs w:val="18"/>
                <w:lang w:eastAsia="en-AU"/>
              </w:rPr>
              <w:t>Reduced risk of soil salinisation and acidification   &gt;&gt;  protect property value and maintain or increase production</w:t>
            </w:r>
          </w:p>
          <w:p w14:paraId="1230AFEA" w14:textId="77777777" w:rsidR="00A24706" w:rsidRPr="00381782" w:rsidRDefault="00A24706" w:rsidP="00543F8D">
            <w:pPr>
              <w:rPr>
                <w:rFonts w:ascii="Arial" w:hAnsi="Arial" w:cs="Arial"/>
                <w:sz w:val="18"/>
                <w:szCs w:val="18"/>
                <w:lang w:eastAsia="en-AU"/>
              </w:rPr>
            </w:pPr>
          </w:p>
          <w:p w14:paraId="70D970A8" w14:textId="77777777" w:rsidR="00A24706" w:rsidRPr="00381782" w:rsidRDefault="00A24706" w:rsidP="00543F8D">
            <w:pPr>
              <w:rPr>
                <w:sz w:val="18"/>
                <w:szCs w:val="18"/>
                <w:lang w:eastAsia="en-AU"/>
              </w:rPr>
            </w:pPr>
          </w:p>
        </w:tc>
        <w:tc>
          <w:tcPr>
            <w:tcW w:w="1843" w:type="dxa"/>
          </w:tcPr>
          <w:p w14:paraId="60C3D643" w14:textId="77777777" w:rsidR="00A24706" w:rsidRPr="00381782" w:rsidRDefault="00A24706" w:rsidP="00543F8D">
            <w:pPr>
              <w:rPr>
                <w:sz w:val="20"/>
                <w:szCs w:val="20"/>
                <w:lang w:eastAsia="en-AU"/>
              </w:rPr>
            </w:pPr>
            <w:r w:rsidRPr="00381782">
              <w:rPr>
                <w:rFonts w:ascii="Arial" w:hAnsi="Arial" w:cs="Arial"/>
                <w:sz w:val="20"/>
                <w:szCs w:val="20"/>
                <w:lang w:eastAsia="en-AU"/>
              </w:rPr>
              <w:t xml:space="preserve">Revegetation </w:t>
            </w:r>
          </w:p>
        </w:tc>
        <w:tc>
          <w:tcPr>
            <w:tcW w:w="8901" w:type="dxa"/>
          </w:tcPr>
          <w:p w14:paraId="53FFC4A5" w14:textId="77777777" w:rsidR="00A24706" w:rsidRPr="00381782" w:rsidRDefault="00A24706" w:rsidP="00543F8D">
            <w:pPr>
              <w:rPr>
                <w:rFonts w:ascii="Arial" w:hAnsi="Arial" w:cs="Arial"/>
                <w:sz w:val="20"/>
                <w:szCs w:val="20"/>
                <w:lang w:eastAsia="en-AU"/>
              </w:rPr>
            </w:pPr>
            <w:r w:rsidRPr="00381782">
              <w:rPr>
                <w:rFonts w:ascii="Arial" w:hAnsi="Arial" w:cs="Arial"/>
                <w:sz w:val="20"/>
                <w:szCs w:val="20"/>
                <w:lang w:eastAsia="en-AU"/>
              </w:rPr>
              <w:t xml:space="preserve">This study addressed the economic feasibility of managing native vegetation to reduce the impacts of salinity.  A spreadsheet model was developed to show the benefits and costs of various planting configurations and methods over a 30-year time span.  The study found that specific native tree planting configurations of block and alley planting in the study area of the Murrumbidgee Region were economically feasible where electric fencing was used.  Salinity benefits, measured as reduced land salinisation and reduced salt loads, were a small component of overall benefits.  The modelling can be applied to other native vegetation management techniques and in a variety of geographical areas by changing the input data </w:t>
            </w:r>
            <w:r w:rsidRPr="00381782">
              <w:rPr>
                <w:sz w:val="20"/>
                <w:szCs w:val="20"/>
                <w:lang w:eastAsia="en-AU"/>
              </w:rPr>
              <w:fldChar w:fldCharType="begin"/>
            </w:r>
            <w:r w:rsidRPr="00381782">
              <w:rPr>
                <w:sz w:val="20"/>
                <w:szCs w:val="20"/>
                <w:lang w:eastAsia="en-AU"/>
              </w:rPr>
              <w:instrText xml:space="preserve"> ADDIN ZOTERO_ITEM CSL_CITATION {"citationID":"Al7P634i","properties":{"formattedCitation":"(Hill, 2004)","plainCitation":"(Hill, 2004)"},"citationItems":[{"id":6045,"uris":["http://zotero.org/groups/373270/items/PDWEID7T"],"uri":["http://zotero.org/groups/373270/items/PDWEID7T"],"itemData":{"id":6045,"type":"paper-conference","title":"Economic benefits and costs of tree planting for salinity control","container-title":"48th Annual Conference of the Australian Agricultural and Resource Economics Society, Melbourne VIC","source":"Google Scholar","URL":"http://trafficlight.bitdefender.com/info?url=http%3A//141.243.32.146/resources/salinity/economicbenefitsandcostsoftreeplantingforsalinitycontrol.pdf&amp;language=en_US","author":[{"family":"Hill","given":"Christine M."}],"issued":{"date-parts":[["2004"]]},"accessed":{"date-parts":[["2015",10,1]]}}}],"schema":"https://github.com/citation-style-language/schema/raw/master/csl-citation.json"} </w:instrText>
            </w:r>
            <w:r w:rsidRPr="00381782">
              <w:rPr>
                <w:sz w:val="20"/>
                <w:szCs w:val="20"/>
                <w:lang w:eastAsia="en-AU"/>
              </w:rPr>
              <w:fldChar w:fldCharType="separate"/>
            </w:r>
            <w:r w:rsidRPr="00381782">
              <w:rPr>
                <w:rFonts w:ascii="Arial" w:hAnsi="Arial" w:cs="Arial"/>
                <w:sz w:val="20"/>
              </w:rPr>
              <w:t>(Hill, 2004)</w:t>
            </w:r>
            <w:r w:rsidRPr="00381782">
              <w:rPr>
                <w:sz w:val="20"/>
                <w:szCs w:val="20"/>
                <w:lang w:eastAsia="en-AU"/>
              </w:rPr>
              <w:fldChar w:fldCharType="end"/>
            </w:r>
            <w:r w:rsidRPr="00381782">
              <w:rPr>
                <w:rFonts w:ascii="Arial" w:hAnsi="Arial" w:cs="Arial"/>
                <w:sz w:val="20"/>
                <w:szCs w:val="20"/>
                <w:lang w:eastAsia="en-AU"/>
              </w:rPr>
              <w:t>.</w:t>
            </w:r>
          </w:p>
          <w:p w14:paraId="1627D4E5" w14:textId="77777777" w:rsidR="00A24706" w:rsidRPr="00381782" w:rsidRDefault="00A24706" w:rsidP="00543F8D">
            <w:pPr>
              <w:rPr>
                <w:rFonts w:ascii="Arial" w:hAnsi="Arial" w:cs="Arial"/>
                <w:sz w:val="18"/>
                <w:szCs w:val="18"/>
                <w:lang w:eastAsia="en-AU"/>
              </w:rPr>
            </w:pPr>
          </w:p>
          <w:p w14:paraId="111F1EB3" w14:textId="77777777" w:rsidR="00A24706" w:rsidRPr="00381782" w:rsidRDefault="00A24706" w:rsidP="00543F8D">
            <w:pPr>
              <w:rPr>
                <w:rFonts w:ascii="Arial" w:hAnsi="Arial" w:cs="Arial"/>
                <w:sz w:val="20"/>
                <w:szCs w:val="20"/>
                <w:lang w:eastAsia="en-AU"/>
              </w:rPr>
            </w:pPr>
            <w:r w:rsidRPr="00381782">
              <w:rPr>
                <w:rFonts w:ascii="Arial" w:hAnsi="Arial" w:cs="Arial"/>
                <w:sz w:val="20"/>
                <w:szCs w:val="20"/>
                <w:lang w:eastAsia="en-AU"/>
              </w:rPr>
              <w:t xml:space="preserve">Research in Western Australia (Read et al (2001) indicated that where the groundwater system is local, planting trees can affect watertables within economically viable timeframes. However, where groundwater systems are not local and lag effects between planting and watertable levels are much longer, the economic benefits of native vegetation are only realised in the longer term while costs are incurred in the short term </w:t>
            </w:r>
            <w:r w:rsidRPr="00381782">
              <w:rPr>
                <w:sz w:val="20"/>
                <w:szCs w:val="20"/>
                <w:lang w:eastAsia="en-AU"/>
              </w:rPr>
              <w:fldChar w:fldCharType="begin"/>
            </w:r>
            <w:r w:rsidRPr="00381782">
              <w:rPr>
                <w:sz w:val="20"/>
                <w:szCs w:val="20"/>
                <w:lang w:eastAsia="en-AU"/>
              </w:rPr>
              <w:instrText xml:space="preserve"> ADDIN ZOTERO_ITEM CSL_CITATION {"citationID":"1oj21so0uf","properties":{"formattedCitation":"(Hill, 2004)","plainCitation":"(Hill, 2004)"},"citationItems":[{"id":6045,"uris":["http://zotero.org/groups/373270/items/PDWEID7T"],"uri":["http://zotero.org/groups/373270/items/PDWEID7T"],"itemData":{"id":6045,"type":"paper-conference","title":"Economic benefits and costs of tree planting for salinity control","container-title":"48th Annual Conference of the Australian Agricultural and Resource Economics Society, Melbourne VIC","source":"Google Scholar","URL":"http://trafficlight.bitdefender.com/info?url=http%3A//141.243.32.146/resources/salinity/economicbenefitsandcostsoftreeplantingforsalinitycontrol.pdf&amp;language=en_US","author":[{"family":"Hill","given":"Christine M."}],"issued":{"date-parts":[["2004"]]},"accessed":{"date-parts":[["2015",10,1]]}}}],"schema":"https://github.com/citation-style-language/schema/raw/master/csl-citation.json"} </w:instrText>
            </w:r>
            <w:r w:rsidRPr="00381782">
              <w:rPr>
                <w:sz w:val="20"/>
                <w:szCs w:val="20"/>
                <w:lang w:eastAsia="en-AU"/>
              </w:rPr>
              <w:fldChar w:fldCharType="separate"/>
            </w:r>
            <w:r w:rsidRPr="00381782">
              <w:rPr>
                <w:rFonts w:ascii="Arial" w:hAnsi="Arial" w:cs="Arial"/>
                <w:sz w:val="20"/>
                <w:szCs w:val="20"/>
              </w:rPr>
              <w:t>(Hill, 2004)</w:t>
            </w:r>
            <w:r w:rsidRPr="00381782">
              <w:rPr>
                <w:sz w:val="20"/>
                <w:szCs w:val="20"/>
                <w:lang w:eastAsia="en-AU"/>
              </w:rPr>
              <w:fldChar w:fldCharType="end"/>
            </w:r>
          </w:p>
          <w:p w14:paraId="71E973C5" w14:textId="77777777" w:rsidR="00A24706" w:rsidRPr="00381782" w:rsidRDefault="00A24706" w:rsidP="00543F8D">
            <w:pPr>
              <w:rPr>
                <w:rFonts w:ascii="Arial" w:hAnsi="Arial" w:cs="Arial"/>
                <w:sz w:val="20"/>
                <w:szCs w:val="20"/>
                <w:lang w:eastAsia="en-AU"/>
              </w:rPr>
            </w:pPr>
          </w:p>
          <w:p w14:paraId="240B35FE" w14:textId="77777777" w:rsidR="00A24706" w:rsidRPr="00381782" w:rsidRDefault="00A24706" w:rsidP="00543F8D">
            <w:pPr>
              <w:rPr>
                <w:sz w:val="20"/>
                <w:szCs w:val="20"/>
                <w:lang w:eastAsia="en-AU"/>
              </w:rPr>
            </w:pPr>
            <w:r w:rsidRPr="00381782">
              <w:rPr>
                <w:rFonts w:ascii="Arial" w:hAnsi="Arial" w:cs="Arial"/>
                <w:sz w:val="20"/>
                <w:szCs w:val="20"/>
                <w:lang w:eastAsia="en-AU"/>
              </w:rPr>
              <w:t>Biophysical modelling studies have indicated that very extensive areas of tree planting are necessary in a catchment to significantly affect the rate of spread of salinised land, reduce the loss of productivity and reduce salt loads in rivers (Heaney et al (2001), Herron et al (2001), Walpole and Lockwood (1999), Hill (1997)).  Not all the benefits flow directly to the landholder.</w:t>
            </w:r>
          </w:p>
        </w:tc>
      </w:tr>
      <w:tr w:rsidR="00A24706" w:rsidRPr="00381782" w14:paraId="484A1732" w14:textId="77777777" w:rsidTr="00543F8D">
        <w:tc>
          <w:tcPr>
            <w:tcW w:w="3681" w:type="dxa"/>
          </w:tcPr>
          <w:p w14:paraId="26C165A9" w14:textId="77777777" w:rsidR="00A24706" w:rsidRPr="00381782" w:rsidRDefault="00A24706" w:rsidP="00543F8D">
            <w:pPr>
              <w:rPr>
                <w:sz w:val="18"/>
                <w:szCs w:val="18"/>
                <w:lang w:eastAsia="en-AU"/>
              </w:rPr>
            </w:pPr>
            <w:r w:rsidRPr="00381782">
              <w:rPr>
                <w:rFonts w:ascii="Arial" w:hAnsi="Arial" w:cs="Arial"/>
                <w:sz w:val="18"/>
                <w:szCs w:val="18"/>
                <w:lang w:eastAsia="en-AU"/>
              </w:rPr>
              <w:t>Fencing of riparian zone &gt;&gt; increased groundcover &gt;&gt; increased ground water recharge &gt;&gt; increased availability of groundwater for production</w:t>
            </w:r>
          </w:p>
        </w:tc>
        <w:tc>
          <w:tcPr>
            <w:tcW w:w="1843" w:type="dxa"/>
          </w:tcPr>
          <w:p w14:paraId="6465CFB2" w14:textId="77777777" w:rsidR="00A24706" w:rsidRPr="00381782" w:rsidRDefault="00A24706" w:rsidP="00543F8D">
            <w:pPr>
              <w:rPr>
                <w:sz w:val="20"/>
                <w:szCs w:val="20"/>
                <w:lang w:eastAsia="en-AU"/>
              </w:rPr>
            </w:pPr>
            <w:r w:rsidRPr="00381782">
              <w:rPr>
                <w:rFonts w:ascii="Arial" w:hAnsi="Arial" w:cs="Arial"/>
                <w:sz w:val="20"/>
                <w:szCs w:val="20"/>
                <w:lang w:eastAsia="en-AU"/>
              </w:rPr>
              <w:t>Fencing</w:t>
            </w:r>
          </w:p>
        </w:tc>
        <w:tc>
          <w:tcPr>
            <w:tcW w:w="8901" w:type="dxa"/>
          </w:tcPr>
          <w:p w14:paraId="30DDCE8F" w14:textId="77777777" w:rsidR="00A24706" w:rsidRPr="00381782" w:rsidRDefault="00A24706" w:rsidP="00543F8D">
            <w:pPr>
              <w:rPr>
                <w:sz w:val="20"/>
                <w:szCs w:val="20"/>
                <w:lang w:eastAsia="en-AU"/>
              </w:rPr>
            </w:pPr>
            <w:r w:rsidRPr="00381782">
              <w:rPr>
                <w:rFonts w:ascii="Arial" w:hAnsi="Arial" w:cs="Arial"/>
                <w:sz w:val="20"/>
                <w:szCs w:val="20"/>
                <w:lang w:eastAsia="en-AU"/>
              </w:rPr>
              <w:t xml:space="preserve">A book on riparian management in Alberta states that a healthy riparian zone can increase ground water recharge through processes such as by slowing the movement of water over the soil surface </w:t>
            </w:r>
            <w:r w:rsidRPr="00381782">
              <w:rPr>
                <w:sz w:val="20"/>
                <w:szCs w:val="20"/>
                <w:lang w:eastAsia="en-AU"/>
              </w:rPr>
              <w:fldChar w:fldCharType="begin"/>
            </w:r>
            <w:r w:rsidRPr="00381782">
              <w:rPr>
                <w:sz w:val="20"/>
                <w:szCs w:val="20"/>
                <w:lang w:eastAsia="en-AU"/>
              </w:rPr>
              <w:instrText xml:space="preserve"> ADDIN ZOTERO_ITEM CSL_CITATION {"citationID":"VtcfLoWz","properties":{"formattedCitation":"(Fitch et al., 2003)","plainCitation":"(Fitch et al., 2003)"},"citationItems":[{"id":7129,"uris":["http://zotero.org/groups/373270/items/7PHFBQE7"],"uri":["http://zotero.org/groups/373270/items/7PHFBQE7"],"itemData":{"id":7129,"type":"book","title":"Riparian Areas and Grazing Management","publisher":"Cows and Fish Program","source":"Google Scholar","URL":"http://classes.uleth.ca/200601/geog4220a/Public_data_reading/greenzone3rd.pdf","author":[{"family":"Fitch","given":"Lorne"},{"family":"Barry Adams","given":"P. Ag"},{"family":"O’Shaughnessy","given":"Kerri"}],"issued":{"date-parts":[["2003"]]},"accessed":{"date-parts":[["2015",11,22]]}}}],"schema":"https://github.com/citation-style-language/schema/raw/master/csl-citation.json"} </w:instrText>
            </w:r>
            <w:r w:rsidRPr="00381782">
              <w:rPr>
                <w:sz w:val="20"/>
                <w:szCs w:val="20"/>
                <w:lang w:eastAsia="en-AU"/>
              </w:rPr>
              <w:fldChar w:fldCharType="separate"/>
            </w:r>
            <w:r w:rsidRPr="00381782">
              <w:rPr>
                <w:rFonts w:ascii="Arial" w:hAnsi="Arial" w:cs="Arial"/>
                <w:sz w:val="20"/>
              </w:rPr>
              <w:t>(Fitch et al., 2003)</w:t>
            </w:r>
            <w:r w:rsidRPr="00381782">
              <w:rPr>
                <w:sz w:val="20"/>
                <w:szCs w:val="20"/>
                <w:lang w:eastAsia="en-AU"/>
              </w:rPr>
              <w:fldChar w:fldCharType="end"/>
            </w:r>
          </w:p>
        </w:tc>
      </w:tr>
      <w:tr w:rsidR="00A24706" w:rsidRPr="00381782" w14:paraId="16D48BA1" w14:textId="77777777" w:rsidTr="00543F8D">
        <w:tc>
          <w:tcPr>
            <w:tcW w:w="3681" w:type="dxa"/>
          </w:tcPr>
          <w:p w14:paraId="5D68AB6F" w14:textId="77777777" w:rsidR="00A24706" w:rsidRPr="00381782" w:rsidRDefault="00A24706" w:rsidP="00543F8D">
            <w:pPr>
              <w:rPr>
                <w:rFonts w:ascii="Arial" w:hAnsi="Arial" w:cs="Arial"/>
                <w:noProof/>
                <w:sz w:val="18"/>
                <w:szCs w:val="18"/>
                <w:lang w:eastAsia="en-AU"/>
              </w:rPr>
            </w:pPr>
            <w:r w:rsidRPr="00381782">
              <w:rPr>
                <w:rFonts w:ascii="Arial" w:hAnsi="Arial" w:cs="Arial"/>
                <w:noProof/>
                <w:sz w:val="18"/>
                <w:szCs w:val="18"/>
                <w:lang w:eastAsia="en-AU"/>
              </w:rPr>
              <w:t xml:space="preserve">Gorse weed control   </w:t>
            </w:r>
            <w:r w:rsidRPr="00381782">
              <w:rPr>
                <w:rFonts w:ascii="Arial" w:hAnsi="Arial" w:cs="Arial"/>
                <w:sz w:val="18"/>
                <w:szCs w:val="18"/>
                <w:lang w:eastAsia="en-AU"/>
              </w:rPr>
              <w:t xml:space="preserve">&gt;&gt; </w:t>
            </w:r>
            <w:r w:rsidRPr="00381782">
              <w:rPr>
                <w:rFonts w:ascii="Arial" w:hAnsi="Arial" w:cs="Arial"/>
                <w:noProof/>
                <w:sz w:val="18"/>
                <w:szCs w:val="18"/>
                <w:lang w:eastAsia="en-AU"/>
              </w:rPr>
              <w:t xml:space="preserve"> reduced fire risk       </w:t>
            </w:r>
          </w:p>
          <w:p w14:paraId="1385AC1A" w14:textId="77777777" w:rsidR="00A24706" w:rsidRPr="00381782" w:rsidRDefault="00A24706" w:rsidP="00543F8D">
            <w:pPr>
              <w:rPr>
                <w:rFonts w:ascii="Arial" w:hAnsi="Arial" w:cs="Arial"/>
                <w:noProof/>
                <w:sz w:val="18"/>
                <w:szCs w:val="18"/>
                <w:lang w:eastAsia="en-AU"/>
              </w:rPr>
            </w:pPr>
          </w:p>
          <w:p w14:paraId="0A280EB5" w14:textId="77777777" w:rsidR="00A24706" w:rsidRPr="00381782" w:rsidRDefault="00A24706" w:rsidP="00543F8D">
            <w:pPr>
              <w:rPr>
                <w:rFonts w:ascii="Arial" w:hAnsi="Arial" w:cs="Arial"/>
                <w:noProof/>
                <w:sz w:val="18"/>
                <w:szCs w:val="18"/>
                <w:lang w:eastAsia="en-AU"/>
              </w:rPr>
            </w:pPr>
            <w:r w:rsidRPr="00381782">
              <w:rPr>
                <w:rFonts w:ascii="Arial" w:hAnsi="Arial" w:cs="Arial"/>
                <w:noProof/>
                <w:sz w:val="18"/>
                <w:szCs w:val="18"/>
                <w:lang w:eastAsia="en-AU"/>
              </w:rPr>
              <w:t>Effect modifiers:</w:t>
            </w:r>
          </w:p>
          <w:p w14:paraId="3DC8DE24" w14:textId="77777777" w:rsidR="00A24706" w:rsidRPr="00381782" w:rsidRDefault="00A24706" w:rsidP="00543F8D">
            <w:pPr>
              <w:pStyle w:val="ListParagraph"/>
              <w:numPr>
                <w:ilvl w:val="0"/>
                <w:numId w:val="7"/>
              </w:numPr>
              <w:ind w:left="142" w:hanging="142"/>
              <w:rPr>
                <w:rFonts w:ascii="Arial" w:hAnsi="Arial" w:cs="Arial"/>
                <w:noProof/>
                <w:sz w:val="18"/>
                <w:szCs w:val="18"/>
                <w:lang w:eastAsia="en-AU"/>
              </w:rPr>
            </w:pPr>
            <w:r w:rsidRPr="00381782">
              <w:rPr>
                <w:rFonts w:ascii="Arial" w:hAnsi="Arial" w:cs="Arial"/>
                <w:sz w:val="18"/>
                <w:szCs w:val="18"/>
                <w:lang w:eastAsia="en-AU"/>
              </w:rPr>
              <w:t>The results indicate that the major variable influencing both fire ignition and fire spread development in gorse is the moisture content of the elevated dead fine fuel layer.</w:t>
            </w:r>
          </w:p>
          <w:p w14:paraId="5DFEE13F" w14:textId="77777777" w:rsidR="00A24706" w:rsidRPr="00381782" w:rsidRDefault="00A24706" w:rsidP="00543F8D">
            <w:pPr>
              <w:rPr>
                <w:rFonts w:ascii="Arial" w:hAnsi="Arial" w:cs="Arial"/>
                <w:noProof/>
                <w:sz w:val="18"/>
                <w:szCs w:val="18"/>
                <w:lang w:eastAsia="en-AU"/>
              </w:rPr>
            </w:pPr>
            <w:r w:rsidRPr="00381782">
              <w:rPr>
                <w:sz w:val="20"/>
                <w:lang w:eastAsia="en-AU"/>
              </w:rPr>
              <w:fldChar w:fldCharType="begin"/>
            </w:r>
            <w:r w:rsidRPr="00381782">
              <w:rPr>
                <w:sz w:val="20"/>
                <w:lang w:eastAsia="en-AU"/>
              </w:rPr>
              <w:instrText xml:space="preserve"> ADDIN ZOTERO_ITEM CSL_CITATION {"citationID":"l0vr66sav","properties":{"formattedCitation":"(Anderson and Anderson, 2010)","plainCitation":"(Anderson and Anderson, 2010)"},"citationItems":[{"id":5789,"uris":["http://zotero.org/groups/373270/items/CQKH4UHU"],"uri":["http://zotero.org/groups/373270/items/CQKH4UHU"],"itemData":{"id":5789,"type":"article-journal","title":"Ignition and fire spread thresholds in gorse (Ulex europaeus)","container-title":"International Journal of Wildland Fire","page":"589-598","volume":"19","issue":"5","source":"CSIRO Publishing","abstract":"Field experiments were carried out in stands of gorse (Ulex europaeus L.) in New Zealand to determine the conditions under which fires would both ignite and spread. Research and operational experience in shrub fuels suggest that there is a clear difference between conditions that support ignition only (fuel ignites but does not spread beyond a single bush or clump) and conditions that are conducive to fire spread (fuel ignites and develops into a spreading fire). It is important for fire management agencies to be equipped with knowledge of these thresholds, because the different conditions require different levels of preparedness and response. Results indicate that the major variable influencing both fire ignition and fire spread development in gorse is the moisture content of the elevated dead fine fuel layer. Fires were observed to spread successfully in this elevated fuel layer only, independently of the surface fuels and the near-surface fuels. Elevated dead fuels failed to ignite at a moisture content of greater than 36%, and ignition only resulted in a spreading fire at moisture contents below 19%. The results correlate well with field observations and fire practitioners’ experience in these fuels, and provide reliable guidelines for fire management planning.","journalAbbreviation":"Int. J. Wildland Fire","author":[{"family":"Anderson","given":"S. A. J."},{"family":"Anderson","given":"W. R."}],"issued":{"date-parts":[["2010"]]}}}],"schema":"https://github.com/citation-style-language/schema/raw/master/csl-citation.json"} </w:instrText>
            </w:r>
            <w:r w:rsidRPr="00381782">
              <w:rPr>
                <w:sz w:val="20"/>
                <w:lang w:eastAsia="en-AU"/>
              </w:rPr>
              <w:fldChar w:fldCharType="separate"/>
            </w:r>
            <w:r w:rsidRPr="00381782">
              <w:rPr>
                <w:rFonts w:ascii="Arial" w:hAnsi="Arial" w:cs="Arial"/>
                <w:sz w:val="20"/>
              </w:rPr>
              <w:t>(Anderson and Anderson, 2010)</w:t>
            </w:r>
            <w:r w:rsidRPr="00381782">
              <w:rPr>
                <w:sz w:val="20"/>
                <w:lang w:eastAsia="en-AU"/>
              </w:rPr>
              <w:fldChar w:fldCharType="end"/>
            </w:r>
          </w:p>
          <w:p w14:paraId="16140362" w14:textId="77777777" w:rsidR="00A24706" w:rsidRPr="00381782" w:rsidRDefault="00A24706" w:rsidP="00543F8D">
            <w:pPr>
              <w:pStyle w:val="ListParagraph"/>
              <w:ind w:left="142"/>
              <w:rPr>
                <w:noProof/>
                <w:sz w:val="18"/>
                <w:szCs w:val="18"/>
                <w:lang w:eastAsia="en-AU"/>
              </w:rPr>
            </w:pPr>
          </w:p>
        </w:tc>
        <w:tc>
          <w:tcPr>
            <w:tcW w:w="1843" w:type="dxa"/>
          </w:tcPr>
          <w:p w14:paraId="18D283BF" w14:textId="77777777" w:rsidR="00A24706" w:rsidRPr="00381782" w:rsidRDefault="00A24706" w:rsidP="00543F8D">
            <w:pPr>
              <w:rPr>
                <w:sz w:val="20"/>
                <w:lang w:eastAsia="en-AU"/>
              </w:rPr>
            </w:pPr>
            <w:r w:rsidRPr="00381782">
              <w:rPr>
                <w:rFonts w:ascii="Arial" w:hAnsi="Arial" w:cs="Arial"/>
                <w:sz w:val="20"/>
                <w:lang w:eastAsia="en-AU"/>
              </w:rPr>
              <w:t xml:space="preserve">Gorse weed control </w:t>
            </w:r>
          </w:p>
        </w:tc>
        <w:tc>
          <w:tcPr>
            <w:tcW w:w="8901" w:type="dxa"/>
          </w:tcPr>
          <w:p w14:paraId="5F14F241" w14:textId="77777777" w:rsidR="00A24706" w:rsidRPr="00381782" w:rsidRDefault="00A24706" w:rsidP="00543F8D">
            <w:pPr>
              <w:rPr>
                <w:rFonts w:ascii="Arial" w:hAnsi="Arial" w:cs="Arial"/>
                <w:sz w:val="20"/>
                <w:lang w:eastAsia="en-AU"/>
              </w:rPr>
            </w:pPr>
            <w:r w:rsidRPr="00381782">
              <w:rPr>
                <w:rFonts w:ascii="Arial" w:hAnsi="Arial" w:cs="Arial"/>
                <w:sz w:val="20"/>
                <w:lang w:eastAsia="en-AU"/>
              </w:rPr>
              <w:t>Field experiments were carried out in stands of gorse (</w:t>
            </w:r>
            <w:r w:rsidRPr="00381782">
              <w:rPr>
                <w:rFonts w:ascii="Arial" w:hAnsi="Arial" w:cs="Arial"/>
                <w:i/>
                <w:sz w:val="20"/>
                <w:lang w:eastAsia="en-AU"/>
              </w:rPr>
              <w:t>Ulex europaeus</w:t>
            </w:r>
            <w:r w:rsidRPr="00381782">
              <w:rPr>
                <w:rFonts w:ascii="Arial" w:hAnsi="Arial" w:cs="Arial"/>
                <w:sz w:val="20"/>
                <w:lang w:eastAsia="en-AU"/>
              </w:rPr>
              <w:t xml:space="preserve"> L.) in New Zealand to determine the conditions under which fires would both ignite and spread. Fires were observed to spread successfully in this elevated fuel layer only, independently of the surface fuels and the near-surface fuels. Elevated dead fuels failed to ignite at a moisture content of greater than 36%, and ignition only resulted in a spreading fire at moisture contents below 19% </w:t>
            </w:r>
            <w:r w:rsidRPr="00381782">
              <w:rPr>
                <w:sz w:val="20"/>
                <w:lang w:eastAsia="en-AU"/>
              </w:rPr>
              <w:fldChar w:fldCharType="begin"/>
            </w:r>
            <w:r w:rsidRPr="00381782">
              <w:rPr>
                <w:sz w:val="20"/>
                <w:lang w:eastAsia="en-AU"/>
              </w:rPr>
              <w:instrText xml:space="preserve"> ADDIN ZOTERO_ITEM CSL_CITATION {"citationID":"cciA37TH","properties":{"formattedCitation":"(Anderson and Anderson, 2010)","plainCitation":"(Anderson and Anderson, 2010)"},"citationItems":[{"id":5789,"uris":["http://zotero.org/groups/373270/items/CQKH4UHU"],"uri":["http://zotero.org/groups/373270/items/CQKH4UHU"],"itemData":{"id":5789,"type":"article-journal","title":"Ignition and fire spread thresholds in gorse (Ulex europaeus)","container-title":"International Journal of Wildland Fire","page":"589-598","volume":"19","issue":"5","source":"CSIRO Publishing","abstract":"Field experiments were carried out in stands of gorse (Ulex europaeus L.) in New Zealand to determine the conditions under which fires would both ignite and spread. Research and operational experience in shrub fuels suggest that there is a clear difference between conditions that support ignition only (fuel ignites but does not spread beyond a single bush or clump) and conditions that are conducive to fire spread (fuel ignites and develops into a spreading fire). It is important for fire management agencies to be equipped with knowledge of these thresholds, because the different conditions require different levels of preparedness and response. Results indicate that the major variable influencing both fire ignition and fire spread development in gorse is the moisture content of the elevated dead fine fuel layer. Fires were observed to spread successfully in this elevated fuel layer only, independently of the surface fuels and the near-surface fuels. Elevated dead fuels failed to ignite at a moisture content of greater than 36%, and ignition only resulted in a spreading fire at moisture contents below 19%. The results correlate well with field observations and fire practitioners’ experience in these fuels, and provide reliable guidelines for fire management planning.","journalAbbreviation":"Int. J. Wildland Fire","author":[{"family":"Anderson","given":"S. A. J."},{"family":"Anderson","given":"W. R."}],"issued":{"date-parts":[["2010"]]}}}],"schema":"https://github.com/citation-style-language/schema/raw/master/csl-citation.json"} </w:instrText>
            </w:r>
            <w:r w:rsidRPr="00381782">
              <w:rPr>
                <w:sz w:val="20"/>
                <w:lang w:eastAsia="en-AU"/>
              </w:rPr>
              <w:fldChar w:fldCharType="separate"/>
            </w:r>
            <w:r w:rsidRPr="00381782">
              <w:rPr>
                <w:rFonts w:ascii="Arial" w:hAnsi="Arial" w:cs="Arial"/>
                <w:sz w:val="20"/>
              </w:rPr>
              <w:t>(Anderson and Anderson, 2010)</w:t>
            </w:r>
            <w:r w:rsidRPr="00381782">
              <w:rPr>
                <w:sz w:val="20"/>
                <w:lang w:eastAsia="en-AU"/>
              </w:rPr>
              <w:fldChar w:fldCharType="end"/>
            </w:r>
            <w:r w:rsidRPr="00381782">
              <w:rPr>
                <w:rFonts w:ascii="Arial" w:hAnsi="Arial" w:cs="Arial"/>
                <w:sz w:val="20"/>
                <w:lang w:eastAsia="en-AU"/>
              </w:rPr>
              <w:t>.</w:t>
            </w:r>
          </w:p>
          <w:p w14:paraId="419E8679" w14:textId="77777777" w:rsidR="00A24706" w:rsidRPr="00381782" w:rsidRDefault="00A24706" w:rsidP="00543F8D">
            <w:pPr>
              <w:rPr>
                <w:rFonts w:ascii="Arial" w:hAnsi="Arial" w:cs="Arial"/>
                <w:sz w:val="20"/>
                <w:lang w:eastAsia="en-AU"/>
              </w:rPr>
            </w:pPr>
          </w:p>
          <w:p w14:paraId="7999A825" w14:textId="77777777" w:rsidR="00A24706" w:rsidRPr="00381782" w:rsidRDefault="00A24706" w:rsidP="00543F8D">
            <w:pPr>
              <w:rPr>
                <w:sz w:val="20"/>
                <w:lang w:eastAsia="en-AU"/>
              </w:rPr>
            </w:pPr>
            <w:r w:rsidRPr="00381782">
              <w:rPr>
                <w:rFonts w:ascii="Arial" w:hAnsi="Arial" w:cs="Arial"/>
                <w:sz w:val="20"/>
                <w:lang w:eastAsia="en-AU"/>
              </w:rPr>
              <w:t xml:space="preserve">A study analysed fire behaviour using indicators obtained at different scales. Both the fire-line intensity values and the fire severity values observed can be considered high with respect to those observed in other Mediterranean communities, thus confirming Mediterranean gorse as a high-risk community </w:t>
            </w:r>
            <w:r w:rsidRPr="00381782">
              <w:rPr>
                <w:sz w:val="20"/>
                <w:lang w:eastAsia="en-AU"/>
              </w:rPr>
              <w:fldChar w:fldCharType="begin"/>
            </w:r>
            <w:r w:rsidRPr="00381782">
              <w:rPr>
                <w:sz w:val="20"/>
                <w:lang w:eastAsia="en-AU"/>
              </w:rPr>
              <w:instrText xml:space="preserve"> ADDIN ZOTERO_ITEM CSL_CITATION {"citationID":"r2ois9e7r","properties":{"formattedCitation":"(De Luis et al., 2004)","plainCitation":"(De Luis et al., 2004)"},"citationItems":[{"id":5793,"uris":["http://zotero.org/groups/373270/items/MC4RBZMX"],"uri":["http://zotero.org/groups/373270/items/MC4RBZMX"],"itemData":{"id":5793,"type":"article-journal","title":"Fuel characteristics and fire behaviour in mature Mediterranean gorse shrublands","container-title":"International Journal of Wildland Fire","page":"79-87","volume":"13","issue":"1","source":"CSIRO Publishing","abstract":"Since the early 1990s, Mediterranean gorse shrublands have expanded significantly in the Mediterranean regions of Spain mainly as a result of the increase in the frequency and extension of forest fires. Mediterranean gorse (Ulex parviflorus), which has been described as a degradation stage of forest communities after fire, has also been described as a fire-prone community. Thus, its presence increases the risk that new fires might occur. In spite of this evidence, there is little information on both the composition and structural characteristics of these communities or the relationship that might exist between these vegetation characteristics and fire behaviour. In this paper we present the results of a characterization of the vegetative structure (plant density, specific composition, biomass fractions, and horizontal and vertical fuel distribution) in Mediterranean gorse. We also analyse fire behaviour using indicators obtained at different scales. Our results show mature Mediterranean gorse shrublands to be communities with high biomass values (3000–4000 g m-2) and high horizontal and vertical vegetation continuity, in which the proportion of fine dead fuel fractions with low moisture content is around 50% of the total phytomass present. Ulex parviflorus is the dominant species and its degree of dominance is a key element in the behaviour of fire. Both the fire-line intensity values and the fire severity values observed can be considered high with respect to those observed in other Mediterranean communities, thus confirming Mediterranean gorse as a high-risk community.","journalAbbreviation":"Int. J. Wildland Fire","author":[{"family":"De Luis","given":"M"},{"family":"Baeza","given":"MJ"},{"family":"Raventós","given":"J"},{"family":"González-Hidalgo","given":"JC"}],"issued":{"date-parts":[["2004"]]}}}],"schema":"https://github.com/citation-style-language/schema/raw/master/csl-citation.json"} </w:instrText>
            </w:r>
            <w:r w:rsidRPr="00381782">
              <w:rPr>
                <w:sz w:val="20"/>
                <w:lang w:eastAsia="en-AU"/>
              </w:rPr>
              <w:fldChar w:fldCharType="separate"/>
            </w:r>
            <w:r w:rsidRPr="00381782">
              <w:rPr>
                <w:rFonts w:ascii="Arial" w:hAnsi="Arial" w:cs="Arial"/>
                <w:sz w:val="20"/>
              </w:rPr>
              <w:t>(De Luis et al., 2004)</w:t>
            </w:r>
            <w:r w:rsidRPr="00381782">
              <w:rPr>
                <w:sz w:val="20"/>
                <w:lang w:eastAsia="en-AU"/>
              </w:rPr>
              <w:fldChar w:fldCharType="end"/>
            </w:r>
            <w:r w:rsidRPr="00381782">
              <w:rPr>
                <w:rFonts w:ascii="Arial" w:hAnsi="Arial" w:cs="Arial"/>
                <w:sz w:val="20"/>
                <w:lang w:eastAsia="en-AU"/>
              </w:rPr>
              <w:t>.</w:t>
            </w:r>
          </w:p>
        </w:tc>
      </w:tr>
      <w:tr w:rsidR="00A24706" w:rsidRPr="00381782" w14:paraId="758D8D6B" w14:textId="77777777" w:rsidTr="00543F8D">
        <w:tc>
          <w:tcPr>
            <w:tcW w:w="3681" w:type="dxa"/>
          </w:tcPr>
          <w:p w14:paraId="72FD6073" w14:textId="77777777" w:rsidR="00A24706" w:rsidRPr="00381782" w:rsidRDefault="00A24706" w:rsidP="00543F8D">
            <w:pPr>
              <w:rPr>
                <w:noProof/>
                <w:sz w:val="18"/>
                <w:szCs w:val="18"/>
                <w:lang w:eastAsia="en-AU"/>
              </w:rPr>
            </w:pPr>
            <w:r w:rsidRPr="00381782">
              <w:rPr>
                <w:rFonts w:ascii="Arial" w:hAnsi="Arial" w:cs="Arial"/>
                <w:noProof/>
                <w:sz w:val="18"/>
                <w:szCs w:val="18"/>
                <w:lang w:eastAsia="en-AU"/>
              </w:rPr>
              <w:t xml:space="preserve">Weed control      </w:t>
            </w:r>
            <w:r w:rsidRPr="00381782">
              <w:rPr>
                <w:rFonts w:ascii="Arial" w:hAnsi="Arial" w:cs="Arial"/>
                <w:sz w:val="18"/>
                <w:szCs w:val="18"/>
                <w:lang w:eastAsia="en-AU"/>
              </w:rPr>
              <w:t xml:space="preserve">&gt;&gt; </w:t>
            </w:r>
            <w:r w:rsidRPr="00381782">
              <w:rPr>
                <w:rFonts w:ascii="Arial" w:hAnsi="Arial" w:cs="Arial"/>
                <w:noProof/>
                <w:sz w:val="18"/>
                <w:szCs w:val="18"/>
                <w:lang w:eastAsia="en-AU"/>
              </w:rPr>
              <w:t xml:space="preserve">   </w:t>
            </w:r>
            <w:r w:rsidRPr="00381782">
              <w:rPr>
                <w:rFonts w:ascii="Arial" w:hAnsi="Arial" w:cs="Arial"/>
                <w:sz w:val="18"/>
                <w:szCs w:val="18"/>
                <w:lang w:eastAsia="en-AU"/>
              </w:rPr>
              <w:t xml:space="preserve">reduced production </w:t>
            </w:r>
            <w:r w:rsidRPr="00381782">
              <w:rPr>
                <w:rFonts w:ascii="Arial" w:hAnsi="Arial" w:cs="Arial"/>
                <w:sz w:val="18"/>
                <w:szCs w:val="18"/>
                <w:lang w:eastAsia="en-AU"/>
              </w:rPr>
              <w:lastRenderedPageBreak/>
              <w:t>losses</w:t>
            </w:r>
            <w:r w:rsidRPr="00381782">
              <w:rPr>
                <w:rFonts w:ascii="Arial" w:hAnsi="Arial" w:cs="Arial"/>
                <w:noProof/>
                <w:sz w:val="18"/>
                <w:szCs w:val="18"/>
                <w:lang w:eastAsia="en-AU"/>
              </w:rPr>
              <w:t xml:space="preserve">  </w:t>
            </w:r>
          </w:p>
        </w:tc>
        <w:tc>
          <w:tcPr>
            <w:tcW w:w="1843" w:type="dxa"/>
          </w:tcPr>
          <w:p w14:paraId="7D6A081F" w14:textId="77777777" w:rsidR="00A24706" w:rsidRPr="00381782" w:rsidRDefault="00A24706" w:rsidP="00543F8D">
            <w:pPr>
              <w:rPr>
                <w:sz w:val="20"/>
                <w:lang w:eastAsia="en-AU"/>
              </w:rPr>
            </w:pPr>
            <w:r w:rsidRPr="00381782">
              <w:rPr>
                <w:rFonts w:ascii="Arial" w:hAnsi="Arial" w:cs="Arial"/>
                <w:sz w:val="20"/>
                <w:lang w:eastAsia="en-AU"/>
              </w:rPr>
              <w:lastRenderedPageBreak/>
              <w:t xml:space="preserve">Gorse weed </w:t>
            </w:r>
            <w:r w:rsidRPr="00381782">
              <w:rPr>
                <w:rFonts w:ascii="Arial" w:hAnsi="Arial" w:cs="Arial"/>
                <w:sz w:val="20"/>
                <w:lang w:eastAsia="en-AU"/>
              </w:rPr>
              <w:lastRenderedPageBreak/>
              <w:t>control</w:t>
            </w:r>
          </w:p>
        </w:tc>
        <w:tc>
          <w:tcPr>
            <w:tcW w:w="8901" w:type="dxa"/>
          </w:tcPr>
          <w:p w14:paraId="67C68046" w14:textId="77777777" w:rsidR="00A24706" w:rsidRPr="00381782" w:rsidRDefault="00A24706" w:rsidP="00543F8D">
            <w:pPr>
              <w:autoSpaceDE w:val="0"/>
              <w:autoSpaceDN w:val="0"/>
              <w:adjustRightInd w:val="0"/>
              <w:rPr>
                <w:rFonts w:ascii="Arial" w:hAnsi="Arial" w:cs="Arial"/>
                <w:sz w:val="20"/>
                <w:szCs w:val="24"/>
              </w:rPr>
            </w:pPr>
            <w:r w:rsidRPr="00381782">
              <w:rPr>
                <w:rFonts w:ascii="Arial" w:hAnsi="Arial" w:cs="Arial"/>
                <w:sz w:val="20"/>
                <w:szCs w:val="24"/>
              </w:rPr>
              <w:lastRenderedPageBreak/>
              <w:t xml:space="preserve">The Gorse Control Strategy was developed for the Ballarat Region Gorse Task Force Area </w:t>
            </w:r>
            <w:r w:rsidRPr="00381782">
              <w:rPr>
                <w:rFonts w:ascii="Arial" w:hAnsi="Arial" w:cs="Arial"/>
                <w:sz w:val="20"/>
                <w:szCs w:val="24"/>
              </w:rPr>
              <w:lastRenderedPageBreak/>
              <w:t xml:space="preserve">(GTFA) in consultation with a wide cross section of the community. It includes a cost benefit analysis. The costs of gorse to GTFA are significant, with the cost of lost production in the area being calculated at $389 per hectare if gorse takes over the land.  An ongoing ‘do nothing’ strategy will result in approximately $7 million in tangible and intangible costs over five years. The implementation of the recommended control option will be approximately $7.2 million over 5 years, but result in a total economic benefit of approximately $2.1 million over the five year period </w:t>
            </w:r>
            <w:r w:rsidRPr="00381782">
              <w:rPr>
                <w:rFonts w:cs="Arial Narrow"/>
                <w:color w:val="000000"/>
                <w:sz w:val="20"/>
                <w:szCs w:val="24"/>
              </w:rPr>
              <w:fldChar w:fldCharType="begin"/>
            </w:r>
            <w:r w:rsidRPr="00381782">
              <w:rPr>
                <w:rFonts w:cs="Arial Narrow"/>
                <w:color w:val="000000"/>
                <w:sz w:val="20"/>
                <w:szCs w:val="24"/>
              </w:rPr>
              <w:instrText xml:space="preserve"> ADDIN ZOTERO_ITEM CSL_CITATION {"citationID":"UH5FcnUb","properties":{"formattedCitation":"(Miller et al., 2010)","plainCitation":"(Miller et al., 2010)"},"citationItems":[{"id":30204,"uris":["http://zotero.org/groups/373270/items/MEAS36RV"],"uri":["http://zotero.org/groups/373270/items/MEAS36RV"],"itemData":{"id":30204,"type":"article-journal","title":"Influence of streambank fencing with a cattle crossing on riparian health and water quality of the Lower Little Bow River in Southern Alberta, Canada","container-title":"Agricultural Water Management","page":"247-258","volume":"97","issue":"2","source":"ScienceDirect","abstract":"The goal of beneficial management practices (BMPs) such as streambank fencing is to prevent or reduce water pollution of surface water bodies. We conducted a four year (2004–2007) study on a fenced 800-m reach of the Lower Little Bow (LLB) River in southern Alberta, Canada. Our hypothesis was that riparian health would be improved by streambank fencing, and that cattle exclusion would prevent water pollution within the fenced reach. Physical, chemical, and microbiological variables in the river were determined throughout the four years, and water quality variables at the upstream (control) and downstream (BMP-impact) sites during the post-BMP phase were evaluated using a paired t-test. The overall health of the riparian area, based on a visual assessment of vegetative, soils, and hydrologic features, was improved from a score of 65% (healthy but with problems) for pre-BMP phase in 2001 to 81% (healthy) for post-BMP phase in 2005. The majority of water quality variables were not significantly (P &amp;gt; 0.10) different at the downstream and upstream sites during streambank fencing. The evidence from our study indicated that streambank fencing improved the riparian health, and that the BMP prevented the majority of water quality variables from increasing downstream.","DOI":"10.1016/j.agwat.2009.09.016","ISSN":"0378-3774","journalAbbreviation":"Agricultural Water Management","author":[{"family":"Miller","given":"J."},{"family":"Chanasyk","given":"D."},{"family":"Curtis","given":"T."},{"family":"Entz","given":"T."},{"family":"Willms","given":"W."}],"issued":{"date-parts":[["2010",2]]}}}],"schema":"https://github.com/citation-style-language/schema/raw/master/csl-citation.json"} </w:instrText>
            </w:r>
            <w:r w:rsidRPr="00381782">
              <w:rPr>
                <w:rFonts w:cs="Arial Narrow"/>
                <w:color w:val="000000"/>
                <w:sz w:val="20"/>
                <w:szCs w:val="24"/>
              </w:rPr>
              <w:fldChar w:fldCharType="separate"/>
            </w:r>
            <w:r w:rsidRPr="00381782">
              <w:rPr>
                <w:rFonts w:ascii="Arial" w:hAnsi="Arial" w:cs="Arial"/>
                <w:sz w:val="20"/>
              </w:rPr>
              <w:t>(Miller et al., 2010)</w:t>
            </w:r>
            <w:r w:rsidRPr="00381782">
              <w:rPr>
                <w:rFonts w:cs="Arial Narrow"/>
                <w:color w:val="000000"/>
                <w:sz w:val="20"/>
                <w:szCs w:val="24"/>
              </w:rPr>
              <w:fldChar w:fldCharType="end"/>
            </w:r>
            <w:r w:rsidRPr="00381782">
              <w:rPr>
                <w:rFonts w:ascii="Arial" w:hAnsi="Arial" w:cs="Arial"/>
                <w:sz w:val="20"/>
                <w:szCs w:val="24"/>
              </w:rPr>
              <w:t xml:space="preserve">. </w:t>
            </w:r>
          </w:p>
          <w:p w14:paraId="4533F6BD" w14:textId="77777777" w:rsidR="00A24706" w:rsidRPr="00381782" w:rsidRDefault="00A24706" w:rsidP="00543F8D">
            <w:pPr>
              <w:autoSpaceDE w:val="0"/>
              <w:autoSpaceDN w:val="0"/>
              <w:adjustRightInd w:val="0"/>
              <w:rPr>
                <w:sz w:val="20"/>
                <w:lang w:eastAsia="en-AU"/>
              </w:rPr>
            </w:pPr>
          </w:p>
        </w:tc>
      </w:tr>
      <w:tr w:rsidR="00A24706" w:rsidRPr="00381782" w14:paraId="20A6A132" w14:textId="77777777" w:rsidTr="00543F8D">
        <w:tc>
          <w:tcPr>
            <w:tcW w:w="3681" w:type="dxa"/>
          </w:tcPr>
          <w:p w14:paraId="52773D21" w14:textId="77777777" w:rsidR="00A24706" w:rsidRPr="00381782" w:rsidRDefault="00A24706" w:rsidP="00543F8D">
            <w:pPr>
              <w:rPr>
                <w:rFonts w:ascii="Arial" w:hAnsi="Arial" w:cs="Arial"/>
                <w:noProof/>
                <w:sz w:val="18"/>
                <w:szCs w:val="18"/>
                <w:lang w:eastAsia="en-AU"/>
              </w:rPr>
            </w:pPr>
            <w:r w:rsidRPr="00381782">
              <w:rPr>
                <w:rFonts w:ascii="Arial" w:hAnsi="Arial" w:cs="Arial"/>
                <w:noProof/>
                <w:sz w:val="18"/>
                <w:szCs w:val="18"/>
                <w:lang w:eastAsia="en-AU"/>
              </w:rPr>
              <w:lastRenderedPageBreak/>
              <w:t xml:space="preserve">Gorse control using goats   </w:t>
            </w:r>
            <w:r w:rsidRPr="00381782">
              <w:rPr>
                <w:rFonts w:ascii="Arial" w:hAnsi="Arial" w:cs="Arial"/>
                <w:sz w:val="18"/>
                <w:szCs w:val="18"/>
                <w:lang w:eastAsia="en-AU"/>
              </w:rPr>
              <w:t xml:space="preserve">&gt;&gt; </w:t>
            </w:r>
            <w:r w:rsidRPr="00381782">
              <w:rPr>
                <w:rFonts w:ascii="Arial" w:hAnsi="Arial" w:cs="Arial"/>
                <w:noProof/>
                <w:sz w:val="18"/>
                <w:szCs w:val="18"/>
                <w:lang w:eastAsia="en-AU"/>
              </w:rPr>
              <w:t xml:space="preserve">            cost saving alternative to chemical control and also alternative income stream</w:t>
            </w:r>
          </w:p>
          <w:p w14:paraId="4370ED2F" w14:textId="77777777" w:rsidR="00A24706" w:rsidRPr="00381782" w:rsidRDefault="00A24706" w:rsidP="00543F8D">
            <w:pPr>
              <w:rPr>
                <w:rFonts w:ascii="Arial" w:hAnsi="Arial" w:cs="Arial"/>
                <w:noProof/>
                <w:sz w:val="18"/>
                <w:szCs w:val="18"/>
                <w:lang w:eastAsia="en-AU"/>
              </w:rPr>
            </w:pPr>
          </w:p>
          <w:p w14:paraId="5E4807E1" w14:textId="77777777" w:rsidR="00A24706" w:rsidRPr="00381782" w:rsidRDefault="00A24706" w:rsidP="00543F8D">
            <w:pPr>
              <w:rPr>
                <w:noProof/>
                <w:sz w:val="18"/>
                <w:szCs w:val="18"/>
                <w:lang w:eastAsia="en-AU"/>
              </w:rPr>
            </w:pPr>
          </w:p>
        </w:tc>
        <w:tc>
          <w:tcPr>
            <w:tcW w:w="1843" w:type="dxa"/>
          </w:tcPr>
          <w:p w14:paraId="0C631A7C" w14:textId="77777777" w:rsidR="00A24706" w:rsidRPr="00381782" w:rsidRDefault="00A24706" w:rsidP="00543F8D">
            <w:pPr>
              <w:rPr>
                <w:sz w:val="20"/>
                <w:lang w:eastAsia="en-AU"/>
              </w:rPr>
            </w:pPr>
            <w:r w:rsidRPr="00381782">
              <w:rPr>
                <w:rFonts w:ascii="Arial" w:hAnsi="Arial" w:cs="Arial"/>
                <w:sz w:val="20"/>
                <w:lang w:eastAsia="en-AU"/>
              </w:rPr>
              <w:t xml:space="preserve">Gorse weed control </w:t>
            </w:r>
          </w:p>
        </w:tc>
        <w:tc>
          <w:tcPr>
            <w:tcW w:w="8901" w:type="dxa"/>
          </w:tcPr>
          <w:p w14:paraId="50FBAF0F" w14:textId="77777777" w:rsidR="00A24706" w:rsidRPr="00381782" w:rsidRDefault="00A24706" w:rsidP="00543F8D">
            <w:pPr>
              <w:autoSpaceDE w:val="0"/>
              <w:autoSpaceDN w:val="0"/>
              <w:adjustRightInd w:val="0"/>
              <w:rPr>
                <w:rFonts w:ascii="Arial" w:hAnsi="Arial" w:cs="Arial"/>
                <w:sz w:val="20"/>
                <w:lang w:eastAsia="en-AU"/>
              </w:rPr>
            </w:pPr>
            <w:r w:rsidRPr="00381782">
              <w:rPr>
                <w:rFonts w:ascii="Arial" w:hAnsi="Arial" w:cs="Arial"/>
                <w:sz w:val="20"/>
                <w:lang w:eastAsia="en-AU"/>
              </w:rPr>
              <w:t xml:space="preserve">Goats were superior to sheep in their ability to break down highly lignified diets such as gorse, as demonstrated in this study. Cashmere fibre production from goats grazing on gorse for 7 months of the year was proposed as a cost effective alternative to managing gorse with chemicals </w:t>
            </w:r>
            <w:r w:rsidRPr="00381782">
              <w:rPr>
                <w:sz w:val="20"/>
                <w:lang w:eastAsia="en-AU"/>
              </w:rPr>
              <w:fldChar w:fldCharType="begin"/>
            </w:r>
            <w:r w:rsidRPr="00381782">
              <w:rPr>
                <w:sz w:val="20"/>
                <w:lang w:eastAsia="en-AU"/>
              </w:rPr>
              <w:instrText xml:space="preserve"> ADDIN ZOTERO_ITEM CSL_CITATION {"citationID":"pmfS1j5o","properties":{"formattedCitation":"(Howe et al., 1988)","plainCitation":"(Howe et al., 1988)"},"citationItems":[{"id":5821,"uris":["http://zotero.org/groups/373270/items/A837B8RW"],"uri":["http://zotero.org/groups/373270/items/A837B8RW"],"itemData":{"id":5821,"type":"article-journal","title":"Voluntary intake and digestion of gorse (Ulex europaeus) by goats and sheep","container-title":"The Journal of Agricultural Science","page":"107–114","volume":"111","issue":"01","source":"Google Scholar","author":[{"family":"Howe","given":"J. C."},{"family":"Barry","given":"T. N."},{"family":"Popay","given":"A. I."}],"issued":{"date-parts":[["1988"]]}}}],"schema":"https://github.com/citation-style-language/schema/raw/master/csl-citation.json"} </w:instrText>
            </w:r>
            <w:r w:rsidRPr="00381782">
              <w:rPr>
                <w:sz w:val="20"/>
                <w:lang w:eastAsia="en-AU"/>
              </w:rPr>
              <w:fldChar w:fldCharType="separate"/>
            </w:r>
            <w:r w:rsidRPr="00381782">
              <w:rPr>
                <w:rFonts w:ascii="Arial" w:hAnsi="Arial" w:cs="Arial"/>
                <w:sz w:val="20"/>
              </w:rPr>
              <w:t>(Howe et al., 1988)</w:t>
            </w:r>
            <w:r w:rsidRPr="00381782">
              <w:rPr>
                <w:sz w:val="20"/>
                <w:lang w:eastAsia="en-AU"/>
              </w:rPr>
              <w:fldChar w:fldCharType="end"/>
            </w:r>
            <w:r w:rsidRPr="00381782">
              <w:rPr>
                <w:rFonts w:ascii="Arial" w:hAnsi="Arial" w:cs="Arial"/>
                <w:sz w:val="20"/>
                <w:lang w:eastAsia="en-AU"/>
              </w:rPr>
              <w:t>.</w:t>
            </w:r>
          </w:p>
          <w:p w14:paraId="6277AC23" w14:textId="77777777" w:rsidR="00A24706" w:rsidRPr="00381782" w:rsidRDefault="00A24706" w:rsidP="00543F8D">
            <w:pPr>
              <w:autoSpaceDE w:val="0"/>
              <w:autoSpaceDN w:val="0"/>
              <w:adjustRightInd w:val="0"/>
              <w:rPr>
                <w:rFonts w:ascii="Arial" w:hAnsi="Arial" w:cs="Arial"/>
                <w:sz w:val="20"/>
                <w:lang w:eastAsia="en-AU"/>
              </w:rPr>
            </w:pPr>
            <w:r w:rsidRPr="00381782">
              <w:rPr>
                <w:rFonts w:ascii="Arial" w:hAnsi="Arial" w:cs="Arial"/>
                <w:sz w:val="20"/>
                <w:lang w:eastAsia="en-AU"/>
              </w:rPr>
              <w:t xml:space="preserve">Controlling gorse with goats is more profitable than using chemical control. The capital input is not lost since the goats can be sold once gorse control has been achieved. Secondly, goat enterprises generate income during the process of gorse control. The amount of income is dependent on the particular goat enterprise. Even if no income was generated from goats, this method would still remain the most attractive alternative </w:t>
            </w:r>
            <w:r w:rsidRPr="00381782">
              <w:rPr>
                <w:sz w:val="20"/>
                <w:lang w:eastAsia="en-AU"/>
              </w:rPr>
              <w:fldChar w:fldCharType="begin"/>
            </w:r>
            <w:r w:rsidRPr="00381782">
              <w:rPr>
                <w:sz w:val="20"/>
                <w:lang w:eastAsia="en-AU"/>
              </w:rPr>
              <w:instrText xml:space="preserve"> ADDIN ZOTERO_ITEM CSL_CITATION {"citationID":"2c404mksk6","properties":{"formattedCitation":"(Krause et al., 1984)","plainCitation":"(Krause et al., 1984)"},"citationItems":[{"id":5748,"uris":["http://zotero.org/groups/373270/items/6DKTSVG9"],"uri":["http://zotero.org/groups/373270/items/6DKTSVG9"],"itemData":{"id":5748,"type":"article-journal","title":"The economics of controlling gorse in hill country : goats versus chemicals","source":"researcharchive.lincoln.ac.nz","abstract":"The aim of this study was to assess the economics of controlling gorse in hill country by comparing the use of goat and sheep grazing with chemical control. The New Zealand environment has suited the growth of gorse (an introduced species) to such an extent that this plant has become a major weed problem throughout New Zealand.\nTraditionally, gorse has been controlled by spray programs, but this method is costly and has met with limited success. Recent research has shown the grazing of goats and sheep to be a possible alternative for\ngorse control. A simulation model was constructed which includes the physical and\neconomic aspects of a hill country grazing system. Extensive sensitivity analysis and experimentation were carried out using the\nmodel to evaluate alternative control strategies under different price and production scenarios. These control options were assessed under a range of goat grazing\nrates, and were compared with the traditional burn and spray method of\ngorse control. The study concludes with a discussion of the results given both\nshort and long term market expectations, including some consideration of future research priorities in this field.","URL":"https://researcharchive.lincoln.ac.nz/handle/10182/268","ISSN":"0069-3790","shortTitle":"The economics of controlling gorse in hill country","language":"en","author":[{"family":"Krause","given":"M. A."},{"family":"Beck","given":"A. C."},{"family":"Dent","given":"J. B."}],"issued":{"date-parts":[["1984",3]]},"accessed":{"date-parts":[["2015",9,22]]}}}],"schema":"https://github.com/citation-style-language/schema/raw/master/csl-citation.json"} </w:instrText>
            </w:r>
            <w:r w:rsidRPr="00381782">
              <w:rPr>
                <w:sz w:val="20"/>
                <w:lang w:eastAsia="en-AU"/>
              </w:rPr>
              <w:fldChar w:fldCharType="separate"/>
            </w:r>
            <w:r w:rsidRPr="00381782">
              <w:rPr>
                <w:rFonts w:ascii="Arial" w:hAnsi="Arial" w:cs="Arial"/>
                <w:sz w:val="20"/>
              </w:rPr>
              <w:t>(Krause et al., 1984)</w:t>
            </w:r>
            <w:r w:rsidRPr="00381782">
              <w:rPr>
                <w:sz w:val="20"/>
                <w:lang w:eastAsia="en-AU"/>
              </w:rPr>
              <w:fldChar w:fldCharType="end"/>
            </w:r>
            <w:r w:rsidRPr="00381782">
              <w:rPr>
                <w:rFonts w:ascii="Arial" w:hAnsi="Arial" w:cs="Arial"/>
                <w:sz w:val="20"/>
                <w:lang w:eastAsia="en-AU"/>
              </w:rPr>
              <w:t>.</w:t>
            </w:r>
          </w:p>
          <w:p w14:paraId="2413A4D1" w14:textId="77777777" w:rsidR="00A24706" w:rsidRPr="00381782" w:rsidRDefault="00A24706" w:rsidP="00543F8D">
            <w:pPr>
              <w:autoSpaceDE w:val="0"/>
              <w:autoSpaceDN w:val="0"/>
              <w:adjustRightInd w:val="0"/>
              <w:rPr>
                <w:sz w:val="20"/>
                <w:lang w:eastAsia="en-AU"/>
              </w:rPr>
            </w:pPr>
          </w:p>
        </w:tc>
      </w:tr>
      <w:tr w:rsidR="00A24706" w:rsidRPr="00381782" w14:paraId="3BCC812D" w14:textId="77777777" w:rsidTr="00543F8D">
        <w:tc>
          <w:tcPr>
            <w:tcW w:w="3681" w:type="dxa"/>
          </w:tcPr>
          <w:p w14:paraId="3382C8A4" w14:textId="77777777" w:rsidR="00A24706" w:rsidRPr="00381782" w:rsidRDefault="00A24706" w:rsidP="00543F8D">
            <w:pPr>
              <w:rPr>
                <w:rFonts w:ascii="Arial" w:hAnsi="Arial" w:cs="Arial"/>
                <w:noProof/>
                <w:sz w:val="18"/>
                <w:szCs w:val="18"/>
                <w:lang w:eastAsia="en-AU"/>
              </w:rPr>
            </w:pPr>
            <w:r w:rsidRPr="00381782">
              <w:rPr>
                <w:rFonts w:ascii="Arial" w:hAnsi="Arial" w:cs="Arial"/>
                <w:noProof/>
                <w:sz w:val="18"/>
                <w:szCs w:val="18"/>
                <w:lang w:eastAsia="en-AU"/>
              </w:rPr>
              <w:t xml:space="preserve">Willow control      </w:t>
            </w:r>
            <w:r w:rsidRPr="00381782">
              <w:rPr>
                <w:rFonts w:ascii="Arial" w:hAnsi="Arial" w:cs="Arial"/>
                <w:sz w:val="18"/>
                <w:szCs w:val="18"/>
                <w:lang w:eastAsia="en-AU"/>
              </w:rPr>
              <w:t xml:space="preserve">&gt;&gt; </w:t>
            </w:r>
            <w:r w:rsidRPr="00381782">
              <w:rPr>
                <w:rFonts w:ascii="Arial" w:hAnsi="Arial" w:cs="Arial"/>
                <w:noProof/>
                <w:sz w:val="18"/>
                <w:szCs w:val="18"/>
                <w:lang w:eastAsia="en-AU"/>
              </w:rPr>
              <w:t xml:space="preserve">      decreased water evapotranspiration         </w:t>
            </w:r>
            <w:r w:rsidRPr="00381782">
              <w:rPr>
                <w:rFonts w:ascii="Arial" w:hAnsi="Arial" w:cs="Arial"/>
                <w:sz w:val="18"/>
                <w:szCs w:val="18"/>
                <w:lang w:eastAsia="en-AU"/>
              </w:rPr>
              <w:t xml:space="preserve">&gt;&gt; </w:t>
            </w:r>
            <w:r w:rsidRPr="00381782">
              <w:rPr>
                <w:rFonts w:ascii="Arial" w:hAnsi="Arial" w:cs="Arial"/>
                <w:noProof/>
                <w:sz w:val="18"/>
                <w:szCs w:val="18"/>
                <w:lang w:eastAsia="en-AU"/>
              </w:rPr>
              <w:t>increased water available for irrigation</w:t>
            </w:r>
          </w:p>
          <w:p w14:paraId="3B580E60" w14:textId="77777777" w:rsidR="00A24706" w:rsidRPr="00381782" w:rsidRDefault="00A24706" w:rsidP="00543F8D">
            <w:pPr>
              <w:rPr>
                <w:rFonts w:ascii="Arial" w:hAnsi="Arial" w:cs="Arial"/>
                <w:noProof/>
                <w:sz w:val="18"/>
                <w:szCs w:val="18"/>
                <w:lang w:eastAsia="en-AU"/>
              </w:rPr>
            </w:pPr>
          </w:p>
          <w:p w14:paraId="3C2C47B3" w14:textId="77777777" w:rsidR="00A24706" w:rsidRPr="00381782" w:rsidRDefault="00A24706" w:rsidP="00543F8D">
            <w:pPr>
              <w:rPr>
                <w:rFonts w:ascii="Arial" w:hAnsi="Arial" w:cs="Arial"/>
                <w:noProof/>
                <w:sz w:val="18"/>
                <w:szCs w:val="18"/>
                <w:lang w:eastAsia="en-AU"/>
              </w:rPr>
            </w:pPr>
            <w:r w:rsidRPr="00381782">
              <w:rPr>
                <w:rFonts w:ascii="Arial" w:hAnsi="Arial" w:cs="Arial"/>
                <w:noProof/>
                <w:sz w:val="18"/>
                <w:szCs w:val="18"/>
                <w:lang w:eastAsia="en-AU"/>
              </w:rPr>
              <w:t>Effect modifiers:</w:t>
            </w:r>
          </w:p>
          <w:p w14:paraId="09C77B2B" w14:textId="77777777" w:rsidR="00A24706" w:rsidRPr="00381782" w:rsidRDefault="00A24706" w:rsidP="00543F8D">
            <w:pPr>
              <w:rPr>
                <w:rFonts w:ascii="Arial" w:hAnsi="Arial" w:cs="Arial"/>
                <w:sz w:val="20"/>
                <w:lang w:eastAsia="en-AU"/>
              </w:rPr>
            </w:pPr>
            <w:r w:rsidRPr="00381782">
              <w:rPr>
                <w:sz w:val="20"/>
                <w:lang w:eastAsia="en-AU"/>
              </w:rPr>
              <w:fldChar w:fldCharType="begin"/>
            </w:r>
            <w:r w:rsidRPr="00381782">
              <w:rPr>
                <w:sz w:val="20"/>
                <w:lang w:eastAsia="en-AU"/>
              </w:rPr>
              <w:instrText xml:space="preserve"> ADDIN ZOTERO_ITEM CSL_CITATION {"citationID":"29qlk28rtm","properties":{"formattedCitation":"(Doody, Tanya M. et al., n.d.)","plainCitation":"(Doody, Tanya M. et al., n.d.)"},"citationItems":[{"id":6108,"uris":["http://zotero.org/groups/373270/items/59CTM5AG"],"uri":["http://zotero.org/groups/373270/items/59CTM5AG"],"itemData":{"id":6108,"type":"report","title":"Quantifying water savings from willow  removal in creeks in south central  NSW","author":[{"literal":"Doody, Tanya M."},{"literal":"Benyon, Richard G."},{"literal":"Theiveyanathan, Tivi"}]}}],"schema":"https://github.com/citation-style-language/schema/raw/master/csl-citation.json"} </w:instrText>
            </w:r>
            <w:r w:rsidRPr="00381782">
              <w:rPr>
                <w:sz w:val="20"/>
                <w:lang w:eastAsia="en-AU"/>
              </w:rPr>
              <w:fldChar w:fldCharType="separate"/>
            </w:r>
            <w:r w:rsidRPr="00381782">
              <w:rPr>
                <w:rFonts w:ascii="Arial" w:hAnsi="Arial" w:cs="Arial"/>
                <w:sz w:val="20"/>
              </w:rPr>
              <w:t>(Doody, Tanya M. et al., n.d.)</w:t>
            </w:r>
            <w:r w:rsidRPr="00381782">
              <w:rPr>
                <w:sz w:val="20"/>
                <w:lang w:eastAsia="en-AU"/>
              </w:rPr>
              <w:fldChar w:fldCharType="end"/>
            </w:r>
          </w:p>
          <w:p w14:paraId="44CCCBA1" w14:textId="77777777" w:rsidR="00A24706" w:rsidRPr="00381782" w:rsidRDefault="00A24706" w:rsidP="00543F8D">
            <w:pPr>
              <w:rPr>
                <w:noProof/>
                <w:sz w:val="18"/>
                <w:szCs w:val="18"/>
                <w:lang w:eastAsia="en-AU"/>
              </w:rPr>
            </w:pPr>
            <w:r w:rsidRPr="00381782">
              <w:rPr>
                <w:rFonts w:ascii="Arial" w:hAnsi="Arial" w:cs="Arial"/>
                <w:noProof/>
                <w:sz w:val="18"/>
                <w:szCs w:val="18"/>
                <w:lang w:eastAsia="en-AU"/>
              </w:rPr>
              <w:t>The amount of water taken up by willows from the stream system varies considerably depending on their location.</w:t>
            </w:r>
          </w:p>
        </w:tc>
        <w:tc>
          <w:tcPr>
            <w:tcW w:w="1843" w:type="dxa"/>
          </w:tcPr>
          <w:p w14:paraId="7FACC35D" w14:textId="77777777" w:rsidR="00A24706" w:rsidRPr="00381782" w:rsidRDefault="00A24706" w:rsidP="00543F8D">
            <w:pPr>
              <w:rPr>
                <w:sz w:val="20"/>
                <w:lang w:eastAsia="en-AU"/>
              </w:rPr>
            </w:pPr>
            <w:r w:rsidRPr="00381782">
              <w:rPr>
                <w:rFonts w:ascii="Arial" w:hAnsi="Arial" w:cs="Arial"/>
                <w:sz w:val="20"/>
                <w:lang w:eastAsia="en-AU"/>
              </w:rPr>
              <w:t>Willow weed control</w:t>
            </w:r>
          </w:p>
        </w:tc>
        <w:tc>
          <w:tcPr>
            <w:tcW w:w="8901" w:type="dxa"/>
          </w:tcPr>
          <w:p w14:paraId="21CFCBDC" w14:textId="77777777" w:rsidR="00A24706" w:rsidRPr="00381782" w:rsidRDefault="00A24706" w:rsidP="00543F8D">
            <w:pPr>
              <w:autoSpaceDE w:val="0"/>
              <w:autoSpaceDN w:val="0"/>
              <w:adjustRightInd w:val="0"/>
              <w:rPr>
                <w:sz w:val="20"/>
                <w:lang w:eastAsia="en-AU"/>
              </w:rPr>
            </w:pPr>
            <w:r w:rsidRPr="00381782">
              <w:rPr>
                <w:rFonts w:ascii="Arial" w:hAnsi="Arial" w:cs="Arial"/>
                <w:sz w:val="20"/>
                <w:lang w:eastAsia="en-AU"/>
              </w:rPr>
              <w:t xml:space="preserve">Water for Rivers commissioned a two stage project to quantify the net impact on evapotranspiration of removing willow trees from creeks used to transport irrigation water. In stage one of the project, evapotranspiration from the stream bed and banks with and without willows was modelled over a 12 year period (1986 to 1997) using the Penman-Monteith equation. Willow water use was only simulated within broad confidence limits. Rainfall interception, and soil and surface water evaporation were also modelled. The simulated net water saving from willow removal was in the range -5 to +9 ML ha-1 year-1 of willow projected crown area, depending on stomatal behaviour and the proportion of willow crown area shading water compared to dry creek bank </w:t>
            </w:r>
            <w:r w:rsidRPr="00381782">
              <w:rPr>
                <w:sz w:val="20"/>
                <w:lang w:eastAsia="en-AU"/>
              </w:rPr>
              <w:fldChar w:fldCharType="begin"/>
            </w:r>
            <w:r w:rsidRPr="00381782">
              <w:rPr>
                <w:sz w:val="20"/>
                <w:lang w:eastAsia="en-AU"/>
              </w:rPr>
              <w:instrText xml:space="preserve"> ADDIN ZOTERO_ITEM CSL_CITATION {"citationID":"1z7qvbfS","properties":{"formattedCitation":"(Doody, Tanya M. et al., n.d.)","plainCitation":"(Doody, Tanya M. et al., n.d.)"},"citationItems":[{"id":6108,"uris":["http://zotero.org/groups/373270/items/59CTM5AG"],"uri":["http://zotero.org/groups/373270/items/59CTM5AG"],"itemData":{"id":6108,"type":"report","title":"Quantifying water savings from willow  removal in creeks in south central  NSW","author":[{"literal":"Doody, Tanya M."},{"literal":"Benyon, Richard G."},{"literal":"Theiveyanathan, Tivi"}]}}],"schema":"https://github.com/citation-style-language/schema/raw/master/csl-citation.json"} </w:instrText>
            </w:r>
            <w:r w:rsidRPr="00381782">
              <w:rPr>
                <w:sz w:val="20"/>
                <w:lang w:eastAsia="en-AU"/>
              </w:rPr>
              <w:fldChar w:fldCharType="separate"/>
            </w:r>
            <w:r w:rsidRPr="00381782">
              <w:rPr>
                <w:rFonts w:ascii="Arial" w:hAnsi="Arial" w:cs="Arial"/>
                <w:sz w:val="20"/>
              </w:rPr>
              <w:t>(Doody, Tanya M. et al., n.d.)</w:t>
            </w:r>
            <w:r w:rsidRPr="00381782">
              <w:rPr>
                <w:sz w:val="20"/>
                <w:lang w:eastAsia="en-AU"/>
              </w:rPr>
              <w:fldChar w:fldCharType="end"/>
            </w:r>
            <w:r w:rsidRPr="00381782">
              <w:rPr>
                <w:rFonts w:ascii="Arial" w:hAnsi="Arial" w:cs="Arial"/>
                <w:sz w:val="20"/>
                <w:lang w:eastAsia="en-AU"/>
              </w:rPr>
              <w:t>.</w:t>
            </w:r>
          </w:p>
        </w:tc>
      </w:tr>
    </w:tbl>
    <w:p w14:paraId="2F84756A" w14:textId="77777777" w:rsidR="0009585E" w:rsidRPr="00381782" w:rsidRDefault="0009585E" w:rsidP="00A24706">
      <w:pPr>
        <w:rPr>
          <w:rFonts w:ascii="Arial" w:hAnsi="Arial" w:cs="Arial"/>
          <w:sz w:val="28"/>
          <w:lang w:eastAsia="en-AU"/>
        </w:rPr>
      </w:pPr>
      <w:r w:rsidRPr="00381782">
        <w:rPr>
          <w:rFonts w:ascii="Arial" w:hAnsi="Arial" w:cs="Arial"/>
          <w:lang w:eastAsia="en-AU"/>
        </w:rPr>
        <w:br w:type="page"/>
      </w:r>
    </w:p>
    <w:p w14:paraId="079923BA" w14:textId="77777777" w:rsidR="000D4E8E" w:rsidRPr="00381782" w:rsidRDefault="003A215D" w:rsidP="00381782">
      <w:pPr>
        <w:pStyle w:val="Heading2"/>
        <w:numPr>
          <w:ilvl w:val="0"/>
          <w:numId w:val="1"/>
        </w:numPr>
        <w:rPr>
          <w:lang w:eastAsia="en-AU"/>
        </w:rPr>
      </w:pPr>
      <w:bookmarkStart w:id="25" w:name="_Toc464590383"/>
      <w:r w:rsidRPr="00381782">
        <w:rPr>
          <w:lang w:eastAsia="en-AU"/>
        </w:rPr>
        <w:lastRenderedPageBreak/>
        <w:t>Land Value benefits</w:t>
      </w:r>
      <w:bookmarkEnd w:id="25"/>
    </w:p>
    <w:p w14:paraId="18FC3D3C" w14:textId="77777777" w:rsidR="003C4998" w:rsidRPr="00381782" w:rsidRDefault="003C4998" w:rsidP="003C4998">
      <w:pPr>
        <w:rPr>
          <w:rFonts w:ascii="Arial" w:hAnsi="Arial" w:cs="Arial"/>
          <w:lang w:eastAsia="en-AU"/>
        </w:rPr>
      </w:pPr>
    </w:p>
    <w:tbl>
      <w:tblPr>
        <w:tblStyle w:val="TableGrid"/>
        <w:tblW w:w="14425" w:type="dxa"/>
        <w:tblLook w:val="04A0" w:firstRow="1" w:lastRow="0" w:firstColumn="1" w:lastColumn="0" w:noHBand="0" w:noVBand="1"/>
      </w:tblPr>
      <w:tblGrid>
        <w:gridCol w:w="3114"/>
        <w:gridCol w:w="1984"/>
        <w:gridCol w:w="9327"/>
      </w:tblGrid>
      <w:tr w:rsidR="003A215D" w:rsidRPr="00381782" w14:paraId="0227BA67" w14:textId="77777777" w:rsidTr="00E817EC">
        <w:tc>
          <w:tcPr>
            <w:tcW w:w="3114" w:type="dxa"/>
            <w:shd w:val="clear" w:color="auto" w:fill="F2F2F2" w:themeFill="background1" w:themeFillShade="F2"/>
          </w:tcPr>
          <w:p w14:paraId="1FC5F626" w14:textId="77777777" w:rsidR="003A215D" w:rsidRPr="00381782" w:rsidRDefault="003A215D" w:rsidP="006D3B51">
            <w:pPr>
              <w:spacing w:before="120" w:after="120"/>
              <w:rPr>
                <w:rFonts w:asciiTheme="majorHAnsi" w:hAnsiTheme="majorHAnsi"/>
                <w:b/>
                <w:color w:val="FFFFFF" w:themeColor="background1"/>
                <w:sz w:val="24"/>
                <w:szCs w:val="24"/>
                <w:lang w:eastAsia="en-AU"/>
              </w:rPr>
            </w:pPr>
            <w:r w:rsidRPr="00381782">
              <w:rPr>
                <w:rFonts w:ascii="Arial" w:hAnsi="Arial" w:cs="Arial"/>
                <w:b/>
                <w:sz w:val="24"/>
                <w:szCs w:val="24"/>
                <w:lang w:eastAsia="en-AU"/>
              </w:rPr>
              <w:t>Benefits – Asset protection and value</w:t>
            </w:r>
          </w:p>
        </w:tc>
        <w:tc>
          <w:tcPr>
            <w:tcW w:w="1984" w:type="dxa"/>
            <w:shd w:val="clear" w:color="auto" w:fill="F2F2F2" w:themeFill="background1" w:themeFillShade="F2"/>
          </w:tcPr>
          <w:p w14:paraId="0880D0FF" w14:textId="77777777" w:rsidR="003A215D" w:rsidRPr="00381782" w:rsidRDefault="000D4E8E" w:rsidP="006D3B51">
            <w:pPr>
              <w:spacing w:before="120" w:after="120"/>
              <w:rPr>
                <w:rFonts w:asciiTheme="majorHAnsi" w:hAnsiTheme="majorHAnsi"/>
                <w:b/>
                <w:color w:val="FFFFFF" w:themeColor="background1"/>
                <w:sz w:val="24"/>
                <w:szCs w:val="24"/>
                <w:lang w:eastAsia="en-AU"/>
              </w:rPr>
            </w:pPr>
            <w:r w:rsidRPr="00381782">
              <w:rPr>
                <w:rFonts w:ascii="Arial" w:hAnsi="Arial" w:cs="Arial"/>
                <w:b/>
                <w:sz w:val="24"/>
                <w:szCs w:val="24"/>
                <w:lang w:eastAsia="en-AU"/>
              </w:rPr>
              <w:t>Interventions</w:t>
            </w:r>
          </w:p>
        </w:tc>
        <w:tc>
          <w:tcPr>
            <w:tcW w:w="9327" w:type="dxa"/>
            <w:shd w:val="clear" w:color="auto" w:fill="F2F2F2" w:themeFill="background1" w:themeFillShade="F2"/>
          </w:tcPr>
          <w:p w14:paraId="50DE7B29" w14:textId="77777777" w:rsidR="003A215D" w:rsidRPr="00381782" w:rsidRDefault="003A215D" w:rsidP="006D3B51">
            <w:pPr>
              <w:spacing w:before="120" w:after="120"/>
              <w:rPr>
                <w:rFonts w:asciiTheme="majorHAnsi" w:hAnsiTheme="majorHAnsi"/>
                <w:b/>
                <w:color w:val="FFFFFF" w:themeColor="background1"/>
                <w:sz w:val="24"/>
                <w:szCs w:val="24"/>
                <w:lang w:eastAsia="en-AU"/>
              </w:rPr>
            </w:pPr>
            <w:r w:rsidRPr="00381782">
              <w:rPr>
                <w:rFonts w:ascii="Arial" w:hAnsi="Arial" w:cs="Arial"/>
                <w:b/>
                <w:sz w:val="24"/>
                <w:szCs w:val="24"/>
                <w:lang w:eastAsia="en-AU"/>
              </w:rPr>
              <w:t>Evidence</w:t>
            </w:r>
            <w:r w:rsidR="00901188" w:rsidRPr="00381782">
              <w:rPr>
                <w:rFonts w:ascii="Arial" w:hAnsi="Arial" w:cs="Arial"/>
                <w:b/>
                <w:sz w:val="24"/>
                <w:szCs w:val="24"/>
                <w:lang w:eastAsia="en-AU"/>
              </w:rPr>
              <w:t xml:space="preserve"> and reliability</w:t>
            </w:r>
          </w:p>
        </w:tc>
      </w:tr>
      <w:tr w:rsidR="00A14913" w:rsidRPr="00381782" w14:paraId="1BA06D5A" w14:textId="77777777" w:rsidTr="007A23A5">
        <w:tc>
          <w:tcPr>
            <w:tcW w:w="3114" w:type="dxa"/>
          </w:tcPr>
          <w:p w14:paraId="4926A11D" w14:textId="77777777" w:rsidR="00A14913" w:rsidRPr="00381782" w:rsidRDefault="00EF6C68" w:rsidP="002B38EB">
            <w:pPr>
              <w:rPr>
                <w:rFonts w:ascii="Arial" w:hAnsi="Arial" w:cs="Arial"/>
                <w:sz w:val="18"/>
                <w:szCs w:val="18"/>
                <w:lang w:eastAsia="en-AU"/>
              </w:rPr>
            </w:pPr>
            <w:r w:rsidRPr="00381782">
              <w:rPr>
                <w:rFonts w:ascii="Arial" w:hAnsi="Arial" w:cs="Arial"/>
                <w:sz w:val="18"/>
                <w:szCs w:val="18"/>
                <w:lang w:eastAsia="en-AU"/>
              </w:rPr>
              <w:t>Presence of on-farm riparian vegetation &gt;&gt; increased land value</w:t>
            </w:r>
          </w:p>
          <w:p w14:paraId="69FFA901" w14:textId="77777777" w:rsidR="00EF6C68" w:rsidRPr="00381782" w:rsidRDefault="00EF6C68" w:rsidP="002B38EB">
            <w:pPr>
              <w:rPr>
                <w:rFonts w:ascii="Arial" w:hAnsi="Arial" w:cs="Arial"/>
                <w:sz w:val="18"/>
                <w:szCs w:val="18"/>
                <w:lang w:eastAsia="en-AU"/>
              </w:rPr>
            </w:pPr>
          </w:p>
          <w:p w14:paraId="1003898C" w14:textId="77777777" w:rsidR="00323468" w:rsidRPr="00381782" w:rsidRDefault="00323468" w:rsidP="002B38EB">
            <w:pPr>
              <w:rPr>
                <w:rFonts w:ascii="Arial" w:hAnsi="Arial" w:cs="Arial"/>
                <w:sz w:val="18"/>
                <w:szCs w:val="18"/>
                <w:lang w:eastAsia="en-AU"/>
              </w:rPr>
            </w:pPr>
          </w:p>
          <w:p w14:paraId="72C06ED6" w14:textId="77777777" w:rsidR="00323468" w:rsidRPr="00381782" w:rsidRDefault="00323468" w:rsidP="002B38EB">
            <w:pPr>
              <w:rPr>
                <w:rFonts w:ascii="Arial" w:hAnsi="Arial" w:cs="Arial"/>
                <w:sz w:val="18"/>
                <w:szCs w:val="18"/>
                <w:lang w:eastAsia="en-AU"/>
              </w:rPr>
            </w:pPr>
          </w:p>
          <w:p w14:paraId="5B6903AC" w14:textId="77777777" w:rsidR="00323468" w:rsidRPr="00381782" w:rsidRDefault="00323468" w:rsidP="002B38EB">
            <w:pPr>
              <w:rPr>
                <w:rFonts w:ascii="Arial" w:hAnsi="Arial" w:cs="Arial"/>
                <w:sz w:val="18"/>
                <w:szCs w:val="18"/>
                <w:lang w:eastAsia="en-AU"/>
              </w:rPr>
            </w:pPr>
          </w:p>
          <w:p w14:paraId="66BEC81B" w14:textId="77777777" w:rsidR="00323468" w:rsidRPr="00381782" w:rsidRDefault="00323468" w:rsidP="002B38EB">
            <w:pPr>
              <w:rPr>
                <w:rFonts w:ascii="Arial" w:hAnsi="Arial" w:cs="Arial"/>
                <w:sz w:val="18"/>
                <w:szCs w:val="18"/>
                <w:lang w:eastAsia="en-AU"/>
              </w:rPr>
            </w:pPr>
          </w:p>
          <w:p w14:paraId="400F9FDB" w14:textId="77777777" w:rsidR="00323468" w:rsidRPr="00381782" w:rsidRDefault="00323468" w:rsidP="002B38EB">
            <w:pPr>
              <w:rPr>
                <w:rFonts w:ascii="Arial" w:hAnsi="Arial" w:cs="Arial"/>
                <w:sz w:val="18"/>
                <w:szCs w:val="18"/>
                <w:lang w:eastAsia="en-AU"/>
              </w:rPr>
            </w:pPr>
          </w:p>
          <w:p w14:paraId="32746B8D" w14:textId="77777777" w:rsidR="00323468" w:rsidRPr="00381782" w:rsidRDefault="00323468" w:rsidP="002B38EB">
            <w:pPr>
              <w:rPr>
                <w:rFonts w:ascii="Arial" w:hAnsi="Arial" w:cs="Arial"/>
                <w:sz w:val="18"/>
                <w:szCs w:val="18"/>
                <w:lang w:eastAsia="en-AU"/>
              </w:rPr>
            </w:pPr>
          </w:p>
          <w:p w14:paraId="374ED5A4" w14:textId="77777777" w:rsidR="00323468" w:rsidRPr="00381782" w:rsidRDefault="005C3A6A" w:rsidP="002B38EB">
            <w:pPr>
              <w:rPr>
                <w:rFonts w:ascii="Arial" w:hAnsi="Arial" w:cs="Arial"/>
                <w:sz w:val="18"/>
                <w:szCs w:val="18"/>
                <w:lang w:eastAsia="en-AU"/>
              </w:rPr>
            </w:pPr>
            <w:r w:rsidRPr="00381782">
              <w:rPr>
                <w:rFonts w:ascii="Arial" w:hAnsi="Arial" w:cs="Arial"/>
                <w:sz w:val="18"/>
                <w:szCs w:val="18"/>
                <w:lang w:eastAsia="en-AU"/>
              </w:rPr>
              <w:t xml:space="preserve">Effect modifiers: </w:t>
            </w:r>
          </w:p>
          <w:p w14:paraId="6666D11D" w14:textId="77777777" w:rsidR="00E817EC" w:rsidRPr="00381782" w:rsidRDefault="00E817EC" w:rsidP="002B38EB">
            <w:pPr>
              <w:rPr>
                <w:rFonts w:ascii="Arial" w:hAnsi="Arial" w:cs="Arial"/>
                <w:sz w:val="18"/>
                <w:szCs w:val="18"/>
                <w:lang w:eastAsia="en-AU"/>
              </w:rPr>
            </w:pPr>
          </w:p>
          <w:p w14:paraId="11712BE4" w14:textId="77777777" w:rsidR="00323468" w:rsidRPr="00381782" w:rsidRDefault="00323468" w:rsidP="002B38EB">
            <w:pPr>
              <w:rPr>
                <w:rFonts w:ascii="Arial" w:hAnsi="Arial" w:cs="Arial"/>
                <w:sz w:val="18"/>
                <w:szCs w:val="18"/>
                <w:lang w:eastAsia="en-AU"/>
              </w:rPr>
            </w:pPr>
          </w:p>
          <w:p w14:paraId="3DAD81F3" w14:textId="77777777" w:rsidR="009E4BB1" w:rsidRPr="00381782" w:rsidRDefault="009E4BB1" w:rsidP="00BB458D">
            <w:pPr>
              <w:pStyle w:val="ListParagraph"/>
              <w:numPr>
                <w:ilvl w:val="0"/>
                <w:numId w:val="7"/>
              </w:numPr>
              <w:ind w:left="426" w:hanging="142"/>
              <w:rPr>
                <w:rFonts w:ascii="Arial" w:hAnsi="Arial" w:cs="Arial"/>
                <w:sz w:val="18"/>
                <w:szCs w:val="18"/>
                <w:lang w:eastAsia="en-AU"/>
              </w:rPr>
            </w:pPr>
            <w:r w:rsidRPr="00381782">
              <w:rPr>
                <w:rFonts w:ascii="Arial" w:hAnsi="Arial" w:cs="Arial"/>
                <w:sz w:val="18"/>
                <w:szCs w:val="18"/>
                <w:lang w:eastAsia="en-AU"/>
              </w:rPr>
              <w:t>Property size</w:t>
            </w:r>
          </w:p>
          <w:p w14:paraId="445F22FD" w14:textId="77777777" w:rsidR="009E4BB1" w:rsidRPr="00381782" w:rsidRDefault="009E4BB1" w:rsidP="00BB458D">
            <w:pPr>
              <w:pStyle w:val="ListParagraph"/>
              <w:numPr>
                <w:ilvl w:val="0"/>
                <w:numId w:val="7"/>
              </w:numPr>
              <w:ind w:left="426" w:hanging="142"/>
              <w:rPr>
                <w:rFonts w:ascii="Arial" w:hAnsi="Arial" w:cs="Arial"/>
                <w:sz w:val="18"/>
                <w:szCs w:val="18"/>
                <w:lang w:eastAsia="en-AU"/>
              </w:rPr>
            </w:pPr>
            <w:r w:rsidRPr="00381782">
              <w:rPr>
                <w:rFonts w:ascii="Arial" w:hAnsi="Arial" w:cs="Arial"/>
                <w:sz w:val="18"/>
                <w:szCs w:val="18"/>
                <w:lang w:eastAsia="en-AU"/>
              </w:rPr>
              <w:t>Proportion of native vegetation</w:t>
            </w:r>
          </w:p>
          <w:p w14:paraId="10CE2A57" w14:textId="77777777" w:rsidR="009E4BB1" w:rsidRPr="00381782" w:rsidRDefault="009E4BB1" w:rsidP="00BB458D">
            <w:pPr>
              <w:pStyle w:val="ListParagraph"/>
              <w:numPr>
                <w:ilvl w:val="0"/>
                <w:numId w:val="7"/>
              </w:numPr>
              <w:ind w:left="426" w:hanging="142"/>
              <w:rPr>
                <w:rFonts w:ascii="Arial" w:hAnsi="Arial" w:cs="Arial"/>
                <w:sz w:val="18"/>
                <w:szCs w:val="18"/>
                <w:lang w:eastAsia="en-AU"/>
              </w:rPr>
            </w:pPr>
            <w:r w:rsidRPr="00381782">
              <w:rPr>
                <w:rFonts w:ascii="Arial" w:hAnsi="Arial" w:cs="Arial"/>
                <w:sz w:val="18"/>
                <w:szCs w:val="18"/>
                <w:lang w:eastAsia="en-AU"/>
              </w:rPr>
              <w:t>Land use – commercial or lifestyle</w:t>
            </w:r>
          </w:p>
          <w:p w14:paraId="503B0AB2" w14:textId="77777777" w:rsidR="009E4BB1" w:rsidRPr="00381782" w:rsidRDefault="009E4BB1" w:rsidP="00BB458D">
            <w:pPr>
              <w:pStyle w:val="ListParagraph"/>
              <w:numPr>
                <w:ilvl w:val="0"/>
                <w:numId w:val="7"/>
              </w:numPr>
              <w:ind w:left="426" w:hanging="142"/>
              <w:rPr>
                <w:rFonts w:ascii="Arial" w:hAnsi="Arial" w:cs="Arial"/>
                <w:sz w:val="18"/>
                <w:szCs w:val="18"/>
                <w:lang w:eastAsia="en-AU"/>
              </w:rPr>
            </w:pPr>
            <w:r w:rsidRPr="00381782">
              <w:rPr>
                <w:rFonts w:ascii="Arial" w:hAnsi="Arial" w:cs="Arial"/>
                <w:sz w:val="18"/>
                <w:szCs w:val="18"/>
                <w:lang w:eastAsia="en-AU"/>
              </w:rPr>
              <w:t>Personal preferences</w:t>
            </w:r>
          </w:p>
          <w:p w14:paraId="04162642" w14:textId="77777777" w:rsidR="00323468" w:rsidRPr="00381782" w:rsidRDefault="00BB458D" w:rsidP="002B38EB">
            <w:pPr>
              <w:pStyle w:val="ListParagraph"/>
              <w:numPr>
                <w:ilvl w:val="0"/>
                <w:numId w:val="7"/>
              </w:numPr>
              <w:ind w:left="426" w:hanging="142"/>
              <w:rPr>
                <w:rFonts w:ascii="Arial" w:hAnsi="Arial" w:cs="Arial"/>
                <w:sz w:val="18"/>
                <w:szCs w:val="18"/>
                <w:lang w:eastAsia="en-AU"/>
              </w:rPr>
            </w:pPr>
            <w:r w:rsidRPr="00381782">
              <w:rPr>
                <w:rFonts w:ascii="Arial" w:hAnsi="Arial" w:cs="Arial"/>
                <w:sz w:val="18"/>
                <w:szCs w:val="18"/>
                <w:lang w:eastAsia="en-AU"/>
              </w:rPr>
              <w:t>Soil type – sandy soils have a positive influence whereas clay soils have a negative influence.</w:t>
            </w:r>
          </w:p>
          <w:p w14:paraId="60C6726A" w14:textId="77777777" w:rsidR="00323468" w:rsidRPr="00381782" w:rsidRDefault="00323468" w:rsidP="002B38EB">
            <w:pPr>
              <w:rPr>
                <w:rFonts w:ascii="Arial" w:hAnsi="Arial" w:cs="Arial"/>
                <w:sz w:val="18"/>
                <w:szCs w:val="18"/>
                <w:lang w:eastAsia="en-AU"/>
              </w:rPr>
            </w:pPr>
          </w:p>
          <w:p w14:paraId="38202E71" w14:textId="77777777" w:rsidR="00323468" w:rsidRPr="00381782" w:rsidRDefault="00323468" w:rsidP="002B38EB">
            <w:pPr>
              <w:rPr>
                <w:rFonts w:ascii="Arial" w:hAnsi="Arial" w:cs="Arial"/>
                <w:sz w:val="18"/>
                <w:szCs w:val="18"/>
                <w:lang w:eastAsia="en-AU"/>
              </w:rPr>
            </w:pPr>
          </w:p>
          <w:p w14:paraId="45A26809" w14:textId="77777777" w:rsidR="00323468" w:rsidRPr="00381782" w:rsidRDefault="00323468" w:rsidP="002B38EB">
            <w:pPr>
              <w:rPr>
                <w:rFonts w:ascii="Arial" w:hAnsi="Arial" w:cs="Arial"/>
                <w:sz w:val="18"/>
                <w:szCs w:val="18"/>
                <w:lang w:eastAsia="en-AU"/>
              </w:rPr>
            </w:pPr>
          </w:p>
          <w:p w14:paraId="027E09F3" w14:textId="77777777" w:rsidR="00323468" w:rsidRPr="00381782" w:rsidRDefault="00323468" w:rsidP="002B38EB">
            <w:pPr>
              <w:rPr>
                <w:rFonts w:ascii="Arial" w:hAnsi="Arial" w:cs="Arial"/>
                <w:sz w:val="18"/>
                <w:szCs w:val="18"/>
                <w:lang w:eastAsia="en-AU"/>
              </w:rPr>
            </w:pPr>
          </w:p>
          <w:p w14:paraId="3850593D" w14:textId="77777777" w:rsidR="00323468" w:rsidRPr="00381782" w:rsidRDefault="00323468" w:rsidP="002B38EB">
            <w:pPr>
              <w:rPr>
                <w:rFonts w:ascii="Arial" w:hAnsi="Arial" w:cs="Arial"/>
                <w:sz w:val="18"/>
                <w:szCs w:val="18"/>
                <w:lang w:eastAsia="en-AU"/>
              </w:rPr>
            </w:pPr>
          </w:p>
          <w:p w14:paraId="7D7C4835" w14:textId="77777777" w:rsidR="005C3A6A" w:rsidRPr="00381782" w:rsidRDefault="005C3A6A" w:rsidP="002B38EB">
            <w:pPr>
              <w:rPr>
                <w:rFonts w:ascii="Arial" w:hAnsi="Arial" w:cs="Arial"/>
                <w:sz w:val="18"/>
                <w:szCs w:val="18"/>
                <w:lang w:eastAsia="en-AU"/>
              </w:rPr>
            </w:pPr>
          </w:p>
          <w:p w14:paraId="23EB224D" w14:textId="77777777" w:rsidR="005C3A6A" w:rsidRPr="00381782" w:rsidRDefault="005C3A6A" w:rsidP="002B38EB">
            <w:pPr>
              <w:rPr>
                <w:rFonts w:ascii="Arial" w:hAnsi="Arial" w:cs="Arial"/>
                <w:sz w:val="18"/>
                <w:szCs w:val="18"/>
                <w:lang w:eastAsia="en-AU"/>
              </w:rPr>
            </w:pPr>
          </w:p>
          <w:p w14:paraId="0E8F9FFE" w14:textId="77777777" w:rsidR="00152430" w:rsidRPr="00381782" w:rsidRDefault="00152430" w:rsidP="002B38EB">
            <w:pPr>
              <w:rPr>
                <w:rFonts w:ascii="Arial" w:hAnsi="Arial" w:cs="Arial"/>
                <w:sz w:val="18"/>
                <w:szCs w:val="18"/>
                <w:lang w:eastAsia="en-AU"/>
              </w:rPr>
            </w:pPr>
          </w:p>
          <w:p w14:paraId="36F999B5" w14:textId="77777777" w:rsidR="00152430" w:rsidRPr="00381782" w:rsidRDefault="00152430" w:rsidP="002B38EB">
            <w:pPr>
              <w:rPr>
                <w:rFonts w:ascii="Arial" w:hAnsi="Arial" w:cs="Arial"/>
                <w:sz w:val="18"/>
                <w:szCs w:val="18"/>
                <w:lang w:eastAsia="en-AU"/>
              </w:rPr>
            </w:pPr>
          </w:p>
          <w:p w14:paraId="208A84B4" w14:textId="77777777" w:rsidR="00152430" w:rsidRPr="00381782" w:rsidRDefault="00152430" w:rsidP="002B38EB">
            <w:pPr>
              <w:rPr>
                <w:rFonts w:ascii="Arial" w:hAnsi="Arial" w:cs="Arial"/>
                <w:sz w:val="18"/>
                <w:szCs w:val="18"/>
                <w:lang w:eastAsia="en-AU"/>
              </w:rPr>
            </w:pPr>
          </w:p>
          <w:p w14:paraId="7D11BFF5" w14:textId="77777777" w:rsidR="00152430" w:rsidRPr="00381782" w:rsidRDefault="00152430" w:rsidP="002B38EB">
            <w:pPr>
              <w:rPr>
                <w:rFonts w:ascii="Arial" w:hAnsi="Arial" w:cs="Arial"/>
                <w:sz w:val="18"/>
                <w:szCs w:val="18"/>
                <w:lang w:eastAsia="en-AU"/>
              </w:rPr>
            </w:pPr>
          </w:p>
          <w:p w14:paraId="2CFE20A7" w14:textId="77777777" w:rsidR="00EF6C68" w:rsidRPr="00381782" w:rsidRDefault="00EF6C68" w:rsidP="00EF6C68">
            <w:pPr>
              <w:rPr>
                <w:sz w:val="18"/>
                <w:szCs w:val="18"/>
                <w:lang w:eastAsia="en-AU"/>
              </w:rPr>
            </w:pPr>
          </w:p>
        </w:tc>
        <w:tc>
          <w:tcPr>
            <w:tcW w:w="1984" w:type="dxa"/>
          </w:tcPr>
          <w:p w14:paraId="2C3769E1" w14:textId="77777777" w:rsidR="00A14913" w:rsidRPr="00381782" w:rsidRDefault="00EF6C68" w:rsidP="006F7B71">
            <w:pPr>
              <w:pStyle w:val="ListParagraph"/>
              <w:ind w:left="5"/>
              <w:rPr>
                <w:sz w:val="20"/>
                <w:szCs w:val="20"/>
                <w:lang w:eastAsia="en-AU"/>
              </w:rPr>
            </w:pPr>
            <w:r w:rsidRPr="00381782">
              <w:rPr>
                <w:rFonts w:ascii="Arial" w:hAnsi="Arial" w:cs="Arial"/>
                <w:sz w:val="20"/>
                <w:szCs w:val="20"/>
                <w:lang w:eastAsia="en-AU"/>
              </w:rPr>
              <w:t xml:space="preserve">Maintenance of or revegetation of riparian vegetation </w:t>
            </w:r>
          </w:p>
        </w:tc>
        <w:tc>
          <w:tcPr>
            <w:tcW w:w="9327" w:type="dxa"/>
          </w:tcPr>
          <w:p w14:paraId="64E5B3F4" w14:textId="77777777" w:rsidR="00EF6C68" w:rsidRPr="00381782" w:rsidRDefault="00EF6C68" w:rsidP="00EF6C68">
            <w:pPr>
              <w:tabs>
                <w:tab w:val="left" w:pos="1110"/>
              </w:tabs>
              <w:rPr>
                <w:rFonts w:ascii="Arial" w:hAnsi="Arial" w:cs="Arial"/>
                <w:sz w:val="20"/>
                <w:szCs w:val="20"/>
                <w:lang w:eastAsia="en-AU"/>
              </w:rPr>
            </w:pPr>
          </w:p>
          <w:p w14:paraId="5B3581F6" w14:textId="77777777" w:rsidR="001E2856" w:rsidRPr="00381782" w:rsidRDefault="00540BEC" w:rsidP="00EF6C68">
            <w:pPr>
              <w:tabs>
                <w:tab w:val="left" w:pos="1110"/>
              </w:tabs>
              <w:rPr>
                <w:rFonts w:ascii="Arial" w:hAnsi="Arial" w:cs="Arial"/>
                <w:sz w:val="20"/>
                <w:szCs w:val="20"/>
                <w:lang w:eastAsia="en-AU"/>
              </w:rPr>
            </w:pPr>
            <w:r w:rsidRPr="00381782">
              <w:rPr>
                <w:rFonts w:ascii="Arial" w:hAnsi="Arial" w:cs="Arial"/>
                <w:sz w:val="20"/>
                <w:szCs w:val="20"/>
                <w:lang w:eastAsia="en-AU"/>
              </w:rPr>
              <w:t>R</w:t>
            </w:r>
            <w:r w:rsidR="00560380" w:rsidRPr="00381782">
              <w:rPr>
                <w:rFonts w:ascii="Arial" w:hAnsi="Arial" w:cs="Arial"/>
                <w:sz w:val="20"/>
                <w:szCs w:val="20"/>
                <w:lang w:eastAsia="en-AU"/>
              </w:rPr>
              <w:t xml:space="preserve">ecent studies by Polyakov et al. in central Victoria </w:t>
            </w:r>
            <w:r w:rsidR="006C3EBA" w:rsidRPr="00381782">
              <w:rPr>
                <w:rFonts w:ascii="Arial" w:hAnsi="Arial" w:cs="Arial"/>
                <w:sz w:val="20"/>
                <w:szCs w:val="20"/>
                <w:lang w:eastAsia="en-AU"/>
              </w:rPr>
              <w:t>found that there is an optimal proportion of native vegetation influencing positive property values. The authors suggest that this is about 40 percent, a ratio that increases property value by approximately AU$7,400 per hectare or 10.5 percent of the 2012 median property price per hectare. The study also suggests that, a ratio of native vegetation that exceeds 80 percent reduces the value of the property to less than the value associated with no native vegetation and that the optimal proportion of native vegetation changes with the size of the lifestyle property. This ranges from 45 percent for a 1-hectare property to 30 percent for a 20-hectare property</w:t>
            </w:r>
            <w:r w:rsidR="001E2856" w:rsidRPr="00381782">
              <w:rPr>
                <w:rFonts w:ascii="Arial" w:hAnsi="Arial" w:cs="Arial"/>
                <w:sz w:val="20"/>
                <w:szCs w:val="20"/>
                <w:lang w:eastAsia="en-AU"/>
              </w:rPr>
              <w:t xml:space="preserve"> </w:t>
            </w:r>
            <w:r w:rsidR="00A67339" w:rsidRPr="00381782">
              <w:rPr>
                <w:sz w:val="20"/>
                <w:szCs w:val="20"/>
                <w:lang w:eastAsia="en-AU"/>
              </w:rPr>
              <w:fldChar w:fldCharType="begin"/>
            </w:r>
            <w:r w:rsidR="00A67339" w:rsidRPr="00381782">
              <w:rPr>
                <w:sz w:val="20"/>
                <w:szCs w:val="20"/>
                <w:lang w:eastAsia="en-AU"/>
              </w:rPr>
              <w:instrText xml:space="preserve"> ADDIN ZOTERO_ITEM CSL_CITATION {"citationID":"lawWIX3Q","properties":{"formattedCitation":"(Polyakov et al., 2013, 2012)","plainCitation":"(Polyakov et al., 2013, 2012)"},"citationItems":[{"id":39076,"uris":["http://zotero.org/groups/347832/items/AJE8VBQU"],"uri":["http://zotero.org/groups/347832/items/AJE8VBQU"],"itemData":{"id":39076,"type":"article-journal","title":"Valuing environmental assets on rural lifestyle properties","container-title":"Agricultural and resource economics review","page":"159–175","volume":"42","issue":"1","source":"Google Scholar","author":[{"family":"Polyakov","given":"Maksym"},{"family":"Pannell","given":"David J."},{"family":"Pandit","given":"Ram"},{"family":"Tapsuwan","given":"Sorada"},{"family":"Park","given":"Geoff"},{"literal":"others"}],"issued":{"date-parts":[["2013"]]}},"label":"page"},{"id":5832,"uris":["http://zotero.org/groups/373270/items/ECTQU4TN"],"uri":["http://zotero.org/groups/373270/items/ECTQU4TN"],"itemData":{"id":5832,"type":"report","title":"Valuing environmental assets on rural lifestyle properties","collection-title":"Working Paper 1210","publisher":"The University of Western Australia","page":"299-314","source":"Web of Science","abstract":"Changing  land\n-\nownership  patterns  transform  many  rural  landscapes  from  agricultural  to \nmul\ntifunctional,   which \nmay   have   significant   implications \nfor \nland\nmanagement\nand \nconservation policy. \nThis paper presents\na\nhedonic \npricing \nmodel \nthat \nquantifies \nthe \nvalue of \nthe  remnant  native  vegetation \ncaptured  by\nowners  of  rural \nlifestyle  properties  in  ru\nral \nVictoria,  Australia\n. \nR\nemnant \nnative \nvegetation \nhas  a  positive  but  diminishing  marginal \nimplicit  price.  The  value  of  lifestyle  properties  is  maximized  when  their  proportion  of  area \noccupied  by  native  vegetation  is  about  40%.  Most  lifestyle  landowners  wo\nuld  receive \nbenefits from increasing the area of native vegetation on their land. \nFindings from this study \nwill be used to support \ndecisions about \necological restoration on private lands in fragmented \nagriculture\n-\ndominated landscapes\n.","note":"WOS:000347414300016","language":"English","author":[{"family":"Polyakov","given":"Maksym"},{"family":"Pannell","given":"David J."},{"family":"Pandit","given":"Ram"},{"family":"Tapsuwan","given":"Sorada"},{"family":"Park","given":"Geoff"}],"issued":{"date-parts":[["2012"]]}},"label":"page"}],"schema":"https://github.com/citation-style-language/schema/raw/master/csl-citation.json"} </w:instrText>
            </w:r>
            <w:r w:rsidR="00A67339" w:rsidRPr="00381782">
              <w:rPr>
                <w:sz w:val="20"/>
                <w:szCs w:val="20"/>
                <w:lang w:eastAsia="en-AU"/>
              </w:rPr>
              <w:fldChar w:fldCharType="separate"/>
            </w:r>
            <w:r w:rsidR="001E2856" w:rsidRPr="00381782">
              <w:rPr>
                <w:rFonts w:ascii="Arial" w:hAnsi="Arial" w:cs="Arial"/>
                <w:sz w:val="20"/>
              </w:rPr>
              <w:t>(Polyakov et al., 2013, 2012)</w:t>
            </w:r>
            <w:r w:rsidR="00A67339" w:rsidRPr="00381782">
              <w:rPr>
                <w:sz w:val="20"/>
                <w:szCs w:val="20"/>
                <w:lang w:eastAsia="en-AU"/>
              </w:rPr>
              <w:fldChar w:fldCharType="end"/>
            </w:r>
            <w:r w:rsidR="001E2856" w:rsidRPr="00381782">
              <w:rPr>
                <w:rFonts w:ascii="Arial" w:hAnsi="Arial" w:cs="Arial"/>
                <w:sz w:val="20"/>
                <w:szCs w:val="20"/>
                <w:lang w:eastAsia="en-AU"/>
              </w:rPr>
              <w:t>.</w:t>
            </w:r>
          </w:p>
          <w:p w14:paraId="2EC7B0E8" w14:textId="77777777" w:rsidR="001E2856" w:rsidRPr="00381782" w:rsidRDefault="001E2856" w:rsidP="00EF6C68">
            <w:pPr>
              <w:tabs>
                <w:tab w:val="left" w:pos="1110"/>
              </w:tabs>
              <w:rPr>
                <w:rFonts w:ascii="Arial" w:hAnsi="Arial" w:cs="Arial"/>
                <w:sz w:val="20"/>
                <w:szCs w:val="20"/>
                <w:lang w:eastAsia="en-AU"/>
              </w:rPr>
            </w:pPr>
          </w:p>
          <w:p w14:paraId="3DDA7565" w14:textId="77777777" w:rsidR="00560380" w:rsidRPr="00381782" w:rsidRDefault="001E2856" w:rsidP="00EF6C68">
            <w:pPr>
              <w:tabs>
                <w:tab w:val="left" w:pos="1110"/>
              </w:tabs>
              <w:rPr>
                <w:rFonts w:ascii="Arial" w:hAnsi="Arial" w:cs="Arial"/>
                <w:sz w:val="20"/>
                <w:szCs w:val="20"/>
                <w:lang w:eastAsia="en-AU"/>
              </w:rPr>
            </w:pPr>
            <w:r w:rsidRPr="00381782">
              <w:rPr>
                <w:rFonts w:ascii="Arial" w:hAnsi="Arial" w:cs="Arial"/>
                <w:sz w:val="20"/>
                <w:szCs w:val="20"/>
                <w:lang w:eastAsia="en-AU"/>
              </w:rPr>
              <w:t xml:space="preserve"> </w:t>
            </w:r>
            <w:r w:rsidR="009E4BB1" w:rsidRPr="00381782">
              <w:rPr>
                <w:rFonts w:ascii="Arial" w:hAnsi="Arial" w:cs="Arial"/>
                <w:sz w:val="20"/>
                <w:szCs w:val="20"/>
                <w:lang w:eastAsia="en-AU"/>
              </w:rPr>
              <w:t xml:space="preserve">A further study by Polyakov et al. revealed that private beneﬁts of native vegetation are greater per unit area on small and medium-sized properties and smaller on large production-oriented farms. In other words native vegetation has a diminishing marginal beneﬁt as its proportion of a property increases. The optimal proportions of native woody vegetation for a 10 ha, 100 ha, and 1,000 ha property are estimated to be 37%, 29%, and 20%, respectively. The study showed that these proportions would increase property values by 16%, 9%, and 5% in comparison to the values of similar properties without any native vegetation </w:t>
            </w:r>
            <w:r w:rsidR="00A67339" w:rsidRPr="00381782">
              <w:rPr>
                <w:sz w:val="20"/>
                <w:szCs w:val="20"/>
                <w:lang w:eastAsia="en-AU"/>
              </w:rPr>
              <w:fldChar w:fldCharType="begin"/>
            </w:r>
            <w:r w:rsidR="00A67339" w:rsidRPr="00381782">
              <w:rPr>
                <w:sz w:val="20"/>
                <w:szCs w:val="20"/>
                <w:lang w:eastAsia="en-AU"/>
              </w:rPr>
              <w:instrText xml:space="preserve"> ADDIN ZOTERO_ITEM CSL_CITATION {"citationID":"b2KRaZqK","properties":{"formattedCitation":"(Polyakov et al., 2014)","plainCitation":"(Polyakov et al., 2014)"},"citationItems":[{"id":39133,"uris":["http://zotero.org/groups/347832/items/FXNBEWB4"],"uri":["http://zotero.org/groups/347832/items/FXNBEWB4"],"itemData":{"id":39133,"type":"article-journal","title":"Capitalized amenity value of native vegetation in a multifunctional rural landscape","container-title":"American Journal of Agricultural Economics","page":"aau053","source":"Google Scholar","author":[{"family":"Polyakov","given":"Maksym"},{"family":"Pannell","given":"David J."},{"family":"Pandit","given":"Ram"},{"family":"Tapsuwan","given":"Sorada"},{"family":"Park","given":"Geoff"}],"issued":{"date-parts":[["2014"]]}}}],"schema":"https://github.com/citation-style-language/schema/raw/master/csl-citation.json"} </w:instrText>
            </w:r>
            <w:r w:rsidR="00A67339" w:rsidRPr="00381782">
              <w:rPr>
                <w:sz w:val="20"/>
                <w:szCs w:val="20"/>
                <w:lang w:eastAsia="en-AU"/>
              </w:rPr>
              <w:fldChar w:fldCharType="separate"/>
            </w:r>
            <w:r w:rsidR="009E4BB1" w:rsidRPr="00381782">
              <w:rPr>
                <w:rFonts w:ascii="Arial" w:hAnsi="Arial" w:cs="Arial"/>
                <w:sz w:val="20"/>
              </w:rPr>
              <w:t>(Polyakov et al., 2014)</w:t>
            </w:r>
            <w:r w:rsidR="00A67339" w:rsidRPr="00381782">
              <w:rPr>
                <w:sz w:val="20"/>
                <w:szCs w:val="20"/>
                <w:lang w:eastAsia="en-AU"/>
              </w:rPr>
              <w:fldChar w:fldCharType="end"/>
            </w:r>
            <w:r w:rsidR="009E4BB1" w:rsidRPr="00381782">
              <w:rPr>
                <w:rFonts w:ascii="Arial" w:hAnsi="Arial" w:cs="Arial"/>
                <w:sz w:val="20"/>
                <w:szCs w:val="20"/>
                <w:lang w:eastAsia="en-AU"/>
              </w:rPr>
              <w:t xml:space="preserve">. </w:t>
            </w:r>
          </w:p>
          <w:p w14:paraId="00D6779E" w14:textId="77777777" w:rsidR="00560380" w:rsidRPr="00381782" w:rsidRDefault="00560380" w:rsidP="00EF6C68">
            <w:pPr>
              <w:tabs>
                <w:tab w:val="left" w:pos="1110"/>
              </w:tabs>
              <w:rPr>
                <w:rFonts w:ascii="Arial" w:hAnsi="Arial" w:cs="Arial"/>
                <w:sz w:val="20"/>
                <w:szCs w:val="20"/>
                <w:lang w:eastAsia="en-AU"/>
              </w:rPr>
            </w:pPr>
          </w:p>
          <w:p w14:paraId="3EB7864C" w14:textId="77777777" w:rsidR="00EF6C68" w:rsidRPr="00381782" w:rsidRDefault="00EF6C68" w:rsidP="00EF6C68">
            <w:pPr>
              <w:tabs>
                <w:tab w:val="left" w:pos="1110"/>
              </w:tabs>
              <w:rPr>
                <w:rFonts w:ascii="Arial" w:hAnsi="Arial" w:cs="Arial"/>
                <w:sz w:val="20"/>
                <w:szCs w:val="20"/>
                <w:lang w:eastAsia="en-AU"/>
              </w:rPr>
            </w:pPr>
            <w:r w:rsidRPr="00381782">
              <w:rPr>
                <w:rFonts w:ascii="Arial" w:hAnsi="Arial" w:cs="Arial"/>
                <w:sz w:val="20"/>
                <w:szCs w:val="20"/>
                <w:lang w:eastAsia="en-AU"/>
              </w:rPr>
              <w:t xml:space="preserve">A GIS based hedonic pricing model was use to assess the value of agricultural lands </w:t>
            </w:r>
            <w:r w:rsidR="00121A6F" w:rsidRPr="00381782">
              <w:rPr>
                <w:rFonts w:ascii="Arial" w:hAnsi="Arial" w:cs="Arial"/>
                <w:sz w:val="20"/>
                <w:szCs w:val="20"/>
                <w:lang w:eastAsia="en-AU"/>
              </w:rPr>
              <w:t xml:space="preserve">in Wyoming in the USA, </w:t>
            </w:r>
            <w:r w:rsidRPr="00381782">
              <w:rPr>
                <w:rFonts w:ascii="Arial" w:hAnsi="Arial" w:cs="Arial"/>
                <w:sz w:val="20"/>
                <w:szCs w:val="20"/>
                <w:lang w:eastAsia="en-AU"/>
              </w:rPr>
              <w:t>that include wildlife habitat</w:t>
            </w:r>
            <w:r w:rsidR="00540BEC" w:rsidRPr="00381782">
              <w:rPr>
                <w:rFonts w:ascii="Arial" w:hAnsi="Arial" w:cs="Arial"/>
                <w:sz w:val="20"/>
                <w:szCs w:val="20"/>
                <w:lang w:eastAsia="en-AU"/>
              </w:rPr>
              <w:t xml:space="preserve"> (including vegetation)</w:t>
            </w:r>
            <w:r w:rsidRPr="00381782">
              <w:rPr>
                <w:rFonts w:ascii="Arial" w:hAnsi="Arial" w:cs="Arial"/>
                <w:sz w:val="20"/>
                <w:szCs w:val="20"/>
                <w:lang w:eastAsia="en-AU"/>
              </w:rPr>
              <w:t xml:space="preserve">, angling opportunities, and scenic vista compared with lands dominated by agricultural production. It was found that the lands with these multiple values commanded higher prices per acre that the lands dominated by agricultural landscapes </w:t>
            </w:r>
            <w:r w:rsidR="00ED0688" w:rsidRPr="00381782">
              <w:rPr>
                <w:sz w:val="20"/>
                <w:szCs w:val="20"/>
                <w:lang w:eastAsia="en-AU"/>
              </w:rPr>
              <w:fldChar w:fldCharType="begin"/>
            </w:r>
            <w:r w:rsidR="00ED0688" w:rsidRPr="00381782">
              <w:rPr>
                <w:sz w:val="20"/>
                <w:szCs w:val="20"/>
                <w:lang w:eastAsia="en-AU"/>
              </w:rPr>
              <w:instrText xml:space="preserve"> ADDIN ZOTERO_ITEM CSL_CITATION {"citationID":"3h5FVEk9","properties":{"formattedCitation":"(Bastian et al., 2002b)","plainCitation":"(Bastian et al., 2002b)"},"citationItems":[{"id":7121,"uris":["http://zotero.org/groups/373270/items/I2NS7M9T"],"uri":["http://zotero.org/groups/373270/items/I2NS7M9T"],"itemData":{"id":7121,"type":"article-journal","title":"Environmental amenities and agricultural land values: a hedonic model using geographic information systems data","container-title":"Ecological Economics","page":"337–349","volume":"40","issue":"3","source":"Google Scholar","shortTitle":"Environmental amenities and agricultural land values","author":[{"family":"Bastian","given":"Chris T."},{"family":"McLeod","given":"Donald M."},{"family":"Germino","given":"Matthew J."},{"family":"Reiners","given":"William A."},{"family":"Blasko","given":"Benedict J."}],"issued":{"date-parts":[["2002"]]}}}],"schema":"https://github.com/citation-style-language/schema/raw/master/csl-citation.json"} </w:instrText>
            </w:r>
            <w:r w:rsidR="00ED0688" w:rsidRPr="00381782">
              <w:rPr>
                <w:sz w:val="20"/>
                <w:szCs w:val="20"/>
                <w:lang w:eastAsia="en-AU"/>
              </w:rPr>
              <w:fldChar w:fldCharType="separate"/>
            </w:r>
            <w:r w:rsidR="000F20E4" w:rsidRPr="00381782">
              <w:rPr>
                <w:rFonts w:ascii="Arial" w:hAnsi="Arial" w:cs="Arial"/>
                <w:sz w:val="20"/>
              </w:rPr>
              <w:t>(Bastian et al., 2002</w:t>
            </w:r>
            <w:r w:rsidR="00ED0688" w:rsidRPr="00381782">
              <w:rPr>
                <w:rFonts w:ascii="Arial" w:hAnsi="Arial" w:cs="Arial"/>
                <w:sz w:val="20"/>
              </w:rPr>
              <w:t>)</w:t>
            </w:r>
            <w:r w:rsidR="00ED0688" w:rsidRPr="00381782">
              <w:rPr>
                <w:sz w:val="20"/>
                <w:szCs w:val="20"/>
                <w:lang w:eastAsia="en-AU"/>
              </w:rPr>
              <w:fldChar w:fldCharType="end"/>
            </w:r>
            <w:r w:rsidRPr="00381782">
              <w:rPr>
                <w:rFonts w:ascii="Arial" w:hAnsi="Arial" w:cs="Arial"/>
                <w:sz w:val="20"/>
                <w:szCs w:val="20"/>
                <w:lang w:eastAsia="en-AU"/>
              </w:rPr>
              <w:t>.</w:t>
            </w:r>
          </w:p>
          <w:p w14:paraId="21A7D74C" w14:textId="77777777" w:rsidR="00EF6C68" w:rsidRPr="00381782" w:rsidRDefault="00EF6C68" w:rsidP="00EF6C68">
            <w:pPr>
              <w:tabs>
                <w:tab w:val="left" w:pos="1110"/>
              </w:tabs>
              <w:rPr>
                <w:rFonts w:ascii="Arial" w:hAnsi="Arial" w:cs="Arial"/>
                <w:sz w:val="20"/>
                <w:szCs w:val="20"/>
                <w:lang w:eastAsia="en-AU"/>
              </w:rPr>
            </w:pPr>
          </w:p>
          <w:p w14:paraId="3EFB3AB4" w14:textId="77777777" w:rsidR="00FA14CE" w:rsidRPr="00381782" w:rsidRDefault="00645818" w:rsidP="00F45D9D">
            <w:pPr>
              <w:rPr>
                <w:rFonts w:ascii="Arial" w:hAnsi="Arial" w:cs="Arial"/>
                <w:sz w:val="20"/>
                <w:szCs w:val="20"/>
              </w:rPr>
            </w:pPr>
            <w:r w:rsidRPr="00381782">
              <w:rPr>
                <w:rFonts w:ascii="Arial" w:hAnsi="Arial" w:cs="Arial"/>
                <w:sz w:val="20"/>
                <w:szCs w:val="20"/>
              </w:rPr>
              <w:t xml:space="preserve">A study using sales information for 2480 properties in the north-east Victoria reported on </w:t>
            </w:r>
            <w:r w:rsidR="00FA14CE" w:rsidRPr="00381782">
              <w:rPr>
                <w:rFonts w:ascii="Arial" w:hAnsi="Arial" w:cs="Arial"/>
                <w:sz w:val="20"/>
                <w:szCs w:val="20"/>
              </w:rPr>
              <w:t>the influence of remnant native vegetation (RNV) on property</w:t>
            </w:r>
            <w:r w:rsidRPr="00381782">
              <w:rPr>
                <w:rFonts w:ascii="Arial" w:hAnsi="Arial" w:cs="Arial"/>
                <w:sz w:val="20"/>
                <w:szCs w:val="20"/>
              </w:rPr>
              <w:t xml:space="preserve"> sale price for two study areas (one in Victoria and one in NSW). The study showed that </w:t>
            </w:r>
            <w:r w:rsidR="002872F3" w:rsidRPr="00381782">
              <w:rPr>
                <w:rFonts w:ascii="Arial" w:hAnsi="Arial" w:cs="Arial"/>
                <w:sz w:val="20"/>
                <w:szCs w:val="20"/>
              </w:rPr>
              <w:t xml:space="preserve">the existence of RNV at a proportion greater than 50% had a negative influence. On property price, below this threshold however, the area of RNV appears to have little influence on property price (Walpole et al., 1998). </w:t>
            </w:r>
          </w:p>
          <w:p w14:paraId="4707D8CB" w14:textId="77777777" w:rsidR="00560380" w:rsidRPr="00381782" w:rsidRDefault="00560380" w:rsidP="00F45D9D">
            <w:pPr>
              <w:rPr>
                <w:rFonts w:ascii="Arial" w:hAnsi="Arial" w:cs="Arial"/>
                <w:sz w:val="20"/>
                <w:szCs w:val="20"/>
              </w:rPr>
            </w:pPr>
          </w:p>
          <w:p w14:paraId="1314AF94" w14:textId="77777777" w:rsidR="005C3A6A" w:rsidRPr="00381782" w:rsidRDefault="00560380" w:rsidP="00121A6F">
            <w:pPr>
              <w:tabs>
                <w:tab w:val="left" w:pos="1110"/>
              </w:tabs>
              <w:rPr>
                <w:sz w:val="20"/>
                <w:szCs w:val="20"/>
              </w:rPr>
            </w:pPr>
            <w:r w:rsidRPr="00381782">
              <w:rPr>
                <w:rFonts w:ascii="Arial" w:hAnsi="Arial" w:cs="Arial"/>
                <w:sz w:val="20"/>
                <w:szCs w:val="20"/>
                <w:lang w:eastAsia="en-AU"/>
              </w:rPr>
              <w:t xml:space="preserve">Anecdotal evidence from real estate agents suggests that well managed riparian frontage can add up </w:t>
            </w:r>
            <w:r w:rsidRPr="00381782">
              <w:rPr>
                <w:rFonts w:ascii="Arial" w:hAnsi="Arial" w:cs="Arial"/>
                <w:sz w:val="20"/>
                <w:szCs w:val="20"/>
                <w:lang w:eastAsia="en-AU"/>
              </w:rPr>
              <w:lastRenderedPageBreak/>
              <w:t xml:space="preserve">to 10% of the market value of a rural property </w:t>
            </w:r>
            <w:r w:rsidRPr="00381782">
              <w:rPr>
                <w:sz w:val="20"/>
                <w:szCs w:val="20"/>
                <w:lang w:eastAsia="en-AU"/>
              </w:rPr>
              <w:fldChar w:fldCharType="begin"/>
            </w:r>
            <w:r w:rsidRPr="00381782">
              <w:rPr>
                <w:sz w:val="20"/>
                <w:szCs w:val="20"/>
                <w:lang w:eastAsia="en-AU"/>
              </w:rPr>
              <w:instrText xml:space="preserve"> ADDIN ZOTERO_ITEM CSL_CITATION {"citationID":"S0ygBvPm","properties":{"formattedCitation":"(Price, P. et al., 2005)","plainCitation":"(Price, P. et al., 2005)"},"citationItems":[{"id":6743,"uris":["http://zotero.org/groups/373270/items/VUM9MH7C"],"uri":["http://zotero.org/groups/373270/items/VUM9MH7C"],"itemData":{"id":6743,"type":"report","title":"Wool Industry River Management Guide: High rainfall zones including tableland areas","publisher":"Land &amp; Water Australia","author":[{"family":"Price, P.","given":""},{"family":"Lovett, S.","given":""},{"family":"Lovett, J.","given":""}],"issued":{"date-parts":[["2005"]]}}}],"schema":"https://github.com/citation-style-language/schema/raw/master/csl-citation.json"} </w:instrText>
            </w:r>
            <w:r w:rsidRPr="00381782">
              <w:rPr>
                <w:sz w:val="20"/>
                <w:szCs w:val="20"/>
                <w:lang w:eastAsia="en-AU"/>
              </w:rPr>
              <w:fldChar w:fldCharType="separate"/>
            </w:r>
            <w:r w:rsidRPr="00381782">
              <w:rPr>
                <w:rFonts w:ascii="Arial" w:hAnsi="Arial" w:cs="Arial"/>
                <w:sz w:val="20"/>
              </w:rPr>
              <w:t>(Price et al., 2005)</w:t>
            </w:r>
            <w:r w:rsidRPr="00381782">
              <w:rPr>
                <w:sz w:val="20"/>
                <w:szCs w:val="20"/>
                <w:lang w:eastAsia="en-AU"/>
              </w:rPr>
              <w:fldChar w:fldCharType="end"/>
            </w:r>
            <w:r w:rsidRPr="00381782">
              <w:rPr>
                <w:rFonts w:ascii="Arial" w:hAnsi="Arial" w:cs="Arial"/>
                <w:sz w:val="20"/>
                <w:szCs w:val="20"/>
                <w:lang w:eastAsia="en-AU"/>
              </w:rPr>
              <w:t>.</w:t>
            </w:r>
          </w:p>
        </w:tc>
      </w:tr>
      <w:tr w:rsidR="00FF0450" w:rsidRPr="00381782" w14:paraId="06B9CD44" w14:textId="77777777" w:rsidTr="007A23A5">
        <w:tc>
          <w:tcPr>
            <w:tcW w:w="3114" w:type="dxa"/>
          </w:tcPr>
          <w:p w14:paraId="748FCC17" w14:textId="77777777" w:rsidR="00FF0450" w:rsidRPr="00381782" w:rsidRDefault="00FF0450" w:rsidP="00FF0450">
            <w:pPr>
              <w:rPr>
                <w:rFonts w:ascii="Arial" w:hAnsi="Arial" w:cs="Arial"/>
                <w:sz w:val="18"/>
                <w:szCs w:val="18"/>
                <w:lang w:eastAsia="en-AU"/>
              </w:rPr>
            </w:pPr>
            <w:r w:rsidRPr="00381782">
              <w:rPr>
                <w:rFonts w:ascii="Arial" w:hAnsi="Arial" w:cs="Arial"/>
                <w:sz w:val="18"/>
                <w:szCs w:val="18"/>
                <w:lang w:eastAsia="en-AU"/>
              </w:rPr>
              <w:lastRenderedPageBreak/>
              <w:t>Presence of riparian land  (urban and peri-urban) &gt;&gt; increased land value</w:t>
            </w:r>
          </w:p>
          <w:p w14:paraId="4B95899D" w14:textId="77777777" w:rsidR="00E92191" w:rsidRPr="00381782" w:rsidRDefault="00E92191" w:rsidP="00FF0450">
            <w:pPr>
              <w:rPr>
                <w:rFonts w:ascii="Arial" w:hAnsi="Arial" w:cs="Arial"/>
                <w:sz w:val="18"/>
                <w:szCs w:val="18"/>
                <w:lang w:eastAsia="en-AU"/>
              </w:rPr>
            </w:pPr>
          </w:p>
          <w:p w14:paraId="42CD1E3B" w14:textId="77777777" w:rsidR="00E92191" w:rsidRPr="00381782" w:rsidRDefault="00E817EC" w:rsidP="00E92191">
            <w:pPr>
              <w:rPr>
                <w:rFonts w:ascii="Arial" w:hAnsi="Arial" w:cs="Arial"/>
                <w:sz w:val="18"/>
                <w:szCs w:val="18"/>
                <w:lang w:eastAsia="en-AU"/>
              </w:rPr>
            </w:pPr>
            <w:r w:rsidRPr="00381782">
              <w:rPr>
                <w:rFonts w:ascii="Arial" w:hAnsi="Arial" w:cs="Arial"/>
                <w:sz w:val="18"/>
                <w:szCs w:val="18"/>
                <w:lang w:eastAsia="en-AU"/>
              </w:rPr>
              <w:t>Effect modifiers:</w:t>
            </w:r>
          </w:p>
          <w:p w14:paraId="520DA13D" w14:textId="77777777" w:rsidR="00E817EC" w:rsidRPr="00381782" w:rsidRDefault="00E817EC" w:rsidP="00E92191">
            <w:pPr>
              <w:rPr>
                <w:rFonts w:ascii="Arial" w:hAnsi="Arial" w:cs="Arial"/>
                <w:sz w:val="18"/>
                <w:szCs w:val="18"/>
                <w:lang w:eastAsia="en-AU"/>
              </w:rPr>
            </w:pPr>
          </w:p>
          <w:p w14:paraId="6FEF78E6" w14:textId="77777777" w:rsidR="00E92191" w:rsidRPr="00381782" w:rsidRDefault="00E92191" w:rsidP="00E92191">
            <w:pPr>
              <w:pStyle w:val="ListParagraph"/>
              <w:numPr>
                <w:ilvl w:val="0"/>
                <w:numId w:val="7"/>
              </w:numPr>
              <w:ind w:left="426" w:hanging="142"/>
              <w:rPr>
                <w:rFonts w:ascii="Arial" w:hAnsi="Arial" w:cs="Arial"/>
                <w:sz w:val="18"/>
                <w:szCs w:val="18"/>
                <w:lang w:eastAsia="en-AU"/>
              </w:rPr>
            </w:pPr>
            <w:r w:rsidRPr="00381782">
              <w:rPr>
                <w:rFonts w:ascii="Arial" w:hAnsi="Arial" w:cs="Arial"/>
                <w:sz w:val="18"/>
                <w:szCs w:val="18"/>
                <w:lang w:eastAsia="en-AU"/>
              </w:rPr>
              <w:t>Quality of riparian habitat</w:t>
            </w:r>
          </w:p>
          <w:p w14:paraId="50FE044B" w14:textId="77777777" w:rsidR="00E92191" w:rsidRPr="00381782" w:rsidRDefault="00E92191" w:rsidP="00E92191">
            <w:pPr>
              <w:pStyle w:val="ListParagraph"/>
              <w:numPr>
                <w:ilvl w:val="0"/>
                <w:numId w:val="7"/>
              </w:numPr>
              <w:ind w:left="426" w:hanging="142"/>
              <w:rPr>
                <w:rFonts w:ascii="Arial" w:hAnsi="Arial" w:cs="Arial"/>
                <w:sz w:val="18"/>
                <w:szCs w:val="18"/>
                <w:lang w:eastAsia="en-AU"/>
              </w:rPr>
            </w:pPr>
            <w:r w:rsidRPr="00381782">
              <w:rPr>
                <w:rFonts w:ascii="Arial" w:hAnsi="Arial" w:cs="Arial"/>
                <w:sz w:val="18"/>
                <w:szCs w:val="18"/>
                <w:lang w:eastAsia="en-AU"/>
              </w:rPr>
              <w:t>Water quality – influencing recreational activity types</w:t>
            </w:r>
          </w:p>
          <w:p w14:paraId="3BF78B16" w14:textId="77777777" w:rsidR="00E92191" w:rsidRPr="00381782" w:rsidRDefault="00E92191" w:rsidP="00FF0450">
            <w:pPr>
              <w:rPr>
                <w:sz w:val="18"/>
                <w:szCs w:val="18"/>
                <w:lang w:eastAsia="en-AU"/>
              </w:rPr>
            </w:pPr>
          </w:p>
        </w:tc>
        <w:tc>
          <w:tcPr>
            <w:tcW w:w="1984" w:type="dxa"/>
          </w:tcPr>
          <w:p w14:paraId="229F9CAB" w14:textId="77777777" w:rsidR="00FF0450" w:rsidRPr="00381782" w:rsidRDefault="00FF0450" w:rsidP="006F7B71">
            <w:pPr>
              <w:pStyle w:val="ListParagraph"/>
              <w:ind w:left="5"/>
              <w:rPr>
                <w:sz w:val="20"/>
                <w:szCs w:val="20"/>
                <w:lang w:eastAsia="en-AU"/>
              </w:rPr>
            </w:pPr>
            <w:r w:rsidRPr="00381782">
              <w:rPr>
                <w:rFonts w:ascii="Arial" w:hAnsi="Arial" w:cs="Arial"/>
                <w:sz w:val="20"/>
                <w:szCs w:val="20"/>
                <w:lang w:eastAsia="en-AU"/>
              </w:rPr>
              <w:t xml:space="preserve">Presence of riparian </w:t>
            </w:r>
            <w:r w:rsidR="00E92191" w:rsidRPr="00381782">
              <w:rPr>
                <w:rFonts w:ascii="Arial" w:hAnsi="Arial" w:cs="Arial"/>
                <w:sz w:val="20"/>
                <w:szCs w:val="20"/>
                <w:lang w:eastAsia="en-AU"/>
              </w:rPr>
              <w:t>land</w:t>
            </w:r>
          </w:p>
        </w:tc>
        <w:tc>
          <w:tcPr>
            <w:tcW w:w="9327" w:type="dxa"/>
          </w:tcPr>
          <w:p w14:paraId="6049FF25" w14:textId="77777777" w:rsidR="00121A6F" w:rsidRPr="00381782" w:rsidRDefault="00121A6F" w:rsidP="00121A6F">
            <w:pPr>
              <w:rPr>
                <w:rFonts w:ascii="Arial" w:hAnsi="Arial" w:cs="Arial"/>
                <w:sz w:val="20"/>
                <w:szCs w:val="20"/>
              </w:rPr>
            </w:pPr>
            <w:r w:rsidRPr="00381782">
              <w:rPr>
                <w:rFonts w:ascii="Arial" w:hAnsi="Arial" w:cs="Arial"/>
                <w:sz w:val="20"/>
                <w:szCs w:val="20"/>
              </w:rPr>
              <w:t xml:space="preserve">A well cited study in south-western Michigan, USA found that ecosystem services are largely capitalized through lakes, rivers, wetlands, forests and conservation lands. Ecosystem services that support direct use values, such as recreational and aesthetic services, are likely to be perceived by land owners and thus realized in land prices. The study found that nearby rivers increase land values by 5.8% per 1000 m closer to a river </w:t>
            </w:r>
            <w:r w:rsidRPr="00381782">
              <w:rPr>
                <w:sz w:val="20"/>
                <w:szCs w:val="20"/>
              </w:rPr>
              <w:fldChar w:fldCharType="begin"/>
            </w:r>
            <w:r w:rsidRPr="00381782">
              <w:rPr>
                <w:sz w:val="20"/>
                <w:szCs w:val="20"/>
              </w:rPr>
              <w:instrText xml:space="preserve"> ADDIN ZOTERO_ITEM CSL_CITATION {"citationID":"GlNa8wux","properties":{"formattedCitation":"(Ma and Swinton, 2011)","plainCitation":"(Ma and Swinton, 2011)"},"citationItems":[{"id":39224,"uris":["http://zotero.org/groups/347832/items/UT2V6TEH"],"uri":["http://zotero.org/groups/347832/items/UT2V6TEH"],"itemData":{"id":39224,"type":"article-journal","title":"Valuation of ecosystem services from rural landscapes using agricultural land prices","container-title":"Ecological Economics","page":"1649–1659","volume":"70","issue":"9","source":"Google Scholar","author":[{"family":"Ma","given":"Shan"},{"family":"Swinton","given":"Scott M."}],"issued":{"date-parts":[["2011"]]}}}],"schema":"https://github.com/citation-style-language/schema/raw/master/csl-citation.json"} </w:instrText>
            </w:r>
            <w:r w:rsidRPr="00381782">
              <w:rPr>
                <w:sz w:val="20"/>
                <w:szCs w:val="20"/>
              </w:rPr>
              <w:fldChar w:fldCharType="separate"/>
            </w:r>
            <w:r w:rsidRPr="00381782">
              <w:rPr>
                <w:rFonts w:ascii="Arial" w:hAnsi="Arial" w:cs="Arial"/>
                <w:sz w:val="20"/>
              </w:rPr>
              <w:t>(Ma and Swinton, 2011)</w:t>
            </w:r>
            <w:r w:rsidRPr="00381782">
              <w:rPr>
                <w:sz w:val="20"/>
                <w:szCs w:val="20"/>
              </w:rPr>
              <w:fldChar w:fldCharType="end"/>
            </w:r>
            <w:r w:rsidRPr="00381782">
              <w:rPr>
                <w:rFonts w:ascii="Arial" w:hAnsi="Arial" w:cs="Arial"/>
                <w:sz w:val="20"/>
                <w:szCs w:val="20"/>
              </w:rPr>
              <w:t xml:space="preserve">. Interestingly the study also concluded that on-site rivers reduce land values by 8.8% per 100 m of river on the site. The authors suggest that although water bodies provide recreational and scenic values their negative effects, such as erosion along waterways, reduction of arable areas or flood risk threatening crop production may outweigh the benefits </w:t>
            </w:r>
            <w:r w:rsidRPr="00381782">
              <w:rPr>
                <w:sz w:val="20"/>
                <w:szCs w:val="20"/>
              </w:rPr>
              <w:fldChar w:fldCharType="begin"/>
            </w:r>
            <w:r w:rsidRPr="00381782">
              <w:rPr>
                <w:sz w:val="20"/>
                <w:szCs w:val="20"/>
              </w:rPr>
              <w:instrText xml:space="preserve"> ADDIN ZOTERO_ITEM CSL_CITATION {"citationID":"xPqJrLnD","properties":{"formattedCitation":"(Ma and Swinton, 2011)","plainCitation":"(Ma and Swinton, 2011)"},"citationItems":[{"id":39224,"uris":["http://zotero.org/groups/347832/items/UT2V6TEH"],"uri":["http://zotero.org/groups/347832/items/UT2V6TEH"],"itemData":{"id":39224,"type":"article-journal","title":"Valuation of ecosystem services from rural landscapes using agricultural land prices","container-title":"Ecological Economics","page":"1649–1659","volume":"70","issue":"9","source":"Google Scholar","author":[{"family":"Ma","given":"Shan"},{"family":"Swinton","given":"Scott M."}],"issued":{"date-parts":[["2011"]]}}}],"schema":"https://github.com/citation-style-language/schema/raw/master/csl-citation.json"} </w:instrText>
            </w:r>
            <w:r w:rsidRPr="00381782">
              <w:rPr>
                <w:sz w:val="20"/>
                <w:szCs w:val="20"/>
              </w:rPr>
              <w:fldChar w:fldCharType="separate"/>
            </w:r>
            <w:r w:rsidRPr="00381782">
              <w:rPr>
                <w:rFonts w:ascii="Arial" w:hAnsi="Arial" w:cs="Arial"/>
                <w:sz w:val="20"/>
              </w:rPr>
              <w:t>(Ma and Swinton, 2011)</w:t>
            </w:r>
            <w:r w:rsidRPr="00381782">
              <w:rPr>
                <w:sz w:val="20"/>
                <w:szCs w:val="20"/>
              </w:rPr>
              <w:fldChar w:fldCharType="end"/>
            </w:r>
            <w:r w:rsidRPr="00381782">
              <w:rPr>
                <w:rFonts w:ascii="Arial" w:hAnsi="Arial" w:cs="Arial"/>
                <w:sz w:val="20"/>
                <w:szCs w:val="20"/>
              </w:rPr>
              <w:t xml:space="preserve">. </w:t>
            </w:r>
          </w:p>
          <w:p w14:paraId="11CE2308" w14:textId="77777777" w:rsidR="00121A6F" w:rsidRPr="00381782" w:rsidRDefault="00121A6F" w:rsidP="00121A6F">
            <w:pPr>
              <w:rPr>
                <w:rFonts w:ascii="Arial" w:hAnsi="Arial" w:cs="Arial"/>
                <w:sz w:val="20"/>
                <w:szCs w:val="20"/>
              </w:rPr>
            </w:pPr>
          </w:p>
          <w:p w14:paraId="2C22B5A9" w14:textId="77777777" w:rsidR="00121A6F" w:rsidRPr="00381782" w:rsidRDefault="00121A6F" w:rsidP="00121A6F">
            <w:pPr>
              <w:rPr>
                <w:rFonts w:ascii="Arial" w:hAnsi="Arial" w:cs="Arial"/>
                <w:sz w:val="20"/>
                <w:szCs w:val="20"/>
              </w:rPr>
            </w:pPr>
            <w:r w:rsidRPr="00381782">
              <w:rPr>
                <w:rFonts w:ascii="Arial" w:hAnsi="Arial" w:cs="Arial"/>
                <w:sz w:val="20"/>
                <w:szCs w:val="20"/>
              </w:rPr>
              <w:t xml:space="preserve">A study conducted in rural Wexford County in Michigan, USA found that proximity to lakes and subdivision open areas positively affected the values of some parcel types, while proximity to forested land, publicly owned land, streams, and a National Scenic River did not have a positive influence </w:t>
            </w:r>
            <w:r w:rsidRPr="00381782">
              <w:rPr>
                <w:sz w:val="20"/>
                <w:szCs w:val="20"/>
              </w:rPr>
              <w:fldChar w:fldCharType="begin"/>
            </w:r>
            <w:r w:rsidRPr="00381782">
              <w:rPr>
                <w:sz w:val="20"/>
                <w:szCs w:val="20"/>
              </w:rPr>
              <w:instrText xml:space="preserve"> ADDIN ZOTERO_ITEM CSL_CITATION {"citationID":"C3WDqLl7","properties":{"formattedCitation":"(White and Leefers, 2007)","plainCitation":"(White and Leefers, 2007)"},"citationItems":[{"id":39080,"uris":["http://zotero.org/groups/347832/items/R7JJ3GTA"],"uri":["http://zotero.org/groups/347832/items/R7JJ3GTA"],"itemData":{"id":39080,"type":"article-journal","title":"Influence of natural amenities on residential property values in a rural setting","container-title":"Society and Natural Resources","page":"659–667","volume":"20","issue":"7","source":"Google Scholar","author":[{"family":"White","given":"Eric M."},{"family":"Leefers","given":"Larry A."}],"issued":{"date-parts":[["2007"]]}}}],"schema":"https://github.com/citation-style-language/schema/raw/master/csl-citation.json"} </w:instrText>
            </w:r>
            <w:r w:rsidRPr="00381782">
              <w:rPr>
                <w:sz w:val="20"/>
                <w:szCs w:val="20"/>
              </w:rPr>
              <w:fldChar w:fldCharType="separate"/>
            </w:r>
            <w:r w:rsidRPr="00381782">
              <w:rPr>
                <w:rFonts w:ascii="Arial" w:hAnsi="Arial" w:cs="Arial"/>
                <w:sz w:val="20"/>
              </w:rPr>
              <w:t>(White and Leefers, 2007)</w:t>
            </w:r>
            <w:r w:rsidRPr="00381782">
              <w:rPr>
                <w:sz w:val="20"/>
                <w:szCs w:val="20"/>
              </w:rPr>
              <w:fldChar w:fldCharType="end"/>
            </w:r>
            <w:r w:rsidRPr="00381782">
              <w:rPr>
                <w:rFonts w:ascii="Arial" w:hAnsi="Arial" w:cs="Arial"/>
                <w:sz w:val="20"/>
                <w:szCs w:val="20"/>
              </w:rPr>
              <w:t>.</w:t>
            </w:r>
          </w:p>
          <w:p w14:paraId="4A9FE05F" w14:textId="77777777" w:rsidR="00121A6F" w:rsidRPr="00381782" w:rsidRDefault="00121A6F" w:rsidP="00121A6F">
            <w:pPr>
              <w:rPr>
                <w:rFonts w:ascii="Arial" w:hAnsi="Arial" w:cs="Arial"/>
                <w:sz w:val="20"/>
                <w:szCs w:val="20"/>
              </w:rPr>
            </w:pPr>
          </w:p>
          <w:p w14:paraId="726F7D64" w14:textId="77777777" w:rsidR="00121A6F" w:rsidRPr="00381782" w:rsidRDefault="00121A6F" w:rsidP="00121A6F">
            <w:pPr>
              <w:rPr>
                <w:rFonts w:ascii="Arial" w:hAnsi="Arial" w:cs="Arial"/>
                <w:sz w:val="20"/>
                <w:szCs w:val="20"/>
              </w:rPr>
            </w:pPr>
            <w:r w:rsidRPr="00381782">
              <w:rPr>
                <w:rFonts w:ascii="Arial" w:hAnsi="Arial" w:cs="Arial"/>
                <w:sz w:val="20"/>
                <w:szCs w:val="20"/>
              </w:rPr>
              <w:t xml:space="preserve">A study in Portland, Oregan in the USA found that streams on urban properties are found to increase a property’s sale price and that increasing the overall percentage of riparian corridors and upland wildlife habitat has a positive but declining effect on sale price. The study concluded that this effect however depends on the type and quality of resources </w:t>
            </w:r>
            <w:r w:rsidRPr="00381782">
              <w:rPr>
                <w:sz w:val="20"/>
                <w:szCs w:val="20"/>
              </w:rPr>
              <w:fldChar w:fldCharType="begin"/>
            </w:r>
            <w:r w:rsidRPr="00381782">
              <w:rPr>
                <w:sz w:val="20"/>
                <w:szCs w:val="20"/>
              </w:rPr>
              <w:instrText xml:space="preserve"> ADDIN ZOTERO_ITEM CSL_CITATION {"citationID":"FLWpHty6","properties":{"formattedCitation":"(Netusil, 2005)","plainCitation":"(Netusil, 2005)"},"citationItems":[{"id":39154,"uris":["http://zotero.org/groups/347832/items/EJTD5BNB"],"uri":["http://zotero.org/groups/347832/items/EJTD5BNB"],"itemData":{"id":39154,"type":"article-journal","title":"Economic Effects of Riparian Corridors and Upland Wildlife Habitat","source":"Google Scholar","URL":"http://opensiuc.lib.siu.edu/ucowrconfs_2005/15/?utm_source=opensiuc.lib.siu.edu%2Fucowrconfs_2005%2F15&amp;utm_medium=PDF&amp;utm_campaign=PDFCoverPages","author":[{"family":"Netusil","given":"Noelwah R."}],"issued":{"date-parts":[["2005"]]},"accessed":{"date-parts":[["2016",6,7]]}}}],"schema":"https://github.com/citation-style-language/schema/raw/master/csl-citation.json"} </w:instrText>
            </w:r>
            <w:r w:rsidRPr="00381782">
              <w:rPr>
                <w:sz w:val="20"/>
                <w:szCs w:val="20"/>
              </w:rPr>
              <w:fldChar w:fldCharType="separate"/>
            </w:r>
            <w:r w:rsidRPr="00381782">
              <w:rPr>
                <w:rFonts w:ascii="Arial" w:hAnsi="Arial" w:cs="Arial"/>
                <w:sz w:val="20"/>
              </w:rPr>
              <w:t>(Netusil, 2005)</w:t>
            </w:r>
            <w:r w:rsidRPr="00381782">
              <w:rPr>
                <w:sz w:val="20"/>
                <w:szCs w:val="20"/>
              </w:rPr>
              <w:fldChar w:fldCharType="end"/>
            </w:r>
            <w:r w:rsidRPr="00381782">
              <w:rPr>
                <w:rFonts w:ascii="Arial" w:hAnsi="Arial" w:cs="Arial"/>
                <w:sz w:val="20"/>
                <w:szCs w:val="20"/>
              </w:rPr>
              <w:t>.</w:t>
            </w:r>
          </w:p>
          <w:p w14:paraId="3A2A6036" w14:textId="77777777" w:rsidR="00FF0450" w:rsidRPr="00381782" w:rsidRDefault="00FF0450" w:rsidP="00EF6C68">
            <w:pPr>
              <w:tabs>
                <w:tab w:val="left" w:pos="1110"/>
              </w:tabs>
              <w:rPr>
                <w:sz w:val="20"/>
                <w:szCs w:val="20"/>
                <w:lang w:eastAsia="en-AU"/>
              </w:rPr>
            </w:pPr>
          </w:p>
        </w:tc>
      </w:tr>
      <w:tr w:rsidR="00FF0450" w:rsidRPr="00381782" w14:paraId="3003DB1D" w14:textId="77777777" w:rsidTr="007A23A5">
        <w:tc>
          <w:tcPr>
            <w:tcW w:w="3114" w:type="dxa"/>
          </w:tcPr>
          <w:p w14:paraId="21044E6C" w14:textId="77777777" w:rsidR="00FF0450" w:rsidRPr="00381782" w:rsidRDefault="00FF0450" w:rsidP="00FF0450">
            <w:pPr>
              <w:rPr>
                <w:rFonts w:ascii="Arial" w:hAnsi="Arial" w:cs="Arial"/>
                <w:sz w:val="18"/>
                <w:szCs w:val="18"/>
                <w:lang w:eastAsia="en-AU"/>
              </w:rPr>
            </w:pPr>
            <w:r w:rsidRPr="00381782">
              <w:rPr>
                <w:rFonts w:ascii="Arial" w:hAnsi="Arial" w:cs="Arial"/>
                <w:sz w:val="18"/>
                <w:szCs w:val="18"/>
                <w:lang w:eastAsia="en-AU"/>
              </w:rPr>
              <w:t>Willingness to pay for riparian land including riparian vegetation</w:t>
            </w:r>
          </w:p>
          <w:p w14:paraId="3D4138DC" w14:textId="77777777" w:rsidR="00E92191" w:rsidRPr="00381782" w:rsidRDefault="00E92191" w:rsidP="00FF0450">
            <w:pPr>
              <w:rPr>
                <w:rFonts w:ascii="Arial" w:hAnsi="Arial" w:cs="Arial"/>
                <w:sz w:val="18"/>
                <w:szCs w:val="18"/>
                <w:lang w:eastAsia="en-AU"/>
              </w:rPr>
            </w:pPr>
          </w:p>
          <w:p w14:paraId="0A2F2F89" w14:textId="77777777" w:rsidR="00E92191" w:rsidRPr="00381782" w:rsidRDefault="00E92191" w:rsidP="00FF0450">
            <w:pPr>
              <w:rPr>
                <w:rFonts w:ascii="Arial" w:hAnsi="Arial" w:cs="Arial"/>
                <w:sz w:val="18"/>
                <w:szCs w:val="18"/>
                <w:lang w:eastAsia="en-AU"/>
              </w:rPr>
            </w:pPr>
            <w:r w:rsidRPr="00381782">
              <w:rPr>
                <w:rFonts w:ascii="Arial" w:hAnsi="Arial" w:cs="Arial"/>
                <w:sz w:val="18"/>
                <w:szCs w:val="18"/>
                <w:lang w:eastAsia="en-AU"/>
              </w:rPr>
              <w:t>Effect modifiers:</w:t>
            </w:r>
          </w:p>
          <w:p w14:paraId="4F3F458E" w14:textId="77777777" w:rsidR="00E92191" w:rsidRPr="00381782" w:rsidRDefault="00E92191" w:rsidP="00E92191">
            <w:pPr>
              <w:pStyle w:val="ListParagraph"/>
              <w:numPr>
                <w:ilvl w:val="0"/>
                <w:numId w:val="7"/>
              </w:numPr>
              <w:ind w:left="426" w:hanging="142"/>
              <w:rPr>
                <w:rFonts w:ascii="Arial" w:hAnsi="Arial" w:cs="Arial"/>
                <w:sz w:val="18"/>
                <w:szCs w:val="18"/>
                <w:lang w:eastAsia="en-AU"/>
              </w:rPr>
            </w:pPr>
            <w:r w:rsidRPr="00381782">
              <w:rPr>
                <w:rFonts w:ascii="Arial" w:hAnsi="Arial" w:cs="Arial"/>
                <w:sz w:val="18"/>
                <w:szCs w:val="18"/>
                <w:lang w:eastAsia="en-AU"/>
              </w:rPr>
              <w:t>Quality of riparian habitat</w:t>
            </w:r>
          </w:p>
          <w:p w14:paraId="495C278F" w14:textId="77777777" w:rsidR="00CE6EDA" w:rsidRPr="00381782" w:rsidRDefault="00CE6EDA" w:rsidP="00E92191">
            <w:pPr>
              <w:pStyle w:val="ListParagraph"/>
              <w:numPr>
                <w:ilvl w:val="0"/>
                <w:numId w:val="7"/>
              </w:numPr>
              <w:ind w:left="426" w:hanging="142"/>
              <w:rPr>
                <w:rFonts w:ascii="Arial" w:hAnsi="Arial" w:cs="Arial"/>
                <w:sz w:val="18"/>
                <w:szCs w:val="18"/>
                <w:lang w:eastAsia="en-AU"/>
              </w:rPr>
            </w:pPr>
            <w:r w:rsidRPr="00381782">
              <w:rPr>
                <w:rFonts w:ascii="Arial" w:hAnsi="Arial" w:cs="Arial"/>
                <w:sz w:val="18"/>
                <w:szCs w:val="18"/>
                <w:lang w:eastAsia="en-AU"/>
              </w:rPr>
              <w:t xml:space="preserve">Proportion of native vegetation </w:t>
            </w:r>
          </w:p>
          <w:p w14:paraId="6F668405" w14:textId="77777777" w:rsidR="00E92191" w:rsidRPr="00381782" w:rsidRDefault="00E92191" w:rsidP="00FF0450">
            <w:pPr>
              <w:rPr>
                <w:sz w:val="18"/>
                <w:szCs w:val="18"/>
                <w:lang w:eastAsia="en-AU"/>
              </w:rPr>
            </w:pPr>
          </w:p>
        </w:tc>
        <w:tc>
          <w:tcPr>
            <w:tcW w:w="1984" w:type="dxa"/>
          </w:tcPr>
          <w:p w14:paraId="4AE3A34F" w14:textId="77777777" w:rsidR="00FF0450" w:rsidRPr="00381782" w:rsidRDefault="00E92191" w:rsidP="006F7B71">
            <w:pPr>
              <w:pStyle w:val="ListParagraph"/>
              <w:ind w:left="5"/>
              <w:rPr>
                <w:sz w:val="20"/>
                <w:szCs w:val="20"/>
                <w:lang w:eastAsia="en-AU"/>
              </w:rPr>
            </w:pPr>
            <w:r w:rsidRPr="00381782">
              <w:rPr>
                <w:rFonts w:ascii="Arial" w:hAnsi="Arial" w:cs="Arial"/>
                <w:sz w:val="20"/>
                <w:szCs w:val="20"/>
                <w:lang w:eastAsia="en-AU"/>
              </w:rPr>
              <w:t>Presence of riparian land</w:t>
            </w:r>
          </w:p>
        </w:tc>
        <w:tc>
          <w:tcPr>
            <w:tcW w:w="9327" w:type="dxa"/>
          </w:tcPr>
          <w:p w14:paraId="19FCF255" w14:textId="77777777" w:rsidR="00FF0450" w:rsidRPr="00381782" w:rsidRDefault="00121A6F" w:rsidP="00EF6C68">
            <w:pPr>
              <w:tabs>
                <w:tab w:val="left" w:pos="1110"/>
              </w:tabs>
              <w:rPr>
                <w:rFonts w:ascii="Arial" w:hAnsi="Arial" w:cs="Arial"/>
                <w:sz w:val="20"/>
                <w:szCs w:val="20"/>
              </w:rPr>
            </w:pPr>
            <w:r w:rsidRPr="00381782">
              <w:rPr>
                <w:rFonts w:ascii="Arial" w:hAnsi="Arial" w:cs="Arial"/>
                <w:sz w:val="20"/>
                <w:szCs w:val="20"/>
              </w:rPr>
              <w:t xml:space="preserve">A 2008 study of Victorian Rivers showed that the WTP for improvements in riparian vegetation ranged between $3 and $6 for an additional one per cent of the river’s length with healthy vegetation on both banks </w:t>
            </w:r>
            <w:r w:rsidRPr="00381782">
              <w:rPr>
                <w:color w:val="000000"/>
                <w:sz w:val="20"/>
                <w:szCs w:val="20"/>
              </w:rPr>
              <w:fldChar w:fldCharType="begin"/>
            </w:r>
            <w:r w:rsidRPr="00381782">
              <w:rPr>
                <w:color w:val="000000"/>
                <w:sz w:val="20"/>
                <w:szCs w:val="20"/>
              </w:rPr>
              <w:instrText xml:space="preserve"> ADDIN ZOTERO_ITEM CSL_CITATION {"citationID":"Fm04zEw3","properties":{"formattedCitation":"(Bennett et al., 2008)","plainCitation":"(Bennett et al., 2008)"},"citationItems":[{"id":39221,"uris":["http://zotero.org/groups/347832/items/ID3JM53J"],"uri":["http://zotero.org/groups/347832/items/ID3JM53J"],"itemData":{"id":39221,"type":"article-journal","title":"The economic value of improved environmental health in Victorian rivers","container-title":"Australasian Journal of Environmental Management","page":"138–148","volume":"15","issue":"3","source":"Google Scholar","author":[{"family":"Bennett","given":"Jeff"},{"family":"Dumsday","given":"Rob"},{"family":"Howell","given":"Gary"},{"family":"Lloyd","given":"Chris"},{"family":"Sturgess","given":"Neil"},{"family":"Van Raalte","given":"Lucas"}],"issued":{"date-parts":[["2008"]]}}}],"schema":"https://github.com/citation-style-language/schema/raw/master/csl-citation.json"} </w:instrText>
            </w:r>
            <w:r w:rsidRPr="00381782">
              <w:rPr>
                <w:color w:val="000000"/>
                <w:sz w:val="20"/>
                <w:szCs w:val="20"/>
              </w:rPr>
              <w:fldChar w:fldCharType="separate"/>
            </w:r>
            <w:r w:rsidRPr="00381782">
              <w:rPr>
                <w:rFonts w:ascii="Arial" w:hAnsi="Arial" w:cs="Arial"/>
                <w:sz w:val="20"/>
                <w:szCs w:val="20"/>
              </w:rPr>
              <w:t>(Bennett et al., 2008)</w:t>
            </w:r>
            <w:r w:rsidRPr="00381782">
              <w:rPr>
                <w:color w:val="000000"/>
                <w:sz w:val="20"/>
                <w:szCs w:val="20"/>
              </w:rPr>
              <w:fldChar w:fldCharType="end"/>
            </w:r>
            <w:r w:rsidRPr="00381782">
              <w:rPr>
                <w:rFonts w:ascii="Arial" w:hAnsi="Arial" w:cs="Arial"/>
                <w:sz w:val="20"/>
                <w:szCs w:val="20"/>
              </w:rPr>
              <w:t xml:space="preserve">. Another study of five NSW rivers in 2001 found that for an increase of one per cent in the length of the river with healthy native vegetation and wetlands survey respondents were willing to pay in the order of one to two dollars </w:t>
            </w:r>
            <w:r w:rsidRPr="00381782">
              <w:rPr>
                <w:color w:val="000000"/>
                <w:sz w:val="20"/>
                <w:szCs w:val="20"/>
              </w:rPr>
              <w:fldChar w:fldCharType="begin"/>
            </w:r>
            <w:r w:rsidRPr="00381782">
              <w:rPr>
                <w:color w:val="000000"/>
                <w:sz w:val="20"/>
                <w:szCs w:val="20"/>
              </w:rPr>
              <w:instrText xml:space="preserve"> ADDIN ZOTERO_ITEM CSL_CITATION {"citationID":"eO5XWdDs","properties":{"formattedCitation":"(Bennett and Morrison, 2001)","plainCitation":"(Bennett and Morrison, 2001)"},"citationItems":[{"id":39201,"uris":["http://zotero.org/groups/347832/items/H39ZGMBW"],"uri":["http://zotero.org/groups/347832/items/H39ZGMBW"],"itemData":{"id":39201,"type":"article-journal","title":"Valuing the environmental attributes of NSW rivers","container-title":"report prepared for the New South Wales Environment Protection Authority, Environmental and Resource Economics, Gundaroo","source":"Google Scholar","URL":"http://crawford.anu.edu.au/pdf/staff/jeff_bennett/envnsw01.pdf","author":[{"family":"Bennett","given":"Jeff"},{"family":"Morrison","given":"Mark"}],"issued":{"date-parts":[["2001"]]},"accessed":{"date-parts":[["2016",6,8]]}}}],"schema":"https://github.com/citation-style-language/schema/raw/master/csl-citation.json"} </w:instrText>
            </w:r>
            <w:r w:rsidRPr="00381782">
              <w:rPr>
                <w:color w:val="000000"/>
                <w:sz w:val="20"/>
                <w:szCs w:val="20"/>
              </w:rPr>
              <w:fldChar w:fldCharType="separate"/>
            </w:r>
            <w:r w:rsidRPr="00381782">
              <w:rPr>
                <w:rFonts w:ascii="Arial" w:hAnsi="Arial" w:cs="Arial"/>
                <w:sz w:val="20"/>
              </w:rPr>
              <w:t>(Bennett and Morrison, 2001)</w:t>
            </w:r>
            <w:r w:rsidRPr="00381782">
              <w:rPr>
                <w:color w:val="000000"/>
                <w:sz w:val="20"/>
                <w:szCs w:val="20"/>
              </w:rPr>
              <w:fldChar w:fldCharType="end"/>
            </w:r>
            <w:r w:rsidRPr="00381782">
              <w:rPr>
                <w:rFonts w:ascii="Arial" w:hAnsi="Arial" w:cs="Arial"/>
                <w:sz w:val="20"/>
                <w:szCs w:val="20"/>
              </w:rPr>
              <w:t>.</w:t>
            </w:r>
          </w:p>
          <w:p w14:paraId="17E9582F" w14:textId="77777777" w:rsidR="0032174D" w:rsidRPr="00381782" w:rsidRDefault="0032174D" w:rsidP="00EF6C68">
            <w:pPr>
              <w:tabs>
                <w:tab w:val="left" w:pos="1110"/>
              </w:tabs>
              <w:rPr>
                <w:rFonts w:ascii="Arial" w:hAnsi="Arial" w:cs="Arial"/>
                <w:sz w:val="20"/>
                <w:szCs w:val="20"/>
              </w:rPr>
            </w:pPr>
          </w:p>
          <w:p w14:paraId="6DE8CA7A" w14:textId="77777777" w:rsidR="0032174D" w:rsidRPr="00381782" w:rsidRDefault="0032174D" w:rsidP="00EF6C68">
            <w:pPr>
              <w:tabs>
                <w:tab w:val="left" w:pos="1110"/>
              </w:tabs>
              <w:rPr>
                <w:rFonts w:ascii="Arial" w:hAnsi="Arial" w:cs="Arial"/>
                <w:sz w:val="20"/>
                <w:szCs w:val="20"/>
              </w:rPr>
            </w:pPr>
            <w:r w:rsidRPr="00381782">
              <w:rPr>
                <w:rFonts w:ascii="Arial" w:hAnsi="Arial" w:cs="Arial"/>
                <w:sz w:val="20"/>
                <w:szCs w:val="20"/>
                <w:lang w:eastAsia="en-AU"/>
              </w:rPr>
              <w:t>A study conducted in central Victoria using a willingness to pay method (WTP)</w:t>
            </w:r>
            <w:r w:rsidRPr="00381782">
              <w:rPr>
                <w:rFonts w:ascii="Arial" w:hAnsi="Arial" w:cs="Arial"/>
                <w:sz w:val="20"/>
                <w:szCs w:val="20"/>
              </w:rPr>
              <w:t xml:space="preserve"> suggested that WTP for remnant native vegetation may increase (but in decreasing margins) up to a point where the proportion of native vegetation may begin to have a negative impact upon agricultural production </w:t>
            </w:r>
            <w:r w:rsidR="0004747B" w:rsidRPr="00381782">
              <w:rPr>
                <w:color w:val="000000"/>
                <w:sz w:val="20"/>
                <w:szCs w:val="20"/>
              </w:rPr>
              <w:fldChar w:fldCharType="begin"/>
            </w:r>
            <w:r w:rsidR="0004747B" w:rsidRPr="00381782">
              <w:rPr>
                <w:color w:val="000000"/>
                <w:sz w:val="20"/>
                <w:szCs w:val="20"/>
              </w:rPr>
              <w:instrText xml:space="preserve"> ADDIN ZOTERO_ITEM CSL_CITATION {"citationID":"EDQTjbJy","properties":{"formattedCitation":"(Walpole et al., 1999)","plainCitation":"(Walpole et al., 1999)"},"citationItems":[{"id":39232,"uris":["http://zotero.org/groups/347832/items/FNAF9TMA"],"uri":["http://zotero.org/groups/347832/items/FNAF9TMA"],"itemData":{"id":39232,"type":"paper-conference","title":"Influence of remnant native vegetation on rural land values: a hedonic pricing application","container-title":"Australian and New Zealand Agricultural and Resource Societies 1999 Joint Conference. Christchurch, New Zealand","source":"Google Scholar","URL":"http://ageconsearch.umn.edu/bitstream/125032/2/Walpole1.pdf","shortTitle":"Influence of remnant native vegetation on rural land values","author":[{"family":"Walpole","given":"Sandra C."},{"family":"Lockwood","given":"Michael"},{"literal":"others"}],"issued":{"date-parts":[["1999"]]},"accessed":{"date-parts":[["2016",6,8]]}}}],"schema":"https://github.com/citation-style-language/schema/raw/master/csl-citation.json"} </w:instrText>
            </w:r>
            <w:r w:rsidR="0004747B" w:rsidRPr="00381782">
              <w:rPr>
                <w:color w:val="000000"/>
                <w:sz w:val="20"/>
                <w:szCs w:val="20"/>
              </w:rPr>
              <w:fldChar w:fldCharType="separate"/>
            </w:r>
            <w:r w:rsidRPr="00381782">
              <w:rPr>
                <w:rFonts w:ascii="Arial" w:hAnsi="Arial" w:cs="Arial"/>
                <w:sz w:val="20"/>
                <w:szCs w:val="20"/>
              </w:rPr>
              <w:t>(Walpole et al., 1999)</w:t>
            </w:r>
            <w:r w:rsidR="0004747B" w:rsidRPr="00381782">
              <w:rPr>
                <w:color w:val="000000"/>
                <w:sz w:val="20"/>
                <w:szCs w:val="20"/>
              </w:rPr>
              <w:fldChar w:fldCharType="end"/>
            </w:r>
            <w:r w:rsidRPr="00381782">
              <w:rPr>
                <w:rFonts w:ascii="Arial" w:hAnsi="Arial" w:cs="Arial"/>
                <w:sz w:val="20"/>
                <w:szCs w:val="20"/>
              </w:rPr>
              <w:t>.</w:t>
            </w:r>
          </w:p>
          <w:p w14:paraId="16ACAE7F" w14:textId="77777777" w:rsidR="00121A6F" w:rsidRPr="00381782" w:rsidRDefault="00121A6F" w:rsidP="00EF6C68">
            <w:pPr>
              <w:tabs>
                <w:tab w:val="left" w:pos="1110"/>
              </w:tabs>
              <w:rPr>
                <w:rFonts w:ascii="Arial" w:hAnsi="Arial" w:cs="Arial"/>
                <w:sz w:val="20"/>
                <w:szCs w:val="20"/>
              </w:rPr>
            </w:pPr>
          </w:p>
          <w:p w14:paraId="79AF017E" w14:textId="77777777" w:rsidR="00121A6F" w:rsidRPr="00381782" w:rsidRDefault="00121A6F" w:rsidP="00121A6F">
            <w:pPr>
              <w:autoSpaceDE w:val="0"/>
              <w:autoSpaceDN w:val="0"/>
              <w:adjustRightInd w:val="0"/>
              <w:rPr>
                <w:rFonts w:ascii="Arial" w:hAnsi="Arial" w:cs="Arial"/>
                <w:sz w:val="20"/>
                <w:szCs w:val="20"/>
              </w:rPr>
            </w:pPr>
            <w:r w:rsidRPr="00381782">
              <w:rPr>
                <w:rFonts w:ascii="Arial" w:hAnsi="Arial" w:cs="Arial"/>
                <w:sz w:val="20"/>
                <w:szCs w:val="20"/>
              </w:rPr>
              <w:t xml:space="preserve">Results from a study in the George catchment in north-eastern Tasmania show that respondents are, on average, willing to pay between $2.47 and $4.46 for a km increase in native riverside vegetation </w:t>
            </w:r>
            <w:r w:rsidRPr="00381782">
              <w:rPr>
                <w:sz w:val="20"/>
                <w:szCs w:val="20"/>
              </w:rPr>
              <w:fldChar w:fldCharType="begin"/>
            </w:r>
            <w:r w:rsidRPr="00381782">
              <w:rPr>
                <w:sz w:val="20"/>
                <w:szCs w:val="20"/>
              </w:rPr>
              <w:instrText xml:space="preserve"> ADDIN ZOTERO_ITEM CSL_CITATION {"citationID":"pr5BjpWT","properties":{"formattedCitation":"(Kragt et al., 2009)","plainCitation":"(Kragt et al., 2009)"},"citationItems":[{"id":39098,"uris":["http://zotero.org/groups/347832/items/75GQS7P3"],"uri":["http://zotero.org/groups/347832/items/75GQS7P3"],"itemData":{"id":39098,"type":"paper-conference","title":"Using choice experiments to value river and estuary health in Tasmania with individual preference heterogeneity","container-title":"the 53rd Annual Conference-Australian Agricultural and Resource Economics Society, Cairns, Australia","source":"Google Scholar","URL":"https://www.researchgate.net/profile/Jeff_Bennett/publication/46472727_Using_Choice_Experiments_to_Value_River_and_Estuary_Health_in_Tasmania_with_Individual_Preference_Heterogeneity/links/02e7e52cd9f6fc16e5000000.pdf","author":[{"family":"Kragt","given":"Marit Ellen"},{"family":"Bennett","given":"Jeffrey W."},{"literal":"others"}],"issued":{"date-parts":[["2009"]]},"accessed":{"date-parts":[["2016",6,7]]}}}],"schema":"https://github.com/citation-style-language/schema/raw/master/csl-citation.json"} </w:instrText>
            </w:r>
            <w:r w:rsidRPr="00381782">
              <w:rPr>
                <w:sz w:val="20"/>
                <w:szCs w:val="20"/>
              </w:rPr>
              <w:fldChar w:fldCharType="separate"/>
            </w:r>
            <w:r w:rsidRPr="00381782">
              <w:rPr>
                <w:rFonts w:ascii="Arial" w:hAnsi="Arial" w:cs="Arial"/>
                <w:sz w:val="20"/>
                <w:szCs w:val="20"/>
              </w:rPr>
              <w:t>(Kragt et al., 2009)</w:t>
            </w:r>
            <w:r w:rsidRPr="00381782">
              <w:rPr>
                <w:sz w:val="20"/>
                <w:szCs w:val="20"/>
              </w:rPr>
              <w:fldChar w:fldCharType="end"/>
            </w:r>
            <w:r w:rsidRPr="00381782">
              <w:rPr>
                <w:rFonts w:ascii="Arial" w:hAnsi="Arial" w:cs="Arial"/>
                <w:sz w:val="20"/>
                <w:szCs w:val="20"/>
              </w:rPr>
              <w:t xml:space="preserve">. </w:t>
            </w:r>
          </w:p>
          <w:p w14:paraId="49D94A4A" w14:textId="77777777" w:rsidR="00121A6F" w:rsidRPr="00381782" w:rsidRDefault="00121A6F" w:rsidP="00EF6C68">
            <w:pPr>
              <w:tabs>
                <w:tab w:val="left" w:pos="1110"/>
              </w:tabs>
              <w:rPr>
                <w:sz w:val="20"/>
                <w:szCs w:val="20"/>
                <w:lang w:eastAsia="en-AU"/>
              </w:rPr>
            </w:pPr>
          </w:p>
        </w:tc>
      </w:tr>
      <w:tr w:rsidR="00EF6C68" w:rsidRPr="00381782" w14:paraId="6D68C88D" w14:textId="77777777" w:rsidTr="007A23A5">
        <w:tc>
          <w:tcPr>
            <w:tcW w:w="3114" w:type="dxa"/>
          </w:tcPr>
          <w:p w14:paraId="1EF9C666" w14:textId="77777777" w:rsidR="00EF6C68" w:rsidRPr="00381782" w:rsidRDefault="00EF6C68" w:rsidP="009F1D67">
            <w:pPr>
              <w:rPr>
                <w:rFonts w:ascii="Arial" w:hAnsi="Arial" w:cs="Arial"/>
                <w:sz w:val="18"/>
                <w:szCs w:val="18"/>
                <w:lang w:eastAsia="en-AU"/>
              </w:rPr>
            </w:pPr>
            <w:r w:rsidRPr="00381782">
              <w:rPr>
                <w:rFonts w:ascii="Arial" w:hAnsi="Arial" w:cs="Arial"/>
                <w:sz w:val="18"/>
                <w:szCs w:val="18"/>
                <w:lang w:eastAsia="en-AU"/>
              </w:rPr>
              <w:t xml:space="preserve">Proximity to riparian </w:t>
            </w:r>
            <w:r w:rsidR="009F1D67" w:rsidRPr="00381782">
              <w:rPr>
                <w:rFonts w:ascii="Arial" w:hAnsi="Arial" w:cs="Arial"/>
                <w:sz w:val="18"/>
                <w:szCs w:val="18"/>
                <w:lang w:eastAsia="en-AU"/>
              </w:rPr>
              <w:t>areas</w:t>
            </w:r>
            <w:r w:rsidRPr="00381782">
              <w:rPr>
                <w:rFonts w:ascii="Arial" w:hAnsi="Arial" w:cs="Arial"/>
                <w:sz w:val="18"/>
                <w:szCs w:val="18"/>
                <w:lang w:eastAsia="en-AU"/>
              </w:rPr>
              <w:t xml:space="preserve"> and associated recreational opportunities &gt;&gt; increased land </w:t>
            </w:r>
            <w:r w:rsidRPr="00381782">
              <w:rPr>
                <w:rFonts w:ascii="Arial" w:hAnsi="Arial" w:cs="Arial"/>
                <w:sz w:val="18"/>
                <w:szCs w:val="18"/>
                <w:lang w:eastAsia="en-AU"/>
              </w:rPr>
              <w:lastRenderedPageBreak/>
              <w:t>value</w:t>
            </w:r>
          </w:p>
          <w:p w14:paraId="6F3CE8E1" w14:textId="77777777" w:rsidR="00E92191" w:rsidRPr="00381782" w:rsidRDefault="00E92191" w:rsidP="009F1D67">
            <w:pPr>
              <w:rPr>
                <w:rFonts w:ascii="Arial" w:hAnsi="Arial" w:cs="Arial"/>
                <w:sz w:val="18"/>
                <w:szCs w:val="18"/>
                <w:lang w:eastAsia="en-AU"/>
              </w:rPr>
            </w:pPr>
          </w:p>
          <w:p w14:paraId="0EBEF7ED" w14:textId="77777777" w:rsidR="00E92191" w:rsidRPr="00381782" w:rsidRDefault="00E92191" w:rsidP="00E92191">
            <w:pPr>
              <w:rPr>
                <w:rFonts w:ascii="Arial" w:hAnsi="Arial" w:cs="Arial"/>
                <w:sz w:val="18"/>
                <w:szCs w:val="18"/>
                <w:lang w:eastAsia="en-AU"/>
              </w:rPr>
            </w:pPr>
            <w:r w:rsidRPr="00381782">
              <w:rPr>
                <w:rFonts w:ascii="Arial" w:hAnsi="Arial" w:cs="Arial"/>
                <w:sz w:val="18"/>
                <w:szCs w:val="18"/>
                <w:lang w:eastAsia="en-AU"/>
              </w:rPr>
              <w:t>Effect modifiers:</w:t>
            </w:r>
          </w:p>
          <w:p w14:paraId="4F3A000F" w14:textId="77777777" w:rsidR="00E92191" w:rsidRPr="00381782" w:rsidRDefault="00E92191" w:rsidP="00E92191">
            <w:pPr>
              <w:rPr>
                <w:rFonts w:ascii="Arial" w:hAnsi="Arial" w:cs="Arial"/>
                <w:sz w:val="18"/>
                <w:szCs w:val="18"/>
                <w:lang w:eastAsia="en-AU"/>
              </w:rPr>
            </w:pPr>
          </w:p>
          <w:p w14:paraId="7F212BCB" w14:textId="77777777" w:rsidR="00E92191" w:rsidRPr="00381782" w:rsidRDefault="00E92191" w:rsidP="00E92191">
            <w:pPr>
              <w:rPr>
                <w:rFonts w:ascii="Arial" w:hAnsi="Arial" w:cs="Arial"/>
                <w:sz w:val="18"/>
                <w:szCs w:val="18"/>
                <w:lang w:eastAsia="en-AU"/>
              </w:rPr>
            </w:pPr>
          </w:p>
          <w:p w14:paraId="3699FD9D" w14:textId="77777777" w:rsidR="00E92191" w:rsidRPr="00381782" w:rsidRDefault="00E92191" w:rsidP="00E92191">
            <w:pPr>
              <w:pStyle w:val="ListParagraph"/>
              <w:numPr>
                <w:ilvl w:val="0"/>
                <w:numId w:val="7"/>
              </w:numPr>
              <w:ind w:left="426" w:hanging="142"/>
              <w:rPr>
                <w:rFonts w:ascii="Arial" w:hAnsi="Arial" w:cs="Arial"/>
                <w:sz w:val="18"/>
                <w:szCs w:val="18"/>
                <w:lang w:eastAsia="en-AU"/>
              </w:rPr>
            </w:pPr>
            <w:r w:rsidRPr="00381782">
              <w:rPr>
                <w:rFonts w:ascii="Arial" w:hAnsi="Arial" w:cs="Arial"/>
                <w:sz w:val="18"/>
                <w:szCs w:val="18"/>
                <w:lang w:eastAsia="en-AU"/>
              </w:rPr>
              <w:t>Distance to recreational amenities</w:t>
            </w:r>
          </w:p>
          <w:p w14:paraId="4CA3350B" w14:textId="77777777" w:rsidR="00E92191" w:rsidRPr="00381782" w:rsidRDefault="00E92191" w:rsidP="00E92191">
            <w:pPr>
              <w:pStyle w:val="ListParagraph"/>
              <w:numPr>
                <w:ilvl w:val="0"/>
                <w:numId w:val="7"/>
              </w:numPr>
              <w:ind w:left="426" w:hanging="142"/>
              <w:rPr>
                <w:rFonts w:ascii="Arial" w:hAnsi="Arial" w:cs="Arial"/>
                <w:sz w:val="18"/>
                <w:szCs w:val="18"/>
                <w:lang w:eastAsia="en-AU"/>
              </w:rPr>
            </w:pPr>
            <w:r w:rsidRPr="00381782">
              <w:rPr>
                <w:rFonts w:ascii="Arial" w:hAnsi="Arial" w:cs="Arial"/>
                <w:sz w:val="18"/>
                <w:szCs w:val="18"/>
                <w:lang w:eastAsia="en-AU"/>
              </w:rPr>
              <w:t>Distance to State parks or reserves – variable effect across studies</w:t>
            </w:r>
          </w:p>
          <w:p w14:paraId="2C36CC00" w14:textId="77777777" w:rsidR="00E92191" w:rsidRPr="00381782" w:rsidRDefault="00E92191" w:rsidP="00E92191">
            <w:pPr>
              <w:pStyle w:val="ListParagraph"/>
              <w:numPr>
                <w:ilvl w:val="0"/>
                <w:numId w:val="7"/>
              </w:numPr>
              <w:ind w:left="426" w:hanging="142"/>
              <w:rPr>
                <w:rFonts w:ascii="Arial" w:hAnsi="Arial" w:cs="Arial"/>
                <w:sz w:val="18"/>
                <w:szCs w:val="18"/>
                <w:lang w:eastAsia="en-AU"/>
              </w:rPr>
            </w:pPr>
            <w:r w:rsidRPr="00381782">
              <w:rPr>
                <w:rFonts w:ascii="Arial" w:hAnsi="Arial" w:cs="Arial"/>
                <w:sz w:val="18"/>
                <w:szCs w:val="18"/>
                <w:lang w:eastAsia="en-AU"/>
              </w:rPr>
              <w:t>Distance to town</w:t>
            </w:r>
          </w:p>
          <w:p w14:paraId="4D3CF025" w14:textId="77777777" w:rsidR="00E92191" w:rsidRPr="00381782" w:rsidRDefault="00E92191" w:rsidP="00E92191">
            <w:pPr>
              <w:pStyle w:val="ListParagraph"/>
              <w:numPr>
                <w:ilvl w:val="0"/>
                <w:numId w:val="7"/>
              </w:numPr>
              <w:ind w:left="426" w:hanging="142"/>
              <w:rPr>
                <w:rFonts w:ascii="Arial" w:hAnsi="Arial" w:cs="Arial"/>
                <w:sz w:val="18"/>
                <w:szCs w:val="18"/>
                <w:lang w:eastAsia="en-AU"/>
              </w:rPr>
            </w:pPr>
            <w:r w:rsidRPr="00381782">
              <w:rPr>
                <w:rFonts w:ascii="Arial" w:hAnsi="Arial" w:cs="Arial"/>
                <w:sz w:val="18"/>
                <w:szCs w:val="18"/>
                <w:lang w:eastAsia="en-AU"/>
              </w:rPr>
              <w:t>Quality of riparian habitat</w:t>
            </w:r>
          </w:p>
          <w:p w14:paraId="35D5949B" w14:textId="77777777" w:rsidR="00E92191" w:rsidRPr="00381782" w:rsidRDefault="00E92191" w:rsidP="00E92191">
            <w:pPr>
              <w:pStyle w:val="ListParagraph"/>
              <w:numPr>
                <w:ilvl w:val="0"/>
                <w:numId w:val="7"/>
              </w:numPr>
              <w:ind w:left="426" w:hanging="142"/>
              <w:rPr>
                <w:rFonts w:ascii="Arial" w:hAnsi="Arial" w:cs="Arial"/>
                <w:sz w:val="18"/>
                <w:szCs w:val="18"/>
                <w:lang w:eastAsia="en-AU"/>
              </w:rPr>
            </w:pPr>
            <w:r w:rsidRPr="00381782">
              <w:rPr>
                <w:rFonts w:ascii="Arial" w:hAnsi="Arial" w:cs="Arial"/>
                <w:sz w:val="18"/>
                <w:szCs w:val="18"/>
                <w:lang w:eastAsia="en-AU"/>
              </w:rPr>
              <w:t>Water quality – influencing recreational activity types</w:t>
            </w:r>
          </w:p>
          <w:p w14:paraId="5DB2DDFE" w14:textId="77777777" w:rsidR="00E92191" w:rsidRPr="00381782" w:rsidRDefault="00E92191" w:rsidP="009F1D67">
            <w:pPr>
              <w:rPr>
                <w:sz w:val="18"/>
                <w:szCs w:val="18"/>
                <w:lang w:eastAsia="en-AU"/>
              </w:rPr>
            </w:pPr>
          </w:p>
        </w:tc>
        <w:tc>
          <w:tcPr>
            <w:tcW w:w="1984" w:type="dxa"/>
          </w:tcPr>
          <w:p w14:paraId="31FB3164" w14:textId="77777777" w:rsidR="00EF6C68" w:rsidRPr="00381782" w:rsidRDefault="00F76EEB" w:rsidP="006F7B71">
            <w:pPr>
              <w:pStyle w:val="ListParagraph"/>
              <w:ind w:left="5"/>
              <w:rPr>
                <w:sz w:val="20"/>
                <w:szCs w:val="20"/>
                <w:lang w:eastAsia="en-AU"/>
              </w:rPr>
            </w:pPr>
            <w:r w:rsidRPr="00381782">
              <w:rPr>
                <w:rFonts w:ascii="Arial" w:hAnsi="Arial" w:cs="Arial"/>
                <w:sz w:val="20"/>
                <w:szCs w:val="20"/>
                <w:lang w:eastAsia="en-AU"/>
              </w:rPr>
              <w:lastRenderedPageBreak/>
              <w:t>Proximity</w:t>
            </w:r>
            <w:r w:rsidR="00E92191" w:rsidRPr="00381782">
              <w:rPr>
                <w:rFonts w:ascii="Arial" w:hAnsi="Arial" w:cs="Arial"/>
                <w:sz w:val="20"/>
                <w:szCs w:val="20"/>
                <w:lang w:eastAsia="en-AU"/>
              </w:rPr>
              <w:t xml:space="preserve"> to riparian land</w:t>
            </w:r>
          </w:p>
        </w:tc>
        <w:tc>
          <w:tcPr>
            <w:tcW w:w="9327" w:type="dxa"/>
          </w:tcPr>
          <w:p w14:paraId="0CA2942F" w14:textId="77777777" w:rsidR="009F1D67" w:rsidRPr="00381782" w:rsidRDefault="009F1D67" w:rsidP="00F45D9D">
            <w:pPr>
              <w:rPr>
                <w:rFonts w:ascii="Arial" w:hAnsi="Arial" w:cs="Arial"/>
                <w:sz w:val="20"/>
                <w:szCs w:val="20"/>
              </w:rPr>
            </w:pPr>
          </w:p>
          <w:p w14:paraId="541B9428" w14:textId="77777777" w:rsidR="00EA11F2" w:rsidRPr="00381782" w:rsidRDefault="00EA11F2" w:rsidP="00EA11F2">
            <w:pPr>
              <w:tabs>
                <w:tab w:val="left" w:pos="1110"/>
              </w:tabs>
              <w:rPr>
                <w:rFonts w:ascii="Arial" w:hAnsi="Arial" w:cs="Arial"/>
                <w:sz w:val="20"/>
                <w:szCs w:val="20"/>
                <w:lang w:eastAsia="en-AU"/>
              </w:rPr>
            </w:pPr>
            <w:r w:rsidRPr="00381782">
              <w:rPr>
                <w:rFonts w:ascii="Arial" w:hAnsi="Arial" w:cs="Arial"/>
                <w:sz w:val="20"/>
                <w:szCs w:val="20"/>
                <w:lang w:eastAsia="en-AU"/>
              </w:rPr>
              <w:t>A study i</w:t>
            </w:r>
            <w:r w:rsidR="00121A6F" w:rsidRPr="00381782">
              <w:rPr>
                <w:rFonts w:ascii="Arial" w:hAnsi="Arial" w:cs="Arial"/>
                <w:sz w:val="20"/>
                <w:szCs w:val="20"/>
                <w:lang w:eastAsia="en-AU"/>
              </w:rPr>
              <w:t>n</w:t>
            </w:r>
            <w:r w:rsidRPr="00381782">
              <w:rPr>
                <w:rFonts w:ascii="Arial" w:hAnsi="Arial" w:cs="Arial"/>
                <w:sz w:val="20"/>
                <w:szCs w:val="20"/>
                <w:lang w:eastAsia="en-AU"/>
              </w:rPr>
              <w:t xml:space="preserve"> central Victoria showed that the extent of native vegetation in the surrounding landscape </w:t>
            </w:r>
            <w:r w:rsidRPr="00381782">
              <w:rPr>
                <w:rFonts w:ascii="Arial" w:hAnsi="Arial" w:cs="Arial"/>
                <w:sz w:val="20"/>
                <w:szCs w:val="20"/>
                <w:lang w:eastAsia="en-AU"/>
              </w:rPr>
              <w:lastRenderedPageBreak/>
              <w:t xml:space="preserve">was shown to affect the property price and exhibits a diminishing marginal return. The study results indicate that location characteristics are also important determinants of lifestyle property values. These include greater accessibility of recreational opportunities measured by nearer proximity to lakes, rivers, and parks increases property values. The study showed that being located 1 km closer to one of these recreational amenities  increases the value of the median lifestyle property by AU$5,452 per hectare  for a river, AU$1,886 per hectare for a lake, and AU$3,535 per hectare for a park </w:t>
            </w:r>
            <w:r w:rsidRPr="00381782">
              <w:rPr>
                <w:sz w:val="20"/>
                <w:szCs w:val="20"/>
                <w:lang w:eastAsia="en-AU"/>
              </w:rPr>
              <w:fldChar w:fldCharType="begin"/>
            </w:r>
            <w:r w:rsidRPr="00381782">
              <w:rPr>
                <w:sz w:val="20"/>
                <w:szCs w:val="20"/>
                <w:lang w:eastAsia="en-AU"/>
              </w:rPr>
              <w:instrText xml:space="preserve"> ADDIN ZOTERO_ITEM CSL_CITATION {"citationID":"UZepk3gF","properties":{"formattedCitation":"(Polyakov et al., 2013, 2012)","plainCitation":"(Polyakov et al., 2013, 2012)"},"citationItems":[{"id":39076,"uris":["http://zotero.org/groups/347832/items/AJE8VBQU"],"uri":["http://zotero.org/groups/347832/items/AJE8VBQU"],"itemData":{"id":39076,"type":"article-journal","title":"Valuing environmental assets on rural lifestyle properties","container-title":"Agricultural and resource economics review","page":"159–175","volume":"42","issue":"1","source":"Google Scholar","author":[{"family":"Polyakov","given":"Maksym"},{"family":"Pannell","given":"David J."},{"family":"Pandit","given":"Ram"},{"family":"Tapsuwan","given":"Sorada"},{"family":"Park","given":"Geoff"},{"literal":"others"}],"issued":{"date-parts":[["2013"]]}},"label":"page"},{"id":5832,"uris":["http://zotero.org/groups/373270/items/ECTQU4TN"],"uri":["http://zotero.org/groups/373270/items/ECTQU4TN"],"itemData":{"id":5832,"type":"report","title":"Valuing environmental assets on rural lifestyle properties","collection-title":"Working Paper 1210","publisher":"The University of Western Australia","page":"299-314","source":"Web of Science","abstract":"Changing  land\n-\nownership  patterns  transform  many  rural  landscapes  from  agricultural  to \nmul\ntifunctional,   which \nmay   have   significant   implications \nfor \nland\nmanagement\nand \nconservation policy. \nThis paper presents\na\nhedonic \npricing \nmodel \nthat \nquantifies \nthe \nvalue of \nthe  remnant  native  vegetation \ncaptured  by\nowners  of  rural \nlifestyle  properties  in  ru\nral \nVictoria,  Australia\n. \nR\nemnant \nnative \nvegetation \nhas  a  positive  but  diminishing  marginal \nimplicit  price.  The  value  of  lifestyle  properties  is  maximized  when  their  proportion  of  area \noccupied  by  native  vegetation  is  about  40%.  Most  lifestyle  landowners  wo\nuld  receive \nbenefits from increasing the area of native vegetation on their land. \nFindings from this study \nwill be used to support \ndecisions about \necological restoration on private lands in fragmented \nagriculture\n-\ndominated landscapes\n.","note":"WOS:000347414300016","language":"English","author":[{"family":"Polyakov","given":"Maksym"},{"family":"Pannell","given":"David J."},{"family":"Pandit","given":"Ram"},{"family":"Tapsuwan","given":"Sorada"},{"family":"Park","given":"Geoff"}],"issued":{"date-parts":[["2012"]]}},"label":"page"}],"schema":"https://github.com/citation-style-language/schema/raw/master/csl-citation.json"} </w:instrText>
            </w:r>
            <w:r w:rsidRPr="00381782">
              <w:rPr>
                <w:sz w:val="20"/>
                <w:szCs w:val="20"/>
                <w:lang w:eastAsia="en-AU"/>
              </w:rPr>
              <w:fldChar w:fldCharType="separate"/>
            </w:r>
            <w:r w:rsidRPr="00381782">
              <w:rPr>
                <w:rFonts w:ascii="Arial" w:hAnsi="Arial" w:cs="Arial"/>
                <w:sz w:val="20"/>
              </w:rPr>
              <w:t>(Polyakov et al., 2013, 2012)</w:t>
            </w:r>
            <w:r w:rsidRPr="00381782">
              <w:rPr>
                <w:sz w:val="20"/>
                <w:szCs w:val="20"/>
                <w:lang w:eastAsia="en-AU"/>
              </w:rPr>
              <w:fldChar w:fldCharType="end"/>
            </w:r>
            <w:r w:rsidRPr="00381782">
              <w:rPr>
                <w:rFonts w:ascii="Arial" w:hAnsi="Arial" w:cs="Arial"/>
                <w:sz w:val="20"/>
                <w:szCs w:val="20"/>
                <w:lang w:eastAsia="en-AU"/>
              </w:rPr>
              <w:t>.</w:t>
            </w:r>
          </w:p>
          <w:p w14:paraId="410FAE81" w14:textId="77777777" w:rsidR="00EA11F2" w:rsidRPr="00381782" w:rsidRDefault="00EA11F2" w:rsidP="00F45D9D">
            <w:pPr>
              <w:rPr>
                <w:rFonts w:ascii="Arial" w:hAnsi="Arial" w:cs="Arial"/>
                <w:sz w:val="20"/>
                <w:szCs w:val="20"/>
              </w:rPr>
            </w:pPr>
          </w:p>
          <w:p w14:paraId="11A65AE4" w14:textId="77777777" w:rsidR="00EF6C68" w:rsidRPr="00381782" w:rsidRDefault="009F1D67" w:rsidP="00F45D9D">
            <w:pPr>
              <w:rPr>
                <w:rFonts w:ascii="Arial" w:hAnsi="Arial" w:cs="Arial"/>
                <w:sz w:val="20"/>
                <w:szCs w:val="20"/>
              </w:rPr>
            </w:pPr>
            <w:r w:rsidRPr="00381782">
              <w:rPr>
                <w:rFonts w:ascii="Arial" w:hAnsi="Arial" w:cs="Arial"/>
                <w:sz w:val="20"/>
                <w:szCs w:val="20"/>
              </w:rPr>
              <w:t xml:space="preserve">A hedonic property price model applied within the Murray Darling Basin showed that for a property in the study area that is 1 km away from the River Murray, moving half a kilometre closer increases the property price by $245,000 ( holding every other variable constant at the mean). Further to this the study shows that this value is increased by $27,000 if the house is in an area where there is high river recreational attractiveness and drops by $14,000 if river recreational attractiveness is low </w:t>
            </w:r>
            <w:r w:rsidRPr="00381782">
              <w:rPr>
                <w:sz w:val="20"/>
                <w:szCs w:val="20"/>
              </w:rPr>
              <w:fldChar w:fldCharType="begin"/>
            </w:r>
            <w:r w:rsidRPr="00381782">
              <w:rPr>
                <w:sz w:val="20"/>
                <w:szCs w:val="20"/>
              </w:rPr>
              <w:instrText xml:space="preserve"> ADDIN ZOTERO_ITEM CSL_CITATION {"citationID":"D3nV2nvY","properties":{"formattedCitation":"(Tapsuwan et al., 2012)","plainCitation":"(Tapsuwan et al., 2012)"},"citationItems":[{"id":39078,"uris":["http://zotero.org/groups/347832/items/H65CJHTR"],"uri":["http://zotero.org/groups/347832/items/H65CJHTR"],"itemData":{"id":39078,"type":"article-journal","title":"A combined site proximity and recreation index approach to value natural amenities: An example from a natural resource management region of Murray-Darling Basin","container-title":"Journal of Environmental Management","page":"69-77","volume":"94","issue":"1","source":"ScienceDirect","abstract":"This paper presents a hedonic property price model of rural land in a natural resource management region of the Murray-Darling Basin in Australia. In traditional hedonic models, the marginal value of environmental amenities is estimated using distance to or size of the environmental asset. The approach applied in this study offers the potential for a richer set of information, where environmental assets are described in terms of their ‘recreational attractiveness’. The level of recreational attractiveness is represented as latent variables that are based on park facilities and recreational activities offered at each site. For a property in the study area that is 1 km away from the River Murray, moving half a kilometre closer will increase the property price by $245,000, holding every other variable constant at the mean. This value is magnified by $27,000 if the house is in an area where there is high river recreational attractiveness and drops by $14,000 if river recreational attractiveness is low. By including recreational quality indices in a typical hedonic framework that is corrected for spatial dependency, the model is able to capture how individuals value environmental amenities around their homes based on the site’s natural characteristics as well as recreational services.","DOI":"10.1016/j.jenvman.2011.07.003","ISSN":"0301-4797","shortTitle":"A combined site proximity and recreation index approach to value natural amenities","journalAbbreviation":"Journal of Environmental Management","author":[{"family":"Tapsuwan","given":"Sorada"},{"family":"MacDonald","given":"Darla Hatton"},{"family":"King","given":"Darran"},{"family":"Poudyal","given":"Neelam"}],"issued":{"date-parts":[["2012",2]]}}}],"schema":"https://github.com/citation-style-language/schema/raw/master/csl-citation.json"} </w:instrText>
            </w:r>
            <w:r w:rsidRPr="00381782">
              <w:rPr>
                <w:sz w:val="20"/>
                <w:szCs w:val="20"/>
              </w:rPr>
              <w:fldChar w:fldCharType="separate"/>
            </w:r>
            <w:r w:rsidRPr="00381782">
              <w:rPr>
                <w:rFonts w:ascii="Arial" w:hAnsi="Arial" w:cs="Arial"/>
                <w:sz w:val="20"/>
              </w:rPr>
              <w:t>(Tapsuwan et al., 2012)</w:t>
            </w:r>
            <w:r w:rsidRPr="00381782">
              <w:rPr>
                <w:sz w:val="20"/>
                <w:szCs w:val="20"/>
              </w:rPr>
              <w:fldChar w:fldCharType="end"/>
            </w:r>
            <w:r w:rsidRPr="00381782">
              <w:rPr>
                <w:rFonts w:ascii="Arial" w:hAnsi="Arial" w:cs="Arial"/>
                <w:sz w:val="20"/>
                <w:szCs w:val="20"/>
              </w:rPr>
              <w:t>.</w:t>
            </w:r>
          </w:p>
          <w:p w14:paraId="35F99001" w14:textId="77777777" w:rsidR="009F1D67" w:rsidRPr="00381782" w:rsidRDefault="009F1D67" w:rsidP="00F45D9D">
            <w:pPr>
              <w:rPr>
                <w:rFonts w:ascii="Arial" w:hAnsi="Arial" w:cs="Arial"/>
                <w:sz w:val="20"/>
                <w:szCs w:val="20"/>
              </w:rPr>
            </w:pPr>
          </w:p>
          <w:p w14:paraId="42165286" w14:textId="77777777" w:rsidR="009F1D67" w:rsidRPr="00381782" w:rsidRDefault="009F1D67" w:rsidP="00121A6F">
            <w:pPr>
              <w:autoSpaceDE w:val="0"/>
              <w:autoSpaceDN w:val="0"/>
              <w:adjustRightInd w:val="0"/>
              <w:rPr>
                <w:sz w:val="20"/>
                <w:szCs w:val="20"/>
              </w:rPr>
            </w:pPr>
          </w:p>
        </w:tc>
      </w:tr>
      <w:tr w:rsidR="00316503" w:rsidRPr="00381782" w14:paraId="6AA47F3E" w14:textId="77777777" w:rsidTr="007A23A5">
        <w:tc>
          <w:tcPr>
            <w:tcW w:w="3114" w:type="dxa"/>
          </w:tcPr>
          <w:p w14:paraId="67E2BC4F" w14:textId="77777777" w:rsidR="00316503" w:rsidRPr="00381782" w:rsidRDefault="00316503" w:rsidP="002932E0">
            <w:pPr>
              <w:rPr>
                <w:noProof/>
                <w:sz w:val="18"/>
                <w:szCs w:val="18"/>
                <w:lang w:eastAsia="en-AU"/>
              </w:rPr>
            </w:pPr>
            <w:r w:rsidRPr="00381782">
              <w:rPr>
                <w:rFonts w:ascii="Arial" w:hAnsi="Arial" w:cs="Arial"/>
                <w:noProof/>
                <w:sz w:val="18"/>
                <w:szCs w:val="18"/>
                <w:lang w:eastAsia="en-AU"/>
              </w:rPr>
              <w:lastRenderedPageBreak/>
              <w:t xml:space="preserve">Riparian restoration   </w:t>
            </w:r>
            <w:r w:rsidR="002932E0" w:rsidRPr="00381782">
              <w:rPr>
                <w:rFonts w:ascii="Arial" w:hAnsi="Arial" w:cs="Arial"/>
                <w:noProof/>
                <w:sz w:val="18"/>
                <w:szCs w:val="18"/>
                <w:lang w:eastAsia="en-AU"/>
              </w:rPr>
              <w:t>&gt;&gt;</w:t>
            </w:r>
            <w:r w:rsidRPr="00381782">
              <w:rPr>
                <w:rFonts w:ascii="Arial" w:hAnsi="Arial" w:cs="Arial"/>
                <w:noProof/>
                <w:sz w:val="18"/>
                <w:szCs w:val="18"/>
                <w:lang w:eastAsia="en-AU"/>
              </w:rPr>
              <w:t xml:space="preserve">  greater willingness to pay </w:t>
            </w:r>
            <w:r w:rsidR="00EF6C68" w:rsidRPr="00381782">
              <w:rPr>
                <w:rFonts w:ascii="Arial" w:hAnsi="Arial" w:cs="Arial"/>
                <w:noProof/>
                <w:sz w:val="18"/>
                <w:szCs w:val="18"/>
                <w:lang w:eastAsia="en-AU"/>
              </w:rPr>
              <w:t>(including increased sales tax)</w:t>
            </w:r>
          </w:p>
        </w:tc>
        <w:tc>
          <w:tcPr>
            <w:tcW w:w="1984" w:type="dxa"/>
          </w:tcPr>
          <w:p w14:paraId="005F22E8" w14:textId="77777777" w:rsidR="00316503" w:rsidRPr="00381782" w:rsidRDefault="00316503" w:rsidP="006D3B51">
            <w:pPr>
              <w:rPr>
                <w:sz w:val="20"/>
                <w:szCs w:val="20"/>
                <w:lang w:eastAsia="en-AU"/>
              </w:rPr>
            </w:pPr>
            <w:r w:rsidRPr="00381782">
              <w:rPr>
                <w:rFonts w:ascii="Arial" w:hAnsi="Arial" w:cs="Arial"/>
                <w:sz w:val="20"/>
                <w:szCs w:val="20"/>
                <w:lang w:eastAsia="en-AU"/>
              </w:rPr>
              <w:t xml:space="preserve">Riparian revegetation </w:t>
            </w:r>
          </w:p>
        </w:tc>
        <w:tc>
          <w:tcPr>
            <w:tcW w:w="9327" w:type="dxa"/>
          </w:tcPr>
          <w:p w14:paraId="5CCAC997" w14:textId="77777777" w:rsidR="00316503" w:rsidRPr="00381782" w:rsidRDefault="00316503" w:rsidP="00DA5A16">
            <w:pPr>
              <w:rPr>
                <w:sz w:val="20"/>
                <w:szCs w:val="20"/>
                <w:lang w:eastAsia="en-AU"/>
              </w:rPr>
            </w:pPr>
            <w:r w:rsidRPr="00381782">
              <w:rPr>
                <w:rFonts w:ascii="Arial" w:hAnsi="Arial" w:cs="Arial"/>
                <w:sz w:val="20"/>
                <w:szCs w:val="20"/>
                <w:lang w:eastAsia="en-AU"/>
              </w:rPr>
              <w:t>A study was undertaken to estimate the benefits and costs of riparian restoration projects along the Little Tennessee River. The study showed that local residents had a willingness to pay</w:t>
            </w:r>
            <w:r w:rsidR="002A08A6" w:rsidRPr="00381782">
              <w:rPr>
                <w:rFonts w:ascii="Arial" w:hAnsi="Arial" w:cs="Arial"/>
                <w:sz w:val="20"/>
                <w:szCs w:val="20"/>
                <w:lang w:eastAsia="en-AU"/>
              </w:rPr>
              <w:t xml:space="preserve"> (WTP)</w:t>
            </w:r>
            <w:r w:rsidRPr="00381782">
              <w:rPr>
                <w:rFonts w:ascii="Arial" w:hAnsi="Arial" w:cs="Arial"/>
                <w:sz w:val="20"/>
                <w:szCs w:val="20"/>
                <w:lang w:eastAsia="en-AU"/>
              </w:rPr>
              <w:t xml:space="preserve"> increased county sales taxes for differing amounts of riparian restoration</w:t>
            </w:r>
            <w:r w:rsidR="002A08A6" w:rsidRPr="00381782">
              <w:rPr>
                <w:rFonts w:ascii="Arial" w:hAnsi="Arial" w:cs="Arial"/>
                <w:sz w:val="20"/>
                <w:szCs w:val="20"/>
                <w:lang w:eastAsia="en-AU"/>
              </w:rPr>
              <w:t xml:space="preserve">. There was a greater WTP for more riparian </w:t>
            </w:r>
            <w:r w:rsidR="00DA5A16" w:rsidRPr="00381782">
              <w:rPr>
                <w:rFonts w:ascii="Arial" w:hAnsi="Arial" w:cs="Arial"/>
                <w:sz w:val="20"/>
                <w:szCs w:val="20"/>
                <w:lang w:eastAsia="en-AU"/>
              </w:rPr>
              <w:t>re</w:t>
            </w:r>
            <w:r w:rsidR="00E40B39" w:rsidRPr="00381782">
              <w:rPr>
                <w:rFonts w:ascii="Arial" w:hAnsi="Arial" w:cs="Arial"/>
                <w:sz w:val="20"/>
                <w:szCs w:val="20"/>
                <w:lang w:eastAsia="en-AU"/>
              </w:rPr>
              <w:t>storation along a watercourse</w:t>
            </w:r>
            <w:r w:rsidR="00DA5A16" w:rsidRPr="00381782">
              <w:rPr>
                <w:rFonts w:ascii="Arial" w:hAnsi="Arial" w:cs="Arial"/>
                <w:sz w:val="20"/>
                <w:szCs w:val="20"/>
                <w:lang w:eastAsia="en-AU"/>
              </w:rPr>
              <w:t xml:space="preserve"> </w:t>
            </w:r>
            <w:r w:rsidR="00595B8B" w:rsidRPr="00381782">
              <w:rPr>
                <w:sz w:val="20"/>
                <w:szCs w:val="20"/>
                <w:lang w:eastAsia="en-AU"/>
              </w:rPr>
              <w:fldChar w:fldCharType="begin"/>
            </w:r>
            <w:r w:rsidR="00595B8B" w:rsidRPr="00381782">
              <w:rPr>
                <w:sz w:val="20"/>
                <w:szCs w:val="20"/>
                <w:lang w:eastAsia="en-AU"/>
              </w:rPr>
              <w:instrText xml:space="preserve"> ADDIN ZOTERO_ITEM CSL_CITATION {"citationID":"285vmd1mlc","properties":{"formattedCitation":"(Holmes et al., 2004)","plainCitation":"(Holmes et al., 2004)"},"citationItems":[{"id":28682,"uris":["http://zotero.org/groups/373270/items/XGT4RMVV"],"uri":["http://zotero.org/groups/373270/items/XGT4RMVV"],"itemData":{"id":28682,"type":"article-journal","title":"Contingent valuation, net marginal benefits, and the scale of riparian ecosystem restoration","container-title":"Ecological Economics","page":"19-30","volume":"49","issue":"1","source":"ScienceDirect","abstract":"A study was undertaken to estimate the benefits and costs of riparian restoration projects along the Little Tennessee River in western North Carolina. Restoration benefits were described in terms of five indicators of ecosystem services: abundance of game fish, water clarity, wildlife habitat, allowable water uses, and ecosystem naturalness. A sequence of dichotomous choice contingent valuation questions were presented to local residents to assess household willingness to pay increased county sales taxes for differing amounts of riparian restoration. Results showed that the benefits of ecosystem restoration were a non-linear function of restoration scale and the benefits of full restoration were super-additive. We estimated the costs of riparian restoration activities by collecting and analyzing data from 35 projects in the study area. After adjusting our estimated valuation function for socio-economic characteristics of the local population, the benefit/cost ratio for riparian restoration ranged from 4.03 (for 2 miles of restoration) to 15.65 (for 6 miles of restoration). Riparian restoration in this watershed is therefore an economically feasible investment of public funds at all measured spatial scales.","DOI":"10.1016/j.ecolecon.2003.10.015","ISSN":"0921-8009","journalAbbreviation":"Ecological Economics","author":[{"family":"Holmes","given":"Thomas P."},{"family":"Bergstrom","given":"John C."},{"family":"Huszar","given":"Eric"},{"family":"Kask","given":"Susan B."},{"family":"Orr III","given":"Fritz"}],"issued":{"date-parts":[["2004",5,10]]}}}],"schema":"https://github.com/citation-style-language/schema/raw/master/csl-citation.json"} </w:instrText>
            </w:r>
            <w:r w:rsidR="00595B8B" w:rsidRPr="00381782">
              <w:rPr>
                <w:sz w:val="20"/>
                <w:szCs w:val="20"/>
                <w:lang w:eastAsia="en-AU"/>
              </w:rPr>
              <w:fldChar w:fldCharType="separate"/>
            </w:r>
            <w:r w:rsidR="00DA5A16" w:rsidRPr="00381782">
              <w:rPr>
                <w:rFonts w:ascii="Arial" w:hAnsi="Arial" w:cs="Arial"/>
                <w:sz w:val="20"/>
              </w:rPr>
              <w:t>(Holmes et al., 2004)</w:t>
            </w:r>
            <w:r w:rsidR="00595B8B" w:rsidRPr="00381782">
              <w:rPr>
                <w:sz w:val="20"/>
                <w:szCs w:val="20"/>
                <w:lang w:eastAsia="en-AU"/>
              </w:rPr>
              <w:fldChar w:fldCharType="end"/>
            </w:r>
            <w:r w:rsidR="00E40B39" w:rsidRPr="00381782">
              <w:rPr>
                <w:rFonts w:ascii="Arial" w:hAnsi="Arial" w:cs="Arial"/>
                <w:sz w:val="20"/>
                <w:szCs w:val="20"/>
                <w:lang w:eastAsia="en-AU"/>
              </w:rPr>
              <w:t>.</w:t>
            </w:r>
          </w:p>
        </w:tc>
      </w:tr>
    </w:tbl>
    <w:p w14:paraId="43B27080" w14:textId="77777777" w:rsidR="007E181D" w:rsidRPr="00381782" w:rsidRDefault="007E181D" w:rsidP="007E181D">
      <w:pPr>
        <w:rPr>
          <w:rFonts w:ascii="Arial" w:hAnsi="Arial" w:cs="Arial"/>
          <w:lang w:eastAsia="en-AU"/>
        </w:rPr>
      </w:pPr>
    </w:p>
    <w:p w14:paraId="2F92A575" w14:textId="77777777" w:rsidR="008236CC" w:rsidRPr="00381782" w:rsidRDefault="008236CC" w:rsidP="007E181D">
      <w:pPr>
        <w:rPr>
          <w:rFonts w:ascii="Arial" w:hAnsi="Arial" w:cs="Arial"/>
          <w:lang w:eastAsia="en-AU"/>
        </w:rPr>
      </w:pPr>
    </w:p>
    <w:p w14:paraId="27E253DF" w14:textId="77777777" w:rsidR="0009585E" w:rsidRPr="00381782" w:rsidRDefault="0009585E" w:rsidP="00381782">
      <w:pPr>
        <w:pStyle w:val="Heading2"/>
        <w:rPr>
          <w:lang w:eastAsia="en-AU"/>
        </w:rPr>
      </w:pPr>
      <w:bookmarkStart w:id="26" w:name="_Toc464590384"/>
      <w:r w:rsidRPr="00381782">
        <w:rPr>
          <w:lang w:eastAsia="en-AU"/>
        </w:rPr>
        <w:t>Research gaps</w:t>
      </w:r>
      <w:bookmarkEnd w:id="26"/>
    </w:p>
    <w:p w14:paraId="30B847BD" w14:textId="77777777" w:rsidR="00E33688" w:rsidRPr="00381782" w:rsidRDefault="000C3E35" w:rsidP="00CA76E4">
      <w:pPr>
        <w:pStyle w:val="ListParagraph"/>
        <w:numPr>
          <w:ilvl w:val="0"/>
          <w:numId w:val="3"/>
        </w:numPr>
        <w:rPr>
          <w:rFonts w:ascii="Arial" w:hAnsi="Arial" w:cs="Arial"/>
          <w:sz w:val="28"/>
          <w:lang w:eastAsia="en-AU"/>
        </w:rPr>
      </w:pPr>
      <w:r w:rsidRPr="00381782">
        <w:rPr>
          <w:rFonts w:ascii="Arial" w:hAnsi="Arial" w:cs="Arial"/>
          <w:lang w:eastAsia="en-AU"/>
        </w:rPr>
        <w:t>There is a lack of</w:t>
      </w:r>
      <w:r w:rsidR="00BF5D75" w:rsidRPr="00381782">
        <w:rPr>
          <w:rFonts w:ascii="Arial" w:hAnsi="Arial" w:cs="Arial"/>
          <w:lang w:eastAsia="en-AU"/>
        </w:rPr>
        <w:t xml:space="preserve"> robust economic analysis of</w:t>
      </w:r>
      <w:r w:rsidRPr="00381782">
        <w:rPr>
          <w:rFonts w:ascii="Arial" w:hAnsi="Arial" w:cs="Arial"/>
          <w:lang w:eastAsia="en-AU"/>
        </w:rPr>
        <w:t xml:space="preserve"> the impact of well managed riparian areas on the real estate value of</w:t>
      </w:r>
      <w:r w:rsidR="00BF5D75" w:rsidRPr="00381782">
        <w:rPr>
          <w:rFonts w:ascii="Arial" w:hAnsi="Arial" w:cs="Arial"/>
          <w:lang w:eastAsia="en-AU"/>
        </w:rPr>
        <w:t xml:space="preserve"> rural properties focused on primary production. </w:t>
      </w:r>
      <w:r w:rsidR="00E33688" w:rsidRPr="00381782">
        <w:rPr>
          <w:rFonts w:ascii="Arial" w:hAnsi="Arial" w:cs="Arial"/>
          <w:lang w:eastAsia="en-AU"/>
        </w:rPr>
        <w:t xml:space="preserve"> </w:t>
      </w:r>
    </w:p>
    <w:p w14:paraId="28A4DA34" w14:textId="77777777" w:rsidR="000C3E35" w:rsidRPr="00381782" w:rsidRDefault="000C3E35" w:rsidP="00CA76E4">
      <w:pPr>
        <w:pStyle w:val="ListParagraph"/>
        <w:numPr>
          <w:ilvl w:val="0"/>
          <w:numId w:val="3"/>
        </w:numPr>
        <w:rPr>
          <w:rFonts w:ascii="Arial" w:hAnsi="Arial" w:cs="Arial"/>
          <w:sz w:val="28"/>
          <w:lang w:eastAsia="en-AU"/>
        </w:rPr>
      </w:pPr>
      <w:r w:rsidRPr="00381782">
        <w:rPr>
          <w:rFonts w:ascii="Arial" w:hAnsi="Arial" w:cs="Arial"/>
          <w:lang w:eastAsia="en-AU"/>
        </w:rPr>
        <w:t xml:space="preserve">While there is a large body of research around the different biological and other methods of controlling gorse, blackberries and willow, there is a research gap regarding the direct benefits to landholders of controlling these weeds. This may be because the economic benefit of weed control is highly dependent on characteristics of the property and its production. </w:t>
      </w:r>
      <w:r w:rsidRPr="00381782">
        <w:rPr>
          <w:rFonts w:ascii="Arial" w:hAnsi="Arial" w:cs="Arial"/>
          <w:szCs w:val="18"/>
        </w:rPr>
        <w:t xml:space="preserve">This may also be due to the bigger </w:t>
      </w:r>
      <w:r w:rsidRPr="00381782">
        <w:rPr>
          <w:rFonts w:ascii="Arial" w:hAnsi="Arial" w:cs="Arial"/>
        </w:rPr>
        <w:t xml:space="preserve">picture – that weed control by one single landowner may be ineffective, and re-infestation is likely to occur if adjoining properties do not also initiate weed control </w:t>
      </w:r>
      <w:r w:rsidR="00595B8B" w:rsidRPr="00381782">
        <w:rPr>
          <w:rFonts w:cs="Segoe UI Light"/>
        </w:rPr>
        <w:fldChar w:fldCharType="begin"/>
      </w:r>
      <w:r w:rsidR="00595B8B" w:rsidRPr="00381782">
        <w:rPr>
          <w:rFonts w:cs="Segoe UI Light"/>
        </w:rPr>
        <w:instrText xml:space="preserve"> ADDIN ZOTERO_ITEM CSL_CITATION {"citationID":"7rb1kaqe7","properties":{"formattedCitation":"(Ireson et al., 2007)","plainCitation":"(Ireson et al., 2007)"},"citationItems":[{"id":5637,"uris":["http://zotero.org/groups/373270/items/8H92E6XX"],"uri":["http://zotero.org/groups/373270/items/8H92E6XX"],"itemData":{"id":5637,"type":"book","title":"Weeds of pastures and field crops in Tasmania: economic impacts and biological control","collection-number":"13","publisher":"CRC for Australian Weed Management","source":"Google Scholar","URL":"http://trafficlight.bitdefender.com/info?url=http%3A//stca.tas.gov.au/weeds/wp-content/uploads/2010/01/weeds-pasture-field-crops-tasmania.pdf&amp;language=en_US","shortTitle":"Weeds of pastures and field crops in Tasmania","author":[{"family":"Ireson","given":"John Edmund"},{"family":"Davies","given":"J. T."},{"family":"Friend","given":"D. A."},{"family":"Holloway","given":"R. J."},{"family":"Chatterton","given":"W. S."},{"family":"Van Putten","given":"E. I."},{"family":"McFadyen","given":"R. E. C."}],"issued":{"date-parts":[["2007"]]},"accessed":{"date-parts":[["2015",9,21]]}}}],"schema":"https://github.com/citation-style-language/schema/raw/master/csl-citation.json"} </w:instrText>
      </w:r>
      <w:r w:rsidR="00595B8B" w:rsidRPr="00381782">
        <w:rPr>
          <w:rFonts w:cs="Segoe UI Light"/>
        </w:rPr>
        <w:fldChar w:fldCharType="separate"/>
      </w:r>
      <w:r w:rsidRPr="00381782">
        <w:rPr>
          <w:rFonts w:ascii="Arial" w:hAnsi="Arial" w:cs="Arial"/>
        </w:rPr>
        <w:t>(Ireson et al., 2007)</w:t>
      </w:r>
      <w:r w:rsidR="00595B8B" w:rsidRPr="00381782">
        <w:rPr>
          <w:rFonts w:cs="Segoe UI Light"/>
        </w:rPr>
        <w:fldChar w:fldCharType="end"/>
      </w:r>
      <w:r w:rsidRPr="00381782">
        <w:rPr>
          <w:rFonts w:ascii="Arial" w:hAnsi="Arial" w:cs="Arial"/>
          <w:szCs w:val="18"/>
        </w:rPr>
        <w:t xml:space="preserve">. </w:t>
      </w:r>
    </w:p>
    <w:p w14:paraId="5753CDBD" w14:textId="77777777" w:rsidR="00AF05C9" w:rsidRPr="00381782" w:rsidRDefault="00AF05C9" w:rsidP="00CA76E4">
      <w:pPr>
        <w:pStyle w:val="ListParagraph"/>
        <w:numPr>
          <w:ilvl w:val="0"/>
          <w:numId w:val="3"/>
        </w:numPr>
        <w:rPr>
          <w:rFonts w:ascii="Arial" w:hAnsi="Arial" w:cs="Arial"/>
          <w:sz w:val="28"/>
          <w:lang w:eastAsia="en-AU"/>
        </w:rPr>
      </w:pPr>
      <w:r w:rsidRPr="00381782">
        <w:rPr>
          <w:rFonts w:ascii="Arial" w:hAnsi="Arial" w:cs="Arial"/>
          <w:lang w:eastAsia="en-AU"/>
        </w:rPr>
        <w:t>More economic studies of the direct landholder financial benefits of streambank erosion control and soil salinity control as a result of riparian revegetation is required.</w:t>
      </w:r>
    </w:p>
    <w:p w14:paraId="4508A520" w14:textId="77777777" w:rsidR="00EE6349" w:rsidRPr="00381782" w:rsidRDefault="00055630" w:rsidP="000C3E35">
      <w:pPr>
        <w:pStyle w:val="ListParagraph"/>
        <w:rPr>
          <w:rFonts w:ascii="Arial" w:hAnsi="Arial" w:cs="Arial"/>
          <w:sz w:val="28"/>
          <w:lang w:eastAsia="en-AU"/>
        </w:rPr>
      </w:pPr>
      <w:r w:rsidRPr="00381782">
        <w:rPr>
          <w:rFonts w:ascii="Arial" w:hAnsi="Arial" w:cs="Arial"/>
          <w:lang w:eastAsia="en-AU"/>
        </w:rPr>
        <w:t xml:space="preserve"> </w:t>
      </w:r>
    </w:p>
    <w:p w14:paraId="77B391D1" w14:textId="77777777" w:rsidR="00B619B5" w:rsidRPr="00381782" w:rsidRDefault="00E26760" w:rsidP="00381782">
      <w:pPr>
        <w:pStyle w:val="Heading2"/>
        <w:numPr>
          <w:ilvl w:val="0"/>
          <w:numId w:val="1"/>
        </w:numPr>
        <w:rPr>
          <w:lang w:eastAsia="en-AU"/>
        </w:rPr>
      </w:pPr>
      <w:bookmarkStart w:id="27" w:name="_Toc464590385"/>
      <w:r w:rsidRPr="00381782">
        <w:rPr>
          <w:lang w:eastAsia="en-AU"/>
        </w:rPr>
        <w:lastRenderedPageBreak/>
        <w:t>Aesthetic</w:t>
      </w:r>
      <w:r w:rsidR="00FF0450" w:rsidRPr="00381782">
        <w:rPr>
          <w:lang w:eastAsia="en-AU"/>
        </w:rPr>
        <w:t>,</w:t>
      </w:r>
      <w:r w:rsidR="006B7EA2" w:rsidRPr="00381782">
        <w:rPr>
          <w:lang w:eastAsia="en-AU"/>
        </w:rPr>
        <w:t xml:space="preserve"> amenity</w:t>
      </w:r>
      <w:r w:rsidR="00D35E28" w:rsidRPr="00381782">
        <w:rPr>
          <w:lang w:eastAsia="en-AU"/>
        </w:rPr>
        <w:t xml:space="preserve"> and landholder wellbeing</w:t>
      </w:r>
      <w:bookmarkEnd w:id="27"/>
    </w:p>
    <w:p w14:paraId="3EEDECEC" w14:textId="77777777" w:rsidR="00A862AC" w:rsidRPr="00381782" w:rsidRDefault="00A862AC" w:rsidP="00BE6A11">
      <w:pPr>
        <w:rPr>
          <w:rFonts w:ascii="Arial" w:hAnsi="Arial" w:cs="Arial"/>
          <w:lang w:eastAsia="en-AU"/>
        </w:rPr>
      </w:pPr>
    </w:p>
    <w:tbl>
      <w:tblPr>
        <w:tblStyle w:val="TableGrid"/>
        <w:tblW w:w="14425" w:type="dxa"/>
        <w:tblLook w:val="04A0" w:firstRow="1" w:lastRow="0" w:firstColumn="1" w:lastColumn="0" w:noHBand="0" w:noVBand="1"/>
      </w:tblPr>
      <w:tblGrid>
        <w:gridCol w:w="3114"/>
        <w:gridCol w:w="1984"/>
        <w:gridCol w:w="9327"/>
      </w:tblGrid>
      <w:tr w:rsidR="006B7EA2" w:rsidRPr="00381782" w14:paraId="043B70FA" w14:textId="77777777" w:rsidTr="00E817EC">
        <w:tc>
          <w:tcPr>
            <w:tcW w:w="3114" w:type="dxa"/>
            <w:shd w:val="clear" w:color="auto" w:fill="F2F2F2" w:themeFill="background1" w:themeFillShade="F2"/>
          </w:tcPr>
          <w:p w14:paraId="48A6E616" w14:textId="77777777" w:rsidR="006B7EA2" w:rsidRPr="00381782" w:rsidRDefault="006B7EA2" w:rsidP="006B7EA2">
            <w:pPr>
              <w:spacing w:before="120" w:after="120"/>
              <w:rPr>
                <w:rFonts w:asciiTheme="majorHAnsi" w:hAnsiTheme="majorHAnsi"/>
                <w:b/>
                <w:color w:val="FFFFFF" w:themeColor="background1"/>
                <w:sz w:val="24"/>
                <w:szCs w:val="24"/>
                <w:lang w:eastAsia="en-AU"/>
              </w:rPr>
            </w:pPr>
            <w:r w:rsidRPr="00381782">
              <w:rPr>
                <w:rFonts w:ascii="Arial" w:hAnsi="Arial" w:cs="Arial"/>
                <w:b/>
                <w:sz w:val="24"/>
                <w:szCs w:val="24"/>
                <w:lang w:eastAsia="en-AU"/>
              </w:rPr>
              <w:t>Benefits – Enhanced visual and recreational amenity</w:t>
            </w:r>
            <w:r w:rsidR="00FA1C35" w:rsidRPr="00381782">
              <w:rPr>
                <w:rFonts w:ascii="Arial" w:hAnsi="Arial" w:cs="Arial"/>
                <w:b/>
                <w:sz w:val="24"/>
                <w:szCs w:val="24"/>
                <w:lang w:eastAsia="en-AU"/>
              </w:rPr>
              <w:t xml:space="preserve"> and landholder wellbeing</w:t>
            </w:r>
          </w:p>
        </w:tc>
        <w:tc>
          <w:tcPr>
            <w:tcW w:w="1984" w:type="dxa"/>
            <w:shd w:val="clear" w:color="auto" w:fill="F2F2F2" w:themeFill="background1" w:themeFillShade="F2"/>
          </w:tcPr>
          <w:p w14:paraId="45D5B75A" w14:textId="77777777" w:rsidR="006B7EA2" w:rsidRPr="00381782" w:rsidRDefault="000D4E8E" w:rsidP="006B7EA2">
            <w:pPr>
              <w:spacing w:before="120" w:after="120"/>
              <w:rPr>
                <w:rFonts w:asciiTheme="majorHAnsi" w:hAnsiTheme="majorHAnsi"/>
                <w:b/>
                <w:color w:val="FFFFFF" w:themeColor="background1"/>
                <w:sz w:val="24"/>
                <w:szCs w:val="24"/>
                <w:lang w:eastAsia="en-AU"/>
              </w:rPr>
            </w:pPr>
            <w:r w:rsidRPr="00381782">
              <w:rPr>
                <w:rFonts w:ascii="Arial" w:hAnsi="Arial" w:cs="Arial"/>
                <w:b/>
                <w:sz w:val="24"/>
                <w:szCs w:val="24"/>
                <w:lang w:eastAsia="en-AU"/>
              </w:rPr>
              <w:t>Interventions</w:t>
            </w:r>
          </w:p>
        </w:tc>
        <w:tc>
          <w:tcPr>
            <w:tcW w:w="9327" w:type="dxa"/>
            <w:shd w:val="clear" w:color="auto" w:fill="F2F2F2" w:themeFill="background1" w:themeFillShade="F2"/>
          </w:tcPr>
          <w:p w14:paraId="32E7DDF9" w14:textId="77777777" w:rsidR="006B7EA2" w:rsidRPr="00381782" w:rsidRDefault="006B7EA2" w:rsidP="006B7EA2">
            <w:pPr>
              <w:spacing w:before="120" w:after="120"/>
              <w:rPr>
                <w:rFonts w:asciiTheme="majorHAnsi" w:hAnsiTheme="majorHAnsi"/>
                <w:b/>
                <w:color w:val="FFFFFF" w:themeColor="background1"/>
                <w:sz w:val="24"/>
                <w:szCs w:val="24"/>
                <w:lang w:eastAsia="en-AU"/>
              </w:rPr>
            </w:pPr>
            <w:r w:rsidRPr="00381782">
              <w:rPr>
                <w:rFonts w:ascii="Arial" w:hAnsi="Arial" w:cs="Arial"/>
                <w:b/>
                <w:sz w:val="24"/>
                <w:szCs w:val="24"/>
                <w:lang w:eastAsia="en-AU"/>
              </w:rPr>
              <w:t>Evidence</w:t>
            </w:r>
            <w:r w:rsidR="00901188" w:rsidRPr="00381782">
              <w:rPr>
                <w:rFonts w:ascii="Arial" w:hAnsi="Arial" w:cs="Arial"/>
                <w:b/>
                <w:sz w:val="24"/>
                <w:szCs w:val="24"/>
                <w:lang w:eastAsia="en-AU"/>
              </w:rPr>
              <w:t xml:space="preserve"> and reliability</w:t>
            </w:r>
          </w:p>
        </w:tc>
      </w:tr>
      <w:tr w:rsidR="006B7EA2" w:rsidRPr="00381782" w14:paraId="4CB14095" w14:textId="77777777" w:rsidTr="008A3267">
        <w:tc>
          <w:tcPr>
            <w:tcW w:w="3114" w:type="dxa"/>
          </w:tcPr>
          <w:p w14:paraId="7769E04A" w14:textId="77777777" w:rsidR="006B7EA2" w:rsidRPr="00381782" w:rsidRDefault="003A215D" w:rsidP="006B7EA2">
            <w:pPr>
              <w:rPr>
                <w:rFonts w:ascii="Arial" w:hAnsi="Arial" w:cs="Arial"/>
                <w:sz w:val="18"/>
                <w:szCs w:val="18"/>
                <w:lang w:eastAsia="en-AU"/>
              </w:rPr>
            </w:pPr>
            <w:r w:rsidRPr="00381782">
              <w:rPr>
                <w:rFonts w:ascii="Arial" w:hAnsi="Arial" w:cs="Arial"/>
                <w:sz w:val="18"/>
                <w:szCs w:val="18"/>
                <w:lang w:eastAsia="en-AU"/>
              </w:rPr>
              <w:t xml:space="preserve">Biodiverse riparian zone   </w:t>
            </w:r>
            <w:r w:rsidR="00021DA8" w:rsidRPr="00381782">
              <w:rPr>
                <w:rFonts w:ascii="Arial" w:hAnsi="Arial" w:cs="Arial"/>
                <w:sz w:val="18"/>
                <w:szCs w:val="18"/>
                <w:lang w:eastAsia="en-AU"/>
              </w:rPr>
              <w:t xml:space="preserve">&gt;&gt; </w:t>
            </w:r>
            <w:r w:rsidRPr="00381782">
              <w:rPr>
                <w:rFonts w:ascii="Arial" w:hAnsi="Arial" w:cs="Arial"/>
                <w:sz w:val="18"/>
                <w:szCs w:val="18"/>
                <w:lang w:eastAsia="en-AU"/>
              </w:rPr>
              <w:t xml:space="preserve">           enhanced visual amenity</w:t>
            </w:r>
            <w:r w:rsidR="00B04B0E" w:rsidRPr="00381782">
              <w:rPr>
                <w:rFonts w:ascii="Arial" w:hAnsi="Arial" w:cs="Arial"/>
                <w:sz w:val="18"/>
                <w:szCs w:val="18"/>
                <w:lang w:eastAsia="en-AU"/>
              </w:rPr>
              <w:t xml:space="preserve"> and we</w:t>
            </w:r>
            <w:r w:rsidR="008238EE" w:rsidRPr="00381782">
              <w:rPr>
                <w:rFonts w:ascii="Arial" w:hAnsi="Arial" w:cs="Arial"/>
                <w:sz w:val="18"/>
                <w:szCs w:val="18"/>
                <w:lang w:eastAsia="en-AU"/>
              </w:rPr>
              <w:t>l</w:t>
            </w:r>
            <w:r w:rsidR="00B04B0E" w:rsidRPr="00381782">
              <w:rPr>
                <w:rFonts w:ascii="Arial" w:hAnsi="Arial" w:cs="Arial"/>
                <w:sz w:val="18"/>
                <w:szCs w:val="18"/>
                <w:lang w:eastAsia="en-AU"/>
              </w:rPr>
              <w:t>lbeing</w:t>
            </w:r>
          </w:p>
          <w:p w14:paraId="33CE5CF0" w14:textId="77777777" w:rsidR="00B13E06" w:rsidRPr="00381782" w:rsidRDefault="00B13E06" w:rsidP="006B7EA2">
            <w:pPr>
              <w:rPr>
                <w:rFonts w:ascii="Arial" w:hAnsi="Arial" w:cs="Arial"/>
                <w:sz w:val="18"/>
                <w:szCs w:val="18"/>
                <w:lang w:eastAsia="en-AU"/>
              </w:rPr>
            </w:pPr>
          </w:p>
          <w:p w14:paraId="0ED025F4" w14:textId="77777777" w:rsidR="00B13E06" w:rsidRPr="00381782" w:rsidRDefault="00B13E06" w:rsidP="00B13E06">
            <w:pPr>
              <w:rPr>
                <w:rFonts w:ascii="Arial" w:hAnsi="Arial" w:cs="Arial"/>
                <w:sz w:val="20"/>
                <w:szCs w:val="20"/>
              </w:rPr>
            </w:pPr>
          </w:p>
          <w:p w14:paraId="624CAF0C" w14:textId="77777777" w:rsidR="00B13E06" w:rsidRPr="00381782" w:rsidRDefault="00B13E06" w:rsidP="006B7EA2">
            <w:pPr>
              <w:rPr>
                <w:rFonts w:ascii="Arial" w:hAnsi="Arial" w:cs="Arial"/>
                <w:sz w:val="18"/>
                <w:szCs w:val="18"/>
                <w:lang w:eastAsia="en-AU"/>
              </w:rPr>
            </w:pPr>
          </w:p>
          <w:p w14:paraId="32E43C0C" w14:textId="77777777" w:rsidR="00B13E06" w:rsidRPr="00381782" w:rsidRDefault="00B13E06" w:rsidP="006B7EA2">
            <w:pPr>
              <w:rPr>
                <w:sz w:val="18"/>
                <w:szCs w:val="18"/>
                <w:lang w:eastAsia="en-AU"/>
              </w:rPr>
            </w:pPr>
          </w:p>
        </w:tc>
        <w:tc>
          <w:tcPr>
            <w:tcW w:w="1984" w:type="dxa"/>
          </w:tcPr>
          <w:p w14:paraId="78E06648" w14:textId="77777777" w:rsidR="006B7EA2" w:rsidRPr="00381782" w:rsidRDefault="0066522F" w:rsidP="006B7EA2">
            <w:pPr>
              <w:rPr>
                <w:lang w:eastAsia="en-AU"/>
              </w:rPr>
            </w:pPr>
            <w:r w:rsidRPr="00381782">
              <w:rPr>
                <w:rFonts w:ascii="Arial" w:hAnsi="Arial" w:cs="Arial"/>
                <w:sz w:val="20"/>
                <w:lang w:eastAsia="en-AU"/>
              </w:rPr>
              <w:t>Revegetation</w:t>
            </w:r>
          </w:p>
        </w:tc>
        <w:tc>
          <w:tcPr>
            <w:tcW w:w="9327" w:type="dxa"/>
          </w:tcPr>
          <w:p w14:paraId="53C0D4C3" w14:textId="77777777" w:rsidR="006B7EA2" w:rsidRPr="00381782" w:rsidRDefault="004177AF" w:rsidP="006B7EA2">
            <w:pPr>
              <w:rPr>
                <w:rFonts w:ascii="Arial" w:hAnsi="Arial" w:cs="Arial"/>
                <w:sz w:val="20"/>
                <w:szCs w:val="20"/>
                <w:lang w:eastAsia="en-AU"/>
              </w:rPr>
            </w:pPr>
            <w:r w:rsidRPr="00381782">
              <w:rPr>
                <w:rFonts w:ascii="Arial" w:hAnsi="Arial" w:cs="Arial"/>
                <w:sz w:val="20"/>
                <w:szCs w:val="20"/>
                <w:lang w:eastAsia="en-AU"/>
              </w:rPr>
              <w:t>I</w:t>
            </w:r>
            <w:r w:rsidR="00072351" w:rsidRPr="00381782">
              <w:rPr>
                <w:rFonts w:ascii="Arial" w:hAnsi="Arial" w:cs="Arial"/>
                <w:sz w:val="20"/>
                <w:szCs w:val="20"/>
                <w:lang w:eastAsia="en-AU"/>
              </w:rPr>
              <w:t>mproving the aesthetic value of the riparian zone was one of the top 3 responses given by landholders surveyed (n=</w:t>
            </w:r>
            <w:r w:rsidR="00F128F1" w:rsidRPr="00381782">
              <w:rPr>
                <w:rFonts w:ascii="Arial" w:hAnsi="Arial" w:cs="Arial"/>
                <w:sz w:val="20"/>
                <w:szCs w:val="20"/>
                <w:lang w:eastAsia="en-AU"/>
              </w:rPr>
              <w:t>218) in response to why they undertook</w:t>
            </w:r>
            <w:r w:rsidR="00072351" w:rsidRPr="00381782">
              <w:rPr>
                <w:rFonts w:ascii="Arial" w:hAnsi="Arial" w:cs="Arial"/>
                <w:sz w:val="20"/>
                <w:szCs w:val="20"/>
                <w:lang w:eastAsia="en-AU"/>
              </w:rPr>
              <w:t xml:space="preserve"> riparian works.</w:t>
            </w:r>
            <w:r w:rsidR="00E23A2E" w:rsidRPr="00381782">
              <w:rPr>
                <w:rFonts w:ascii="Arial" w:hAnsi="Arial" w:cs="Arial"/>
                <w:sz w:val="20"/>
                <w:szCs w:val="20"/>
                <w:lang w:eastAsia="en-AU"/>
              </w:rPr>
              <w:t xml:space="preserve"> Other top reasons were to improve the health of the waterway and to improve overall environmental outcomes across the property</w:t>
            </w:r>
            <w:r w:rsidR="00E40B39" w:rsidRPr="00381782">
              <w:rPr>
                <w:rFonts w:ascii="Arial" w:hAnsi="Arial" w:cs="Arial"/>
                <w:sz w:val="20"/>
                <w:szCs w:val="20"/>
                <w:lang w:eastAsia="en-AU"/>
              </w:rPr>
              <w:t xml:space="preserve"> </w:t>
            </w:r>
            <w:r w:rsidR="009F1D67" w:rsidRPr="00381782">
              <w:rPr>
                <w:sz w:val="20"/>
                <w:szCs w:val="20"/>
                <w:lang w:eastAsia="en-AU"/>
              </w:rPr>
              <w:fldChar w:fldCharType="begin"/>
            </w:r>
            <w:r w:rsidR="009F1D67" w:rsidRPr="00381782">
              <w:rPr>
                <w:sz w:val="20"/>
                <w:szCs w:val="20"/>
                <w:lang w:eastAsia="en-AU"/>
              </w:rPr>
              <w:instrText xml:space="preserve"> ADDIN ZOTERO_ITEM CSL_CITATION {"citationID":"1pcsioekp6","properties":{"formattedCitation":"(Ede, 2011b)","plainCitation":"(Ede, 2011b)"},"citationItems":[{"id":6201,"uris":["http://zotero.org/groups/373270/items/QN8V6IKZ"],"uri":["http://zotero.org/groups/373270/items/QN8V6IKZ"],"itemData":{"id":6201,"type":"report","title":"Riparian Works Evaluation Project: Final Report","publisher":"Department of Primary Industries","publisher-place":"Victoria, Australia","event-place":"Victoria, Australia","author":[{"family":"Ede","given":"Fiona"}],"issued":{"date-parts":[["2011"]]}}}],"schema":"https://github.com/citation-style-language/schema/raw/master/csl-citation.json"} </w:instrText>
            </w:r>
            <w:r w:rsidR="009F1D67" w:rsidRPr="00381782">
              <w:rPr>
                <w:sz w:val="20"/>
                <w:szCs w:val="20"/>
                <w:lang w:eastAsia="en-AU"/>
              </w:rPr>
              <w:fldChar w:fldCharType="separate"/>
            </w:r>
            <w:r w:rsidR="009F1D67" w:rsidRPr="00381782">
              <w:rPr>
                <w:rFonts w:ascii="Arial" w:hAnsi="Arial" w:cs="Arial"/>
                <w:sz w:val="20"/>
              </w:rPr>
              <w:t>(Ede, 2011b)</w:t>
            </w:r>
            <w:r w:rsidR="009F1D67" w:rsidRPr="00381782">
              <w:rPr>
                <w:sz w:val="20"/>
                <w:szCs w:val="20"/>
                <w:lang w:eastAsia="en-AU"/>
              </w:rPr>
              <w:fldChar w:fldCharType="end"/>
            </w:r>
            <w:r w:rsidR="00E23A2E" w:rsidRPr="00381782">
              <w:rPr>
                <w:rFonts w:ascii="Arial" w:hAnsi="Arial" w:cs="Arial"/>
                <w:sz w:val="20"/>
                <w:szCs w:val="20"/>
                <w:lang w:eastAsia="en-AU"/>
              </w:rPr>
              <w:t>.</w:t>
            </w:r>
          </w:p>
          <w:p w14:paraId="27AF1961" w14:textId="77777777" w:rsidR="002F3F76" w:rsidRPr="00381782" w:rsidRDefault="002F3F76" w:rsidP="006B7EA2">
            <w:pPr>
              <w:rPr>
                <w:rFonts w:ascii="Arial" w:hAnsi="Arial" w:cs="Arial"/>
                <w:sz w:val="20"/>
                <w:szCs w:val="20"/>
                <w:lang w:eastAsia="en-AU"/>
              </w:rPr>
            </w:pPr>
          </w:p>
          <w:p w14:paraId="036D5E3B" w14:textId="77777777" w:rsidR="002F3F76" w:rsidRPr="00381782" w:rsidRDefault="002F3F76" w:rsidP="006B7EA2">
            <w:pPr>
              <w:rPr>
                <w:rFonts w:ascii="Arial" w:hAnsi="Arial" w:cs="Arial"/>
                <w:sz w:val="20"/>
                <w:szCs w:val="20"/>
                <w:lang w:eastAsia="en-AU"/>
              </w:rPr>
            </w:pPr>
            <w:r w:rsidRPr="00381782">
              <w:rPr>
                <w:rFonts w:ascii="Arial" w:hAnsi="Arial" w:cs="Arial"/>
                <w:sz w:val="20"/>
                <w:szCs w:val="20"/>
                <w:lang w:eastAsia="en-AU"/>
              </w:rPr>
              <w:t xml:space="preserve"> A study of 268 farmers of the mid-western watershed of Michigan, USA revealed that farmers are intrinsically motivated to practice riparian conservation practices by such factors as the attachment to their land and the desire to conserve land for future generations rather than motivations for receiving economic compensation   </w:t>
            </w:r>
            <w:r w:rsidRPr="00381782">
              <w:rPr>
                <w:sz w:val="20"/>
                <w:szCs w:val="20"/>
                <w:lang w:eastAsia="en-AU"/>
              </w:rPr>
              <w:fldChar w:fldCharType="begin"/>
            </w:r>
            <w:r w:rsidRPr="00381782">
              <w:rPr>
                <w:sz w:val="20"/>
                <w:szCs w:val="20"/>
                <w:lang w:eastAsia="en-AU"/>
              </w:rPr>
              <w:instrText xml:space="preserve"> ADDIN ZOTERO_ITEM CSL_CITATION {"citationID":"TeqzvmLn","properties":{"formattedCitation":"(Ryan et al., 2003)","plainCitation":"(Ryan et al., 2003)"},"citationItems":[{"id":39196,"uris":["http://zotero.org/groups/347832/items/5KVDHMZM"],"uri":["http://zotero.org/groups/347832/items/5KVDHMZM"],"itemData":{"id":39196,"type":"article-journal","title":"Farmers' motivations for adopting conservation practices along riparian zones in a mid-western agricultural watershed","container-title":"Journal of Environmental Planning and Management","page":"19–37","volume":"46","issue":"1","source":"Google Scholar","author":[{"family":"Ryan","given":"Robert L."},{"family":"Erickson","given":"Donna L."},{"family":"De Young","given":"Raymond"}],"issued":{"date-parts":[["2003"]]}}}],"schema":"https://github.com/citation-style-language/schema/raw/master/csl-citation.json"} </w:instrText>
            </w:r>
            <w:r w:rsidRPr="00381782">
              <w:rPr>
                <w:sz w:val="20"/>
                <w:szCs w:val="20"/>
                <w:lang w:eastAsia="en-AU"/>
              </w:rPr>
              <w:fldChar w:fldCharType="separate"/>
            </w:r>
            <w:r w:rsidRPr="00381782">
              <w:rPr>
                <w:rFonts w:ascii="Arial" w:hAnsi="Arial" w:cs="Arial"/>
                <w:sz w:val="20"/>
              </w:rPr>
              <w:t>(Ryan et al., 2003)</w:t>
            </w:r>
            <w:r w:rsidRPr="00381782">
              <w:rPr>
                <w:sz w:val="20"/>
                <w:szCs w:val="20"/>
                <w:lang w:eastAsia="en-AU"/>
              </w:rPr>
              <w:fldChar w:fldCharType="end"/>
            </w:r>
          </w:p>
          <w:p w14:paraId="15C4B58F" w14:textId="77777777" w:rsidR="00BF67FB" w:rsidRPr="00381782" w:rsidRDefault="00BF67FB" w:rsidP="006B7EA2">
            <w:pPr>
              <w:rPr>
                <w:rFonts w:ascii="Arial" w:hAnsi="Arial" w:cs="Arial"/>
                <w:sz w:val="20"/>
                <w:szCs w:val="20"/>
                <w:lang w:eastAsia="en-AU"/>
              </w:rPr>
            </w:pPr>
          </w:p>
          <w:p w14:paraId="3675E44D" w14:textId="77777777" w:rsidR="00BF67FB" w:rsidRPr="00381782" w:rsidRDefault="00BF67FB" w:rsidP="00BF67FB">
            <w:pPr>
              <w:rPr>
                <w:rFonts w:ascii="Arial" w:hAnsi="Arial" w:cs="Arial"/>
                <w:sz w:val="20"/>
                <w:szCs w:val="20"/>
              </w:rPr>
            </w:pPr>
            <w:r w:rsidRPr="00381782">
              <w:rPr>
                <w:rFonts w:ascii="Arial" w:hAnsi="Arial" w:cs="Arial"/>
                <w:sz w:val="20"/>
                <w:szCs w:val="20"/>
              </w:rPr>
              <w:t>Survey respondents indicated that those benefits of most importance to them of riparian works were non-commercial in nature I.e. Creatio</w:t>
            </w:r>
            <w:r w:rsidR="00021DA8" w:rsidRPr="00381782">
              <w:rPr>
                <w:rFonts w:ascii="Arial" w:hAnsi="Arial" w:cs="Arial"/>
                <w:sz w:val="20"/>
                <w:szCs w:val="20"/>
              </w:rPr>
              <w:t xml:space="preserve">n of habitat where native birds, </w:t>
            </w:r>
            <w:r w:rsidRPr="00381782">
              <w:rPr>
                <w:rFonts w:ascii="Arial" w:hAnsi="Arial" w:cs="Arial"/>
                <w:sz w:val="20"/>
                <w:szCs w:val="20"/>
              </w:rPr>
              <w:t>Attractive and aesthetic nature of the frontage</w:t>
            </w:r>
            <w:r w:rsidR="00E40B39" w:rsidRPr="00381782">
              <w:rPr>
                <w:rFonts w:ascii="Arial" w:hAnsi="Arial" w:cs="Arial"/>
                <w:sz w:val="20"/>
                <w:szCs w:val="20"/>
              </w:rPr>
              <w:t xml:space="preserve"> </w:t>
            </w:r>
            <w:r w:rsidR="009F1D67" w:rsidRPr="00381782">
              <w:rPr>
                <w:sz w:val="20"/>
                <w:szCs w:val="20"/>
              </w:rPr>
              <w:fldChar w:fldCharType="begin"/>
            </w:r>
            <w:r w:rsidR="009F1D67" w:rsidRPr="00381782">
              <w:rPr>
                <w:sz w:val="20"/>
                <w:szCs w:val="20"/>
              </w:rPr>
              <w:instrText xml:space="preserve"> ADDIN ZOTERO_ITEM CSL_CITATION {"citationID":"x4G8lRN0","properties":{"formattedCitation":"(AITHER, 2014)","plainCitation":"(AITHER, 2014)"},"citationItems":[{"id":6199,"uris":["http://zotero.org/groups/373270/items/EWDI45XJ"],"uri":["http://zotero.org/groups/373270/items/EWDI45XJ"],"itemData":{"id":6199,"type":"report","title":"DEPI Crown Frontages Landholder Survey","collection-title":"A report prepared for the Victorian Department of Environment and Primary Industries","author":[{"literal":"AITHER"}],"issued":{"date-parts":[["2014"]]}}}],"schema":"https://github.com/citation-style-language/schema/raw/master/csl-citation.json"} </w:instrText>
            </w:r>
            <w:r w:rsidR="009F1D67" w:rsidRPr="00381782">
              <w:rPr>
                <w:sz w:val="20"/>
                <w:szCs w:val="20"/>
              </w:rPr>
              <w:fldChar w:fldCharType="separate"/>
            </w:r>
            <w:r w:rsidR="00E40B39" w:rsidRPr="00381782">
              <w:rPr>
                <w:rFonts w:ascii="Arial" w:hAnsi="Arial" w:cs="Arial"/>
                <w:sz w:val="20"/>
              </w:rPr>
              <w:t>(</w:t>
            </w:r>
            <w:r w:rsidR="00963DD6" w:rsidRPr="00381782">
              <w:rPr>
                <w:rFonts w:ascii="Arial" w:hAnsi="Arial" w:cs="Arial"/>
                <w:sz w:val="20"/>
              </w:rPr>
              <w:t>Aither</w:t>
            </w:r>
            <w:r w:rsidR="00E40B39" w:rsidRPr="00381782">
              <w:rPr>
                <w:rFonts w:ascii="Arial" w:hAnsi="Arial" w:cs="Arial"/>
                <w:sz w:val="20"/>
              </w:rPr>
              <w:t>, 2014)</w:t>
            </w:r>
            <w:r w:rsidR="009F1D67" w:rsidRPr="00381782">
              <w:rPr>
                <w:sz w:val="20"/>
                <w:szCs w:val="20"/>
              </w:rPr>
              <w:fldChar w:fldCharType="end"/>
            </w:r>
            <w:r w:rsidRPr="00381782">
              <w:rPr>
                <w:rFonts w:ascii="Arial" w:hAnsi="Arial" w:cs="Arial"/>
                <w:sz w:val="20"/>
                <w:szCs w:val="20"/>
              </w:rPr>
              <w:t>.</w:t>
            </w:r>
          </w:p>
          <w:p w14:paraId="63C41E09" w14:textId="77777777" w:rsidR="00715326" w:rsidRPr="00381782" w:rsidRDefault="00715326" w:rsidP="00BF67FB">
            <w:pPr>
              <w:rPr>
                <w:rFonts w:ascii="Arial" w:hAnsi="Arial" w:cs="Arial"/>
                <w:sz w:val="20"/>
                <w:szCs w:val="20"/>
              </w:rPr>
            </w:pPr>
          </w:p>
          <w:p w14:paraId="75C124B8" w14:textId="77777777" w:rsidR="00715326" w:rsidRPr="00381782" w:rsidRDefault="00651085" w:rsidP="00BF67FB">
            <w:pPr>
              <w:rPr>
                <w:rFonts w:ascii="Arial" w:hAnsi="Arial" w:cs="Arial"/>
                <w:sz w:val="20"/>
                <w:szCs w:val="20"/>
              </w:rPr>
            </w:pPr>
            <w:r w:rsidRPr="00381782">
              <w:rPr>
                <w:rFonts w:ascii="Arial" w:hAnsi="Arial" w:cs="Arial"/>
                <w:sz w:val="20"/>
                <w:szCs w:val="20"/>
              </w:rPr>
              <w:t>I</w:t>
            </w:r>
            <w:r w:rsidR="00715326" w:rsidRPr="00381782">
              <w:rPr>
                <w:rFonts w:ascii="Arial" w:hAnsi="Arial" w:cs="Arial"/>
                <w:sz w:val="20"/>
                <w:szCs w:val="20"/>
              </w:rPr>
              <w:t>ncreased bird numbers</w:t>
            </w:r>
            <w:r w:rsidRPr="00381782">
              <w:rPr>
                <w:rFonts w:ascii="Arial" w:hAnsi="Arial" w:cs="Arial"/>
                <w:sz w:val="20"/>
                <w:szCs w:val="20"/>
              </w:rPr>
              <w:t xml:space="preserve"> as a result of riparian works  such as </w:t>
            </w:r>
            <w:r w:rsidR="00715326" w:rsidRPr="00381782">
              <w:rPr>
                <w:rFonts w:ascii="Arial" w:hAnsi="Arial" w:cs="Arial"/>
                <w:sz w:val="20"/>
                <w:szCs w:val="20"/>
              </w:rPr>
              <w:t>fencing, off-stre</w:t>
            </w:r>
            <w:r w:rsidRPr="00381782">
              <w:rPr>
                <w:rFonts w:ascii="Arial" w:hAnsi="Arial" w:cs="Arial"/>
                <w:sz w:val="20"/>
                <w:szCs w:val="20"/>
              </w:rPr>
              <w:t xml:space="preserve">am watering and re-vegetation  </w:t>
            </w:r>
            <w:r w:rsidR="00595B8B" w:rsidRPr="00381782">
              <w:rPr>
                <w:sz w:val="20"/>
                <w:szCs w:val="20"/>
              </w:rPr>
              <w:fldChar w:fldCharType="begin"/>
            </w:r>
            <w:r w:rsidR="00595B8B" w:rsidRPr="00381782">
              <w:rPr>
                <w:sz w:val="20"/>
                <w:szCs w:val="20"/>
              </w:rPr>
              <w:instrText xml:space="preserve"> ADDIN ZOTERO_ITEM CSL_CITATION {"citationID":"9vuApZSk","properties":{"formattedCitation":"(Jansen and Robertson, 2001; Popotnik and Giuliano, 2000)","plainCitation":"(Jansen and Robertson, 2001; Popotnik and Giuliano, 2000)"},"citationItems":[{"id":5502,"uris":["http://zotero.org/groups/373270/items/Z93277HV"],"uri":["http://zotero.org/groups/373270/items/Z93277HV"],"itemData":{"id":5502,"type":"article-journal","title":"Riparian bird communities in relation to land management practices in floodplain woodlands of south-eastern Australia","container-title":"Biological Conservation","page":"173-185","volume":"100","issue":"2","source":"ScienceDirect","abstract":"Bird communities are declining in south-eastern Australia and riparian woodlands are critical habitats for birds in this agricultural region. We investigated how terrestrial bird communities varied with different land management practices (levels of grazing by domestic livestock and extent of clearing) and with habitat quality on the floodplains of the Murrumbidgee and Murray Rivers. Bird community composition in ungrazed and lightly grazed sites was significantly different to that in more heavily grazed sites, and these differences were related to tree and shrub cover, as well as tree species diversity and abundance of standing dead trees. Grazing appeared to have an effect on bird communities separate from that caused by clearing. Indicator species were identified for the effects of grazing and clearing. Grazing by livestock has had negative impacts on riparian birds through degradation of habitat quality. A combination of lower stocking rates, strategic placement of off-river watering points for stock, and the introduction of rotational grazing practices may be used to restore riparian habitat quality. The grazing-sensitive species we identified could be used as indicator species for the success of rehabilitation efforts.","DOI":"10.1016/S0006-3207(00)00235-4","ISSN":"0006-3207","journalAbbreviation":"Biological Conservation","author":[{"family":"Jansen","given":"Amy"},{"family":"Robertson","given":"Alistar I"}],"issued":{"date-parts":[["2001",8]]}}},{"id":5594,"uris":["http://zotero.org/groups/373270/items/95DEVFMP"],"uri":["http://zotero.org/groups/373270/items/95DEVFMP"],"itemData":{"id":5594,"type":"article-journal","title":"Response of Birds to Grazing of Riparian Zones","container-title":"The Journal of Wildlife Management","page":"976-982","volume":"64","issue":"4","source":"JSTOR","abstract":"Livestock grazing of streams and associated riparian areas may negatively impact avian communities through direct disturbance and alteration of vegetation structure. We determined the effects of grazing on vegetation, avian abundance, species richness, and reproductive success on pasture streams and associated riparian habitats in southwest Pennsylvania. Bird counts, nest monitoring, and vegetation sampling were conducted on 12 pairs (grazed and control) of streams in 1996 and 10 pairs in 1997. Compared with control streams, grazed areas had lower avian species richness and abundance. Several wetland-and riparian-dependent species (e.g., common snipe [Gallinago gallinago], great blue heron [Ardea herodias], green-backed heron [Butorides striatus], belted kingfisher [Ceryle alcyon], and solitary sandpiper [Tringa solitatia]) were found more often or only on control areas. Although nest density was higher and nest destruction rates by livestock were lower on control streams, nest success (all species combined) was not affected by grazing. Avian communities in control areas appear to benefit primarily from improved vegetative cover and structure. Thus, management should focus on excluding livestock from such areas.","DOI":"10.2307/3803207","ISSN":"0022-541X","journalAbbreviation":"The Journal of Wildlife Management","author":[{"family":"Popotnik","given":"Gary J."},{"family":"Giuliano","given":"William M."}],"issued":{"date-parts":[["2000",10,1]]}}}],"schema":"https://github.com/citation-style-language/schema/raw/master/csl-citation.json"} </w:instrText>
            </w:r>
            <w:r w:rsidR="00595B8B" w:rsidRPr="00381782">
              <w:rPr>
                <w:sz w:val="20"/>
                <w:szCs w:val="20"/>
              </w:rPr>
              <w:fldChar w:fldCharType="separate"/>
            </w:r>
            <w:r w:rsidRPr="00381782">
              <w:rPr>
                <w:rFonts w:ascii="Arial" w:hAnsi="Arial" w:cs="Arial"/>
                <w:sz w:val="20"/>
              </w:rPr>
              <w:t>(Jansen and Robertson, 2001; Popotnik and Giuliano, 2000)</w:t>
            </w:r>
            <w:r w:rsidR="00595B8B" w:rsidRPr="00381782">
              <w:rPr>
                <w:sz w:val="20"/>
                <w:szCs w:val="20"/>
              </w:rPr>
              <w:fldChar w:fldCharType="end"/>
            </w:r>
            <w:r w:rsidRPr="00381782">
              <w:rPr>
                <w:rFonts w:ascii="Arial" w:hAnsi="Arial" w:cs="Arial"/>
                <w:sz w:val="20"/>
                <w:szCs w:val="20"/>
              </w:rPr>
              <w:t>.</w:t>
            </w:r>
          </w:p>
          <w:p w14:paraId="0DAAA4CD" w14:textId="77777777" w:rsidR="002D26DF" w:rsidRPr="00381782" w:rsidRDefault="002D26DF" w:rsidP="00BF67FB">
            <w:pPr>
              <w:rPr>
                <w:rFonts w:ascii="Arial" w:hAnsi="Arial" w:cs="Arial"/>
                <w:sz w:val="20"/>
                <w:szCs w:val="20"/>
              </w:rPr>
            </w:pPr>
          </w:p>
          <w:p w14:paraId="66810CFC" w14:textId="77777777" w:rsidR="002D26DF" w:rsidRPr="00381782" w:rsidRDefault="002D26DF" w:rsidP="00BF67FB">
            <w:pPr>
              <w:rPr>
                <w:rFonts w:ascii="Arial" w:hAnsi="Arial" w:cs="Arial"/>
                <w:sz w:val="20"/>
                <w:szCs w:val="20"/>
              </w:rPr>
            </w:pPr>
            <w:r w:rsidRPr="00381782">
              <w:rPr>
                <w:rFonts w:ascii="Arial" w:hAnsi="Arial" w:cs="Arial"/>
                <w:sz w:val="20"/>
                <w:szCs w:val="20"/>
              </w:rPr>
              <w:t>A set of case studies conducted by Land and Water Australia  provided statements from landholder</w:t>
            </w:r>
            <w:r w:rsidR="00421078" w:rsidRPr="00381782">
              <w:rPr>
                <w:rFonts w:ascii="Arial" w:hAnsi="Arial" w:cs="Arial"/>
                <w:sz w:val="20"/>
                <w:szCs w:val="20"/>
              </w:rPr>
              <w:t>s</w:t>
            </w:r>
            <w:r w:rsidRPr="00381782">
              <w:rPr>
                <w:rFonts w:ascii="Arial" w:hAnsi="Arial" w:cs="Arial"/>
                <w:sz w:val="20"/>
                <w:szCs w:val="20"/>
              </w:rPr>
              <w:t xml:space="preserve"> regarding  their perceptions of the value of riparian areas including wellbeing benefits to their families </w:t>
            </w:r>
            <w:r w:rsidR="00595B8B" w:rsidRPr="00381782">
              <w:rPr>
                <w:sz w:val="20"/>
                <w:szCs w:val="20"/>
              </w:rPr>
              <w:fldChar w:fldCharType="begin"/>
            </w:r>
            <w:r w:rsidR="00595B8B" w:rsidRPr="00381782">
              <w:rPr>
                <w:sz w:val="20"/>
                <w:szCs w:val="20"/>
              </w:rPr>
              <w:instrText xml:space="preserve"> ADDIN ZOTERO_ITEM CSL_CITATION {"citationID":"2PbiqThv","properties":{"formattedCitation":"(Land and Water Australia, 2006)","plainCitation":"(Land and Water Australia, 2006)"},"citationItems":[{"id":6849,"uris":["http://zotero.org/groups/373270/items/RKEKWHF6"],"uri":["http://zotero.org/groups/373270/items/RKEKWHF6"],"itemData":{"id":6849,"type":"article-magazine","title":"Case studies on how farmers are successfully managing rivers, streams and creeks on wool properties","container-title":"Rivers and Water Quality Insights | Land and Water Australia","URL":"http://lwa.gov.au/node/166","author":[{"literal":"Land and Water Australia"}],"issued":{"date-parts":[["2006"]]},"accessed":{"date-parts":[["2015",10,24]]}}}],"schema":"https://github.com/citation-style-language/schema/raw/master/csl-citation.json"} </w:instrText>
            </w:r>
            <w:r w:rsidR="00595B8B" w:rsidRPr="00381782">
              <w:rPr>
                <w:sz w:val="20"/>
                <w:szCs w:val="20"/>
              </w:rPr>
              <w:fldChar w:fldCharType="separate"/>
            </w:r>
            <w:r w:rsidRPr="00381782">
              <w:rPr>
                <w:rFonts w:ascii="Arial" w:hAnsi="Arial" w:cs="Arial"/>
                <w:sz w:val="20"/>
              </w:rPr>
              <w:t>(Land and Water Australia, 2006)</w:t>
            </w:r>
            <w:r w:rsidR="00595B8B" w:rsidRPr="00381782">
              <w:rPr>
                <w:sz w:val="20"/>
                <w:szCs w:val="20"/>
              </w:rPr>
              <w:fldChar w:fldCharType="end"/>
            </w:r>
          </w:p>
          <w:p w14:paraId="7FDC0871" w14:textId="77777777" w:rsidR="0040272F" w:rsidRPr="00381782" w:rsidRDefault="0040272F" w:rsidP="00BF67FB">
            <w:pPr>
              <w:rPr>
                <w:rFonts w:ascii="Arial" w:hAnsi="Arial" w:cs="Arial"/>
                <w:sz w:val="20"/>
                <w:szCs w:val="20"/>
              </w:rPr>
            </w:pPr>
          </w:p>
          <w:p w14:paraId="373CE2A5" w14:textId="77777777" w:rsidR="00E61016" w:rsidRPr="00381782" w:rsidRDefault="00E61016" w:rsidP="00E61016">
            <w:pPr>
              <w:autoSpaceDE w:val="0"/>
              <w:autoSpaceDN w:val="0"/>
              <w:adjustRightInd w:val="0"/>
              <w:rPr>
                <w:rFonts w:ascii="Arial" w:hAnsi="Arial" w:cs="Arial"/>
                <w:i/>
                <w:iCs/>
              </w:rPr>
            </w:pPr>
            <w:r w:rsidRPr="00381782">
              <w:rPr>
                <w:rFonts w:ascii="Arial" w:hAnsi="Arial" w:cs="Arial"/>
                <w:sz w:val="20"/>
              </w:rPr>
              <w:t>Eight landholders from Glenelg Hopkins and Corangamite CMA regions were interviewed. Many of the landholders were motivated to carry out works for aesthetic or conservation reasons, including the peace and beauty of having native vegetation and wildlife on the farm with some recreational benefits, such as fishing, boating, relaxing and meditation. Farmers used visual references in their expression of these goals – “it looks better” “Beautification – it’s more pleasing to the eye, it looks like someone cares”. Aesthetic values were seen to enhance these intrinsic values (i.e. values important to landholder but “not necessarily worth anything to the farm” and, for four landholders, increase the economic value of the farm</w:t>
            </w:r>
            <w:r w:rsidR="00E40B39" w:rsidRPr="00381782">
              <w:rPr>
                <w:rFonts w:ascii="Arial" w:hAnsi="Arial" w:cs="Arial"/>
                <w:sz w:val="20"/>
              </w:rPr>
              <w:t xml:space="preserve">  </w:t>
            </w:r>
            <w:r w:rsidR="00595B8B" w:rsidRPr="00381782">
              <w:rPr>
                <w:sz w:val="20"/>
                <w:szCs w:val="20"/>
              </w:rPr>
              <w:fldChar w:fldCharType="begin"/>
            </w:r>
            <w:r w:rsidR="00595B8B" w:rsidRPr="00381782">
              <w:rPr>
                <w:sz w:val="20"/>
                <w:szCs w:val="20"/>
              </w:rPr>
              <w:instrText xml:space="preserve"> ADDIN ZOTERO_ITEM CSL_CITATION {"citationID":"15q91mnc5d","properties":{"formattedCitation":"(Graymore and Schwarz, 2012)","plainCitation":"(Graymore and Schwarz, 2012)"},"citationItems":[{"id":28753,"uris":["http://zotero.org/groups/373270/items/K6UWS79A"],"uri":["http://zotero.org/groups/373270/items/K6UWS79A"],"itemData":{"id":28753,"type":"report","title":"Catchment Restoration: Landholder perceptions  of riparian restoration","publisher":"Horsham Campus Research Precinct, University of Ballarat","publisher-place":"Horsham Campus Research Precinct","event-place":"Horsham Campus Research Precinct","author":[{"family":"Graymore","given":"M."},{"family":"Schwarz","given":"I."}],"issued":{"date-parts":[["2012"]]}}}],"schema":"https://github.com/citation-style-language/schema/raw/master/csl-citation.json"} </w:instrText>
            </w:r>
            <w:r w:rsidR="00595B8B" w:rsidRPr="00381782">
              <w:rPr>
                <w:sz w:val="20"/>
                <w:szCs w:val="20"/>
              </w:rPr>
              <w:fldChar w:fldCharType="separate"/>
            </w:r>
            <w:r w:rsidR="00E40B39" w:rsidRPr="00381782">
              <w:rPr>
                <w:rFonts w:ascii="Arial" w:hAnsi="Arial" w:cs="Arial"/>
                <w:sz w:val="20"/>
              </w:rPr>
              <w:t>(Graymore and Schwarz, 2012)</w:t>
            </w:r>
            <w:r w:rsidR="00595B8B" w:rsidRPr="00381782">
              <w:rPr>
                <w:sz w:val="20"/>
                <w:szCs w:val="20"/>
              </w:rPr>
              <w:fldChar w:fldCharType="end"/>
            </w:r>
            <w:r w:rsidRPr="00381782">
              <w:rPr>
                <w:rFonts w:ascii="Arial" w:hAnsi="Arial" w:cs="Arial"/>
                <w:sz w:val="20"/>
              </w:rPr>
              <w:t xml:space="preserve">.  </w:t>
            </w:r>
          </w:p>
          <w:p w14:paraId="35CF96B4" w14:textId="77777777" w:rsidR="00E61016" w:rsidRPr="00381782" w:rsidRDefault="00E61016" w:rsidP="00BF67FB">
            <w:pPr>
              <w:rPr>
                <w:rFonts w:ascii="Arial" w:hAnsi="Arial" w:cs="Arial"/>
                <w:sz w:val="20"/>
                <w:szCs w:val="20"/>
              </w:rPr>
            </w:pPr>
          </w:p>
          <w:p w14:paraId="77D54B28" w14:textId="77777777" w:rsidR="00BF67FB" w:rsidRPr="00381782" w:rsidRDefault="00BF67FB" w:rsidP="00B13E06">
            <w:pPr>
              <w:rPr>
                <w:lang w:eastAsia="en-AU"/>
              </w:rPr>
            </w:pPr>
          </w:p>
        </w:tc>
      </w:tr>
      <w:tr w:rsidR="006B7EA2" w:rsidRPr="00381782" w14:paraId="055E251D" w14:textId="77777777" w:rsidTr="008A3267">
        <w:tc>
          <w:tcPr>
            <w:tcW w:w="3114" w:type="dxa"/>
          </w:tcPr>
          <w:p w14:paraId="47076221" w14:textId="77777777" w:rsidR="00D35E28" w:rsidRPr="00381782" w:rsidRDefault="00D35E28" w:rsidP="00FC1D1A">
            <w:pPr>
              <w:rPr>
                <w:noProof/>
                <w:sz w:val="18"/>
                <w:szCs w:val="18"/>
                <w:lang w:eastAsia="en-AU"/>
              </w:rPr>
            </w:pPr>
            <w:r w:rsidRPr="00381782">
              <w:rPr>
                <w:rFonts w:ascii="Arial" w:hAnsi="Arial" w:cs="Arial"/>
                <w:noProof/>
                <w:sz w:val="18"/>
                <w:szCs w:val="18"/>
                <w:lang w:eastAsia="en-AU"/>
              </w:rPr>
              <w:lastRenderedPageBreak/>
              <w:t>Healthy and attractive riparian zone</w:t>
            </w:r>
            <w:r w:rsidR="00021DA8" w:rsidRPr="00381782">
              <w:rPr>
                <w:rFonts w:ascii="Arial" w:hAnsi="Arial" w:cs="Arial"/>
                <w:noProof/>
                <w:sz w:val="18"/>
                <w:szCs w:val="18"/>
                <w:lang w:eastAsia="en-AU"/>
              </w:rPr>
              <w:t xml:space="preserve"> </w:t>
            </w:r>
            <w:r w:rsidR="00021DA8" w:rsidRPr="00381782">
              <w:rPr>
                <w:rFonts w:ascii="Arial" w:hAnsi="Arial" w:cs="Arial"/>
                <w:sz w:val="18"/>
                <w:szCs w:val="18"/>
                <w:lang w:eastAsia="en-AU"/>
              </w:rPr>
              <w:t xml:space="preserve">&gt;&gt; </w:t>
            </w:r>
            <w:r w:rsidRPr="00381782">
              <w:rPr>
                <w:rFonts w:ascii="Arial" w:hAnsi="Arial" w:cs="Arial"/>
                <w:noProof/>
                <w:sz w:val="18"/>
                <w:szCs w:val="18"/>
                <w:lang w:eastAsia="en-AU"/>
              </w:rPr>
              <w:t xml:space="preserve">             landholder sense of </w:t>
            </w:r>
            <w:r w:rsidR="00FC1D1A" w:rsidRPr="00381782">
              <w:rPr>
                <w:rFonts w:ascii="Arial" w:hAnsi="Arial" w:cs="Arial"/>
                <w:noProof/>
                <w:sz w:val="18"/>
                <w:szCs w:val="18"/>
                <w:lang w:eastAsia="en-AU"/>
              </w:rPr>
              <w:t>stewardship</w:t>
            </w:r>
            <w:r w:rsidR="00EA0B1A" w:rsidRPr="00381782">
              <w:rPr>
                <w:rFonts w:ascii="Arial" w:hAnsi="Arial" w:cs="Arial"/>
                <w:noProof/>
                <w:sz w:val="18"/>
                <w:szCs w:val="18"/>
                <w:lang w:eastAsia="en-AU"/>
              </w:rPr>
              <w:t xml:space="preserve"> and contribution to nature conservation</w:t>
            </w:r>
          </w:p>
        </w:tc>
        <w:tc>
          <w:tcPr>
            <w:tcW w:w="1984" w:type="dxa"/>
          </w:tcPr>
          <w:p w14:paraId="014C6934" w14:textId="77777777" w:rsidR="006B7EA2" w:rsidRPr="00381782" w:rsidRDefault="006B7EA2" w:rsidP="006B7EA2">
            <w:pPr>
              <w:rPr>
                <w:lang w:eastAsia="en-AU"/>
              </w:rPr>
            </w:pPr>
          </w:p>
        </w:tc>
        <w:tc>
          <w:tcPr>
            <w:tcW w:w="9327" w:type="dxa"/>
          </w:tcPr>
          <w:p w14:paraId="6B6CA1DE" w14:textId="77777777" w:rsidR="006B7EA2" w:rsidRPr="00381782" w:rsidRDefault="000D5B03" w:rsidP="006B7EA2">
            <w:pPr>
              <w:rPr>
                <w:rFonts w:ascii="Arial" w:hAnsi="Arial" w:cs="Arial"/>
                <w:sz w:val="20"/>
                <w:szCs w:val="20"/>
                <w:lang w:eastAsia="en-AU"/>
              </w:rPr>
            </w:pPr>
            <w:r w:rsidRPr="00381782">
              <w:rPr>
                <w:rFonts w:ascii="Arial" w:hAnsi="Arial" w:cs="Arial"/>
                <w:sz w:val="20"/>
                <w:szCs w:val="20"/>
                <w:lang w:eastAsia="en-AU"/>
              </w:rPr>
              <w:t>Anecdotal information suggests that there is a “feel good” factor of being a good environmental citizen for landholders who care for their riparian zones</w:t>
            </w:r>
            <w:r w:rsidR="00E40B39" w:rsidRPr="00381782">
              <w:rPr>
                <w:rFonts w:ascii="Arial" w:hAnsi="Arial" w:cs="Arial"/>
                <w:sz w:val="20"/>
                <w:szCs w:val="20"/>
                <w:lang w:eastAsia="en-AU"/>
              </w:rPr>
              <w:t xml:space="preserve"> </w:t>
            </w:r>
            <w:r w:rsidR="00595B8B" w:rsidRPr="00381782">
              <w:rPr>
                <w:sz w:val="20"/>
                <w:szCs w:val="20"/>
                <w:lang w:eastAsia="en-AU"/>
              </w:rPr>
              <w:fldChar w:fldCharType="begin"/>
            </w:r>
            <w:r w:rsidR="00595B8B" w:rsidRPr="00381782">
              <w:rPr>
                <w:sz w:val="20"/>
                <w:szCs w:val="20"/>
                <w:lang w:eastAsia="en-AU"/>
              </w:rPr>
              <w:instrText xml:space="preserve"> ADDIN ZOTERO_ITEM CSL_CITATION {"citationID":"dklWHHUJ","properties":{"formattedCitation":"(Auckland Regional Council, 2001)","plainCitation":"(Auckland Regional Council, 2001)"},"citationItems":[{"id":38944,"uris":["http://zotero.org/groups/373270/items/T9VNMK93"],"uri":["http://zotero.org/groups/373270/items/T9VNMK93"],"itemData":{"id":38944,"type":"article-journal","title":"Effects of Livestock on Streams and Potential Benefits of Riparian Management. Issues and Options in the Auckland Region","source":"Google Scholar","URL":"http://trafficlight.bitdefender.com/info?url=http%3A//www.aucklandcity.govt.nz/council/documents/technicalpublications/TP351%2520Effects%2520of%2520Livestock%2520on%2520Streams%2520and%2520Potential%2520Benefits%2520of%2520Riparian%2520Management_%2520%2520Issues%2520and%2520Options%2520in%2520the%2520Auckland%2520Region.pdf&amp;language=en_US","author":[{"family":"Auckland Regional Council","given":""}],"issued":{"date-parts":[["2001"]]},"accessed":{"date-parts":[["2015",9,17]]}}}],"schema":"https://github.com/citation-style-language/schema/raw/master/csl-citation.json"} </w:instrText>
            </w:r>
            <w:r w:rsidR="00595B8B" w:rsidRPr="00381782">
              <w:rPr>
                <w:sz w:val="20"/>
                <w:szCs w:val="20"/>
                <w:lang w:eastAsia="en-AU"/>
              </w:rPr>
              <w:fldChar w:fldCharType="separate"/>
            </w:r>
            <w:r w:rsidR="00E40B39" w:rsidRPr="00381782">
              <w:rPr>
                <w:rFonts w:ascii="Arial" w:hAnsi="Arial" w:cs="Arial"/>
                <w:sz w:val="20"/>
              </w:rPr>
              <w:t>(Auckland Regional Council, 2001)</w:t>
            </w:r>
            <w:r w:rsidR="00595B8B" w:rsidRPr="00381782">
              <w:rPr>
                <w:sz w:val="20"/>
                <w:szCs w:val="20"/>
                <w:lang w:eastAsia="en-AU"/>
              </w:rPr>
              <w:fldChar w:fldCharType="end"/>
            </w:r>
            <w:r w:rsidRPr="00381782">
              <w:rPr>
                <w:rFonts w:ascii="Arial" w:hAnsi="Arial" w:cs="Arial"/>
                <w:sz w:val="20"/>
                <w:szCs w:val="20"/>
                <w:lang w:eastAsia="en-AU"/>
              </w:rPr>
              <w:t>.</w:t>
            </w:r>
          </w:p>
          <w:p w14:paraId="418AA168" w14:textId="77777777" w:rsidR="00FA1C35" w:rsidRPr="00381782" w:rsidRDefault="00FA1C35" w:rsidP="006B7EA2">
            <w:pPr>
              <w:rPr>
                <w:rFonts w:ascii="Arial" w:hAnsi="Arial" w:cs="Arial"/>
                <w:sz w:val="20"/>
                <w:szCs w:val="20"/>
                <w:lang w:eastAsia="en-AU"/>
              </w:rPr>
            </w:pPr>
          </w:p>
          <w:p w14:paraId="7E5EFD67" w14:textId="77777777" w:rsidR="00FA1C35" w:rsidRPr="00381782" w:rsidRDefault="00FA1C35" w:rsidP="00FA1C35">
            <w:pPr>
              <w:rPr>
                <w:rFonts w:ascii="Arial" w:hAnsi="Arial" w:cs="Arial"/>
                <w:sz w:val="20"/>
                <w:szCs w:val="20"/>
              </w:rPr>
            </w:pPr>
            <w:r w:rsidRPr="00381782">
              <w:rPr>
                <w:rFonts w:ascii="Arial" w:hAnsi="Arial" w:cs="Arial"/>
                <w:sz w:val="20"/>
                <w:szCs w:val="20"/>
              </w:rPr>
              <w:t xml:space="preserve">Survey respondents indicated that those benefits of most importance to them of riparian works were non-commercial </w:t>
            </w:r>
            <w:r w:rsidR="009A182E" w:rsidRPr="00381782">
              <w:rPr>
                <w:rFonts w:ascii="Arial" w:hAnsi="Arial" w:cs="Arial"/>
                <w:sz w:val="20"/>
                <w:szCs w:val="20"/>
              </w:rPr>
              <w:t>in nature i</w:t>
            </w:r>
            <w:r w:rsidR="00021DA8" w:rsidRPr="00381782">
              <w:rPr>
                <w:rFonts w:ascii="Arial" w:hAnsi="Arial" w:cs="Arial"/>
                <w:sz w:val="20"/>
                <w:szCs w:val="20"/>
              </w:rPr>
              <w:t xml:space="preserve">.e. </w:t>
            </w:r>
            <w:r w:rsidRPr="00381782">
              <w:rPr>
                <w:rFonts w:ascii="Arial" w:hAnsi="Arial" w:cs="Arial"/>
                <w:sz w:val="20"/>
                <w:szCs w:val="20"/>
              </w:rPr>
              <w:t xml:space="preserve"> Personal pride in land improvement and </w:t>
            </w:r>
            <w:r w:rsidR="00021DA8" w:rsidRPr="00381782">
              <w:rPr>
                <w:rFonts w:ascii="Arial" w:hAnsi="Arial" w:cs="Arial"/>
                <w:sz w:val="20"/>
                <w:szCs w:val="20"/>
              </w:rPr>
              <w:t>good management</w:t>
            </w:r>
            <w:r w:rsidR="00E40B39" w:rsidRPr="00381782">
              <w:rPr>
                <w:rFonts w:ascii="Arial" w:hAnsi="Arial" w:cs="Arial"/>
                <w:sz w:val="20"/>
                <w:szCs w:val="20"/>
              </w:rPr>
              <w:t xml:space="preserve"> </w:t>
            </w:r>
            <w:r w:rsidR="009F1D67" w:rsidRPr="00381782">
              <w:rPr>
                <w:sz w:val="20"/>
                <w:szCs w:val="20"/>
              </w:rPr>
              <w:fldChar w:fldCharType="begin"/>
            </w:r>
            <w:r w:rsidR="009F1D67" w:rsidRPr="00381782">
              <w:rPr>
                <w:sz w:val="20"/>
                <w:szCs w:val="20"/>
              </w:rPr>
              <w:instrText xml:space="preserve"> ADDIN ZOTERO_ITEM CSL_CITATION {"citationID":"j5JSqoaC","properties":{"formattedCitation":"(AITHER, 2014)","plainCitation":"(AITHER, 2014)"},"citationItems":[{"id":6199,"uris":["http://zotero.org/groups/373270/items/EWDI45XJ"],"uri":["http://zotero.org/groups/373270/items/EWDI45XJ"],"itemData":{"id":6199,"type":"report","title":"DEPI Crown Frontages Landholder Survey","collection-title":"A report prepared for the Victorian Department of Environment and Primary Industries","author":[{"literal":"AITHER"}],"issued":{"date-parts":[["2014"]]}}}],"schema":"https://github.com/citation-style-language/schema/raw/master/csl-citation.json"} </w:instrText>
            </w:r>
            <w:r w:rsidR="009F1D67" w:rsidRPr="00381782">
              <w:rPr>
                <w:sz w:val="20"/>
                <w:szCs w:val="20"/>
              </w:rPr>
              <w:fldChar w:fldCharType="separate"/>
            </w:r>
            <w:r w:rsidR="00E40B39" w:rsidRPr="00381782">
              <w:rPr>
                <w:rFonts w:ascii="Arial" w:hAnsi="Arial" w:cs="Arial"/>
                <w:sz w:val="20"/>
              </w:rPr>
              <w:t>(</w:t>
            </w:r>
            <w:r w:rsidR="00963DD6" w:rsidRPr="00381782">
              <w:rPr>
                <w:rFonts w:ascii="Arial" w:hAnsi="Arial" w:cs="Arial"/>
                <w:sz w:val="20"/>
              </w:rPr>
              <w:t>Aither</w:t>
            </w:r>
            <w:r w:rsidR="00E40B39" w:rsidRPr="00381782">
              <w:rPr>
                <w:rFonts w:ascii="Arial" w:hAnsi="Arial" w:cs="Arial"/>
                <w:sz w:val="20"/>
              </w:rPr>
              <w:t>, 2014)</w:t>
            </w:r>
            <w:r w:rsidR="009F1D67" w:rsidRPr="00381782">
              <w:rPr>
                <w:sz w:val="20"/>
                <w:szCs w:val="20"/>
              </w:rPr>
              <w:fldChar w:fldCharType="end"/>
            </w:r>
            <w:r w:rsidRPr="00381782">
              <w:rPr>
                <w:rFonts w:ascii="Arial" w:hAnsi="Arial" w:cs="Arial"/>
                <w:sz w:val="20"/>
                <w:szCs w:val="20"/>
              </w:rPr>
              <w:t>.</w:t>
            </w:r>
          </w:p>
          <w:p w14:paraId="1D2C4478" w14:textId="77777777" w:rsidR="00FC1D1A" w:rsidRPr="00381782" w:rsidRDefault="00FC1D1A" w:rsidP="00FA1C35">
            <w:pPr>
              <w:rPr>
                <w:rFonts w:ascii="Arial" w:hAnsi="Arial" w:cs="Arial"/>
                <w:sz w:val="20"/>
                <w:szCs w:val="20"/>
              </w:rPr>
            </w:pPr>
          </w:p>
          <w:p w14:paraId="464B605F" w14:textId="77777777" w:rsidR="00FC1D1A" w:rsidRPr="00381782" w:rsidRDefault="00FC1D1A" w:rsidP="00FC1D1A">
            <w:pPr>
              <w:rPr>
                <w:rFonts w:ascii="Arial" w:hAnsi="Arial" w:cs="Arial"/>
                <w:lang w:eastAsia="en-AU"/>
              </w:rPr>
            </w:pPr>
            <w:r w:rsidRPr="00381782">
              <w:rPr>
                <w:rFonts w:ascii="Arial" w:hAnsi="Arial" w:cs="Arial"/>
                <w:sz w:val="20"/>
                <w:lang w:eastAsia="en-AU"/>
              </w:rPr>
              <w:t xml:space="preserve">Interviews with 21 landholders in Queensland involved in riverine restoration projects found that a sense of stewardship and improved landscape aesthetics' (an internal factor) was the most commonly reported private benefit </w:t>
            </w:r>
            <w:r w:rsidR="00595B8B" w:rsidRPr="00381782">
              <w:rPr>
                <w:sz w:val="20"/>
                <w:lang w:eastAsia="en-AU"/>
              </w:rPr>
              <w:fldChar w:fldCharType="begin"/>
            </w:r>
            <w:r w:rsidR="00595B8B" w:rsidRPr="00381782">
              <w:rPr>
                <w:sz w:val="20"/>
                <w:lang w:eastAsia="en-AU"/>
              </w:rPr>
              <w:instrText xml:space="preserve"> ADDIN ZOTERO_ITEM CSL_CITATION {"citationID":"7tvbd94nu","properties":{"formattedCitation":"(Januchowski-Hartley et al., 2012)","plainCitation":"(Januchowski-Hartley et al., 2012)"},"citationItems":[{"id":28678,"uris":["http://zotero.org/groups/373270/items/V2I3P8JD"],"uri":["http://zotero.org/groups/373270/items/V2I3P8JD"],"itemData":{"id":28678,"type":"article-journal","title":"Social factors and private benefits influence landholders' riverine restoration priorities in tropical Australia","container-title":"Journal of Environmental Management","page":"20-26","volume":"110","source":"ScienceDirect","abstract":"Private land conservation is an essential component of conservation that requires organizing both protection and restoration actions accordingly. Yet private land conservation programs are often formulated to generate public benefits, with inadequate consideration of costs or benefits to private landholders. Landholders' willingness to participate in conservation programs depends on a complex set of social factors, and the benefits they expect from participation. However, these two attributes are commonly evaluated independent of one another. We addressed this limitation through interviews aimed at determining landholders': 1) willingness to participate in restoration programs; 2) barriers to participation; 3) prioritization of proposed riverine restoration actions; 4) expected public or private benefits for undertaking proposed riverine restoration actions; and 5) most preferred incentive for undertaking proposed restoration actions on their land. Our results revealed four main findings. First, landholders stated that biases towards ecological rather than production outcomes, impractical programs, and government mistrust (structural factors) were the major barriers that prevented them from participating in riverine restoration on their land. Second, private benefits influenced landholders' willingness to engage riverine restoration. Third, ’a sense of stewardship and improved landscape aesthetics' (an internal factor) was the most commonly reported private benefit. Fourth, the most preferred incentives for high priority restoration actions were cash for on-ground works, extension and community recognition. We highlight the importance of designing private land conservation programs that align with landholders' priorities and deliver public benefits.","DOI":"10.1016/j.jenvman.2012.05.011","ISSN":"0301-4797","journalAbbreviation":"Journal of Environmental Management","author":[{"family":"Januchowski-Hartley","given":"Stephanie Renee"},{"family":"Moon","given":"Katie"},{"family":"Stoeckl","given":"Natalie"},{"family":"Gray","given":"Sally"}],"issued":{"date-parts":[["2012",11,15]]}}}],"schema":"https://github.com/citation-style-language/schema/raw/master/csl-citation.json"} </w:instrText>
            </w:r>
            <w:r w:rsidR="00595B8B" w:rsidRPr="00381782">
              <w:rPr>
                <w:sz w:val="20"/>
                <w:lang w:eastAsia="en-AU"/>
              </w:rPr>
              <w:fldChar w:fldCharType="separate"/>
            </w:r>
            <w:r w:rsidRPr="00381782">
              <w:rPr>
                <w:rFonts w:ascii="Arial" w:hAnsi="Arial" w:cs="Arial"/>
                <w:sz w:val="20"/>
              </w:rPr>
              <w:t>(Januchowski-Hartley et al., 2012)</w:t>
            </w:r>
            <w:r w:rsidR="00595B8B" w:rsidRPr="00381782">
              <w:rPr>
                <w:sz w:val="20"/>
                <w:lang w:eastAsia="en-AU"/>
              </w:rPr>
              <w:fldChar w:fldCharType="end"/>
            </w:r>
            <w:r w:rsidRPr="00381782">
              <w:rPr>
                <w:rFonts w:ascii="Arial" w:hAnsi="Arial" w:cs="Arial"/>
                <w:sz w:val="20"/>
                <w:lang w:eastAsia="en-AU"/>
              </w:rPr>
              <w:t xml:space="preserve">. </w:t>
            </w:r>
          </w:p>
          <w:p w14:paraId="54BCFFDE" w14:textId="77777777" w:rsidR="00FC1D1A" w:rsidRPr="00381782" w:rsidRDefault="00FC1D1A" w:rsidP="00FC1D1A">
            <w:pPr>
              <w:rPr>
                <w:rFonts w:ascii="Arial" w:hAnsi="Arial" w:cs="Arial"/>
                <w:lang w:eastAsia="en-AU"/>
              </w:rPr>
            </w:pPr>
          </w:p>
          <w:p w14:paraId="71B0BBF1" w14:textId="77777777" w:rsidR="00FC1D1A" w:rsidRPr="00381782" w:rsidRDefault="00FC1D1A" w:rsidP="00FC1D1A">
            <w:pPr>
              <w:rPr>
                <w:rFonts w:ascii="Arial" w:hAnsi="Arial" w:cs="Arial"/>
                <w:sz w:val="20"/>
                <w:szCs w:val="20"/>
              </w:rPr>
            </w:pPr>
            <w:r w:rsidRPr="00381782">
              <w:rPr>
                <w:rFonts w:ascii="Arial" w:hAnsi="Arial" w:cs="Arial"/>
                <w:sz w:val="20"/>
                <w:szCs w:val="20"/>
                <w:lang w:eastAsia="en-AU"/>
              </w:rPr>
              <w:t>Landholders in the neighbouring Wallatin and O’Brien Creek catchments of the central whea</w:t>
            </w:r>
            <w:r w:rsidR="009A182E" w:rsidRPr="00381782">
              <w:rPr>
                <w:rFonts w:ascii="Arial" w:hAnsi="Arial" w:cs="Arial"/>
                <w:sz w:val="20"/>
                <w:szCs w:val="20"/>
                <w:lang w:eastAsia="en-AU"/>
              </w:rPr>
              <w:t>t belt of Western Australia</w:t>
            </w:r>
            <w:r w:rsidRPr="00381782">
              <w:rPr>
                <w:rFonts w:ascii="Arial" w:hAnsi="Arial" w:cs="Arial"/>
                <w:sz w:val="20"/>
                <w:szCs w:val="20"/>
                <w:lang w:eastAsia="en-AU"/>
              </w:rPr>
              <w:t xml:space="preserve"> planted 1750 ha of woody perennial vegetation in the catchments from the 1920s to 2006, adding 4.6% further cover to the 9.4% cover of uncleared remnant native vegetation. Landholders attribute most plantings to two or more motives with salinity mitigation and nature conservation the largest drivers of revegetation (27% and 22% by area, respectively), but soil erosion and aesthetics are also important </w:t>
            </w:r>
            <w:r w:rsidR="00595B8B" w:rsidRPr="00381782">
              <w:rPr>
                <w:sz w:val="20"/>
                <w:szCs w:val="20"/>
                <w:lang w:eastAsia="en-AU"/>
              </w:rPr>
              <w:fldChar w:fldCharType="begin"/>
            </w:r>
            <w:r w:rsidR="00595B8B" w:rsidRPr="00381782">
              <w:rPr>
                <w:sz w:val="20"/>
                <w:szCs w:val="20"/>
                <w:lang w:eastAsia="en-AU"/>
              </w:rPr>
              <w:instrText xml:space="preserve"> ADDIN ZOTERO_ITEM CSL_CITATION {"citationID":"nG8FTkXx","properties":{"formattedCitation":"(Smith, 2008)","plainCitation":"(Smith, 2008)"},"citationItems":[{"id":5828,"uris":["http://zotero.org/groups/373270/items/CTMTZISR"],"uri":["http://zotero.org/groups/373270/items/CTMTZISR"],"itemData":{"id":5828,"type":"article-journal","title":"Who's planting what, where and why – and who's paying?: An analysis of farmland revegetation in the central wheatbelt of Western Australia","container-title":"Landscape and Urban Planning","page":"66-78","volume":"86","issue":"1","source":"ScienceDirect","abstract":"Landholders in the neighbouring Wallatin and O’Brien Creek catchments of the central wheat belt of Western Australia have planted 1750 ha of woody perennial vegetation in the catchments from the 1920s to 2006, adding 4.6% further cover to the 9.4% cover of uncleared remnant native vegetation. Landholders attribute most plantings to two or more motives with salinity mitigation and nature conservation the largest drivers of revegetation (27% and 22% by area, respectively), but soil erosion and aesthetics are also important. The location and spatial arrangement of revegetation in the landscape reflects these motives. Most of the vegetation comprises mixed native tree species (44%) or saltbush (31%) and different types of revegetation are associated with different motives and have different histories of planting popularity. Most revegetation (77%) has been funded privately by landholders, either entirely (49% of the total area) or in plantings subsidised by government funds (41% of the total area). Individual farmers differ markedly as to both the area of revegetation on their properties and the ratio of private to public funding. The data indicate that landholders in these catchments believe they have undertaken as much revegetation as can be economically justified and that they effectively ceased planting activities in 2004. Further revegetation activities in these catchments are likely to be contingent upon the development of profitable agroforestry options.","DOI":"10.1016/j.landurbplan.2007.12.008","ISSN":"0169-2046","shortTitle":"Who's planting what, where and why – and who's paying?","journalAbbreviation":"Landscape and Urban Planning","author":[{"family":"Smith","given":"F. Patrick"}],"issued":{"date-parts":[["2008",5,12]]}}}],"schema":"https://github.com/citation-style-language/schema/raw/master/csl-citation.json"} </w:instrText>
            </w:r>
            <w:r w:rsidR="00595B8B" w:rsidRPr="00381782">
              <w:rPr>
                <w:sz w:val="20"/>
                <w:szCs w:val="20"/>
                <w:lang w:eastAsia="en-AU"/>
              </w:rPr>
              <w:fldChar w:fldCharType="separate"/>
            </w:r>
            <w:r w:rsidRPr="00381782">
              <w:rPr>
                <w:rFonts w:ascii="Arial" w:hAnsi="Arial" w:cs="Arial"/>
                <w:sz w:val="20"/>
              </w:rPr>
              <w:t>(Smith, 2008)</w:t>
            </w:r>
            <w:r w:rsidR="00595B8B" w:rsidRPr="00381782">
              <w:rPr>
                <w:sz w:val="20"/>
                <w:szCs w:val="20"/>
                <w:lang w:eastAsia="en-AU"/>
              </w:rPr>
              <w:fldChar w:fldCharType="end"/>
            </w:r>
            <w:r w:rsidRPr="00381782">
              <w:rPr>
                <w:rFonts w:ascii="Arial" w:hAnsi="Arial" w:cs="Arial"/>
                <w:sz w:val="20"/>
                <w:szCs w:val="20"/>
                <w:lang w:eastAsia="en-AU"/>
              </w:rPr>
              <w:t>.</w:t>
            </w:r>
          </w:p>
          <w:p w14:paraId="2426F3A7" w14:textId="77777777" w:rsidR="00FA1C35" w:rsidRPr="00381782" w:rsidRDefault="00FA1C35" w:rsidP="006B7EA2">
            <w:pPr>
              <w:rPr>
                <w:sz w:val="20"/>
                <w:szCs w:val="20"/>
                <w:lang w:eastAsia="en-AU"/>
              </w:rPr>
            </w:pPr>
          </w:p>
        </w:tc>
      </w:tr>
      <w:tr w:rsidR="009733BE" w:rsidRPr="00381782" w14:paraId="4A1DA35A" w14:textId="77777777" w:rsidTr="008A3267">
        <w:tc>
          <w:tcPr>
            <w:tcW w:w="3114" w:type="dxa"/>
          </w:tcPr>
          <w:p w14:paraId="07C27C0A" w14:textId="77777777" w:rsidR="009733BE" w:rsidRPr="00381782" w:rsidRDefault="00F23C0B" w:rsidP="000D4E8E">
            <w:pPr>
              <w:rPr>
                <w:noProof/>
                <w:sz w:val="18"/>
                <w:szCs w:val="18"/>
                <w:lang w:eastAsia="en-AU"/>
              </w:rPr>
            </w:pPr>
            <w:r w:rsidRPr="00381782">
              <w:rPr>
                <w:rFonts w:ascii="Arial" w:hAnsi="Arial" w:cs="Arial"/>
                <w:noProof/>
                <w:sz w:val="18"/>
                <w:szCs w:val="18"/>
                <w:lang w:eastAsia="en-AU"/>
              </w:rPr>
              <w:t>C</w:t>
            </w:r>
            <w:r w:rsidR="00453581" w:rsidRPr="00381782">
              <w:rPr>
                <w:rFonts w:ascii="Arial" w:hAnsi="Arial" w:cs="Arial"/>
                <w:noProof/>
                <w:sz w:val="18"/>
                <w:szCs w:val="18"/>
                <w:lang w:eastAsia="en-AU"/>
              </w:rPr>
              <w:t xml:space="preserve">ommunity based weed control  </w:t>
            </w:r>
            <w:r w:rsidR="00021DA8" w:rsidRPr="00381782">
              <w:rPr>
                <w:rFonts w:ascii="Arial" w:hAnsi="Arial" w:cs="Arial"/>
                <w:sz w:val="18"/>
                <w:szCs w:val="18"/>
                <w:lang w:eastAsia="en-AU"/>
              </w:rPr>
              <w:t xml:space="preserve">&gt;&gt; </w:t>
            </w:r>
            <w:r w:rsidRPr="00381782">
              <w:rPr>
                <w:rFonts w:ascii="Arial" w:hAnsi="Arial" w:cs="Arial"/>
                <w:noProof/>
                <w:sz w:val="18"/>
                <w:szCs w:val="18"/>
                <w:lang w:eastAsia="en-AU"/>
              </w:rPr>
              <w:t xml:space="preserve">         Enhanced social capital</w:t>
            </w:r>
          </w:p>
        </w:tc>
        <w:tc>
          <w:tcPr>
            <w:tcW w:w="1984" w:type="dxa"/>
          </w:tcPr>
          <w:p w14:paraId="4B1D4F71" w14:textId="77777777" w:rsidR="009733BE" w:rsidRPr="00381782" w:rsidRDefault="00F23C0B" w:rsidP="006B7EA2">
            <w:pPr>
              <w:rPr>
                <w:noProof/>
                <w:sz w:val="20"/>
                <w:szCs w:val="20"/>
                <w:lang w:eastAsia="en-AU"/>
              </w:rPr>
            </w:pPr>
            <w:r w:rsidRPr="00381782">
              <w:rPr>
                <w:rFonts w:ascii="Arial" w:hAnsi="Arial" w:cs="Arial"/>
                <w:noProof/>
                <w:sz w:val="20"/>
                <w:szCs w:val="20"/>
                <w:lang w:eastAsia="en-AU"/>
              </w:rPr>
              <w:t xml:space="preserve">Weed control </w:t>
            </w:r>
          </w:p>
        </w:tc>
        <w:tc>
          <w:tcPr>
            <w:tcW w:w="9327" w:type="dxa"/>
          </w:tcPr>
          <w:p w14:paraId="3E7D8AA7" w14:textId="77777777" w:rsidR="009733BE" w:rsidRPr="00381782" w:rsidRDefault="009733BE" w:rsidP="009733BE">
            <w:pPr>
              <w:rPr>
                <w:rFonts w:ascii="Arial" w:hAnsi="Arial" w:cs="Arial"/>
                <w:sz w:val="20"/>
                <w:szCs w:val="20"/>
              </w:rPr>
            </w:pPr>
            <w:r w:rsidRPr="00381782">
              <w:rPr>
                <w:rFonts w:ascii="Arial" w:hAnsi="Arial" w:cs="Arial"/>
                <w:sz w:val="20"/>
                <w:szCs w:val="20"/>
              </w:rPr>
              <w:t>Weed control undertaken in a manner promoted by the Cooperative Model for Invasive Plants can not only effectively control weeds in a locally appropriate and sensitive way, but can also enhance social capital, cohesion and knowledge. The Victorian Blackberry Taskforce is an example of this model</w:t>
            </w:r>
            <w:r w:rsidR="00E40B39" w:rsidRPr="00381782">
              <w:rPr>
                <w:rFonts w:ascii="Arial" w:hAnsi="Arial" w:cs="Arial"/>
                <w:sz w:val="20"/>
                <w:szCs w:val="20"/>
              </w:rPr>
              <w:t xml:space="preserve"> </w:t>
            </w:r>
            <w:r w:rsidR="00595B8B" w:rsidRPr="00381782">
              <w:rPr>
                <w:rFonts w:ascii="Calibri" w:hAnsi="Calibri"/>
                <w:color w:val="000000"/>
                <w:sz w:val="20"/>
                <w:szCs w:val="20"/>
              </w:rPr>
              <w:fldChar w:fldCharType="begin"/>
            </w:r>
            <w:r w:rsidR="00595B8B" w:rsidRPr="00381782">
              <w:rPr>
                <w:rFonts w:ascii="Calibri" w:hAnsi="Calibri"/>
                <w:color w:val="000000"/>
                <w:sz w:val="20"/>
                <w:szCs w:val="20"/>
              </w:rPr>
              <w:instrText xml:space="preserve"> ADDIN ZOTERO_ITEM CSL_CITATION {"citationID":"3MLbHSNE","properties":{"formattedCitation":"(Furze et al., 2008)","plainCitation":"(Furze et al., 2008)"},"citationItems":[{"id":5699,"uris":["http://zotero.org/groups/373270/items/4EAJIJDA"],"uri":["http://zotero.org/groups/373270/items/4EAJIJDA"],"itemData":{"id":5699,"type":"report","title":"Providing  Flexibility  in  Land  Management  Policy:  the  case  of  the community weed model in Victoria","author":[{"family":"Furze","given":"Brian"},{"family":"Boyle","given":"David"},{"family":"Reid","given":"Michael"}],"issued":{"date-parts":[["2008"]]}}}],"schema":"https://github.com/citation-style-language/schema/raw/master/csl-citation.json"} </w:instrText>
            </w:r>
            <w:r w:rsidR="00595B8B" w:rsidRPr="00381782">
              <w:rPr>
                <w:rFonts w:ascii="Calibri" w:hAnsi="Calibri"/>
                <w:color w:val="000000"/>
                <w:sz w:val="20"/>
                <w:szCs w:val="20"/>
              </w:rPr>
              <w:fldChar w:fldCharType="separate"/>
            </w:r>
            <w:r w:rsidR="00E40B39" w:rsidRPr="00381782">
              <w:rPr>
                <w:rFonts w:ascii="Arial" w:hAnsi="Arial" w:cs="Arial"/>
                <w:sz w:val="20"/>
              </w:rPr>
              <w:t>(Furze et al., 2008)</w:t>
            </w:r>
            <w:r w:rsidR="00595B8B" w:rsidRPr="00381782">
              <w:rPr>
                <w:rFonts w:ascii="Calibri" w:hAnsi="Calibri"/>
                <w:color w:val="000000"/>
                <w:sz w:val="20"/>
                <w:szCs w:val="20"/>
              </w:rPr>
              <w:fldChar w:fldCharType="end"/>
            </w:r>
            <w:r w:rsidR="00E40B39" w:rsidRPr="00381782">
              <w:rPr>
                <w:rFonts w:ascii="Arial" w:hAnsi="Arial" w:cs="Arial"/>
                <w:sz w:val="20"/>
                <w:szCs w:val="20"/>
              </w:rPr>
              <w:t xml:space="preserve">  </w:t>
            </w:r>
            <w:r w:rsidRPr="00381782">
              <w:rPr>
                <w:rFonts w:ascii="Arial" w:hAnsi="Arial" w:cs="Arial"/>
                <w:sz w:val="20"/>
                <w:szCs w:val="20"/>
              </w:rPr>
              <w:t xml:space="preserve">. </w:t>
            </w:r>
          </w:p>
          <w:p w14:paraId="713CF205" w14:textId="77777777" w:rsidR="009733BE" w:rsidRPr="00381782" w:rsidRDefault="009733BE" w:rsidP="002A08A6">
            <w:pPr>
              <w:rPr>
                <w:sz w:val="20"/>
                <w:szCs w:val="20"/>
                <w:lang w:eastAsia="en-AU"/>
              </w:rPr>
            </w:pPr>
          </w:p>
        </w:tc>
      </w:tr>
    </w:tbl>
    <w:p w14:paraId="6E107F25" w14:textId="77777777" w:rsidR="006B7EA2" w:rsidRPr="00381782" w:rsidRDefault="006B7EA2" w:rsidP="00BE6A11">
      <w:pPr>
        <w:rPr>
          <w:rFonts w:ascii="Arial" w:hAnsi="Arial" w:cs="Arial"/>
          <w:lang w:eastAsia="en-AU"/>
        </w:rPr>
      </w:pPr>
    </w:p>
    <w:p w14:paraId="09EAAB47" w14:textId="77777777" w:rsidR="0009585E" w:rsidRPr="00381782" w:rsidRDefault="0009585E" w:rsidP="00381782">
      <w:pPr>
        <w:pStyle w:val="Heading2"/>
        <w:rPr>
          <w:lang w:eastAsia="en-AU"/>
        </w:rPr>
      </w:pPr>
      <w:bookmarkStart w:id="28" w:name="_Toc464590386"/>
      <w:r w:rsidRPr="00381782">
        <w:rPr>
          <w:lang w:eastAsia="en-AU"/>
        </w:rPr>
        <w:t>Research gaps</w:t>
      </w:r>
      <w:bookmarkEnd w:id="28"/>
    </w:p>
    <w:p w14:paraId="0AB96796" w14:textId="77777777" w:rsidR="008A3267" w:rsidRPr="00381782" w:rsidRDefault="008A3267" w:rsidP="00CA76E4">
      <w:pPr>
        <w:pStyle w:val="ListParagraph"/>
        <w:numPr>
          <w:ilvl w:val="0"/>
          <w:numId w:val="3"/>
        </w:numPr>
        <w:rPr>
          <w:rFonts w:ascii="Arial" w:hAnsi="Arial" w:cs="Arial"/>
          <w:lang w:eastAsia="en-AU"/>
        </w:rPr>
      </w:pPr>
      <w:r w:rsidRPr="00381782">
        <w:rPr>
          <w:rFonts w:ascii="Arial" w:hAnsi="Arial" w:cs="Arial"/>
          <w:lang w:eastAsia="en-AU"/>
        </w:rPr>
        <w:t>No studies were found examining the relationship between a healthy riparian zone and recreational amenity.</w:t>
      </w:r>
    </w:p>
    <w:p w14:paraId="05C7A017" w14:textId="77777777" w:rsidR="0007556A" w:rsidRPr="00381782" w:rsidRDefault="003A3F42" w:rsidP="00CA76E4">
      <w:pPr>
        <w:pStyle w:val="ListParagraph"/>
        <w:numPr>
          <w:ilvl w:val="0"/>
          <w:numId w:val="3"/>
        </w:numPr>
        <w:rPr>
          <w:rFonts w:ascii="Arial" w:hAnsi="Arial" w:cs="Arial"/>
          <w:sz w:val="28"/>
          <w:lang w:eastAsia="en-AU"/>
        </w:rPr>
      </w:pPr>
      <w:r w:rsidRPr="00381782">
        <w:rPr>
          <w:rFonts w:ascii="Arial" w:hAnsi="Arial" w:cs="Arial"/>
          <w:lang w:eastAsia="en-AU"/>
        </w:rPr>
        <w:t xml:space="preserve">More research is required into the direct recreational benefit to landholders of a health riparian zone, as well as the direct and indirect benefits to landholders of increased health due to reduced pathogens in their water supply. </w:t>
      </w:r>
    </w:p>
    <w:p w14:paraId="5655477B" w14:textId="77777777" w:rsidR="00FA1C35" w:rsidRPr="00381782" w:rsidRDefault="0007556A" w:rsidP="00CA76E4">
      <w:pPr>
        <w:pStyle w:val="ListParagraph"/>
        <w:numPr>
          <w:ilvl w:val="0"/>
          <w:numId w:val="3"/>
        </w:numPr>
        <w:rPr>
          <w:rFonts w:ascii="Arial" w:hAnsi="Arial" w:cs="Arial"/>
          <w:lang w:eastAsia="en-AU"/>
        </w:rPr>
      </w:pPr>
      <w:r w:rsidRPr="00381782">
        <w:rPr>
          <w:rFonts w:ascii="Arial" w:hAnsi="Arial" w:cs="Arial"/>
          <w:lang w:eastAsia="en-AU"/>
        </w:rPr>
        <w:t xml:space="preserve">Surveys in this area could be more robust and measure changes in landholders’ health as a result of a healthier riparian zone, for example measuring changes in stress and depression levels. </w:t>
      </w:r>
    </w:p>
    <w:p w14:paraId="20A40B35" w14:textId="77777777" w:rsidR="00135F45" w:rsidRPr="00381782" w:rsidRDefault="00135F45" w:rsidP="00381782">
      <w:pPr>
        <w:pStyle w:val="Heading1"/>
        <w:sectPr w:rsidR="00135F45" w:rsidRPr="00381782" w:rsidSect="00135F45">
          <w:footerReference w:type="first" r:id="rId19"/>
          <w:pgSz w:w="16838" w:h="11906" w:orient="landscape"/>
          <w:pgMar w:top="1440" w:right="1440" w:bottom="1440" w:left="1440" w:header="708" w:footer="708" w:gutter="0"/>
          <w:cols w:space="708"/>
          <w:titlePg/>
          <w:docGrid w:linePitch="360"/>
        </w:sectPr>
      </w:pPr>
    </w:p>
    <w:p w14:paraId="504EBBB5" w14:textId="77777777" w:rsidR="00D11801" w:rsidRPr="00381782" w:rsidRDefault="00DF0DDA" w:rsidP="00381782">
      <w:pPr>
        <w:pStyle w:val="Heading1"/>
      </w:pPr>
      <w:bookmarkStart w:id="29" w:name="_Toc436064935"/>
      <w:bookmarkStart w:id="30" w:name="_Toc464590387"/>
      <w:r w:rsidRPr="00381782">
        <w:lastRenderedPageBreak/>
        <w:t xml:space="preserve">Useful </w:t>
      </w:r>
      <w:r w:rsidR="00D11801" w:rsidRPr="00381782">
        <w:t>Case Studies</w:t>
      </w:r>
      <w:bookmarkEnd w:id="29"/>
      <w:bookmarkEnd w:id="30"/>
    </w:p>
    <w:p w14:paraId="7783E538" w14:textId="77777777" w:rsidR="00D11801" w:rsidRPr="00381782" w:rsidRDefault="00D11801" w:rsidP="00D11801">
      <w:pPr>
        <w:rPr>
          <w:rFonts w:ascii="Arial" w:hAnsi="Arial" w:cs="Arial"/>
          <w:lang w:eastAsia="en-AU"/>
        </w:rPr>
      </w:pPr>
    </w:p>
    <w:p w14:paraId="19FD86B7" w14:textId="77777777" w:rsidR="00D11801" w:rsidRPr="00381782" w:rsidRDefault="00D11801" w:rsidP="00381782">
      <w:pPr>
        <w:pStyle w:val="Heading2"/>
        <w:rPr>
          <w:lang w:eastAsia="en-AU"/>
        </w:rPr>
      </w:pPr>
      <w:bookmarkStart w:id="31" w:name="_Toc464590388"/>
      <w:r w:rsidRPr="00381782">
        <w:rPr>
          <w:lang w:eastAsia="en-AU"/>
        </w:rPr>
        <w:t>Dairy and Grazing</w:t>
      </w:r>
      <w:bookmarkEnd w:id="31"/>
    </w:p>
    <w:tbl>
      <w:tblPr>
        <w:tblStyle w:val="TableGrid"/>
        <w:tblW w:w="14850" w:type="dxa"/>
        <w:tblLook w:val="04A0" w:firstRow="1" w:lastRow="0" w:firstColumn="1" w:lastColumn="0" w:noHBand="0" w:noVBand="1"/>
      </w:tblPr>
      <w:tblGrid>
        <w:gridCol w:w="1668"/>
        <w:gridCol w:w="1559"/>
        <w:gridCol w:w="1984"/>
        <w:gridCol w:w="5529"/>
        <w:gridCol w:w="4110"/>
      </w:tblGrid>
      <w:tr w:rsidR="00D11801" w:rsidRPr="00381782" w14:paraId="05747123" w14:textId="77777777" w:rsidTr="007870B7">
        <w:tc>
          <w:tcPr>
            <w:tcW w:w="1668" w:type="dxa"/>
            <w:shd w:val="clear" w:color="auto" w:fill="D9D9D9" w:themeFill="background1" w:themeFillShade="D9"/>
          </w:tcPr>
          <w:p w14:paraId="2E25C737" w14:textId="77777777" w:rsidR="00D11801" w:rsidRPr="00381782" w:rsidRDefault="00D11801" w:rsidP="007870B7">
            <w:pPr>
              <w:jc w:val="center"/>
              <w:rPr>
                <w:b/>
                <w:sz w:val="18"/>
              </w:rPr>
            </w:pPr>
            <w:r w:rsidRPr="00381782">
              <w:rPr>
                <w:rFonts w:ascii="Arial" w:hAnsi="Arial" w:cs="Arial"/>
                <w:b/>
              </w:rPr>
              <w:t>Reference</w:t>
            </w:r>
          </w:p>
        </w:tc>
        <w:tc>
          <w:tcPr>
            <w:tcW w:w="1559" w:type="dxa"/>
            <w:shd w:val="clear" w:color="auto" w:fill="D9D9D9" w:themeFill="background1" w:themeFillShade="D9"/>
          </w:tcPr>
          <w:p w14:paraId="7A584D50" w14:textId="77777777" w:rsidR="00D11801" w:rsidRPr="00381782" w:rsidRDefault="00D11801" w:rsidP="007870B7">
            <w:pPr>
              <w:jc w:val="center"/>
              <w:rPr>
                <w:b/>
              </w:rPr>
            </w:pPr>
            <w:r w:rsidRPr="00381782">
              <w:rPr>
                <w:rFonts w:ascii="Arial" w:hAnsi="Arial" w:cs="Arial"/>
                <w:b/>
              </w:rPr>
              <w:t>Location</w:t>
            </w:r>
          </w:p>
        </w:tc>
        <w:tc>
          <w:tcPr>
            <w:tcW w:w="1984" w:type="dxa"/>
            <w:shd w:val="clear" w:color="auto" w:fill="D9D9D9" w:themeFill="background1" w:themeFillShade="D9"/>
          </w:tcPr>
          <w:p w14:paraId="289AE914" w14:textId="77777777" w:rsidR="00D11801" w:rsidRPr="00381782" w:rsidRDefault="00D11801" w:rsidP="007870B7">
            <w:pPr>
              <w:jc w:val="center"/>
              <w:rPr>
                <w:b/>
                <w:sz w:val="24"/>
              </w:rPr>
            </w:pPr>
            <w:r w:rsidRPr="00381782">
              <w:rPr>
                <w:rFonts w:ascii="Arial" w:hAnsi="Arial" w:cs="Arial"/>
                <w:b/>
              </w:rPr>
              <w:t>Type of production and intervention</w:t>
            </w:r>
          </w:p>
        </w:tc>
        <w:tc>
          <w:tcPr>
            <w:tcW w:w="5529" w:type="dxa"/>
            <w:shd w:val="clear" w:color="auto" w:fill="D9D9D9" w:themeFill="background1" w:themeFillShade="D9"/>
          </w:tcPr>
          <w:p w14:paraId="59EC7736" w14:textId="77777777" w:rsidR="00D11801" w:rsidRPr="00381782" w:rsidRDefault="00D11801" w:rsidP="007870B7">
            <w:pPr>
              <w:jc w:val="center"/>
              <w:rPr>
                <w:b/>
              </w:rPr>
            </w:pPr>
            <w:r w:rsidRPr="00381782">
              <w:rPr>
                <w:rFonts w:ascii="Arial" w:hAnsi="Arial" w:cs="Arial"/>
                <w:b/>
              </w:rPr>
              <w:t>Landholder benefit</w:t>
            </w:r>
          </w:p>
        </w:tc>
        <w:tc>
          <w:tcPr>
            <w:tcW w:w="4110" w:type="dxa"/>
            <w:shd w:val="clear" w:color="auto" w:fill="D9D9D9" w:themeFill="background1" w:themeFillShade="D9"/>
          </w:tcPr>
          <w:p w14:paraId="5FA62F60" w14:textId="77777777" w:rsidR="00D11801" w:rsidRPr="00381782" w:rsidRDefault="00D11801" w:rsidP="007870B7">
            <w:pPr>
              <w:jc w:val="center"/>
              <w:rPr>
                <w:b/>
              </w:rPr>
            </w:pPr>
            <w:r w:rsidRPr="00381782">
              <w:rPr>
                <w:rFonts w:ascii="Arial" w:hAnsi="Arial" w:cs="Arial"/>
                <w:b/>
              </w:rPr>
              <w:t>Contextual variables/other information</w:t>
            </w:r>
          </w:p>
        </w:tc>
      </w:tr>
      <w:tr w:rsidR="00D11801" w:rsidRPr="00381782" w14:paraId="20E37420" w14:textId="77777777" w:rsidTr="0026574B">
        <w:tc>
          <w:tcPr>
            <w:tcW w:w="1668" w:type="dxa"/>
            <w:vAlign w:val="bottom"/>
          </w:tcPr>
          <w:p w14:paraId="5F24F779" w14:textId="77777777" w:rsidR="00D11801" w:rsidRPr="00381782" w:rsidRDefault="00D11801" w:rsidP="007870B7">
            <w:pPr>
              <w:rPr>
                <w:rFonts w:ascii="Calibri" w:hAnsi="Calibri"/>
                <w:color w:val="000000"/>
                <w:sz w:val="20"/>
                <w:szCs w:val="20"/>
              </w:rPr>
            </w:pPr>
            <w:r w:rsidRPr="00381782">
              <w:rPr>
                <w:rFonts w:ascii="Arial" w:hAnsi="Arial" w:cs="Arial"/>
                <w:sz w:val="20"/>
                <w:szCs w:val="20"/>
              </w:rPr>
              <w:t>Aarons 2009</w:t>
            </w:r>
          </w:p>
        </w:tc>
        <w:tc>
          <w:tcPr>
            <w:tcW w:w="1559" w:type="dxa"/>
            <w:vAlign w:val="bottom"/>
          </w:tcPr>
          <w:p w14:paraId="2836B9CC" w14:textId="77777777" w:rsidR="00D11801" w:rsidRPr="00381782" w:rsidRDefault="00D11801" w:rsidP="007870B7">
            <w:pPr>
              <w:rPr>
                <w:rFonts w:ascii="Calibri" w:hAnsi="Calibri"/>
                <w:color w:val="000000"/>
                <w:sz w:val="20"/>
                <w:szCs w:val="20"/>
              </w:rPr>
            </w:pPr>
            <w:r w:rsidRPr="00381782">
              <w:rPr>
                <w:rFonts w:ascii="Arial" w:hAnsi="Arial" w:cs="Arial"/>
                <w:sz w:val="20"/>
                <w:szCs w:val="20"/>
              </w:rPr>
              <w:t xml:space="preserve">Victoria, Australia </w:t>
            </w:r>
          </w:p>
        </w:tc>
        <w:tc>
          <w:tcPr>
            <w:tcW w:w="1984" w:type="dxa"/>
            <w:vAlign w:val="bottom"/>
          </w:tcPr>
          <w:p w14:paraId="56827C9B" w14:textId="77777777" w:rsidR="00D11801" w:rsidRPr="00381782" w:rsidRDefault="00D11801" w:rsidP="007870B7">
            <w:pPr>
              <w:rPr>
                <w:rFonts w:ascii="Calibri" w:hAnsi="Calibri"/>
                <w:color w:val="000000"/>
              </w:rPr>
            </w:pPr>
            <w:r w:rsidRPr="00381782">
              <w:rPr>
                <w:rFonts w:ascii="Arial" w:hAnsi="Arial" w:cs="Arial"/>
                <w:sz w:val="20"/>
              </w:rPr>
              <w:t xml:space="preserve">Dairy, fencing </w:t>
            </w:r>
          </w:p>
        </w:tc>
        <w:tc>
          <w:tcPr>
            <w:tcW w:w="5529" w:type="dxa"/>
          </w:tcPr>
          <w:p w14:paraId="66F33AAC" w14:textId="77777777" w:rsidR="00D11801" w:rsidRPr="00381782" w:rsidRDefault="00D11801" w:rsidP="007870B7">
            <w:pPr>
              <w:rPr>
                <w:rFonts w:ascii="Arial" w:hAnsi="Arial" w:cs="Arial"/>
                <w:sz w:val="20"/>
                <w:szCs w:val="20"/>
              </w:rPr>
            </w:pPr>
            <w:r w:rsidRPr="00381782">
              <w:rPr>
                <w:rFonts w:ascii="Arial" w:hAnsi="Arial" w:cs="Arial"/>
                <w:sz w:val="20"/>
                <w:szCs w:val="20"/>
              </w:rPr>
              <w:t xml:space="preserve">Pasture production, botanical composition and soil moisture and fertility were measured in riparian and elevated areas on three case study farms Gippsland, Victoria from September 2006 until November 2007. Riparian and flat areas produced significantly more pasture, with on average approximately 25% greater dry matter grown in these areas than hill paddocks for all farms.  Based on pasture dry matter data, milk income would have been 0.2% to 1.7% (ie $2000 - $8000) greater in the 2006 / 2007 lactation, if riparian areas were not fenced to current widths (an average of 3 to 7 m from the waterway).  If farmers fence their riparian areas to 20 metres to improve biodiversity conservation, the impact on income increases to 1.3% to 4.9% or $9000 to $12000. </w:t>
            </w:r>
          </w:p>
          <w:p w14:paraId="1C1EB5B3" w14:textId="77777777" w:rsidR="00D11801" w:rsidRPr="00381782" w:rsidRDefault="00D11801" w:rsidP="007870B7"/>
        </w:tc>
        <w:tc>
          <w:tcPr>
            <w:tcW w:w="4110" w:type="dxa"/>
          </w:tcPr>
          <w:p w14:paraId="612D4601" w14:textId="77777777" w:rsidR="00D11801" w:rsidRPr="00381782" w:rsidRDefault="00D11801" w:rsidP="007870B7">
            <w:pPr>
              <w:rPr>
                <w:b/>
                <w:sz w:val="20"/>
                <w:szCs w:val="20"/>
              </w:rPr>
            </w:pPr>
            <w:r w:rsidRPr="00381782">
              <w:rPr>
                <w:rFonts w:ascii="Arial" w:hAnsi="Arial" w:cs="Arial"/>
                <w:sz w:val="20"/>
                <w:szCs w:val="20"/>
              </w:rPr>
              <w:t>Trends towards improvements in vegetation and trappable small mammal biodiversity were observed in rehabilitated riparian areas on Farm S, although these were not statistically greater four years after revegetation of the site.  Bird abundance and diversity have not recovered to that observed before fencing, most likely due to the absence of habitat, food and nesting requirements.  In contrast, biological water quality appeared to improve with in-stream macro-invertebrate species meeting or exceeding minimum species requirements, although SIGNAL scores still indicated poor water quality.</w:t>
            </w:r>
          </w:p>
        </w:tc>
      </w:tr>
      <w:tr w:rsidR="00D11801" w:rsidRPr="00381782" w14:paraId="2FFD7461" w14:textId="77777777" w:rsidTr="0026574B">
        <w:tc>
          <w:tcPr>
            <w:tcW w:w="1668" w:type="dxa"/>
            <w:vAlign w:val="center"/>
          </w:tcPr>
          <w:p w14:paraId="50EAA858" w14:textId="77777777" w:rsidR="00D11801" w:rsidRPr="00381782" w:rsidRDefault="00D11801" w:rsidP="007870B7">
            <w:pPr>
              <w:rPr>
                <w:rFonts w:ascii="Calibri" w:hAnsi="Calibri"/>
                <w:sz w:val="20"/>
                <w:szCs w:val="20"/>
              </w:rPr>
            </w:pPr>
            <w:r w:rsidRPr="00381782">
              <w:rPr>
                <w:rFonts w:ascii="Arial" w:hAnsi="Arial" w:cs="Arial"/>
                <w:sz w:val="20"/>
                <w:szCs w:val="20"/>
              </w:rPr>
              <w:t>Bohnert, n.d.</w:t>
            </w:r>
          </w:p>
        </w:tc>
        <w:tc>
          <w:tcPr>
            <w:tcW w:w="1559" w:type="dxa"/>
            <w:vAlign w:val="center"/>
          </w:tcPr>
          <w:p w14:paraId="55492510" w14:textId="77777777" w:rsidR="00D11801" w:rsidRPr="00381782" w:rsidRDefault="00D11801" w:rsidP="007870B7">
            <w:pPr>
              <w:rPr>
                <w:rFonts w:ascii="Calibri" w:hAnsi="Calibri"/>
                <w:color w:val="231F20"/>
                <w:sz w:val="20"/>
                <w:szCs w:val="20"/>
              </w:rPr>
            </w:pPr>
            <w:r w:rsidRPr="00381782">
              <w:rPr>
                <w:rFonts w:ascii="Arial" w:hAnsi="Arial" w:cs="Arial"/>
                <w:sz w:val="20"/>
                <w:szCs w:val="20"/>
              </w:rPr>
              <w:t>Oregon, Canada</w:t>
            </w:r>
          </w:p>
        </w:tc>
        <w:tc>
          <w:tcPr>
            <w:tcW w:w="1984" w:type="dxa"/>
            <w:vAlign w:val="bottom"/>
          </w:tcPr>
          <w:p w14:paraId="721FC2A2" w14:textId="77777777" w:rsidR="00D11801" w:rsidRPr="00381782" w:rsidRDefault="00D11801" w:rsidP="007870B7">
            <w:pPr>
              <w:rPr>
                <w:rFonts w:ascii="Calibri" w:hAnsi="Calibri"/>
                <w:color w:val="000000"/>
                <w:sz w:val="20"/>
                <w:szCs w:val="20"/>
              </w:rPr>
            </w:pPr>
            <w:r w:rsidRPr="00381782">
              <w:rPr>
                <w:rFonts w:ascii="Arial" w:hAnsi="Arial" w:cs="Arial"/>
                <w:sz w:val="20"/>
                <w:szCs w:val="20"/>
              </w:rPr>
              <w:t>Grazing, off stream watering</w:t>
            </w:r>
          </w:p>
        </w:tc>
        <w:tc>
          <w:tcPr>
            <w:tcW w:w="5529" w:type="dxa"/>
          </w:tcPr>
          <w:p w14:paraId="477AA94D" w14:textId="77777777" w:rsidR="00D11801" w:rsidRPr="00381782" w:rsidRDefault="00D11801" w:rsidP="007870B7">
            <w:pPr>
              <w:rPr>
                <w:rFonts w:ascii="Calibri" w:hAnsi="Calibri"/>
                <w:color w:val="000000"/>
              </w:rPr>
            </w:pPr>
            <w:r w:rsidRPr="00381782">
              <w:rPr>
                <w:rFonts w:ascii="Arial" w:hAnsi="Arial" w:cs="Arial"/>
              </w:rPr>
              <w:t>I</w:t>
            </w:r>
            <w:r w:rsidRPr="00381782">
              <w:rPr>
                <w:rFonts w:ascii="Arial" w:hAnsi="Arial" w:cs="Arial"/>
                <w:sz w:val="20"/>
              </w:rPr>
              <w:t xml:space="preserve">nitial data reported in 1996 suggested that pumping water from a dugout to a trough increased performance of cows, calves, and steers (Figure 1). Briefly, pumping water from a dugout to a trough increased average daily gain by approximately 0.5 pounds. In a later study, cow performance was not affected by water source; however, weight gain of yearlings and calves was increased by approximately 20% with non-pond water. When comparing the clean and dirty pond water, there was about a 5% increase in yearling and calf weight gain with the clean water. The increased performance was attributed to greater water consumption and forage intake because cattle </w:t>
            </w:r>
            <w:r w:rsidRPr="00381782">
              <w:rPr>
                <w:rFonts w:ascii="Arial" w:hAnsi="Arial" w:cs="Arial"/>
                <w:sz w:val="20"/>
              </w:rPr>
              <w:lastRenderedPageBreak/>
              <w:t xml:space="preserve">avoided water that was contaminated with as little as one-half of 1% fresh manure by weight. Also, cattle with access to fresh water spent more time grazing and less time resting than cows offered both types of pond water. The researchers noted that, when given the choice, cattle preferred water from a trough 92% of time compared with the time spent drinking from a stream. More importantly, stream bank erosion was reduced by almost 80%, while </w:t>
            </w:r>
            <w:r w:rsidR="008A796E" w:rsidRPr="00381782">
              <w:rPr>
                <w:rFonts w:ascii="Arial" w:hAnsi="Arial" w:cs="Arial"/>
                <w:sz w:val="20"/>
              </w:rPr>
              <w:t>faecal</w:t>
            </w:r>
            <w:r w:rsidRPr="00381782">
              <w:rPr>
                <w:rFonts w:ascii="Arial" w:hAnsi="Arial" w:cs="Arial"/>
                <w:sz w:val="20"/>
              </w:rPr>
              <w:t xml:space="preserve"> coliform and streptococci were reduce by 51 and 77%, respectively. Off-stream watering can be effective in improving water quality and maintaining a properly functioning riparian zone by reducing the time cattle spend in or near a stream. Economists and animal scientists from Oregon State University and the University of Idaho used available data and plugged it into a bio-economic model based on an average 300 cow/calf operation that relies on both public and private lands.  The result was an increase in annual net return ranging from $4,500 to $11,000, depending on the position in the cattle cycle and amount of annual precipitation.</w:t>
            </w:r>
          </w:p>
        </w:tc>
        <w:tc>
          <w:tcPr>
            <w:tcW w:w="4110" w:type="dxa"/>
          </w:tcPr>
          <w:p w14:paraId="47BDD0E7" w14:textId="77777777" w:rsidR="00D11801" w:rsidRPr="00381782" w:rsidRDefault="00D11801" w:rsidP="007870B7">
            <w:pPr>
              <w:rPr>
                <w:rFonts w:ascii="Arial" w:hAnsi="Arial" w:cs="Arial"/>
              </w:rPr>
            </w:pPr>
            <w:r w:rsidRPr="00381782">
              <w:rPr>
                <w:rFonts w:ascii="Arial" w:hAnsi="Arial" w:cs="Arial"/>
                <w:sz w:val="20"/>
              </w:rPr>
              <w:lastRenderedPageBreak/>
              <w:t xml:space="preserve">Before deciding on off stream watering tanks: the percent of the pasture is unused because of poor grazing distribution,  what is the value of the additional pasture that would become available to you (increased days grazing for your cow herd) if additional feed resources had to be purchased/leased ,  is calf and/or cow  performance suffering because of poor grazing distribution or water quality;   are your cattle spending a significant amount of time in riparian areas and degrading the site; and could water developments, such as developing a spring </w:t>
            </w:r>
            <w:r w:rsidRPr="00381782">
              <w:rPr>
                <w:rFonts w:ascii="Arial" w:hAnsi="Arial" w:cs="Arial"/>
                <w:sz w:val="20"/>
              </w:rPr>
              <w:lastRenderedPageBreak/>
              <w:t>or well, reduce the amount of time and money spent hauling water.</w:t>
            </w:r>
            <w:r w:rsidRPr="00381782">
              <w:rPr>
                <w:rFonts w:ascii="Arial" w:hAnsi="Arial" w:cs="Arial"/>
              </w:rPr>
              <w:t xml:space="preserve"> </w:t>
            </w:r>
          </w:p>
          <w:p w14:paraId="58041744" w14:textId="77777777" w:rsidR="00D11801" w:rsidRPr="00381782" w:rsidRDefault="00D11801" w:rsidP="007870B7">
            <w:pPr>
              <w:rPr>
                <w:rFonts w:ascii="Calibri" w:hAnsi="Calibri"/>
                <w:color w:val="231F20"/>
                <w:sz w:val="20"/>
                <w:szCs w:val="18"/>
              </w:rPr>
            </w:pPr>
          </w:p>
        </w:tc>
      </w:tr>
      <w:tr w:rsidR="00D11801" w:rsidRPr="00381782" w14:paraId="14BA4E0C" w14:textId="77777777" w:rsidTr="0026574B">
        <w:tc>
          <w:tcPr>
            <w:tcW w:w="1668" w:type="dxa"/>
            <w:vAlign w:val="center"/>
          </w:tcPr>
          <w:p w14:paraId="29667D90" w14:textId="77777777" w:rsidR="00D11801" w:rsidRPr="00381782" w:rsidRDefault="00D11801" w:rsidP="007870B7">
            <w:pPr>
              <w:rPr>
                <w:rFonts w:ascii="Calibri" w:hAnsi="Calibri"/>
                <w:sz w:val="20"/>
                <w:szCs w:val="20"/>
              </w:rPr>
            </w:pPr>
            <w:r w:rsidRPr="00381782">
              <w:rPr>
                <w:rFonts w:ascii="Arial" w:hAnsi="Arial" w:cs="Arial"/>
                <w:sz w:val="20"/>
                <w:szCs w:val="20"/>
              </w:rPr>
              <w:lastRenderedPageBreak/>
              <w:t>Lardner et al. 2005</w:t>
            </w:r>
          </w:p>
        </w:tc>
        <w:tc>
          <w:tcPr>
            <w:tcW w:w="1559" w:type="dxa"/>
            <w:vAlign w:val="bottom"/>
          </w:tcPr>
          <w:p w14:paraId="5BEBCC5C" w14:textId="77777777" w:rsidR="00D11801" w:rsidRPr="00381782" w:rsidRDefault="00D11801" w:rsidP="007870B7">
            <w:pPr>
              <w:rPr>
                <w:rFonts w:ascii="Calibri" w:hAnsi="Calibri"/>
                <w:color w:val="000000"/>
                <w:sz w:val="20"/>
                <w:szCs w:val="20"/>
              </w:rPr>
            </w:pPr>
            <w:r w:rsidRPr="00381782">
              <w:rPr>
                <w:rFonts w:ascii="Arial" w:hAnsi="Arial" w:cs="Arial"/>
                <w:sz w:val="20"/>
                <w:szCs w:val="20"/>
              </w:rPr>
              <w:t>Canada</w:t>
            </w:r>
          </w:p>
        </w:tc>
        <w:tc>
          <w:tcPr>
            <w:tcW w:w="1984" w:type="dxa"/>
            <w:vAlign w:val="bottom"/>
          </w:tcPr>
          <w:p w14:paraId="000BD778" w14:textId="77777777" w:rsidR="00D11801" w:rsidRPr="00381782" w:rsidRDefault="00D11801" w:rsidP="007870B7">
            <w:pPr>
              <w:rPr>
                <w:rFonts w:ascii="Calibri" w:hAnsi="Calibri"/>
                <w:color w:val="000000"/>
                <w:sz w:val="20"/>
                <w:szCs w:val="20"/>
              </w:rPr>
            </w:pPr>
            <w:r w:rsidRPr="00381782">
              <w:rPr>
                <w:rFonts w:ascii="Arial" w:hAnsi="Arial" w:cs="Arial"/>
                <w:sz w:val="20"/>
                <w:szCs w:val="20"/>
              </w:rPr>
              <w:t>Grazing, fencing</w:t>
            </w:r>
          </w:p>
        </w:tc>
        <w:tc>
          <w:tcPr>
            <w:tcW w:w="5529" w:type="dxa"/>
          </w:tcPr>
          <w:p w14:paraId="6155B53D" w14:textId="77777777" w:rsidR="00D11801" w:rsidRPr="00381782" w:rsidRDefault="00D11801" w:rsidP="007870B7">
            <w:pPr>
              <w:rPr>
                <w:rFonts w:ascii="Arial" w:hAnsi="Arial" w:cs="Arial"/>
                <w:sz w:val="20"/>
                <w:szCs w:val="20"/>
              </w:rPr>
            </w:pPr>
            <w:r w:rsidRPr="00381782">
              <w:rPr>
                <w:rFonts w:ascii="Arial" w:hAnsi="Arial" w:cs="Arial"/>
                <w:sz w:val="20"/>
                <w:szCs w:val="20"/>
              </w:rPr>
              <w:t>A study was conducted to determine the effects of</w:t>
            </w:r>
            <w:r w:rsidR="007E3E91" w:rsidRPr="00381782">
              <w:rPr>
                <w:rFonts w:ascii="Arial" w:hAnsi="Arial" w:cs="Arial"/>
                <w:sz w:val="20"/>
                <w:szCs w:val="20"/>
              </w:rPr>
              <w:t xml:space="preserve"> </w:t>
            </w:r>
            <w:r w:rsidRPr="00381782">
              <w:rPr>
                <w:rFonts w:ascii="Arial" w:hAnsi="Arial" w:cs="Arial"/>
                <w:sz w:val="20"/>
                <w:szCs w:val="20"/>
              </w:rPr>
              <w:t xml:space="preserve">improvements in water quality on cattle performance. The effect of pasture water quality on weight gain of beef cattle was assessed with 44 Hereford yearling steers over 5 years and 40 Angus cow–calf pairs over 3 years. From 1999 to 2003, cattle were allocated to 1 of 4 treatments, which comprised untreated dugout water pumped to a trough, aerated water pumped to a trough, and coagulated and chlorinated water pumped to a trough, all compared with direct access by livestock to the water source. Data were collected on livestock weight gains, water consumption, </w:t>
            </w:r>
            <w:r w:rsidR="008A796E" w:rsidRPr="00381782">
              <w:rPr>
                <w:rFonts w:ascii="Arial" w:hAnsi="Arial" w:cs="Arial"/>
                <w:sz w:val="20"/>
                <w:szCs w:val="20"/>
              </w:rPr>
              <w:t>faecal</w:t>
            </w:r>
            <w:r w:rsidRPr="00381782">
              <w:rPr>
                <w:rFonts w:ascii="Arial" w:hAnsi="Arial" w:cs="Arial"/>
                <w:sz w:val="20"/>
                <w:szCs w:val="20"/>
              </w:rPr>
              <w:t xml:space="preserve"> parasites, environmental conditions, water chemistry, biological constituents, and forage production and quality. </w:t>
            </w:r>
          </w:p>
          <w:p w14:paraId="3016CA2B" w14:textId="77777777" w:rsidR="00D11801" w:rsidRPr="00381782" w:rsidRDefault="00D11801" w:rsidP="007870B7"/>
        </w:tc>
        <w:tc>
          <w:tcPr>
            <w:tcW w:w="4110" w:type="dxa"/>
          </w:tcPr>
          <w:p w14:paraId="75568F09" w14:textId="77777777" w:rsidR="00D11801" w:rsidRPr="00381782" w:rsidRDefault="00D11801" w:rsidP="007870B7">
            <w:pPr>
              <w:rPr>
                <w:rFonts w:ascii="Calibri" w:hAnsi="Calibri"/>
                <w:color w:val="000000"/>
                <w:sz w:val="20"/>
                <w:szCs w:val="20"/>
              </w:rPr>
            </w:pPr>
            <w:r w:rsidRPr="00381782">
              <w:rPr>
                <w:rFonts w:ascii="Arial" w:hAnsi="Arial" w:cs="Arial"/>
                <w:sz w:val="20"/>
                <w:szCs w:val="20"/>
              </w:rPr>
              <w:t>Daily weight gains tended to be improved slightly by simply pumping water to a trough without treatment. Water aerated and pumped to a trough in early summer tended to produce greater (P&lt;0.05) weight gains in calves than those drinking directly from the dugout. The effect of treatment on improving cattle weight gains appeared to be related to improved water palatability, which increased water and feed consumption. Water chemistry and biological constituents analysed did not identify significant differences among treatments. These results suggest that improving water quality with aeration and pumping to a trough will improve weight gain 9–10% over a 90-day grazing period in most years</w:t>
            </w:r>
          </w:p>
        </w:tc>
      </w:tr>
      <w:tr w:rsidR="00D11801" w:rsidRPr="00381782" w14:paraId="509AF9B8" w14:textId="77777777" w:rsidTr="0026574B">
        <w:tc>
          <w:tcPr>
            <w:tcW w:w="1668" w:type="dxa"/>
            <w:vAlign w:val="center"/>
          </w:tcPr>
          <w:p w14:paraId="4A50ECEA" w14:textId="77777777" w:rsidR="00D11801" w:rsidRPr="00381782" w:rsidRDefault="00D11801" w:rsidP="007870B7">
            <w:pPr>
              <w:rPr>
                <w:rFonts w:cs="Courier New"/>
                <w:sz w:val="20"/>
                <w:szCs w:val="20"/>
              </w:rPr>
            </w:pPr>
            <w:r w:rsidRPr="00381782">
              <w:rPr>
                <w:rFonts w:ascii="Arial" w:hAnsi="Arial" w:cs="Arial"/>
                <w:sz w:val="20"/>
                <w:szCs w:val="20"/>
              </w:rPr>
              <w:t xml:space="preserve">Lynch and </w:t>
            </w:r>
            <w:r w:rsidRPr="00381782">
              <w:rPr>
                <w:rFonts w:ascii="Arial" w:hAnsi="Arial" w:cs="Arial"/>
                <w:sz w:val="20"/>
                <w:szCs w:val="20"/>
              </w:rPr>
              <w:lastRenderedPageBreak/>
              <w:t>Donnelly 1980</w:t>
            </w:r>
          </w:p>
        </w:tc>
        <w:tc>
          <w:tcPr>
            <w:tcW w:w="1559" w:type="dxa"/>
            <w:vAlign w:val="bottom"/>
          </w:tcPr>
          <w:p w14:paraId="1D9D9C96" w14:textId="77777777" w:rsidR="00D11801" w:rsidRPr="00381782" w:rsidRDefault="00D11801" w:rsidP="007870B7">
            <w:pPr>
              <w:rPr>
                <w:rFonts w:ascii="Calibri" w:hAnsi="Calibri"/>
                <w:color w:val="000000"/>
                <w:sz w:val="20"/>
                <w:szCs w:val="20"/>
              </w:rPr>
            </w:pPr>
            <w:r w:rsidRPr="00381782">
              <w:rPr>
                <w:rFonts w:ascii="Arial" w:hAnsi="Arial" w:cs="Arial"/>
                <w:sz w:val="20"/>
                <w:szCs w:val="20"/>
              </w:rPr>
              <w:lastRenderedPageBreak/>
              <w:t>Australia</w:t>
            </w:r>
          </w:p>
        </w:tc>
        <w:tc>
          <w:tcPr>
            <w:tcW w:w="1984" w:type="dxa"/>
            <w:vAlign w:val="bottom"/>
          </w:tcPr>
          <w:p w14:paraId="428CD639" w14:textId="77777777" w:rsidR="00D11801" w:rsidRPr="00381782" w:rsidRDefault="00D11801" w:rsidP="007870B7">
            <w:pPr>
              <w:rPr>
                <w:rFonts w:ascii="Calibri" w:hAnsi="Calibri"/>
                <w:color w:val="000000"/>
                <w:sz w:val="20"/>
                <w:szCs w:val="20"/>
              </w:rPr>
            </w:pPr>
            <w:r w:rsidRPr="00381782">
              <w:rPr>
                <w:rFonts w:ascii="Arial" w:hAnsi="Arial" w:cs="Arial"/>
                <w:sz w:val="20"/>
                <w:szCs w:val="20"/>
              </w:rPr>
              <w:t xml:space="preserve">Grazing, </w:t>
            </w:r>
            <w:r w:rsidRPr="00381782">
              <w:rPr>
                <w:rFonts w:ascii="Arial" w:hAnsi="Arial" w:cs="Arial"/>
                <w:sz w:val="20"/>
                <w:szCs w:val="20"/>
              </w:rPr>
              <w:lastRenderedPageBreak/>
              <w:t>windbreaks</w:t>
            </w:r>
          </w:p>
        </w:tc>
        <w:tc>
          <w:tcPr>
            <w:tcW w:w="5529" w:type="dxa"/>
            <w:vAlign w:val="center"/>
          </w:tcPr>
          <w:p w14:paraId="3003173C" w14:textId="77777777" w:rsidR="00D11801" w:rsidRPr="00381782" w:rsidRDefault="00D11801" w:rsidP="007870B7">
            <w:pPr>
              <w:rPr>
                <w:rFonts w:ascii="Arial" w:hAnsi="Arial" w:cs="Arial"/>
                <w:sz w:val="20"/>
                <w:szCs w:val="20"/>
              </w:rPr>
            </w:pPr>
            <w:r w:rsidRPr="00381782">
              <w:rPr>
                <w:rFonts w:ascii="Arial" w:hAnsi="Arial" w:cs="Arial"/>
                <w:sz w:val="20"/>
                <w:szCs w:val="20"/>
              </w:rPr>
              <w:lastRenderedPageBreak/>
              <w:t xml:space="preserve">The effect of windbreaks was studied in an experiment in </w:t>
            </w:r>
            <w:r w:rsidRPr="00381782">
              <w:rPr>
                <w:rFonts w:ascii="Arial" w:hAnsi="Arial" w:cs="Arial"/>
                <w:sz w:val="20"/>
                <w:szCs w:val="20"/>
              </w:rPr>
              <w:lastRenderedPageBreak/>
              <w:t>which sheep were grazed continuously at 15, 30 and 37.5 ha-1 for five years. The paddocks were either square or rectangular in shape with fences of sheet iron or wire. In the square paddocks the sheet iron fences acted as a windbreak providing protection for plants and animals. In the first two years when rainfall was well below average, sheep in sheltered paddocks at 37.5 sheep ha-1 had marginally higher production than sheep in the other treatments, while at 15 sheep ha-L the productivity of the sheltered sheep was markedly higher. During the remaining three years, there were no large differences between treatments in herbage or animal production at the lowest stocking rate, while at the highest stocking rate sheep in sheltered paddocks had substantially higher production than those in unsheltered treatments. At 30 sheep ha-1 there was also increased plant and animal productivity from sheltered paddocks during the last two years of the experiment. This experiment is one of the first to show the effect of a windbreak on grazed pastures. The results indicate that shelter may have an important place in increasing pasture and animal production in the temperate areas of Australia.</w:t>
            </w:r>
          </w:p>
          <w:p w14:paraId="019F1A10" w14:textId="77777777" w:rsidR="00D11801" w:rsidRPr="00381782" w:rsidRDefault="00D11801" w:rsidP="007870B7">
            <w:pPr>
              <w:rPr>
                <w:rFonts w:ascii="Calibri" w:hAnsi="Calibri"/>
                <w:color w:val="000000"/>
                <w:sz w:val="20"/>
                <w:szCs w:val="20"/>
              </w:rPr>
            </w:pPr>
          </w:p>
        </w:tc>
        <w:tc>
          <w:tcPr>
            <w:tcW w:w="4110" w:type="dxa"/>
            <w:vAlign w:val="bottom"/>
          </w:tcPr>
          <w:p w14:paraId="4FB7934E" w14:textId="77777777" w:rsidR="00D11801" w:rsidRPr="00381782" w:rsidRDefault="00D11801" w:rsidP="007870B7">
            <w:pPr>
              <w:rPr>
                <w:rFonts w:ascii="Calibri" w:hAnsi="Calibri"/>
                <w:color w:val="000000"/>
                <w:sz w:val="20"/>
                <w:szCs w:val="20"/>
              </w:rPr>
            </w:pPr>
            <w:r w:rsidRPr="00381782">
              <w:rPr>
                <w:rFonts w:ascii="Arial" w:hAnsi="Arial" w:cs="Arial"/>
                <w:sz w:val="20"/>
                <w:szCs w:val="20"/>
              </w:rPr>
              <w:lastRenderedPageBreak/>
              <w:t xml:space="preserve">A 5 year trial showed that sheep with </w:t>
            </w:r>
            <w:r w:rsidRPr="00381782">
              <w:rPr>
                <w:rFonts w:ascii="Arial" w:hAnsi="Arial" w:cs="Arial"/>
                <w:sz w:val="20"/>
                <w:szCs w:val="20"/>
              </w:rPr>
              <w:lastRenderedPageBreak/>
              <w:t>access to shelter had a 31% increase in wool production and a 21% increase in live-weight. Shelter also improved plant growth and increased pasture and crop production, by reducing moisture loss from soils and transpiration in crops and pastures; shelter reduced the loss of water from soil in late spring by 10-12mm.</w:t>
            </w:r>
          </w:p>
        </w:tc>
      </w:tr>
      <w:tr w:rsidR="00D11801" w:rsidRPr="00381782" w14:paraId="19EC1DD4" w14:textId="77777777" w:rsidTr="0026574B">
        <w:tc>
          <w:tcPr>
            <w:tcW w:w="1668" w:type="dxa"/>
            <w:vAlign w:val="center"/>
          </w:tcPr>
          <w:p w14:paraId="646AD9BD" w14:textId="77777777" w:rsidR="00D11801" w:rsidRPr="00381782" w:rsidRDefault="00D11801" w:rsidP="007870B7">
            <w:pPr>
              <w:rPr>
                <w:rFonts w:cs="Courier New"/>
                <w:color w:val="000000"/>
                <w:sz w:val="20"/>
                <w:szCs w:val="20"/>
              </w:rPr>
            </w:pPr>
            <w:r w:rsidRPr="00381782">
              <w:rPr>
                <w:rFonts w:ascii="Arial" w:hAnsi="Arial" w:cs="Arial"/>
                <w:sz w:val="20"/>
                <w:szCs w:val="20"/>
              </w:rPr>
              <w:lastRenderedPageBreak/>
              <w:t>Miller et al., n.d.</w:t>
            </w:r>
          </w:p>
        </w:tc>
        <w:tc>
          <w:tcPr>
            <w:tcW w:w="1559" w:type="dxa"/>
            <w:vAlign w:val="bottom"/>
          </w:tcPr>
          <w:p w14:paraId="723015F4" w14:textId="77777777" w:rsidR="00D11801" w:rsidRPr="00381782" w:rsidRDefault="00D11801" w:rsidP="007870B7">
            <w:pPr>
              <w:rPr>
                <w:rFonts w:ascii="Calibri" w:hAnsi="Calibri"/>
                <w:color w:val="000000"/>
                <w:sz w:val="20"/>
                <w:szCs w:val="20"/>
              </w:rPr>
            </w:pPr>
            <w:r w:rsidRPr="00381782">
              <w:rPr>
                <w:rFonts w:ascii="Arial" w:hAnsi="Arial" w:cs="Arial"/>
                <w:sz w:val="20"/>
                <w:szCs w:val="20"/>
              </w:rPr>
              <w:t>Victoria, Australia</w:t>
            </w:r>
          </w:p>
        </w:tc>
        <w:tc>
          <w:tcPr>
            <w:tcW w:w="1984" w:type="dxa"/>
            <w:vAlign w:val="bottom"/>
          </w:tcPr>
          <w:p w14:paraId="39C719DE" w14:textId="77777777" w:rsidR="00D11801" w:rsidRPr="00381782" w:rsidRDefault="00D11801" w:rsidP="007870B7">
            <w:pPr>
              <w:rPr>
                <w:rFonts w:ascii="Calibri" w:hAnsi="Calibri"/>
                <w:color w:val="000000"/>
                <w:sz w:val="20"/>
                <w:szCs w:val="20"/>
              </w:rPr>
            </w:pPr>
            <w:r w:rsidRPr="00381782">
              <w:rPr>
                <w:rFonts w:ascii="Arial" w:hAnsi="Arial" w:cs="Arial"/>
                <w:sz w:val="20"/>
                <w:szCs w:val="20"/>
              </w:rPr>
              <w:t>Cropping and grazing, gorse control</w:t>
            </w:r>
          </w:p>
        </w:tc>
        <w:tc>
          <w:tcPr>
            <w:tcW w:w="5529" w:type="dxa"/>
            <w:vAlign w:val="bottom"/>
          </w:tcPr>
          <w:p w14:paraId="2638269A" w14:textId="77777777" w:rsidR="00D11801" w:rsidRPr="00381782" w:rsidRDefault="00D11801" w:rsidP="007870B7">
            <w:pPr>
              <w:rPr>
                <w:rFonts w:ascii="Calibri" w:hAnsi="Calibri"/>
                <w:color w:val="000000"/>
                <w:sz w:val="20"/>
                <w:szCs w:val="20"/>
              </w:rPr>
            </w:pPr>
            <w:r w:rsidRPr="00381782">
              <w:rPr>
                <w:rFonts w:ascii="Arial" w:hAnsi="Arial" w:cs="Arial"/>
                <w:sz w:val="20"/>
                <w:szCs w:val="20"/>
              </w:rPr>
              <w:t>The Gorse Control Strategy was developed for the Ballarat Region Gorse Task Force Area (GTFA) in consultation with a wide cross section of the community. It includes a cost benefit analysis. The costs of gorse to GTFA are significant, with the cost of lost production in the area being calculated at $389 per hectare if gorse takes over the land.  An ongoing ‘do nothing’ strategy will result in approximately $7 million in tangible and intangible costs over five years. The implementation of the recommended control option will be approximately $7.2 million over 5 years, but result in a total economic benefit of approximately $2.1 million over the five year period.</w:t>
            </w:r>
          </w:p>
        </w:tc>
        <w:tc>
          <w:tcPr>
            <w:tcW w:w="4110" w:type="dxa"/>
            <w:vAlign w:val="center"/>
          </w:tcPr>
          <w:p w14:paraId="532DAA53" w14:textId="77777777" w:rsidR="00D11801" w:rsidRPr="00381782" w:rsidRDefault="00D11801" w:rsidP="007870B7">
            <w:pPr>
              <w:rPr>
                <w:rFonts w:ascii="Calibri" w:hAnsi="Calibri"/>
                <w:color w:val="000000"/>
                <w:sz w:val="20"/>
                <w:szCs w:val="20"/>
              </w:rPr>
            </w:pPr>
          </w:p>
        </w:tc>
      </w:tr>
      <w:tr w:rsidR="00D11801" w:rsidRPr="00381782" w14:paraId="47934EF1" w14:textId="77777777" w:rsidTr="0026574B">
        <w:tc>
          <w:tcPr>
            <w:tcW w:w="1668" w:type="dxa"/>
            <w:vAlign w:val="center"/>
          </w:tcPr>
          <w:p w14:paraId="1241022B" w14:textId="77777777" w:rsidR="00D11801" w:rsidRPr="00381782" w:rsidRDefault="00D11801" w:rsidP="007870B7">
            <w:pPr>
              <w:rPr>
                <w:rFonts w:cs="Courier New"/>
                <w:color w:val="000000"/>
                <w:sz w:val="20"/>
                <w:szCs w:val="20"/>
              </w:rPr>
            </w:pPr>
            <w:r w:rsidRPr="00381782">
              <w:rPr>
                <w:rFonts w:ascii="Arial" w:hAnsi="Arial" w:cs="Arial"/>
                <w:sz w:val="20"/>
                <w:szCs w:val="20"/>
              </w:rPr>
              <w:t>Platts and Wagstaff 1984</w:t>
            </w:r>
          </w:p>
        </w:tc>
        <w:tc>
          <w:tcPr>
            <w:tcW w:w="1559" w:type="dxa"/>
            <w:vAlign w:val="bottom"/>
          </w:tcPr>
          <w:p w14:paraId="62FCEF48" w14:textId="77777777" w:rsidR="00D11801" w:rsidRPr="00381782" w:rsidRDefault="00D11801" w:rsidP="007870B7">
            <w:pPr>
              <w:rPr>
                <w:rFonts w:ascii="Calibri" w:hAnsi="Calibri"/>
                <w:color w:val="000000"/>
                <w:sz w:val="20"/>
              </w:rPr>
            </w:pPr>
            <w:r w:rsidRPr="00381782">
              <w:rPr>
                <w:rFonts w:ascii="Arial" w:hAnsi="Arial" w:cs="Arial"/>
                <w:sz w:val="20"/>
              </w:rPr>
              <w:t>USA rangelands</w:t>
            </w:r>
          </w:p>
        </w:tc>
        <w:tc>
          <w:tcPr>
            <w:tcW w:w="1984" w:type="dxa"/>
            <w:vAlign w:val="bottom"/>
          </w:tcPr>
          <w:p w14:paraId="1C7477D2" w14:textId="77777777" w:rsidR="00D11801" w:rsidRPr="00381782" w:rsidRDefault="00D11801" w:rsidP="007870B7">
            <w:pPr>
              <w:rPr>
                <w:rFonts w:ascii="Calibri" w:hAnsi="Calibri"/>
                <w:color w:val="000000"/>
                <w:sz w:val="20"/>
              </w:rPr>
            </w:pPr>
            <w:r w:rsidRPr="00381782">
              <w:rPr>
                <w:rFonts w:ascii="Arial" w:hAnsi="Arial" w:cs="Arial"/>
                <w:sz w:val="20"/>
              </w:rPr>
              <w:t>Cattle (beef), fencing</w:t>
            </w:r>
          </w:p>
        </w:tc>
        <w:tc>
          <w:tcPr>
            <w:tcW w:w="5529" w:type="dxa"/>
          </w:tcPr>
          <w:p w14:paraId="3B2584E3" w14:textId="77777777" w:rsidR="00D11801" w:rsidRPr="00381782" w:rsidRDefault="00D11801" w:rsidP="007870B7">
            <w:pPr>
              <w:rPr>
                <w:rFonts w:ascii="Arial" w:hAnsi="Arial" w:cs="Arial"/>
                <w:sz w:val="20"/>
              </w:rPr>
            </w:pPr>
            <w:r w:rsidRPr="00381782">
              <w:rPr>
                <w:rFonts w:ascii="Arial" w:hAnsi="Arial" w:cs="Arial"/>
                <w:sz w:val="20"/>
              </w:rPr>
              <w:t xml:space="preserve">To the fencing costs, managers must add the costs of lost grazing, and this could equal one animal-unit month per acre in the highly productive riparian zone. A 100- foot-wide corridor would contain about 12 acres per mile, or the </w:t>
            </w:r>
            <w:r w:rsidRPr="00381782">
              <w:rPr>
                <w:rFonts w:ascii="Arial" w:hAnsi="Arial" w:cs="Arial"/>
                <w:sz w:val="20"/>
              </w:rPr>
              <w:lastRenderedPageBreak/>
              <w:t>equivalent of 12 animal-unit months. Fencing all riparian habitat rather than just a corridor along the banks would become very expensive in terms of lost grazing and, in many situations, could prove to be economically unsound. Other alternatives to fencing need to be found. Few known grazing strategies, other than rest, have been demonstrated to improve or maintain riparian and fisheries habitat. Therefore, more emphasis needs to be placed on analyzing the positive benefits in promising grazing strategies and the effects that different classes of livestock have on the various habitat types if alternatives</w:t>
            </w:r>
            <w:r w:rsidR="00E817EC" w:rsidRPr="00381782">
              <w:rPr>
                <w:rFonts w:ascii="Arial" w:hAnsi="Arial" w:cs="Arial"/>
                <w:sz w:val="20"/>
              </w:rPr>
              <w:t xml:space="preserve"> </w:t>
            </w:r>
            <w:r w:rsidRPr="00381782">
              <w:rPr>
                <w:rFonts w:ascii="Arial" w:hAnsi="Arial" w:cs="Arial"/>
                <w:sz w:val="20"/>
              </w:rPr>
              <w:t>are going to be found for fencing.</w:t>
            </w:r>
          </w:p>
          <w:p w14:paraId="2967CAE3" w14:textId="77777777" w:rsidR="00D11801" w:rsidRPr="00381782" w:rsidRDefault="00D11801" w:rsidP="007870B7">
            <w:pPr>
              <w:rPr>
                <w:rFonts w:ascii="Calibri" w:hAnsi="Calibri"/>
                <w:color w:val="000000"/>
              </w:rPr>
            </w:pPr>
          </w:p>
        </w:tc>
        <w:tc>
          <w:tcPr>
            <w:tcW w:w="4110" w:type="dxa"/>
          </w:tcPr>
          <w:p w14:paraId="0DDF38D0" w14:textId="77777777" w:rsidR="00D11801" w:rsidRPr="00381782" w:rsidRDefault="00D11801" w:rsidP="007870B7">
            <w:pPr>
              <w:rPr>
                <w:b/>
                <w:sz w:val="20"/>
                <w:szCs w:val="20"/>
              </w:rPr>
            </w:pPr>
          </w:p>
        </w:tc>
      </w:tr>
      <w:tr w:rsidR="00D11801" w:rsidRPr="00381782" w14:paraId="4E8841B2" w14:textId="77777777" w:rsidTr="0026574B">
        <w:tc>
          <w:tcPr>
            <w:tcW w:w="1668" w:type="dxa"/>
            <w:vAlign w:val="center"/>
          </w:tcPr>
          <w:p w14:paraId="7948430C" w14:textId="77777777" w:rsidR="00D11801" w:rsidRPr="00381782" w:rsidRDefault="00D11801" w:rsidP="007870B7">
            <w:pPr>
              <w:rPr>
                <w:rFonts w:cs="Courier New"/>
                <w:color w:val="000000"/>
                <w:sz w:val="20"/>
                <w:szCs w:val="20"/>
              </w:rPr>
            </w:pPr>
            <w:r w:rsidRPr="00381782">
              <w:rPr>
                <w:rFonts w:ascii="Arial" w:hAnsi="Arial" w:cs="Arial"/>
                <w:sz w:val="20"/>
                <w:szCs w:val="20"/>
              </w:rPr>
              <w:t>Porath et al., 2002</w:t>
            </w:r>
          </w:p>
        </w:tc>
        <w:tc>
          <w:tcPr>
            <w:tcW w:w="1559" w:type="dxa"/>
            <w:vAlign w:val="bottom"/>
          </w:tcPr>
          <w:p w14:paraId="644118D8" w14:textId="77777777" w:rsidR="00D11801" w:rsidRPr="00381782" w:rsidRDefault="00D11801" w:rsidP="007870B7">
            <w:pPr>
              <w:rPr>
                <w:rFonts w:ascii="Calibri" w:hAnsi="Calibri"/>
                <w:color w:val="000000"/>
                <w:sz w:val="20"/>
              </w:rPr>
            </w:pPr>
            <w:r w:rsidRPr="00381782">
              <w:rPr>
                <w:rFonts w:ascii="Arial" w:hAnsi="Arial" w:cs="Arial"/>
                <w:sz w:val="20"/>
              </w:rPr>
              <w:t>Oregon Canada</w:t>
            </w:r>
          </w:p>
        </w:tc>
        <w:tc>
          <w:tcPr>
            <w:tcW w:w="1984" w:type="dxa"/>
            <w:vAlign w:val="bottom"/>
          </w:tcPr>
          <w:p w14:paraId="30630F7B" w14:textId="77777777" w:rsidR="00D11801" w:rsidRPr="00381782" w:rsidRDefault="00D11801" w:rsidP="007870B7">
            <w:pPr>
              <w:rPr>
                <w:rFonts w:ascii="Calibri" w:hAnsi="Calibri"/>
                <w:color w:val="000000"/>
                <w:sz w:val="20"/>
              </w:rPr>
            </w:pPr>
            <w:r w:rsidRPr="00381782">
              <w:rPr>
                <w:rFonts w:ascii="Arial" w:hAnsi="Arial" w:cs="Arial"/>
                <w:sz w:val="20"/>
              </w:rPr>
              <w:t>Cattle, off stream watering</w:t>
            </w:r>
          </w:p>
        </w:tc>
        <w:tc>
          <w:tcPr>
            <w:tcW w:w="5529" w:type="dxa"/>
          </w:tcPr>
          <w:p w14:paraId="6355A292" w14:textId="77777777" w:rsidR="00D11801" w:rsidRPr="00381782" w:rsidRDefault="00D11801" w:rsidP="007870B7">
            <w:pPr>
              <w:rPr>
                <w:rFonts w:ascii="Calibri" w:hAnsi="Calibri"/>
                <w:color w:val="000000"/>
                <w:sz w:val="20"/>
              </w:rPr>
            </w:pPr>
            <w:r w:rsidRPr="00381782">
              <w:rPr>
                <w:rFonts w:ascii="Arial" w:hAnsi="Arial" w:cs="Arial"/>
                <w:sz w:val="20"/>
              </w:rPr>
              <w:t>The objective of this study was to test the combined effect of offstream water and trace mineral salt on cattle distribution in a riparian meadow and its adjacent uplands. From July 15 to August 26, 1996 and 1997, three treatments were each randomly assigned to one pasture in each of three blocks. Sixty cow/calf pairs were then randomly allotted to the grazed pastures. The treatments included 1) stream access and access to offstream water and trace-mineral salt (offstream), 2) stream access and no access to offstream water or trace-mineral salt (no-offstream), and 3) un</w:t>
            </w:r>
            <w:r w:rsidR="008A796E" w:rsidRPr="00381782">
              <w:rPr>
                <w:rFonts w:ascii="Arial" w:hAnsi="Arial" w:cs="Arial"/>
                <w:sz w:val="20"/>
              </w:rPr>
              <w:t>-</w:t>
            </w:r>
            <w:r w:rsidRPr="00381782">
              <w:rPr>
                <w:rFonts w:ascii="Arial" w:hAnsi="Arial" w:cs="Arial"/>
                <w:sz w:val="20"/>
              </w:rPr>
              <w:t xml:space="preserve">grazed control. The response of cattle was measured through visual observations of cattle distribution, grazing activity and travel distance, cow/calf performance, and </w:t>
            </w:r>
            <w:r w:rsidR="008A796E" w:rsidRPr="00381782">
              <w:rPr>
                <w:rFonts w:ascii="Arial" w:hAnsi="Arial" w:cs="Arial"/>
                <w:sz w:val="20"/>
              </w:rPr>
              <w:t>faecal</w:t>
            </w:r>
            <w:r w:rsidRPr="00381782">
              <w:rPr>
                <w:rFonts w:ascii="Arial" w:hAnsi="Arial" w:cs="Arial"/>
                <w:sz w:val="20"/>
              </w:rPr>
              <w:t xml:space="preserve"> deposit distribution. </w:t>
            </w:r>
          </w:p>
        </w:tc>
        <w:tc>
          <w:tcPr>
            <w:tcW w:w="4110" w:type="dxa"/>
          </w:tcPr>
          <w:p w14:paraId="674AA06A" w14:textId="77777777" w:rsidR="00D11801" w:rsidRPr="00381782" w:rsidRDefault="00D11801" w:rsidP="007870B7">
            <w:pPr>
              <w:rPr>
                <w:rFonts w:ascii="Arial" w:hAnsi="Arial" w:cs="Arial"/>
                <w:sz w:val="20"/>
              </w:rPr>
            </w:pPr>
            <w:r w:rsidRPr="00381782">
              <w:rPr>
                <w:rFonts w:ascii="Arial" w:hAnsi="Arial" w:cs="Arial"/>
                <w:sz w:val="20"/>
              </w:rPr>
              <w:t xml:space="preserve">Grazing activity, </w:t>
            </w:r>
            <w:r w:rsidR="008A796E" w:rsidRPr="00381782">
              <w:rPr>
                <w:rFonts w:ascii="Arial" w:hAnsi="Arial" w:cs="Arial"/>
                <w:sz w:val="20"/>
              </w:rPr>
              <w:t>faecal</w:t>
            </w:r>
            <w:r w:rsidRPr="00381782">
              <w:rPr>
                <w:rFonts w:ascii="Arial" w:hAnsi="Arial" w:cs="Arial"/>
                <w:sz w:val="20"/>
              </w:rPr>
              <w:t xml:space="preserve"> deposit distribution, and travel distance of cattle were not affected by the presence of offstream water and trace-mineral salt. Cows and calves with offstream water and trace-mineral salt gained 11.5 kg and 0.14 kg/d more, respectively, than no-offstream cows and calves averaged across years (P &lt; 0.05). Overall, cattle distribution patterns and cow/calf performance were influenced by the presence of offstream water and trace-mineral salt. Changes in distribution were most pronounced early in the grazing season.</w:t>
            </w:r>
          </w:p>
          <w:p w14:paraId="34F8F97F" w14:textId="77777777" w:rsidR="00D11801" w:rsidRPr="00381782" w:rsidRDefault="00D11801" w:rsidP="007870B7">
            <w:pPr>
              <w:rPr>
                <w:b/>
                <w:sz w:val="20"/>
                <w:szCs w:val="20"/>
              </w:rPr>
            </w:pPr>
          </w:p>
        </w:tc>
      </w:tr>
      <w:tr w:rsidR="00D11801" w:rsidRPr="00381782" w14:paraId="7AAB7ACA" w14:textId="77777777" w:rsidTr="0026574B">
        <w:tc>
          <w:tcPr>
            <w:tcW w:w="1668" w:type="dxa"/>
            <w:vAlign w:val="center"/>
          </w:tcPr>
          <w:p w14:paraId="5C4D2B38" w14:textId="77777777" w:rsidR="00D11801" w:rsidRPr="00381782" w:rsidRDefault="00D11801" w:rsidP="007870B7">
            <w:pPr>
              <w:rPr>
                <w:rFonts w:cs="Courier New"/>
                <w:color w:val="000000"/>
                <w:sz w:val="20"/>
                <w:szCs w:val="20"/>
              </w:rPr>
            </w:pPr>
            <w:r w:rsidRPr="00381782">
              <w:rPr>
                <w:rFonts w:ascii="Arial" w:hAnsi="Arial" w:cs="Arial"/>
                <w:sz w:val="20"/>
                <w:szCs w:val="20"/>
              </w:rPr>
              <w:t>Schutz, 2012</w:t>
            </w:r>
          </w:p>
        </w:tc>
        <w:tc>
          <w:tcPr>
            <w:tcW w:w="1559" w:type="dxa"/>
            <w:vAlign w:val="bottom"/>
          </w:tcPr>
          <w:p w14:paraId="177FF038" w14:textId="77777777" w:rsidR="00D11801" w:rsidRPr="00381782" w:rsidRDefault="00D11801" w:rsidP="007870B7">
            <w:pPr>
              <w:rPr>
                <w:rFonts w:ascii="Calibri" w:hAnsi="Calibri"/>
                <w:color w:val="000000"/>
                <w:sz w:val="20"/>
              </w:rPr>
            </w:pPr>
            <w:r w:rsidRPr="00381782">
              <w:rPr>
                <w:rFonts w:ascii="Arial" w:hAnsi="Arial" w:cs="Arial"/>
                <w:sz w:val="20"/>
              </w:rPr>
              <w:t>New Zealand</w:t>
            </w:r>
          </w:p>
        </w:tc>
        <w:tc>
          <w:tcPr>
            <w:tcW w:w="1984" w:type="dxa"/>
            <w:vAlign w:val="bottom"/>
          </w:tcPr>
          <w:p w14:paraId="222F44E6" w14:textId="77777777" w:rsidR="00D11801" w:rsidRPr="00381782" w:rsidRDefault="00D11801" w:rsidP="007870B7">
            <w:pPr>
              <w:rPr>
                <w:rFonts w:ascii="Calibri" w:hAnsi="Calibri"/>
                <w:color w:val="000000"/>
                <w:sz w:val="20"/>
              </w:rPr>
            </w:pPr>
            <w:r w:rsidRPr="00381782">
              <w:rPr>
                <w:rFonts w:ascii="Arial" w:hAnsi="Arial" w:cs="Arial"/>
                <w:sz w:val="20"/>
              </w:rPr>
              <w:t>Cattle, off stream watering</w:t>
            </w:r>
          </w:p>
        </w:tc>
        <w:tc>
          <w:tcPr>
            <w:tcW w:w="5529" w:type="dxa"/>
          </w:tcPr>
          <w:p w14:paraId="0A72FA02" w14:textId="77777777" w:rsidR="00D11801" w:rsidRPr="00381782" w:rsidRDefault="00D11801" w:rsidP="00E817EC">
            <w:pPr>
              <w:rPr>
                <w:sz w:val="20"/>
                <w:szCs w:val="20"/>
              </w:rPr>
            </w:pPr>
            <w:r w:rsidRPr="00381782">
              <w:rPr>
                <w:rFonts w:ascii="Arial" w:hAnsi="Arial" w:cs="Arial"/>
                <w:sz w:val="20"/>
                <w:szCs w:val="20"/>
              </w:rPr>
              <w:t>A comprehensive New Zealand report prepared for MAF Sustainable Farming Fund (MAF SFF Project 03/001 2004) investigated the impact of water quality on livestock productivity and it was concluded that issues of microbial</w:t>
            </w:r>
            <w:r w:rsidR="00E817EC" w:rsidRPr="00381782">
              <w:rPr>
                <w:rFonts w:ascii="Arial" w:hAnsi="Arial" w:cs="Arial"/>
                <w:sz w:val="20"/>
                <w:szCs w:val="20"/>
              </w:rPr>
              <w:t xml:space="preserve"> </w:t>
            </w:r>
            <w:r w:rsidRPr="00381782">
              <w:rPr>
                <w:rFonts w:ascii="Arial" w:hAnsi="Arial" w:cs="Arial"/>
                <w:sz w:val="20"/>
                <w:szCs w:val="20"/>
              </w:rPr>
              <w:t xml:space="preserve">contamination and contamination with high concentrations of particular minerals or other contaminants of water were the primary concern from an animal health perspective. However, the potential positive effects of providing a clean water supply on animal productivity have not been extensively studied. </w:t>
            </w:r>
          </w:p>
        </w:tc>
        <w:tc>
          <w:tcPr>
            <w:tcW w:w="4110" w:type="dxa"/>
          </w:tcPr>
          <w:p w14:paraId="77EDD905" w14:textId="77777777" w:rsidR="00D11801" w:rsidRPr="00381782" w:rsidRDefault="00D11801" w:rsidP="007870B7">
            <w:pPr>
              <w:rPr>
                <w:b/>
                <w:sz w:val="20"/>
                <w:szCs w:val="20"/>
              </w:rPr>
            </w:pPr>
            <w:r w:rsidRPr="00381782">
              <w:rPr>
                <w:rFonts w:ascii="Arial" w:hAnsi="Arial" w:cs="Arial"/>
                <w:sz w:val="20"/>
                <w:szCs w:val="20"/>
              </w:rPr>
              <w:t>Many of the factors that influence the survival and proliferation of bacteria in natural aquatic ecosystems have parallels in cattle water troughs. Factors, such as the nutrition content of the water, exposure to sunlight, cleaning management, trough design, and air temperature are all likely to influence the quality of the water. Further research regarding cattle utilization of riparian areas, the effects of providing off-</w:t>
            </w:r>
            <w:r w:rsidRPr="00381782">
              <w:rPr>
                <w:rFonts w:ascii="Arial" w:hAnsi="Arial" w:cs="Arial"/>
                <w:sz w:val="20"/>
                <w:szCs w:val="20"/>
              </w:rPr>
              <w:lastRenderedPageBreak/>
              <w:t>stream water sources, and the effects of clean, palatable water in New Zealand conditions is warranted.</w:t>
            </w:r>
          </w:p>
        </w:tc>
      </w:tr>
      <w:tr w:rsidR="00D11801" w:rsidRPr="00381782" w14:paraId="2CA2E483" w14:textId="77777777" w:rsidTr="0026574B">
        <w:trPr>
          <w:trHeight w:val="70"/>
        </w:trPr>
        <w:tc>
          <w:tcPr>
            <w:tcW w:w="1668" w:type="dxa"/>
            <w:vAlign w:val="center"/>
          </w:tcPr>
          <w:p w14:paraId="1F929FD4" w14:textId="77777777" w:rsidR="00D11801" w:rsidRPr="00381782" w:rsidRDefault="00D11801" w:rsidP="007870B7">
            <w:pPr>
              <w:rPr>
                <w:rFonts w:ascii="Arial" w:hAnsi="Arial" w:cs="Arial"/>
                <w:sz w:val="20"/>
                <w:szCs w:val="20"/>
              </w:rPr>
            </w:pPr>
            <w:r w:rsidRPr="00381782">
              <w:rPr>
                <w:rFonts w:ascii="Arial" w:hAnsi="Arial" w:cs="Arial"/>
                <w:sz w:val="20"/>
                <w:szCs w:val="20"/>
              </w:rPr>
              <w:lastRenderedPageBreak/>
              <w:t>Sillar Associates, 1998</w:t>
            </w:r>
          </w:p>
          <w:p w14:paraId="570A5903" w14:textId="77777777" w:rsidR="00D11801" w:rsidRPr="00381782" w:rsidRDefault="00D11801" w:rsidP="007870B7">
            <w:pPr>
              <w:rPr>
                <w:rFonts w:ascii="Calibri" w:hAnsi="Calibri"/>
                <w:sz w:val="20"/>
                <w:szCs w:val="20"/>
              </w:rPr>
            </w:pPr>
          </w:p>
        </w:tc>
        <w:tc>
          <w:tcPr>
            <w:tcW w:w="1559" w:type="dxa"/>
            <w:vAlign w:val="center"/>
          </w:tcPr>
          <w:p w14:paraId="4305AF7E" w14:textId="77777777" w:rsidR="00D11801" w:rsidRPr="00381782" w:rsidRDefault="00D11801" w:rsidP="007870B7">
            <w:pPr>
              <w:rPr>
                <w:rFonts w:ascii="Arial" w:hAnsi="Arial" w:cs="Arial"/>
                <w:sz w:val="20"/>
              </w:rPr>
            </w:pPr>
            <w:r w:rsidRPr="00381782">
              <w:rPr>
                <w:rFonts w:ascii="Arial" w:hAnsi="Arial" w:cs="Arial"/>
                <w:sz w:val="20"/>
              </w:rPr>
              <w:t>Mary River catchment Qld</w:t>
            </w:r>
          </w:p>
          <w:p w14:paraId="4C2A41B9" w14:textId="77777777" w:rsidR="00D11801" w:rsidRPr="00381782" w:rsidRDefault="00D11801" w:rsidP="007870B7">
            <w:pPr>
              <w:rPr>
                <w:rFonts w:ascii="Calibri" w:hAnsi="Calibri"/>
                <w:color w:val="231F20"/>
                <w:sz w:val="20"/>
                <w:szCs w:val="20"/>
              </w:rPr>
            </w:pPr>
          </w:p>
        </w:tc>
        <w:tc>
          <w:tcPr>
            <w:tcW w:w="1984" w:type="dxa"/>
            <w:vAlign w:val="bottom"/>
          </w:tcPr>
          <w:p w14:paraId="0C2844F4" w14:textId="77777777" w:rsidR="00D11801" w:rsidRPr="00381782" w:rsidRDefault="00D11801" w:rsidP="007870B7">
            <w:pPr>
              <w:rPr>
                <w:rFonts w:ascii="Calibri" w:hAnsi="Calibri"/>
                <w:color w:val="000000"/>
                <w:sz w:val="20"/>
                <w:szCs w:val="20"/>
              </w:rPr>
            </w:pPr>
            <w:r w:rsidRPr="00381782">
              <w:rPr>
                <w:rFonts w:ascii="Arial" w:hAnsi="Arial" w:cs="Arial"/>
                <w:sz w:val="20"/>
                <w:szCs w:val="20"/>
              </w:rPr>
              <w:t>Cattle - beef and dairy, horticulture, sugar</w:t>
            </w:r>
          </w:p>
        </w:tc>
        <w:tc>
          <w:tcPr>
            <w:tcW w:w="5529" w:type="dxa"/>
          </w:tcPr>
          <w:p w14:paraId="7FEA09F2" w14:textId="77777777" w:rsidR="00D11801" w:rsidRPr="00381782" w:rsidRDefault="00D11801" w:rsidP="007870B7">
            <w:pPr>
              <w:rPr>
                <w:rFonts w:ascii="Arial" w:hAnsi="Arial" w:cs="Arial"/>
                <w:sz w:val="20"/>
              </w:rPr>
            </w:pPr>
            <w:r w:rsidRPr="00381782">
              <w:rPr>
                <w:rFonts w:ascii="Arial" w:hAnsi="Arial" w:cs="Arial"/>
                <w:sz w:val="20"/>
              </w:rPr>
              <w:t>A long list of potential benefits (both ‘on-farm’ and ‘externalities’ arising from different types of riparian works funded by under the RRGS has been generated. These</w:t>
            </w:r>
            <w:r w:rsidR="00E817EC" w:rsidRPr="00381782">
              <w:rPr>
                <w:rFonts w:ascii="Arial" w:hAnsi="Arial" w:cs="Arial"/>
                <w:sz w:val="20"/>
              </w:rPr>
              <w:t xml:space="preserve"> </w:t>
            </w:r>
            <w:r w:rsidRPr="00381782">
              <w:rPr>
                <w:rFonts w:ascii="Arial" w:hAnsi="Arial" w:cs="Arial"/>
                <w:sz w:val="20"/>
              </w:rPr>
              <w:t>potential benefits are described, their significance evaluated and, where possible, quantified. The evaluation is based on interviews with, and questionnaire response from, riparian landowners, consultation with technical experts in various fields, literature search and our own experience in other catchments. These include: 1) nutrient recycling. To ascribe economic benefit, it is assumed that 5% of animal manure and urine which was previously deposited directly in the stream is, post stream-fencing, deposited on rye grass pasture. At farm gate fertilizer substitution prices for nitrogen, potassium and phosphorus the long term annual value of nutrient recycling via animal waste amounts to $616 for a 100 cow herd.  2)  Better forage utilisation. Better feed management, and production there from, can occur on both dairy and beef farms because a more efficient rotational grazing system can be implemented as a results of having more stock watering points available. Two costed case studies show Annual Incremental Gross Margins of $50,140 and $69,200 for a dairy farmer and beef producer respectively</w:t>
            </w:r>
          </w:p>
          <w:p w14:paraId="508C89CA" w14:textId="77777777" w:rsidR="00D11801" w:rsidRPr="00381782" w:rsidRDefault="00D11801" w:rsidP="007870B7">
            <w:pPr>
              <w:rPr>
                <w:rFonts w:ascii="Calibri" w:hAnsi="Calibri"/>
                <w:color w:val="000000"/>
              </w:rPr>
            </w:pPr>
          </w:p>
        </w:tc>
        <w:tc>
          <w:tcPr>
            <w:tcW w:w="4110" w:type="dxa"/>
          </w:tcPr>
          <w:p w14:paraId="3A8EF468" w14:textId="77777777" w:rsidR="00D11801" w:rsidRPr="00381782" w:rsidRDefault="00D11801" w:rsidP="007870B7">
            <w:pPr>
              <w:rPr>
                <w:rFonts w:ascii="Arial" w:hAnsi="Arial" w:cs="Arial"/>
                <w:sz w:val="20"/>
              </w:rPr>
            </w:pPr>
            <w:r w:rsidRPr="00381782">
              <w:rPr>
                <w:rFonts w:ascii="Arial" w:hAnsi="Arial" w:cs="Arial"/>
                <w:sz w:val="20"/>
              </w:rPr>
              <w:t>3) Cattle death by misadventure.  A farmer survey shows this factor to account for zero to 0.5% of overall herd mortality in dairy herds and to be negligible in beef herds.  This loss is avoided by fencing-off the watercourse.  This loss is valued at the farm gate replacement cost of a dry dairy cow with district average production potential, estimated to be $800. For a herd comprising 100 head, the average loss avoided would therefore be $400/year</w:t>
            </w:r>
          </w:p>
          <w:p w14:paraId="19431472" w14:textId="77777777" w:rsidR="00D11801" w:rsidRPr="00381782" w:rsidRDefault="00D11801" w:rsidP="007870B7">
            <w:pPr>
              <w:rPr>
                <w:rFonts w:ascii="Arial" w:hAnsi="Arial" w:cs="Arial"/>
                <w:sz w:val="20"/>
              </w:rPr>
            </w:pPr>
            <w:r w:rsidRPr="00381782">
              <w:rPr>
                <w:rFonts w:ascii="Arial" w:hAnsi="Arial" w:cs="Arial"/>
                <w:sz w:val="20"/>
              </w:rPr>
              <w:t xml:space="preserve">4) Reduced mustering time. The amount of time saved is quite variable but is most likely to be a factor on dairy farms because the cow herd is mustered twice a day.  Time saved has been estimated at between zero and 20 minutes per day on dairy farms depending upon such things as the completeness of the riparian zone fencing and whether the cattle are still given access to the riparian zone after fencing.   Where a time saving was expressed by a farmer, the annual incremental benefit is priced on the basis of farm labour at $12.50 per hour. </w:t>
            </w:r>
          </w:p>
          <w:p w14:paraId="3D742B03" w14:textId="77777777" w:rsidR="00D11801" w:rsidRPr="00381782" w:rsidRDefault="00D11801" w:rsidP="007870B7">
            <w:pPr>
              <w:rPr>
                <w:rFonts w:ascii="Calibri" w:hAnsi="Calibri"/>
                <w:color w:val="000000"/>
                <w:sz w:val="20"/>
              </w:rPr>
            </w:pPr>
          </w:p>
        </w:tc>
      </w:tr>
      <w:tr w:rsidR="00D11801" w:rsidRPr="00381782" w14:paraId="3DDC8E34" w14:textId="77777777" w:rsidTr="0026574B">
        <w:tc>
          <w:tcPr>
            <w:tcW w:w="1668" w:type="dxa"/>
            <w:vAlign w:val="center"/>
          </w:tcPr>
          <w:p w14:paraId="002547F1" w14:textId="77777777" w:rsidR="00D11801" w:rsidRPr="00381782" w:rsidRDefault="00D11801" w:rsidP="007870B7">
            <w:pPr>
              <w:rPr>
                <w:rFonts w:cs="Courier New"/>
                <w:sz w:val="20"/>
                <w:szCs w:val="20"/>
              </w:rPr>
            </w:pPr>
            <w:r w:rsidRPr="00381782">
              <w:rPr>
                <w:rFonts w:ascii="Arial" w:hAnsi="Arial" w:cs="Arial"/>
                <w:sz w:val="20"/>
                <w:szCs w:val="20"/>
              </w:rPr>
              <w:t>Vere et al., 1984</w:t>
            </w:r>
          </w:p>
        </w:tc>
        <w:tc>
          <w:tcPr>
            <w:tcW w:w="1559" w:type="dxa"/>
            <w:vAlign w:val="bottom"/>
          </w:tcPr>
          <w:p w14:paraId="31458D91" w14:textId="77777777" w:rsidR="00D11801" w:rsidRPr="00381782" w:rsidRDefault="00D11801" w:rsidP="007870B7">
            <w:pPr>
              <w:rPr>
                <w:rFonts w:ascii="Calibri" w:hAnsi="Calibri"/>
                <w:color w:val="000000"/>
                <w:sz w:val="20"/>
                <w:szCs w:val="20"/>
              </w:rPr>
            </w:pPr>
            <w:r w:rsidRPr="00381782">
              <w:rPr>
                <w:rFonts w:ascii="Arial" w:hAnsi="Arial" w:cs="Arial"/>
                <w:sz w:val="20"/>
                <w:szCs w:val="20"/>
              </w:rPr>
              <w:t xml:space="preserve">NSW Australia </w:t>
            </w:r>
          </w:p>
        </w:tc>
        <w:tc>
          <w:tcPr>
            <w:tcW w:w="1984" w:type="dxa"/>
            <w:vAlign w:val="bottom"/>
          </w:tcPr>
          <w:p w14:paraId="5454C32D" w14:textId="77777777" w:rsidR="00D11801" w:rsidRPr="00381782" w:rsidRDefault="00D11801" w:rsidP="007870B7">
            <w:pPr>
              <w:rPr>
                <w:rFonts w:ascii="Calibri" w:hAnsi="Calibri"/>
                <w:color w:val="000000"/>
                <w:sz w:val="20"/>
                <w:szCs w:val="20"/>
              </w:rPr>
            </w:pPr>
            <w:r w:rsidRPr="00381782">
              <w:rPr>
                <w:rFonts w:ascii="Arial" w:hAnsi="Arial" w:cs="Arial"/>
                <w:sz w:val="20"/>
                <w:szCs w:val="20"/>
              </w:rPr>
              <w:t>Sheep grazing, blackberry control</w:t>
            </w:r>
          </w:p>
        </w:tc>
        <w:tc>
          <w:tcPr>
            <w:tcW w:w="5529" w:type="dxa"/>
            <w:vAlign w:val="bottom"/>
          </w:tcPr>
          <w:p w14:paraId="52D072DB" w14:textId="77777777" w:rsidR="00D11801" w:rsidRPr="00381782" w:rsidRDefault="00D11801" w:rsidP="007870B7">
            <w:pPr>
              <w:rPr>
                <w:rFonts w:ascii="Calibri" w:hAnsi="Calibri"/>
                <w:color w:val="000000"/>
                <w:sz w:val="20"/>
                <w:szCs w:val="20"/>
              </w:rPr>
            </w:pPr>
            <w:r w:rsidRPr="00381782">
              <w:rPr>
                <w:rFonts w:ascii="Arial" w:hAnsi="Arial" w:cs="Arial"/>
                <w:sz w:val="20"/>
                <w:szCs w:val="20"/>
              </w:rPr>
              <w:t xml:space="preserve">Blackberry was estimated to cause aggregate wool production losses valued at $4.251 million in central western NSW between 1982 and 1983. Blackberry significantly reduced the sheep carrying potential of both improved and natural pastures. A further $0.486 million was spent by councils and landholders in the area during that time on chemical control. The overall economic cost of blackberry to central western NSW during 1982-1983 was estimated at $4.737 million. </w:t>
            </w:r>
          </w:p>
        </w:tc>
        <w:tc>
          <w:tcPr>
            <w:tcW w:w="4110" w:type="dxa"/>
            <w:vAlign w:val="bottom"/>
          </w:tcPr>
          <w:p w14:paraId="21D32FC6" w14:textId="77777777" w:rsidR="00D11801" w:rsidRPr="00381782" w:rsidRDefault="00D11801" w:rsidP="007870B7">
            <w:pPr>
              <w:rPr>
                <w:rFonts w:ascii="Calibri" w:hAnsi="Calibri"/>
                <w:color w:val="000000"/>
                <w:sz w:val="20"/>
                <w:szCs w:val="20"/>
              </w:rPr>
            </w:pPr>
            <w:r w:rsidRPr="00381782">
              <w:rPr>
                <w:rFonts w:ascii="Arial" w:hAnsi="Arial" w:cs="Arial"/>
                <w:sz w:val="20"/>
                <w:szCs w:val="20"/>
              </w:rPr>
              <w:t>Blackberry mainly occurs in non-crop areas, so livestock enterprises are most affected. There are 3 types of economic cost caused by blackberry - The most important is loss of potential livestock production (which can be up to 50% with dense blackberry cover). Second, effective chemical control and re-sowing with improved pasture is expensive. Third expense and effort involved in keeping pastures blackberry free.</w:t>
            </w:r>
          </w:p>
        </w:tc>
      </w:tr>
      <w:tr w:rsidR="00D11801" w:rsidRPr="00381782" w14:paraId="02692DB6" w14:textId="77777777" w:rsidTr="0026574B">
        <w:tc>
          <w:tcPr>
            <w:tcW w:w="1668" w:type="dxa"/>
            <w:vAlign w:val="center"/>
          </w:tcPr>
          <w:p w14:paraId="51484179" w14:textId="77777777" w:rsidR="00D11801" w:rsidRPr="00381782" w:rsidRDefault="00D11801" w:rsidP="007870B7">
            <w:pPr>
              <w:rPr>
                <w:rFonts w:cs="Courier New"/>
                <w:sz w:val="20"/>
                <w:szCs w:val="20"/>
              </w:rPr>
            </w:pPr>
            <w:r w:rsidRPr="00381782">
              <w:rPr>
                <w:rFonts w:ascii="Arial" w:hAnsi="Arial" w:cs="Arial"/>
                <w:sz w:val="20"/>
                <w:szCs w:val="20"/>
              </w:rPr>
              <w:lastRenderedPageBreak/>
              <w:t>Walpole et al., 1999</w:t>
            </w:r>
          </w:p>
        </w:tc>
        <w:tc>
          <w:tcPr>
            <w:tcW w:w="1559" w:type="dxa"/>
            <w:vAlign w:val="bottom"/>
          </w:tcPr>
          <w:p w14:paraId="5C049DF7" w14:textId="77777777" w:rsidR="00D11801" w:rsidRPr="00381782" w:rsidRDefault="00D11801" w:rsidP="007870B7">
            <w:pPr>
              <w:rPr>
                <w:color w:val="000000"/>
                <w:sz w:val="20"/>
                <w:szCs w:val="20"/>
              </w:rPr>
            </w:pPr>
            <w:r w:rsidRPr="00381782">
              <w:rPr>
                <w:rFonts w:ascii="Arial" w:hAnsi="Arial" w:cs="Arial"/>
                <w:sz w:val="20"/>
                <w:szCs w:val="20"/>
              </w:rPr>
              <w:t>Victoria and NSW</w:t>
            </w:r>
          </w:p>
        </w:tc>
        <w:tc>
          <w:tcPr>
            <w:tcW w:w="1984" w:type="dxa"/>
            <w:vAlign w:val="bottom"/>
          </w:tcPr>
          <w:p w14:paraId="382CF2DC" w14:textId="77777777" w:rsidR="00D11801" w:rsidRPr="00381782" w:rsidRDefault="00D11801" w:rsidP="007870B7">
            <w:pPr>
              <w:rPr>
                <w:color w:val="000000"/>
                <w:sz w:val="20"/>
                <w:szCs w:val="20"/>
              </w:rPr>
            </w:pPr>
            <w:r w:rsidRPr="00381782">
              <w:rPr>
                <w:rFonts w:ascii="Arial" w:hAnsi="Arial" w:cs="Arial"/>
                <w:sz w:val="20"/>
                <w:szCs w:val="20"/>
              </w:rPr>
              <w:t>Grazing and cropping, revegetation</w:t>
            </w:r>
          </w:p>
        </w:tc>
        <w:tc>
          <w:tcPr>
            <w:tcW w:w="5529" w:type="dxa"/>
            <w:vAlign w:val="center"/>
          </w:tcPr>
          <w:p w14:paraId="2F6DAB81" w14:textId="77777777" w:rsidR="00D11801" w:rsidRPr="00381782" w:rsidRDefault="00D11801" w:rsidP="007870B7">
            <w:pPr>
              <w:rPr>
                <w:color w:val="000000"/>
                <w:sz w:val="20"/>
                <w:szCs w:val="20"/>
              </w:rPr>
            </w:pPr>
            <w:r w:rsidRPr="00381782">
              <w:rPr>
                <w:rFonts w:ascii="Arial" w:hAnsi="Arial" w:cs="Arial"/>
                <w:sz w:val="20"/>
                <w:szCs w:val="20"/>
              </w:rPr>
              <w:t>This study measured the on-farm benefits and costs associated with remnant native vegetation (RNV) in the two study areas, the northeast Victorian catchment and the Murray catchment of NSW.   Data were collected using landholder surveys.   The most important economic benefits from RNV under current management regimes in the Victorian study area were productivity effects associated with prevention of land degradation, firewood production, and for the NSW study area, stock and crop shelter. The most significant cost in both study areas was weed management.</w:t>
            </w:r>
          </w:p>
        </w:tc>
        <w:tc>
          <w:tcPr>
            <w:tcW w:w="4110" w:type="dxa"/>
            <w:vAlign w:val="bottom"/>
          </w:tcPr>
          <w:p w14:paraId="1D593594" w14:textId="77777777" w:rsidR="00D11801" w:rsidRPr="00381782" w:rsidRDefault="00D11801" w:rsidP="007870B7">
            <w:pPr>
              <w:rPr>
                <w:color w:val="000000"/>
                <w:sz w:val="20"/>
                <w:szCs w:val="20"/>
              </w:rPr>
            </w:pPr>
            <w:r w:rsidRPr="00381782">
              <w:rPr>
                <w:rFonts w:ascii="Arial" w:hAnsi="Arial" w:cs="Arial"/>
                <w:sz w:val="20"/>
                <w:szCs w:val="20"/>
              </w:rPr>
              <w:t>A proposed conservation management scenario that included fencing of the RNV, and limitations on grazing and firewood and post removal would negatively affect most of the survey participants.   The differences between the net present value (NPV) of the current management regime maintained over a 40 year period, and the NPV of the proposed scenario were large and negative.   For Victorian participants, the marginal effect of the conservation proposal was - $2 million, and for NSW participants -$15 million.   In both study areas, the incremental economic costs of the scenario outweighed the incremental economic benefits for at least 89% of participants.   This study confirmed that one of the major barriers to protecting RNV is the economic costs associated with conservation management</w:t>
            </w:r>
          </w:p>
        </w:tc>
      </w:tr>
      <w:tr w:rsidR="00D11801" w:rsidRPr="00381782" w14:paraId="18D2BA72" w14:textId="77777777" w:rsidTr="0026574B">
        <w:tc>
          <w:tcPr>
            <w:tcW w:w="1668" w:type="dxa"/>
            <w:vAlign w:val="center"/>
          </w:tcPr>
          <w:p w14:paraId="180B4269" w14:textId="77777777" w:rsidR="00D11801" w:rsidRPr="00381782" w:rsidRDefault="00D11801" w:rsidP="007870B7">
            <w:pPr>
              <w:rPr>
                <w:rFonts w:cs="Courier New"/>
                <w:color w:val="000000"/>
                <w:sz w:val="20"/>
                <w:szCs w:val="20"/>
              </w:rPr>
            </w:pPr>
            <w:r w:rsidRPr="00381782">
              <w:rPr>
                <w:rFonts w:ascii="Arial" w:hAnsi="Arial" w:cs="Arial"/>
                <w:sz w:val="20"/>
                <w:szCs w:val="20"/>
              </w:rPr>
              <w:t>Zeckoski et al., 2007</w:t>
            </w:r>
          </w:p>
        </w:tc>
        <w:tc>
          <w:tcPr>
            <w:tcW w:w="1559" w:type="dxa"/>
            <w:vAlign w:val="bottom"/>
          </w:tcPr>
          <w:p w14:paraId="02FF7ED5" w14:textId="77777777" w:rsidR="00D11801" w:rsidRPr="00381782" w:rsidRDefault="00D11801" w:rsidP="007870B7">
            <w:pPr>
              <w:rPr>
                <w:color w:val="000000"/>
                <w:sz w:val="20"/>
                <w:szCs w:val="20"/>
              </w:rPr>
            </w:pPr>
            <w:r w:rsidRPr="00381782">
              <w:rPr>
                <w:rFonts w:ascii="Arial" w:hAnsi="Arial" w:cs="Arial"/>
                <w:sz w:val="20"/>
                <w:szCs w:val="20"/>
              </w:rPr>
              <w:t>Virginia USA</w:t>
            </w:r>
          </w:p>
        </w:tc>
        <w:tc>
          <w:tcPr>
            <w:tcW w:w="1984" w:type="dxa"/>
            <w:vAlign w:val="bottom"/>
          </w:tcPr>
          <w:p w14:paraId="1EB15CD7" w14:textId="77777777" w:rsidR="00D11801" w:rsidRPr="00381782" w:rsidRDefault="00D11801" w:rsidP="007870B7">
            <w:pPr>
              <w:rPr>
                <w:color w:val="000000"/>
                <w:sz w:val="20"/>
                <w:szCs w:val="20"/>
              </w:rPr>
            </w:pPr>
            <w:r w:rsidRPr="00381782">
              <w:rPr>
                <w:rFonts w:ascii="Arial" w:hAnsi="Arial" w:cs="Arial"/>
                <w:sz w:val="20"/>
                <w:szCs w:val="20"/>
              </w:rPr>
              <w:t>Cattle, off stream watering and fencing</w:t>
            </w:r>
          </w:p>
        </w:tc>
        <w:tc>
          <w:tcPr>
            <w:tcW w:w="5529" w:type="dxa"/>
          </w:tcPr>
          <w:p w14:paraId="15436513" w14:textId="77777777" w:rsidR="00D11801" w:rsidRPr="00381782" w:rsidRDefault="00D11801" w:rsidP="007870B7">
            <w:pPr>
              <w:rPr>
                <w:rFonts w:ascii="Calibri" w:hAnsi="Calibri"/>
                <w:color w:val="000000"/>
              </w:rPr>
            </w:pPr>
            <w:r w:rsidRPr="00381782">
              <w:rPr>
                <w:rFonts w:ascii="Arial" w:hAnsi="Arial" w:cs="Arial"/>
                <w:sz w:val="20"/>
                <w:szCs w:val="20"/>
              </w:rPr>
              <w:t xml:space="preserve">The study interviewed twenty dairy and cattle producers while conducting this investigation. The economic benefits realized by the interviewed producers fall into three general categories: increased productivity, decreased incidence of disease, and improved management.  Most of the producers who fenced their livestock from the stream and provided an alternate source of water experienced increases in beef cattle weight gain and dairy cattle milk production and quality.  One producer reported increased weight gains of 5-10% over a 9-10 month growth period for the beef he raises.  Most producers cited the better grass available from their rotational grazing systems and the cleaner water available from alternative water sources as the reasons for the increased weight gains and better milk production.  Neither of these is a direct result of streamside fencing (for instance, several farmers who put in streamside fencing but did not implement rotational grazing and still allowed access to the stream as the sole water source via a hardened crossing did not see these improvements), but </w:t>
            </w:r>
            <w:r w:rsidRPr="00381782">
              <w:rPr>
                <w:rFonts w:ascii="Arial" w:hAnsi="Arial" w:cs="Arial"/>
                <w:sz w:val="20"/>
                <w:szCs w:val="20"/>
              </w:rPr>
              <w:lastRenderedPageBreak/>
              <w:t>both internal fencing for rotational grazing and wells and troughs for alternative waterers are included in the typical stream exclusion cost-share package in Virginia (SL-6) (Virginia Department of Conservation and Recreation, 2005</w:t>
            </w:r>
          </w:p>
        </w:tc>
        <w:tc>
          <w:tcPr>
            <w:tcW w:w="4110" w:type="dxa"/>
          </w:tcPr>
          <w:p w14:paraId="55894086" w14:textId="77777777" w:rsidR="00D11801" w:rsidRPr="00381782" w:rsidRDefault="00D11801" w:rsidP="007870B7">
            <w:pPr>
              <w:rPr>
                <w:rFonts w:ascii="Arial" w:hAnsi="Arial" w:cs="Arial"/>
                <w:sz w:val="20"/>
                <w:szCs w:val="20"/>
              </w:rPr>
            </w:pPr>
            <w:r w:rsidRPr="00381782">
              <w:rPr>
                <w:rFonts w:ascii="Arial" w:hAnsi="Arial" w:cs="Arial"/>
                <w:sz w:val="20"/>
                <w:szCs w:val="20"/>
              </w:rPr>
              <w:lastRenderedPageBreak/>
              <w:t xml:space="preserve">).  In addition to the weight gains on a per-cattle basis, most farmers who implemented rotational grazing saw increased beef production on a weight-per-acre basis. Many producers commented on general herd health improvements that resulted from implementing their stream exclusion systems.  Most producers who provided an alternative source of water for their livestock saw a decrease in incidence of disease.  Common diseases that declined after stream exclusion included footrot, pink eye, scours, and mastitis.  Producers noted that the reason for the decline in scours and mastitis in particular was the fact that the cows’ udders were no longer immersed in dirty water as they had been when the cows were allowed to stand in the stream.  Additionally, one producer </w:t>
            </w:r>
            <w:r w:rsidRPr="00381782">
              <w:rPr>
                <w:rFonts w:ascii="Arial" w:hAnsi="Arial" w:cs="Arial"/>
                <w:sz w:val="20"/>
                <w:szCs w:val="20"/>
              </w:rPr>
              <w:lastRenderedPageBreak/>
              <w:t xml:space="preserve">noted that his cows no longer drown in the stream as a result of getting caught in tree roots on the stream bank, and another reported a decrease in injuries once his cows no longer bunched close together to fit in the stream. </w:t>
            </w:r>
          </w:p>
          <w:p w14:paraId="0D7D3E7B" w14:textId="77777777" w:rsidR="00D11801" w:rsidRPr="00381782" w:rsidRDefault="00D11801" w:rsidP="007870B7">
            <w:pPr>
              <w:rPr>
                <w:rFonts w:ascii="Calibri" w:hAnsi="Calibri"/>
                <w:color w:val="000000"/>
                <w:sz w:val="20"/>
              </w:rPr>
            </w:pPr>
          </w:p>
        </w:tc>
      </w:tr>
    </w:tbl>
    <w:p w14:paraId="67475F02" w14:textId="77777777" w:rsidR="00D11801" w:rsidRPr="00381782" w:rsidRDefault="00D11801" w:rsidP="00D11801">
      <w:pPr>
        <w:rPr>
          <w:rFonts w:ascii="Arial" w:hAnsi="Arial" w:cs="Arial"/>
          <w:b/>
          <w:lang w:eastAsia="en-AU"/>
        </w:rPr>
      </w:pPr>
    </w:p>
    <w:p w14:paraId="3814C763" w14:textId="77777777" w:rsidR="00D11801" w:rsidRPr="00381782" w:rsidRDefault="00D11801" w:rsidP="00D11801">
      <w:pPr>
        <w:rPr>
          <w:rFonts w:ascii="Arial" w:hAnsi="Arial" w:cs="Arial"/>
          <w:b/>
          <w:lang w:eastAsia="en-AU"/>
        </w:rPr>
      </w:pPr>
    </w:p>
    <w:p w14:paraId="1031FDE1" w14:textId="77777777" w:rsidR="00D11801" w:rsidRPr="00381782" w:rsidRDefault="00D11801" w:rsidP="00381782">
      <w:pPr>
        <w:pStyle w:val="Heading2"/>
      </w:pPr>
      <w:bookmarkStart w:id="32" w:name="_Toc464590389"/>
      <w:r w:rsidRPr="00381782">
        <w:t>Cropping</w:t>
      </w:r>
      <w:bookmarkEnd w:id="32"/>
    </w:p>
    <w:tbl>
      <w:tblPr>
        <w:tblStyle w:val="TableGrid"/>
        <w:tblW w:w="14850" w:type="dxa"/>
        <w:tblLook w:val="04A0" w:firstRow="1" w:lastRow="0" w:firstColumn="1" w:lastColumn="0" w:noHBand="0" w:noVBand="1"/>
      </w:tblPr>
      <w:tblGrid>
        <w:gridCol w:w="1668"/>
        <w:gridCol w:w="1559"/>
        <w:gridCol w:w="1984"/>
        <w:gridCol w:w="5529"/>
        <w:gridCol w:w="4110"/>
      </w:tblGrid>
      <w:tr w:rsidR="00D11801" w:rsidRPr="00381782" w14:paraId="07D4ACB3" w14:textId="77777777" w:rsidTr="007870B7">
        <w:tc>
          <w:tcPr>
            <w:tcW w:w="1668" w:type="dxa"/>
            <w:shd w:val="clear" w:color="auto" w:fill="D9D9D9" w:themeFill="background1" w:themeFillShade="D9"/>
          </w:tcPr>
          <w:p w14:paraId="68E55D34" w14:textId="77777777" w:rsidR="00D11801" w:rsidRPr="00381782" w:rsidRDefault="00D11801" w:rsidP="007870B7">
            <w:pPr>
              <w:jc w:val="center"/>
              <w:rPr>
                <w:b/>
                <w:sz w:val="20"/>
                <w:szCs w:val="20"/>
              </w:rPr>
            </w:pPr>
            <w:r w:rsidRPr="00381782">
              <w:rPr>
                <w:rFonts w:ascii="Arial" w:hAnsi="Arial" w:cs="Arial"/>
                <w:b/>
                <w:sz w:val="20"/>
                <w:szCs w:val="20"/>
              </w:rPr>
              <w:t>Reference</w:t>
            </w:r>
          </w:p>
        </w:tc>
        <w:tc>
          <w:tcPr>
            <w:tcW w:w="1559" w:type="dxa"/>
            <w:shd w:val="clear" w:color="auto" w:fill="D9D9D9" w:themeFill="background1" w:themeFillShade="D9"/>
          </w:tcPr>
          <w:p w14:paraId="42358422" w14:textId="77777777" w:rsidR="00D11801" w:rsidRPr="00381782" w:rsidRDefault="00D11801" w:rsidP="007870B7">
            <w:pPr>
              <w:jc w:val="center"/>
              <w:rPr>
                <w:b/>
                <w:sz w:val="20"/>
                <w:szCs w:val="20"/>
              </w:rPr>
            </w:pPr>
            <w:r w:rsidRPr="00381782">
              <w:rPr>
                <w:rFonts w:ascii="Arial" w:hAnsi="Arial" w:cs="Arial"/>
                <w:b/>
                <w:sz w:val="20"/>
                <w:szCs w:val="20"/>
              </w:rPr>
              <w:t>Location</w:t>
            </w:r>
          </w:p>
        </w:tc>
        <w:tc>
          <w:tcPr>
            <w:tcW w:w="1984" w:type="dxa"/>
            <w:shd w:val="clear" w:color="auto" w:fill="D9D9D9" w:themeFill="background1" w:themeFillShade="D9"/>
          </w:tcPr>
          <w:p w14:paraId="1A1AE9F1" w14:textId="77777777" w:rsidR="00D11801" w:rsidRPr="00381782" w:rsidRDefault="00D11801" w:rsidP="007870B7">
            <w:pPr>
              <w:jc w:val="center"/>
              <w:rPr>
                <w:b/>
                <w:sz w:val="20"/>
                <w:szCs w:val="20"/>
              </w:rPr>
            </w:pPr>
            <w:r w:rsidRPr="00381782">
              <w:rPr>
                <w:rFonts w:ascii="Arial" w:hAnsi="Arial" w:cs="Arial"/>
                <w:b/>
                <w:sz w:val="20"/>
                <w:szCs w:val="20"/>
              </w:rPr>
              <w:t>Type of production and intervention</w:t>
            </w:r>
          </w:p>
        </w:tc>
        <w:tc>
          <w:tcPr>
            <w:tcW w:w="5529" w:type="dxa"/>
            <w:shd w:val="clear" w:color="auto" w:fill="D9D9D9" w:themeFill="background1" w:themeFillShade="D9"/>
          </w:tcPr>
          <w:p w14:paraId="158D7102" w14:textId="77777777" w:rsidR="00D11801" w:rsidRPr="00381782" w:rsidRDefault="00D11801" w:rsidP="007870B7">
            <w:pPr>
              <w:jc w:val="center"/>
              <w:rPr>
                <w:b/>
                <w:sz w:val="20"/>
                <w:szCs w:val="20"/>
              </w:rPr>
            </w:pPr>
            <w:r w:rsidRPr="00381782">
              <w:rPr>
                <w:rFonts w:ascii="Arial" w:hAnsi="Arial" w:cs="Arial"/>
                <w:b/>
                <w:sz w:val="20"/>
                <w:szCs w:val="20"/>
              </w:rPr>
              <w:t>Landholder benefit</w:t>
            </w:r>
          </w:p>
        </w:tc>
        <w:tc>
          <w:tcPr>
            <w:tcW w:w="4110" w:type="dxa"/>
            <w:shd w:val="clear" w:color="auto" w:fill="D9D9D9" w:themeFill="background1" w:themeFillShade="D9"/>
          </w:tcPr>
          <w:p w14:paraId="6E3524E1" w14:textId="77777777" w:rsidR="00D11801" w:rsidRPr="00381782" w:rsidRDefault="00D11801" w:rsidP="007870B7">
            <w:pPr>
              <w:jc w:val="center"/>
              <w:rPr>
                <w:b/>
                <w:sz w:val="20"/>
                <w:szCs w:val="20"/>
              </w:rPr>
            </w:pPr>
            <w:r w:rsidRPr="00381782">
              <w:rPr>
                <w:rFonts w:ascii="Arial" w:hAnsi="Arial" w:cs="Arial"/>
                <w:b/>
                <w:sz w:val="20"/>
                <w:szCs w:val="20"/>
              </w:rPr>
              <w:t>Contextual variables/other information</w:t>
            </w:r>
          </w:p>
        </w:tc>
      </w:tr>
      <w:tr w:rsidR="00D11801" w:rsidRPr="00381782" w14:paraId="6C77FA6B" w14:textId="77777777" w:rsidTr="0026574B">
        <w:trPr>
          <w:trHeight w:val="841"/>
        </w:trPr>
        <w:tc>
          <w:tcPr>
            <w:tcW w:w="1668" w:type="dxa"/>
            <w:vAlign w:val="center"/>
          </w:tcPr>
          <w:p w14:paraId="04F2044E" w14:textId="77777777" w:rsidR="00D11801" w:rsidRPr="00381782" w:rsidRDefault="00D11801" w:rsidP="007870B7">
            <w:pPr>
              <w:rPr>
                <w:rFonts w:cs="Courier New"/>
                <w:sz w:val="20"/>
                <w:szCs w:val="20"/>
              </w:rPr>
            </w:pPr>
            <w:r w:rsidRPr="00381782">
              <w:rPr>
                <w:rFonts w:ascii="Arial" w:hAnsi="Arial" w:cs="Arial"/>
                <w:sz w:val="20"/>
                <w:szCs w:val="20"/>
              </w:rPr>
              <w:t>Nakao and Sohngen, 2000</w:t>
            </w:r>
          </w:p>
        </w:tc>
        <w:tc>
          <w:tcPr>
            <w:tcW w:w="1559" w:type="dxa"/>
            <w:vAlign w:val="bottom"/>
          </w:tcPr>
          <w:p w14:paraId="539BDD6E" w14:textId="77777777" w:rsidR="00D11801" w:rsidRPr="00381782" w:rsidRDefault="00D11801" w:rsidP="007870B7">
            <w:pPr>
              <w:rPr>
                <w:rFonts w:ascii="Calibri" w:hAnsi="Calibri"/>
                <w:color w:val="000000"/>
                <w:sz w:val="20"/>
                <w:szCs w:val="20"/>
              </w:rPr>
            </w:pPr>
            <w:r w:rsidRPr="00381782">
              <w:rPr>
                <w:rFonts w:ascii="Arial" w:hAnsi="Arial" w:cs="Arial"/>
                <w:sz w:val="20"/>
                <w:szCs w:val="20"/>
              </w:rPr>
              <w:t>USA</w:t>
            </w:r>
          </w:p>
        </w:tc>
        <w:tc>
          <w:tcPr>
            <w:tcW w:w="1984" w:type="dxa"/>
            <w:vAlign w:val="bottom"/>
          </w:tcPr>
          <w:p w14:paraId="1D8AAE8A" w14:textId="77777777" w:rsidR="00D11801" w:rsidRPr="00381782" w:rsidRDefault="00D11801" w:rsidP="007870B7">
            <w:pPr>
              <w:rPr>
                <w:rFonts w:ascii="Calibri" w:hAnsi="Calibri"/>
                <w:color w:val="000000"/>
                <w:sz w:val="20"/>
                <w:szCs w:val="20"/>
              </w:rPr>
            </w:pPr>
            <w:r w:rsidRPr="00381782">
              <w:rPr>
                <w:rFonts w:ascii="Arial" w:hAnsi="Arial" w:cs="Arial"/>
                <w:sz w:val="20"/>
                <w:szCs w:val="20"/>
              </w:rPr>
              <w:t>Cropping, revegetation and erosion control</w:t>
            </w:r>
          </w:p>
        </w:tc>
        <w:tc>
          <w:tcPr>
            <w:tcW w:w="5529" w:type="dxa"/>
          </w:tcPr>
          <w:p w14:paraId="6C5694FC" w14:textId="77777777" w:rsidR="00D11801" w:rsidRPr="00381782" w:rsidRDefault="00D11801" w:rsidP="007870B7">
            <w:pPr>
              <w:rPr>
                <w:rFonts w:ascii="Calibri" w:hAnsi="Calibri"/>
                <w:color w:val="000000"/>
                <w:sz w:val="20"/>
                <w:szCs w:val="20"/>
              </w:rPr>
            </w:pPr>
            <w:r w:rsidRPr="00381782">
              <w:rPr>
                <w:rFonts w:ascii="Arial" w:hAnsi="Arial" w:cs="Arial"/>
                <w:sz w:val="20"/>
                <w:szCs w:val="20"/>
              </w:rPr>
              <w:t>This paper estimates the cost of reducing soil erosion with Riparian buffers. The paper explores how the cost of a ton of soil erosion reduction varies across site characteristics in a watershed, including field shape and size, tillage method, and soil type. The methods are used to show how watershed managers may target funds to high and low cost sites and regions within a watershed. The results suggest that the costs of reducing soil erosion with Riparian buffers are lower when buffers are applied to conventionally tilled fields, and that the costs of buffers are comparable to the costs of no-till The relationship between buffer size, drainage area size, and effectiveness is explored. The paper shows how Riparian buffers with low effectiveness can be cheaper to install than Riparian buffers with high effectiveness.</w:t>
            </w:r>
          </w:p>
        </w:tc>
        <w:tc>
          <w:tcPr>
            <w:tcW w:w="4110" w:type="dxa"/>
          </w:tcPr>
          <w:p w14:paraId="509E71DF" w14:textId="77777777" w:rsidR="00D11801" w:rsidRPr="00381782" w:rsidRDefault="00D11801" w:rsidP="007870B7">
            <w:pPr>
              <w:rPr>
                <w:rFonts w:ascii="Arial" w:hAnsi="Arial" w:cs="Arial"/>
                <w:sz w:val="20"/>
                <w:szCs w:val="20"/>
              </w:rPr>
            </w:pPr>
            <w:r w:rsidRPr="00381782">
              <w:rPr>
                <w:rFonts w:ascii="Arial" w:hAnsi="Arial" w:cs="Arial"/>
                <w:sz w:val="20"/>
                <w:szCs w:val="20"/>
              </w:rPr>
              <w:t xml:space="preserve">The paper explores how the cost of a ton of soil erosion reduction varies across site characteristics in a watershed, including field shape and size, tillage method, and soil type. </w:t>
            </w:r>
          </w:p>
          <w:p w14:paraId="69834842" w14:textId="77777777" w:rsidR="00D11801" w:rsidRPr="00381782" w:rsidRDefault="00D11801" w:rsidP="007870B7">
            <w:pPr>
              <w:rPr>
                <w:rFonts w:ascii="Calibri" w:hAnsi="Calibri"/>
                <w:color w:val="000000"/>
                <w:sz w:val="20"/>
                <w:szCs w:val="20"/>
              </w:rPr>
            </w:pPr>
          </w:p>
        </w:tc>
      </w:tr>
      <w:tr w:rsidR="00D11801" w:rsidRPr="00381782" w14:paraId="5DC28B80" w14:textId="77777777" w:rsidTr="0026574B">
        <w:trPr>
          <w:trHeight w:val="2324"/>
        </w:trPr>
        <w:tc>
          <w:tcPr>
            <w:tcW w:w="1668" w:type="dxa"/>
            <w:vAlign w:val="center"/>
          </w:tcPr>
          <w:p w14:paraId="51CED108" w14:textId="77777777" w:rsidR="00D11801" w:rsidRPr="00381782" w:rsidRDefault="00D11801" w:rsidP="007870B7">
            <w:pPr>
              <w:rPr>
                <w:rFonts w:cs="Courier New"/>
                <w:sz w:val="20"/>
                <w:szCs w:val="20"/>
              </w:rPr>
            </w:pPr>
            <w:r w:rsidRPr="00381782">
              <w:rPr>
                <w:rFonts w:ascii="Arial" w:hAnsi="Arial" w:cs="Arial"/>
                <w:sz w:val="20"/>
                <w:szCs w:val="20"/>
              </w:rPr>
              <w:lastRenderedPageBreak/>
              <w:t>Rein, 2010</w:t>
            </w:r>
          </w:p>
        </w:tc>
        <w:tc>
          <w:tcPr>
            <w:tcW w:w="1559" w:type="dxa"/>
            <w:vAlign w:val="bottom"/>
          </w:tcPr>
          <w:p w14:paraId="06360AFC" w14:textId="77777777" w:rsidR="00D11801" w:rsidRPr="00381782" w:rsidRDefault="00D11801" w:rsidP="007870B7">
            <w:pPr>
              <w:rPr>
                <w:sz w:val="20"/>
                <w:szCs w:val="20"/>
              </w:rPr>
            </w:pPr>
            <w:r w:rsidRPr="00381782">
              <w:rPr>
                <w:rFonts w:ascii="Arial" w:hAnsi="Arial" w:cs="Arial"/>
                <w:sz w:val="20"/>
                <w:szCs w:val="20"/>
              </w:rPr>
              <w:t>California, USA</w:t>
            </w:r>
          </w:p>
        </w:tc>
        <w:tc>
          <w:tcPr>
            <w:tcW w:w="1984" w:type="dxa"/>
            <w:vAlign w:val="bottom"/>
          </w:tcPr>
          <w:p w14:paraId="62500850" w14:textId="77777777" w:rsidR="00D11801" w:rsidRPr="00381782" w:rsidRDefault="00D11801" w:rsidP="007870B7">
            <w:pPr>
              <w:rPr>
                <w:sz w:val="20"/>
                <w:szCs w:val="20"/>
              </w:rPr>
            </w:pPr>
            <w:r w:rsidRPr="00381782">
              <w:rPr>
                <w:rFonts w:ascii="Arial" w:hAnsi="Arial" w:cs="Arial"/>
                <w:sz w:val="20"/>
                <w:szCs w:val="20"/>
              </w:rPr>
              <w:t>Strawberry growers, revegetation and buffer strips</w:t>
            </w:r>
          </w:p>
        </w:tc>
        <w:tc>
          <w:tcPr>
            <w:tcW w:w="5529" w:type="dxa"/>
            <w:vAlign w:val="center"/>
          </w:tcPr>
          <w:p w14:paraId="335BC9B1" w14:textId="77777777" w:rsidR="00D11801" w:rsidRPr="00381782" w:rsidRDefault="00D11801" w:rsidP="007870B7">
            <w:pPr>
              <w:rPr>
                <w:rFonts w:cs="Arial"/>
                <w:color w:val="000000"/>
                <w:sz w:val="20"/>
                <w:szCs w:val="20"/>
              </w:rPr>
            </w:pPr>
            <w:r w:rsidRPr="00381782">
              <w:rPr>
                <w:rFonts w:ascii="Arial" w:hAnsi="Arial" w:cs="Arial"/>
                <w:sz w:val="20"/>
                <w:szCs w:val="20"/>
              </w:rPr>
              <w:t>It was found that the costs to strawberry growers of installation of Vegetative Buffer Strips are outweighed by the benefits of minimizing erosion-related costs, resulting in a net benefit to farmers of $1,488 in the first year and $6,171 over five years, for a 36-acre system. Costs were direct agricultural benefit of land converted to vegetative buffer strip, seeds, land preparation and planting, first year maintenance costs. Benefits were elimination of herbicide use at buffer strip border, farm damage due to erosion, road maintenance costs (landholders are responsible for erosion damage to county roads).  This was calculated by based on average farm size in the watershed and assumptions regarding Vegetative Buffer Strip efficiency the ratio for the system in this study consists of 1 acre of VBS-planted land for every 35 acres of strawberry production, or a 36-acre system. In the first part of the study, costs were divided either by watershed acreage of total land in production (10,300 acres) or by acreage in strawberry crops (3,600 acres).</w:t>
            </w:r>
          </w:p>
        </w:tc>
        <w:tc>
          <w:tcPr>
            <w:tcW w:w="4110" w:type="dxa"/>
            <w:vAlign w:val="center"/>
          </w:tcPr>
          <w:p w14:paraId="635562F7" w14:textId="77777777" w:rsidR="00D11801" w:rsidRPr="00381782" w:rsidRDefault="00D11801" w:rsidP="007870B7">
            <w:pPr>
              <w:rPr>
                <w:rFonts w:cs="Arial"/>
                <w:color w:val="000000"/>
                <w:sz w:val="20"/>
                <w:szCs w:val="20"/>
              </w:rPr>
            </w:pPr>
            <w:r w:rsidRPr="00381782">
              <w:rPr>
                <w:rFonts w:ascii="Arial" w:hAnsi="Arial" w:cs="Arial"/>
                <w:sz w:val="20"/>
                <w:szCs w:val="20"/>
              </w:rPr>
              <w:t>In addition to the costs and benefits outlined above, there are a number of additional potential benefits to farmers from vegetative buffer strips that either are difficult to quantify or for which there is insufficient data, including beneficial insect habitat, increased groundwater recharge (which decreases long-term groundwater extraction costs), and soil replacement.</w:t>
            </w:r>
          </w:p>
        </w:tc>
      </w:tr>
      <w:tr w:rsidR="00D11801" w:rsidRPr="00381782" w14:paraId="0DD03DAC" w14:textId="77777777" w:rsidTr="0026574B">
        <w:trPr>
          <w:trHeight w:val="2324"/>
        </w:trPr>
        <w:tc>
          <w:tcPr>
            <w:tcW w:w="1668" w:type="dxa"/>
            <w:vAlign w:val="center"/>
          </w:tcPr>
          <w:p w14:paraId="0B6E8B50" w14:textId="77777777" w:rsidR="00D11801" w:rsidRPr="00381782" w:rsidRDefault="00D11801" w:rsidP="007870B7">
            <w:pPr>
              <w:rPr>
                <w:rFonts w:cs="Courier New"/>
                <w:sz w:val="20"/>
                <w:szCs w:val="20"/>
              </w:rPr>
            </w:pPr>
            <w:r w:rsidRPr="00381782">
              <w:rPr>
                <w:rFonts w:ascii="Arial" w:hAnsi="Arial" w:cs="Arial"/>
                <w:sz w:val="20"/>
                <w:szCs w:val="20"/>
              </w:rPr>
              <w:t>Ward et al., 2003</w:t>
            </w:r>
          </w:p>
        </w:tc>
        <w:tc>
          <w:tcPr>
            <w:tcW w:w="1559" w:type="dxa"/>
            <w:vAlign w:val="bottom"/>
          </w:tcPr>
          <w:p w14:paraId="2AE33F6D" w14:textId="77777777" w:rsidR="00D11801" w:rsidRPr="00381782" w:rsidRDefault="00D11801" w:rsidP="007870B7">
            <w:pPr>
              <w:rPr>
                <w:sz w:val="20"/>
                <w:szCs w:val="20"/>
              </w:rPr>
            </w:pPr>
            <w:r w:rsidRPr="00381782">
              <w:rPr>
                <w:rFonts w:ascii="Arial" w:hAnsi="Arial" w:cs="Arial"/>
                <w:sz w:val="20"/>
                <w:szCs w:val="20"/>
              </w:rPr>
              <w:t>Queensland Australia</w:t>
            </w:r>
          </w:p>
        </w:tc>
        <w:tc>
          <w:tcPr>
            <w:tcW w:w="1984" w:type="dxa"/>
            <w:vAlign w:val="bottom"/>
          </w:tcPr>
          <w:p w14:paraId="6B04F763" w14:textId="77777777" w:rsidR="00D11801" w:rsidRPr="00381782" w:rsidRDefault="00D11801" w:rsidP="007870B7">
            <w:pPr>
              <w:rPr>
                <w:sz w:val="20"/>
                <w:szCs w:val="20"/>
              </w:rPr>
            </w:pPr>
            <w:r w:rsidRPr="00381782">
              <w:rPr>
                <w:rFonts w:ascii="Arial" w:hAnsi="Arial" w:cs="Arial"/>
                <w:sz w:val="20"/>
                <w:szCs w:val="20"/>
              </w:rPr>
              <w:t>Cropping (Macadamia nuts), weed control</w:t>
            </w:r>
          </w:p>
        </w:tc>
        <w:tc>
          <w:tcPr>
            <w:tcW w:w="5529" w:type="dxa"/>
          </w:tcPr>
          <w:p w14:paraId="3893730C" w14:textId="77777777" w:rsidR="00D11801" w:rsidRPr="00381782" w:rsidRDefault="00D11801" w:rsidP="007870B7">
            <w:pPr>
              <w:rPr>
                <w:rFonts w:ascii="Arial" w:hAnsi="Arial" w:cs="Arial"/>
                <w:sz w:val="20"/>
                <w:szCs w:val="20"/>
              </w:rPr>
            </w:pPr>
            <w:r w:rsidRPr="00381782">
              <w:rPr>
                <w:rFonts w:ascii="Arial" w:hAnsi="Arial" w:cs="Arial"/>
                <w:sz w:val="20"/>
                <w:szCs w:val="20"/>
              </w:rPr>
              <w:t>The cost-effectiveness of habitat manipulation as a management strategy for the control of rodent pests in Australian macadamia (</w:t>
            </w:r>
            <w:r w:rsidRPr="00381782">
              <w:rPr>
                <w:rFonts w:ascii="Arial" w:hAnsi="Arial" w:cs="Arial"/>
                <w:i/>
                <w:sz w:val="20"/>
                <w:szCs w:val="20"/>
              </w:rPr>
              <w:t>Macadamia integrifolia</w:t>
            </w:r>
            <w:r w:rsidRPr="00381782">
              <w:rPr>
                <w:rFonts w:ascii="Arial" w:hAnsi="Arial" w:cs="Arial"/>
                <w:sz w:val="20"/>
                <w:szCs w:val="20"/>
              </w:rPr>
              <w:t xml:space="preserve">) orchards was investigated in a 3-yr study that combines a pest management strategy with a conservation outcome. The manipulation involved the total removal of exotic weeds from an adjacent non-crop riparian habitat, which harboured a high density of the native rodent, </w:t>
            </w:r>
            <w:r w:rsidRPr="00381782">
              <w:rPr>
                <w:rFonts w:ascii="Arial" w:hAnsi="Arial" w:cs="Arial"/>
                <w:i/>
                <w:sz w:val="20"/>
                <w:szCs w:val="20"/>
              </w:rPr>
              <w:t>Uromys caudimaculatus</w:t>
            </w:r>
            <w:r w:rsidRPr="00381782">
              <w:rPr>
                <w:rFonts w:ascii="Arial" w:hAnsi="Arial" w:cs="Arial"/>
                <w:sz w:val="20"/>
                <w:szCs w:val="20"/>
              </w:rPr>
              <w:t>, and the planting of species common to an endangered rainforest ecosystem. Over a 3-yr period, orchard trees adjacent to the restored habitat received 50% less rodent damage than trees adjacent to non-manipulated habitats.</w:t>
            </w:r>
          </w:p>
          <w:p w14:paraId="0BB1645C" w14:textId="77777777" w:rsidR="00D11801" w:rsidRPr="00381782" w:rsidRDefault="00D11801" w:rsidP="007870B7">
            <w:pPr>
              <w:rPr>
                <w:sz w:val="20"/>
                <w:szCs w:val="20"/>
              </w:rPr>
            </w:pPr>
          </w:p>
        </w:tc>
        <w:tc>
          <w:tcPr>
            <w:tcW w:w="4110" w:type="dxa"/>
          </w:tcPr>
          <w:p w14:paraId="2F63DE76" w14:textId="77777777" w:rsidR="00D11801" w:rsidRPr="00381782" w:rsidRDefault="00D11801" w:rsidP="007870B7">
            <w:pPr>
              <w:rPr>
                <w:rFonts w:ascii="Arial" w:hAnsi="Arial" w:cs="Arial"/>
                <w:sz w:val="20"/>
                <w:szCs w:val="20"/>
              </w:rPr>
            </w:pPr>
            <w:r w:rsidRPr="00381782">
              <w:rPr>
                <w:rFonts w:ascii="Arial" w:hAnsi="Arial" w:cs="Arial"/>
                <w:sz w:val="20"/>
                <w:szCs w:val="20"/>
              </w:rPr>
              <w:t>A cost–benefit analysis (based on both contractor and farm rates) of the damage reduction obtained after the initial manipulation indicated a break-even point (based on farm rates and a nut in shell price of $2.80/kg) of 3.4 yr. After break-even, this represents an economic benefit to growers that will result in an additional return of approximately $4500 per annum per km of orchard frontage.</w:t>
            </w:r>
          </w:p>
          <w:p w14:paraId="255A21D2" w14:textId="77777777" w:rsidR="00D11801" w:rsidRPr="00381782" w:rsidRDefault="00D11801" w:rsidP="007870B7">
            <w:pPr>
              <w:rPr>
                <w:sz w:val="20"/>
                <w:szCs w:val="20"/>
              </w:rPr>
            </w:pPr>
          </w:p>
        </w:tc>
      </w:tr>
      <w:tr w:rsidR="00D11801" w:rsidRPr="00381782" w14:paraId="4CAD7708" w14:textId="77777777" w:rsidTr="0026574B">
        <w:trPr>
          <w:trHeight w:val="2324"/>
        </w:trPr>
        <w:tc>
          <w:tcPr>
            <w:tcW w:w="1668" w:type="dxa"/>
            <w:vAlign w:val="center"/>
          </w:tcPr>
          <w:p w14:paraId="08DAB4CC" w14:textId="77777777" w:rsidR="00D11801" w:rsidRPr="00381782" w:rsidRDefault="00D11801" w:rsidP="007870B7">
            <w:pPr>
              <w:rPr>
                <w:rFonts w:ascii="Calibri" w:hAnsi="Calibri"/>
                <w:sz w:val="20"/>
                <w:szCs w:val="20"/>
              </w:rPr>
            </w:pPr>
            <w:r w:rsidRPr="00381782">
              <w:rPr>
                <w:rFonts w:ascii="Arial" w:hAnsi="Arial" w:cs="Arial"/>
                <w:sz w:val="20"/>
                <w:szCs w:val="20"/>
              </w:rPr>
              <w:lastRenderedPageBreak/>
              <w:t>Williams et al., 2004</w:t>
            </w:r>
          </w:p>
        </w:tc>
        <w:tc>
          <w:tcPr>
            <w:tcW w:w="1559" w:type="dxa"/>
            <w:vAlign w:val="center"/>
          </w:tcPr>
          <w:p w14:paraId="4956AA42" w14:textId="77777777" w:rsidR="00D11801" w:rsidRPr="00381782" w:rsidRDefault="00D11801" w:rsidP="007870B7">
            <w:pPr>
              <w:rPr>
                <w:rFonts w:ascii="Calibri" w:hAnsi="Calibri"/>
                <w:color w:val="231F20"/>
                <w:sz w:val="20"/>
                <w:szCs w:val="20"/>
              </w:rPr>
            </w:pPr>
            <w:r w:rsidRPr="00381782">
              <w:rPr>
                <w:rFonts w:ascii="Arial" w:hAnsi="Arial" w:cs="Arial"/>
                <w:sz w:val="20"/>
                <w:szCs w:val="20"/>
              </w:rPr>
              <w:t>Kansas, USA</w:t>
            </w:r>
          </w:p>
        </w:tc>
        <w:tc>
          <w:tcPr>
            <w:tcW w:w="1984" w:type="dxa"/>
            <w:vAlign w:val="bottom"/>
          </w:tcPr>
          <w:p w14:paraId="1CCE9001" w14:textId="77777777" w:rsidR="00D11801" w:rsidRPr="00381782" w:rsidRDefault="00D11801" w:rsidP="007870B7">
            <w:pPr>
              <w:rPr>
                <w:rFonts w:ascii="Calibri" w:hAnsi="Calibri"/>
                <w:color w:val="000000"/>
                <w:sz w:val="20"/>
                <w:szCs w:val="20"/>
              </w:rPr>
            </w:pPr>
            <w:r w:rsidRPr="00381782">
              <w:rPr>
                <w:rFonts w:ascii="Arial" w:hAnsi="Arial" w:cs="Arial"/>
                <w:sz w:val="20"/>
                <w:szCs w:val="20"/>
              </w:rPr>
              <w:t>Cropping, streambank stabilisation projects</w:t>
            </w:r>
          </w:p>
        </w:tc>
        <w:tc>
          <w:tcPr>
            <w:tcW w:w="5529" w:type="dxa"/>
          </w:tcPr>
          <w:p w14:paraId="3B772AAA" w14:textId="77777777" w:rsidR="00D11801" w:rsidRPr="00381782" w:rsidRDefault="00D11801" w:rsidP="007870B7">
            <w:pPr>
              <w:rPr>
                <w:rFonts w:ascii="Calibri" w:hAnsi="Calibri"/>
                <w:color w:val="231F20"/>
                <w:sz w:val="20"/>
                <w:szCs w:val="20"/>
              </w:rPr>
            </w:pPr>
            <w:r w:rsidRPr="00381782">
              <w:rPr>
                <w:rFonts w:ascii="Arial" w:hAnsi="Arial" w:cs="Arial"/>
                <w:sz w:val="20"/>
                <w:szCs w:val="20"/>
              </w:rPr>
              <w:t>13 severely eroded sites along the river were the subject of restoration works, including revegetation (38 m. wide buffer zone) and bank stabilisation (re-shaping stream</w:t>
            </w:r>
            <w:r w:rsidR="008A796E" w:rsidRPr="00381782">
              <w:rPr>
                <w:rFonts w:ascii="Arial" w:hAnsi="Arial" w:cs="Arial"/>
                <w:sz w:val="20"/>
                <w:szCs w:val="20"/>
              </w:rPr>
              <w:t xml:space="preserve"> </w:t>
            </w:r>
            <w:r w:rsidRPr="00381782">
              <w:rPr>
                <w:rFonts w:ascii="Arial" w:hAnsi="Arial" w:cs="Arial"/>
                <w:sz w:val="20"/>
                <w:szCs w:val="20"/>
              </w:rPr>
              <w:t>banks, installing weirs and rock veins). Over a 15 year period, economic analysis shows that each project has a positive net present value to the landowner. Annualized net present values (ANPV) over the 15-year life of the projects range from $126 to $1,760 with an average of $781. Gains are also realized from the value of hectares not lost to erosion, income from being able to crop the preserved hectares not in the stabilization project, and payments received for the hectares enrolled in Continuous Conservation Reserve Program (CRP) as part of the project. The net present value (NPV) increases in proportion to the annual erosion rate relative to the number of hectares required in the stabilization project.</w:t>
            </w:r>
          </w:p>
        </w:tc>
        <w:tc>
          <w:tcPr>
            <w:tcW w:w="4110" w:type="dxa"/>
          </w:tcPr>
          <w:p w14:paraId="65AC8D5A" w14:textId="77777777" w:rsidR="00D11801" w:rsidRPr="00381782" w:rsidRDefault="00D11801" w:rsidP="007870B7">
            <w:pPr>
              <w:rPr>
                <w:rFonts w:ascii="Arial" w:hAnsi="Arial" w:cs="Arial"/>
                <w:sz w:val="20"/>
                <w:szCs w:val="20"/>
              </w:rPr>
            </w:pPr>
            <w:r w:rsidRPr="00381782">
              <w:rPr>
                <w:rFonts w:ascii="Arial" w:hAnsi="Arial" w:cs="Arial"/>
                <w:sz w:val="20"/>
                <w:szCs w:val="20"/>
              </w:rPr>
              <w:t>Cost share payments are important for the landowner to benefit from the projects. Only two of the projects studied will have a positive net present value without cost share payments specifically targeted for stream</w:t>
            </w:r>
            <w:r w:rsidR="008A796E" w:rsidRPr="00381782">
              <w:rPr>
                <w:rFonts w:ascii="Arial" w:hAnsi="Arial" w:cs="Arial"/>
                <w:sz w:val="20"/>
                <w:szCs w:val="20"/>
              </w:rPr>
              <w:t xml:space="preserve"> </w:t>
            </w:r>
            <w:r w:rsidRPr="00381782">
              <w:rPr>
                <w:rFonts w:ascii="Arial" w:hAnsi="Arial" w:cs="Arial"/>
                <w:sz w:val="20"/>
                <w:szCs w:val="20"/>
              </w:rPr>
              <w:t xml:space="preserve">bank stabilization. This is because construction costs (revegetation and bank stabilisation) averaged $16,143 per site, and cost share programs paid on average 90% of these construction costs. Cost share programs are important. </w:t>
            </w:r>
          </w:p>
          <w:p w14:paraId="27B7AE7B" w14:textId="77777777" w:rsidR="00D11801" w:rsidRPr="00381782" w:rsidRDefault="00D11801" w:rsidP="007870B7">
            <w:pPr>
              <w:rPr>
                <w:sz w:val="20"/>
                <w:szCs w:val="20"/>
              </w:rPr>
            </w:pPr>
          </w:p>
        </w:tc>
      </w:tr>
    </w:tbl>
    <w:p w14:paraId="35BC3949" w14:textId="77777777" w:rsidR="00D11801" w:rsidRPr="00381782" w:rsidRDefault="00D11801" w:rsidP="00381782">
      <w:pPr>
        <w:pStyle w:val="Heading2"/>
        <w:rPr>
          <w:lang w:eastAsia="en-AU"/>
        </w:rPr>
      </w:pPr>
      <w:bookmarkStart w:id="33" w:name="_Toc464590390"/>
      <w:r w:rsidRPr="00381782">
        <w:rPr>
          <w:lang w:eastAsia="en-AU"/>
        </w:rPr>
        <w:t>Other</w:t>
      </w:r>
      <w:bookmarkEnd w:id="33"/>
    </w:p>
    <w:tbl>
      <w:tblPr>
        <w:tblStyle w:val="TableGrid"/>
        <w:tblW w:w="14850" w:type="dxa"/>
        <w:tblLook w:val="04A0" w:firstRow="1" w:lastRow="0" w:firstColumn="1" w:lastColumn="0" w:noHBand="0" w:noVBand="1"/>
      </w:tblPr>
      <w:tblGrid>
        <w:gridCol w:w="1668"/>
        <w:gridCol w:w="1559"/>
        <w:gridCol w:w="1984"/>
        <w:gridCol w:w="5529"/>
        <w:gridCol w:w="4110"/>
      </w:tblGrid>
      <w:tr w:rsidR="00D11801" w:rsidRPr="00381782" w14:paraId="15175C18" w14:textId="77777777" w:rsidTr="007870B7">
        <w:tc>
          <w:tcPr>
            <w:tcW w:w="1668" w:type="dxa"/>
            <w:shd w:val="clear" w:color="auto" w:fill="D9D9D9" w:themeFill="background1" w:themeFillShade="D9"/>
          </w:tcPr>
          <w:p w14:paraId="10EE7506" w14:textId="77777777" w:rsidR="00D11801" w:rsidRPr="00381782" w:rsidRDefault="00D11801" w:rsidP="007870B7">
            <w:pPr>
              <w:jc w:val="center"/>
              <w:rPr>
                <w:b/>
                <w:sz w:val="20"/>
                <w:szCs w:val="20"/>
              </w:rPr>
            </w:pPr>
            <w:r w:rsidRPr="00381782">
              <w:rPr>
                <w:rFonts w:ascii="Arial" w:hAnsi="Arial" w:cs="Arial"/>
                <w:b/>
                <w:sz w:val="20"/>
                <w:szCs w:val="20"/>
              </w:rPr>
              <w:t>Reference</w:t>
            </w:r>
          </w:p>
        </w:tc>
        <w:tc>
          <w:tcPr>
            <w:tcW w:w="1559" w:type="dxa"/>
            <w:shd w:val="clear" w:color="auto" w:fill="D9D9D9" w:themeFill="background1" w:themeFillShade="D9"/>
          </w:tcPr>
          <w:p w14:paraId="270C0FF1" w14:textId="77777777" w:rsidR="00D11801" w:rsidRPr="00381782" w:rsidRDefault="00D11801" w:rsidP="007870B7">
            <w:pPr>
              <w:jc w:val="center"/>
              <w:rPr>
                <w:b/>
                <w:sz w:val="20"/>
                <w:szCs w:val="20"/>
              </w:rPr>
            </w:pPr>
            <w:r w:rsidRPr="00381782">
              <w:rPr>
                <w:rFonts w:ascii="Arial" w:hAnsi="Arial" w:cs="Arial"/>
                <w:b/>
                <w:sz w:val="20"/>
                <w:szCs w:val="20"/>
              </w:rPr>
              <w:t>Location</w:t>
            </w:r>
          </w:p>
        </w:tc>
        <w:tc>
          <w:tcPr>
            <w:tcW w:w="1984" w:type="dxa"/>
            <w:shd w:val="clear" w:color="auto" w:fill="D9D9D9" w:themeFill="background1" w:themeFillShade="D9"/>
          </w:tcPr>
          <w:p w14:paraId="14CC6333" w14:textId="77777777" w:rsidR="00D11801" w:rsidRPr="00381782" w:rsidRDefault="00D11801" w:rsidP="007870B7">
            <w:pPr>
              <w:jc w:val="center"/>
              <w:rPr>
                <w:b/>
                <w:sz w:val="20"/>
                <w:szCs w:val="20"/>
              </w:rPr>
            </w:pPr>
            <w:r w:rsidRPr="00381782">
              <w:rPr>
                <w:rFonts w:ascii="Arial" w:hAnsi="Arial" w:cs="Arial"/>
                <w:b/>
                <w:sz w:val="20"/>
                <w:szCs w:val="20"/>
              </w:rPr>
              <w:t>Type of production and intervention</w:t>
            </w:r>
          </w:p>
        </w:tc>
        <w:tc>
          <w:tcPr>
            <w:tcW w:w="5529" w:type="dxa"/>
            <w:shd w:val="clear" w:color="auto" w:fill="D9D9D9" w:themeFill="background1" w:themeFillShade="D9"/>
          </w:tcPr>
          <w:p w14:paraId="00065C6B" w14:textId="77777777" w:rsidR="00D11801" w:rsidRPr="00381782" w:rsidRDefault="00D11801" w:rsidP="007870B7">
            <w:pPr>
              <w:jc w:val="center"/>
              <w:rPr>
                <w:b/>
                <w:sz w:val="20"/>
                <w:szCs w:val="20"/>
              </w:rPr>
            </w:pPr>
            <w:r w:rsidRPr="00381782">
              <w:rPr>
                <w:rFonts w:ascii="Arial" w:hAnsi="Arial" w:cs="Arial"/>
                <w:b/>
                <w:sz w:val="20"/>
                <w:szCs w:val="20"/>
              </w:rPr>
              <w:t>Landholder benefit</w:t>
            </w:r>
          </w:p>
        </w:tc>
        <w:tc>
          <w:tcPr>
            <w:tcW w:w="4110" w:type="dxa"/>
            <w:shd w:val="clear" w:color="auto" w:fill="D9D9D9" w:themeFill="background1" w:themeFillShade="D9"/>
          </w:tcPr>
          <w:p w14:paraId="0F1433E4" w14:textId="77777777" w:rsidR="00D11801" w:rsidRPr="00381782" w:rsidRDefault="00D11801" w:rsidP="007870B7">
            <w:pPr>
              <w:jc w:val="center"/>
              <w:rPr>
                <w:b/>
                <w:sz w:val="20"/>
                <w:szCs w:val="20"/>
              </w:rPr>
            </w:pPr>
            <w:r w:rsidRPr="00381782">
              <w:rPr>
                <w:rFonts w:ascii="Arial" w:hAnsi="Arial" w:cs="Arial"/>
                <w:b/>
                <w:sz w:val="20"/>
                <w:szCs w:val="20"/>
              </w:rPr>
              <w:t>Contextual variables/other information</w:t>
            </w:r>
          </w:p>
        </w:tc>
      </w:tr>
      <w:tr w:rsidR="00D11801" w:rsidRPr="00381782" w14:paraId="62862BDA" w14:textId="77777777" w:rsidTr="0026574B">
        <w:trPr>
          <w:trHeight w:val="1408"/>
        </w:trPr>
        <w:tc>
          <w:tcPr>
            <w:tcW w:w="1668" w:type="dxa"/>
            <w:vAlign w:val="center"/>
          </w:tcPr>
          <w:p w14:paraId="3C34B092" w14:textId="77777777" w:rsidR="00D11801" w:rsidRPr="00381782" w:rsidRDefault="00963DD6" w:rsidP="007870B7">
            <w:pPr>
              <w:rPr>
                <w:rFonts w:ascii="Calibri" w:hAnsi="Calibri"/>
                <w:sz w:val="20"/>
                <w:szCs w:val="20"/>
              </w:rPr>
            </w:pPr>
            <w:r w:rsidRPr="00381782">
              <w:rPr>
                <w:rFonts w:ascii="Arial" w:hAnsi="Arial" w:cs="Arial"/>
                <w:sz w:val="20"/>
                <w:szCs w:val="20"/>
              </w:rPr>
              <w:t>Aither</w:t>
            </w:r>
            <w:r w:rsidR="00D11801" w:rsidRPr="00381782">
              <w:rPr>
                <w:rFonts w:ascii="Arial" w:hAnsi="Arial" w:cs="Arial"/>
                <w:sz w:val="20"/>
                <w:szCs w:val="20"/>
              </w:rPr>
              <w:t>, 2015</w:t>
            </w:r>
          </w:p>
        </w:tc>
        <w:tc>
          <w:tcPr>
            <w:tcW w:w="1559" w:type="dxa"/>
            <w:vAlign w:val="bottom"/>
          </w:tcPr>
          <w:p w14:paraId="4C66ACFF" w14:textId="77777777" w:rsidR="00D11801" w:rsidRPr="00381782" w:rsidRDefault="00D11801" w:rsidP="007870B7">
            <w:pPr>
              <w:rPr>
                <w:rFonts w:ascii="Calibri" w:hAnsi="Calibri"/>
                <w:color w:val="000000"/>
                <w:sz w:val="20"/>
                <w:szCs w:val="20"/>
              </w:rPr>
            </w:pPr>
            <w:r w:rsidRPr="00381782">
              <w:rPr>
                <w:rFonts w:ascii="Arial" w:hAnsi="Arial" w:cs="Arial"/>
                <w:sz w:val="20"/>
                <w:szCs w:val="20"/>
              </w:rPr>
              <w:t xml:space="preserve">Victoria, Australia </w:t>
            </w:r>
          </w:p>
        </w:tc>
        <w:tc>
          <w:tcPr>
            <w:tcW w:w="1984" w:type="dxa"/>
          </w:tcPr>
          <w:p w14:paraId="1A077FBE" w14:textId="77777777" w:rsidR="00D11801" w:rsidRPr="00381782" w:rsidRDefault="00D11801" w:rsidP="007870B7">
            <w:pPr>
              <w:rPr>
                <w:b/>
                <w:sz w:val="20"/>
                <w:szCs w:val="20"/>
              </w:rPr>
            </w:pPr>
            <w:r w:rsidRPr="00381782">
              <w:rPr>
                <w:rFonts w:ascii="Arial" w:hAnsi="Arial" w:cs="Arial"/>
                <w:sz w:val="20"/>
                <w:szCs w:val="20"/>
              </w:rPr>
              <w:t>Costs and benefits of managing Crown frontages under licence</w:t>
            </w:r>
          </w:p>
        </w:tc>
        <w:tc>
          <w:tcPr>
            <w:tcW w:w="5529" w:type="dxa"/>
          </w:tcPr>
          <w:p w14:paraId="2CBC4BFB" w14:textId="77777777" w:rsidR="00D11801" w:rsidRPr="00381782" w:rsidRDefault="00D11801" w:rsidP="007870B7">
            <w:pPr>
              <w:rPr>
                <w:rFonts w:ascii="Arial" w:hAnsi="Arial" w:cs="Arial"/>
                <w:sz w:val="20"/>
                <w:szCs w:val="20"/>
              </w:rPr>
            </w:pPr>
            <w:r w:rsidRPr="00381782">
              <w:rPr>
                <w:rFonts w:ascii="Arial" w:hAnsi="Arial" w:cs="Arial"/>
                <w:sz w:val="20"/>
                <w:szCs w:val="20"/>
              </w:rPr>
              <w:t xml:space="preserve">This report investigates the economic and financial costs and benefits to landholders, the Victorian Government, and the community of managing Crown frontages under licence. The total average annual expenditure on the capital costs of riparian works on riparian management licenses averages $3,000 per licence on ‘average’ frontages. The average government contribution to this cost is 72%, with the remaining cost contributed by landholders (28%). The largest expenditure is for fencing, followed by off-stream watering and revegetation. The capital costs for riparian works are most sensitive to the dimensions of the frontage, although some regional differences in unit costs do occur. </w:t>
            </w:r>
          </w:p>
          <w:p w14:paraId="4EBB9940" w14:textId="77777777" w:rsidR="00D11801" w:rsidRPr="00381782" w:rsidRDefault="00D11801" w:rsidP="007870B7">
            <w:pPr>
              <w:rPr>
                <w:rFonts w:cs="Arial"/>
                <w:color w:val="000000"/>
                <w:sz w:val="20"/>
                <w:szCs w:val="20"/>
              </w:rPr>
            </w:pPr>
          </w:p>
        </w:tc>
        <w:tc>
          <w:tcPr>
            <w:tcW w:w="4110" w:type="dxa"/>
          </w:tcPr>
          <w:p w14:paraId="0DF30784" w14:textId="77777777" w:rsidR="00D11801" w:rsidRPr="00381782" w:rsidRDefault="00D11801" w:rsidP="007870B7">
            <w:pPr>
              <w:rPr>
                <w:rFonts w:ascii="Arial" w:hAnsi="Arial" w:cs="Arial"/>
                <w:sz w:val="20"/>
                <w:szCs w:val="20"/>
              </w:rPr>
            </w:pPr>
            <w:r w:rsidRPr="00381782">
              <w:rPr>
                <w:rFonts w:ascii="Arial" w:hAnsi="Arial" w:cs="Arial"/>
                <w:sz w:val="20"/>
                <w:szCs w:val="20"/>
              </w:rPr>
              <w:t xml:space="preserve">The overall findings of the financial analysis of costs and benefits show that: For unlicensed frontages, there is a substantial cost to landholders where the landholder is assumed to fence the frontage, install off-stream watering and obtain a take-and-use licence to access water. For grazing licenses there is minimal net financial impact for both government and landholders. Landholder costs for pest plant and animal approximate the benefits provided from direct grazing. For riparian management licence’s there is net expense for both government and landholders that is approximately equal in magnitude.  </w:t>
            </w:r>
          </w:p>
          <w:p w14:paraId="3F740F92" w14:textId="77777777" w:rsidR="00D11801" w:rsidRPr="00381782" w:rsidRDefault="00D11801" w:rsidP="007870B7">
            <w:pPr>
              <w:rPr>
                <w:sz w:val="20"/>
                <w:szCs w:val="20"/>
              </w:rPr>
            </w:pPr>
          </w:p>
        </w:tc>
      </w:tr>
      <w:tr w:rsidR="00D11801" w:rsidRPr="00381782" w14:paraId="76E90F0B" w14:textId="77777777" w:rsidTr="0026574B">
        <w:tc>
          <w:tcPr>
            <w:tcW w:w="1668" w:type="dxa"/>
            <w:vAlign w:val="center"/>
          </w:tcPr>
          <w:p w14:paraId="504D45E7" w14:textId="77777777" w:rsidR="00D11801" w:rsidRPr="00381782" w:rsidRDefault="00D11801" w:rsidP="007870B7">
            <w:pPr>
              <w:rPr>
                <w:rFonts w:cs="Courier New"/>
                <w:sz w:val="20"/>
                <w:szCs w:val="20"/>
              </w:rPr>
            </w:pPr>
            <w:r w:rsidRPr="00381782">
              <w:rPr>
                <w:rFonts w:ascii="Arial" w:hAnsi="Arial" w:cs="Arial"/>
                <w:sz w:val="20"/>
                <w:szCs w:val="20"/>
              </w:rPr>
              <w:t xml:space="preserve">Dodd et al., </w:t>
            </w:r>
            <w:r w:rsidRPr="00381782">
              <w:rPr>
                <w:rFonts w:ascii="Arial" w:hAnsi="Arial" w:cs="Arial"/>
                <w:sz w:val="20"/>
                <w:szCs w:val="20"/>
              </w:rPr>
              <w:lastRenderedPageBreak/>
              <w:t>2008</w:t>
            </w:r>
          </w:p>
        </w:tc>
        <w:tc>
          <w:tcPr>
            <w:tcW w:w="1559" w:type="dxa"/>
            <w:vAlign w:val="bottom"/>
          </w:tcPr>
          <w:p w14:paraId="3F7F847D" w14:textId="77777777" w:rsidR="00D11801" w:rsidRPr="00381782" w:rsidRDefault="00D11801" w:rsidP="007870B7">
            <w:pPr>
              <w:rPr>
                <w:sz w:val="20"/>
                <w:szCs w:val="20"/>
              </w:rPr>
            </w:pPr>
            <w:r w:rsidRPr="00381782">
              <w:rPr>
                <w:rFonts w:ascii="Arial" w:hAnsi="Arial" w:cs="Arial"/>
                <w:sz w:val="20"/>
                <w:szCs w:val="20"/>
              </w:rPr>
              <w:lastRenderedPageBreak/>
              <w:t>New Zealand</w:t>
            </w:r>
          </w:p>
        </w:tc>
        <w:tc>
          <w:tcPr>
            <w:tcW w:w="1984" w:type="dxa"/>
            <w:vAlign w:val="bottom"/>
          </w:tcPr>
          <w:p w14:paraId="1A0A7386" w14:textId="77777777" w:rsidR="00D11801" w:rsidRPr="00381782" w:rsidRDefault="00D11801" w:rsidP="007870B7">
            <w:pPr>
              <w:rPr>
                <w:sz w:val="20"/>
                <w:szCs w:val="20"/>
              </w:rPr>
            </w:pPr>
            <w:r w:rsidRPr="00381782">
              <w:rPr>
                <w:rFonts w:ascii="Arial" w:hAnsi="Arial" w:cs="Arial"/>
                <w:sz w:val="20"/>
                <w:szCs w:val="20"/>
              </w:rPr>
              <w:t xml:space="preserve">Grazing, </w:t>
            </w:r>
            <w:r w:rsidRPr="00381782">
              <w:rPr>
                <w:rFonts w:ascii="Arial" w:hAnsi="Arial" w:cs="Arial"/>
                <w:sz w:val="20"/>
                <w:szCs w:val="20"/>
              </w:rPr>
              <w:lastRenderedPageBreak/>
              <w:t>revegetation and fencing</w:t>
            </w:r>
          </w:p>
        </w:tc>
        <w:tc>
          <w:tcPr>
            <w:tcW w:w="5529" w:type="dxa"/>
            <w:vAlign w:val="center"/>
          </w:tcPr>
          <w:p w14:paraId="1DFE936E" w14:textId="77777777" w:rsidR="00D11801" w:rsidRPr="00381782" w:rsidRDefault="00D11801" w:rsidP="007870B7">
            <w:pPr>
              <w:rPr>
                <w:sz w:val="20"/>
                <w:szCs w:val="20"/>
              </w:rPr>
            </w:pPr>
            <w:r w:rsidRPr="00381782">
              <w:rPr>
                <w:rFonts w:ascii="Arial" w:hAnsi="Arial" w:cs="Arial"/>
                <w:sz w:val="20"/>
                <w:szCs w:val="20"/>
              </w:rPr>
              <w:lastRenderedPageBreak/>
              <w:t>The third phase of a multi</w:t>
            </w:r>
            <w:r w:rsidRPr="00381782">
              <w:rPr>
                <w:rFonts w:ascii="Cambria Math" w:hAnsi="Cambria Math" w:cs="Cambria Math"/>
                <w:sz w:val="20"/>
                <w:szCs w:val="20"/>
              </w:rPr>
              <w:t>‐</w:t>
            </w:r>
            <w:r w:rsidRPr="00381782">
              <w:rPr>
                <w:rFonts w:ascii="Arial" w:hAnsi="Arial" w:cs="Arial"/>
                <w:sz w:val="20"/>
                <w:szCs w:val="20"/>
              </w:rPr>
              <w:t xml:space="preserve">stakeholder, integrated </w:t>
            </w:r>
            <w:r w:rsidRPr="00381782">
              <w:rPr>
                <w:rFonts w:ascii="Arial" w:hAnsi="Arial" w:cs="Arial"/>
                <w:sz w:val="20"/>
                <w:szCs w:val="20"/>
              </w:rPr>
              <w:lastRenderedPageBreak/>
              <w:t>catchment management project at the Whatawhata Research Centre is described. Land use and management changes were implemented to improve economic and environmental performance of the Mangaotama case study catchment farm. The major changes included: afforestation of 160 of the 296 ha catchment farm with pine and native trees, riparian management of the entire 20 km of stream network via fencing and/or forestry, restoration of 5 ha of existing native forest, and intensification of the remaining pastoral component to a high fecundity ewe flock and bull beef finishing. Marked improvements were observed in the key environmental and economic performance indicators. In particular, declines in sediment (76%) and phosphorus (62%) loads and faecal coliform (43%) levels were observed, native forest fragments showed early signs of recovery in terms of sapling numbers and vegetative cover, and the pastoral enterprise recorded increased per hectare production of lamb (87%) and beef (170%). There were implementation challenges with the better matching of land use to land capability, but this study demonstrated that significant progress can be made in the short</w:t>
            </w:r>
            <w:r w:rsidRPr="00381782">
              <w:rPr>
                <w:rFonts w:ascii="Cambria Math" w:hAnsi="Cambria Math" w:cs="Cambria Math"/>
                <w:sz w:val="20"/>
                <w:szCs w:val="20"/>
              </w:rPr>
              <w:t>‐</w:t>
            </w:r>
            <w:r w:rsidRPr="00381782">
              <w:rPr>
                <w:rFonts w:ascii="Arial" w:hAnsi="Arial" w:cs="Arial"/>
                <w:sz w:val="20"/>
                <w:szCs w:val="20"/>
              </w:rPr>
              <w:t xml:space="preserve">term. </w:t>
            </w:r>
          </w:p>
        </w:tc>
        <w:tc>
          <w:tcPr>
            <w:tcW w:w="4110" w:type="dxa"/>
            <w:vAlign w:val="center"/>
          </w:tcPr>
          <w:p w14:paraId="4A6A9BD5" w14:textId="77777777" w:rsidR="00D11801" w:rsidRPr="00381782" w:rsidRDefault="00D11801" w:rsidP="007870B7">
            <w:pPr>
              <w:rPr>
                <w:sz w:val="20"/>
                <w:szCs w:val="20"/>
              </w:rPr>
            </w:pPr>
            <w:r w:rsidRPr="00381782">
              <w:rPr>
                <w:rFonts w:ascii="Arial" w:hAnsi="Arial" w:cs="Arial"/>
                <w:sz w:val="20"/>
                <w:szCs w:val="20"/>
              </w:rPr>
              <w:lastRenderedPageBreak/>
              <w:t xml:space="preserve">In terms of long term changes, The </w:t>
            </w:r>
            <w:r w:rsidRPr="00381782">
              <w:rPr>
                <w:rFonts w:ascii="Arial" w:hAnsi="Arial" w:cs="Arial"/>
                <w:sz w:val="20"/>
                <w:szCs w:val="20"/>
              </w:rPr>
              <w:lastRenderedPageBreak/>
              <w:t>feasibility of this plan depended on significant capital investment in land use and enterprise change, and the full outcomes were likely to take up to 30 years to manifest themselves in the key performance indicators.</w:t>
            </w:r>
          </w:p>
        </w:tc>
      </w:tr>
      <w:tr w:rsidR="00D11801" w:rsidRPr="00381782" w14:paraId="24248E6E" w14:textId="77777777" w:rsidTr="0026574B">
        <w:tc>
          <w:tcPr>
            <w:tcW w:w="1668" w:type="dxa"/>
          </w:tcPr>
          <w:p w14:paraId="65F322F0" w14:textId="77777777" w:rsidR="00D11801" w:rsidRPr="00381782" w:rsidRDefault="00D11801" w:rsidP="007870B7">
            <w:pPr>
              <w:rPr>
                <w:rFonts w:ascii="Calibri" w:hAnsi="Calibri"/>
                <w:sz w:val="20"/>
                <w:szCs w:val="20"/>
              </w:rPr>
            </w:pPr>
            <w:r w:rsidRPr="00381782">
              <w:rPr>
                <w:rFonts w:ascii="Arial" w:hAnsi="Arial" w:cs="Arial"/>
                <w:sz w:val="20"/>
                <w:szCs w:val="20"/>
              </w:rPr>
              <w:lastRenderedPageBreak/>
              <w:t>Ede, 2011</w:t>
            </w:r>
          </w:p>
        </w:tc>
        <w:tc>
          <w:tcPr>
            <w:tcW w:w="1559" w:type="dxa"/>
          </w:tcPr>
          <w:p w14:paraId="3B903A76" w14:textId="77777777" w:rsidR="00D11801" w:rsidRPr="00381782" w:rsidRDefault="00D11801" w:rsidP="007870B7">
            <w:pPr>
              <w:rPr>
                <w:b/>
                <w:sz w:val="20"/>
                <w:szCs w:val="20"/>
              </w:rPr>
            </w:pPr>
            <w:r w:rsidRPr="00381782">
              <w:rPr>
                <w:rFonts w:ascii="Arial" w:hAnsi="Arial" w:cs="Arial"/>
                <w:sz w:val="20"/>
                <w:szCs w:val="20"/>
              </w:rPr>
              <w:t>Victoria, Australia</w:t>
            </w:r>
          </w:p>
        </w:tc>
        <w:tc>
          <w:tcPr>
            <w:tcW w:w="1984" w:type="dxa"/>
          </w:tcPr>
          <w:p w14:paraId="271FA293" w14:textId="77777777" w:rsidR="00D11801" w:rsidRPr="00381782" w:rsidRDefault="00D11801" w:rsidP="007870B7">
            <w:pPr>
              <w:rPr>
                <w:b/>
                <w:sz w:val="20"/>
                <w:szCs w:val="20"/>
              </w:rPr>
            </w:pPr>
            <w:r w:rsidRPr="00381782">
              <w:rPr>
                <w:rFonts w:ascii="Arial" w:hAnsi="Arial" w:cs="Arial"/>
                <w:sz w:val="20"/>
                <w:szCs w:val="20"/>
              </w:rPr>
              <w:t>Dairy and grazing, fencing</w:t>
            </w:r>
          </w:p>
        </w:tc>
        <w:tc>
          <w:tcPr>
            <w:tcW w:w="5529" w:type="dxa"/>
          </w:tcPr>
          <w:p w14:paraId="03ACB5DA" w14:textId="77777777" w:rsidR="00D11801" w:rsidRPr="00381782" w:rsidRDefault="00D11801" w:rsidP="007870B7">
            <w:pPr>
              <w:rPr>
                <w:rFonts w:ascii="Calibri" w:hAnsi="Calibri"/>
                <w:color w:val="000000"/>
                <w:sz w:val="20"/>
                <w:szCs w:val="20"/>
              </w:rPr>
            </w:pPr>
            <w:r w:rsidRPr="00381782">
              <w:rPr>
                <w:rFonts w:ascii="Arial" w:hAnsi="Arial" w:cs="Arial"/>
                <w:sz w:val="20"/>
                <w:szCs w:val="20"/>
              </w:rPr>
              <w:t xml:space="preserve">The reasons most frequently cited by survey respondents as to why they did the riparian works were (1) to improve the health of the waterway (2) to improve overall environmental outcomes across the property (3) to improve the aesthetic value of the riparian zone. Other reasons were enhancing enjoyment of the riparian zone, improving the value of the property, stock management and shelter for stock. Responses varied throughout the different CMA’s (with landholders from some CMA’s valuing aesthetic reasons more than others). </w:t>
            </w:r>
          </w:p>
        </w:tc>
        <w:tc>
          <w:tcPr>
            <w:tcW w:w="4110" w:type="dxa"/>
          </w:tcPr>
          <w:p w14:paraId="13C91482" w14:textId="77777777" w:rsidR="00D11801" w:rsidRPr="00381782" w:rsidRDefault="00D11801" w:rsidP="007870B7">
            <w:pPr>
              <w:rPr>
                <w:rFonts w:ascii="Calibri" w:hAnsi="Calibri"/>
                <w:color w:val="000000"/>
                <w:sz w:val="20"/>
                <w:szCs w:val="20"/>
              </w:rPr>
            </w:pPr>
            <w:r w:rsidRPr="00381782">
              <w:rPr>
                <w:rFonts w:ascii="Arial" w:hAnsi="Arial" w:cs="Arial"/>
                <w:sz w:val="20"/>
                <w:szCs w:val="20"/>
              </w:rPr>
              <w:t>76% of respondents indicated that there had been no loss of productivity across the property as a result of the riparian works. Common species of woody weeds included blackberry, gorse, sweet briar and willows; Weed management formed part of the riparian works activities at 54% of sites as well as being undertaken at sites both prior to and after works; Weed management after works was the most frequently mentioned issue for survey respondents.</w:t>
            </w:r>
          </w:p>
        </w:tc>
      </w:tr>
      <w:tr w:rsidR="00D11801" w:rsidRPr="00381782" w14:paraId="3C1634F9" w14:textId="77777777" w:rsidTr="0026574B">
        <w:tc>
          <w:tcPr>
            <w:tcW w:w="1668" w:type="dxa"/>
            <w:vAlign w:val="center"/>
          </w:tcPr>
          <w:p w14:paraId="2978C537" w14:textId="77777777" w:rsidR="00D11801" w:rsidRPr="00381782" w:rsidRDefault="00D11801" w:rsidP="007870B7">
            <w:pPr>
              <w:rPr>
                <w:rFonts w:cs="Courier New"/>
                <w:sz w:val="20"/>
                <w:szCs w:val="20"/>
              </w:rPr>
            </w:pPr>
            <w:r w:rsidRPr="00381782">
              <w:rPr>
                <w:rFonts w:ascii="Arial" w:hAnsi="Arial" w:cs="Arial"/>
                <w:sz w:val="20"/>
                <w:szCs w:val="20"/>
              </w:rPr>
              <w:t>Polyakov et al., 2012</w:t>
            </w:r>
          </w:p>
        </w:tc>
        <w:tc>
          <w:tcPr>
            <w:tcW w:w="1559" w:type="dxa"/>
            <w:vAlign w:val="bottom"/>
          </w:tcPr>
          <w:p w14:paraId="19328BC0" w14:textId="77777777" w:rsidR="00D11801" w:rsidRPr="00381782" w:rsidRDefault="00D11801" w:rsidP="007870B7">
            <w:pPr>
              <w:rPr>
                <w:rFonts w:ascii="Calibri" w:hAnsi="Calibri"/>
                <w:color w:val="000000"/>
                <w:sz w:val="20"/>
                <w:szCs w:val="20"/>
              </w:rPr>
            </w:pPr>
            <w:r w:rsidRPr="00381782">
              <w:rPr>
                <w:rFonts w:ascii="Arial" w:hAnsi="Arial" w:cs="Arial"/>
                <w:sz w:val="20"/>
                <w:szCs w:val="20"/>
              </w:rPr>
              <w:t>Victoria, Australia</w:t>
            </w:r>
          </w:p>
        </w:tc>
        <w:tc>
          <w:tcPr>
            <w:tcW w:w="1984" w:type="dxa"/>
            <w:vAlign w:val="bottom"/>
          </w:tcPr>
          <w:p w14:paraId="43280424" w14:textId="77777777" w:rsidR="00D11801" w:rsidRPr="00381782" w:rsidRDefault="00D11801" w:rsidP="007870B7">
            <w:pPr>
              <w:rPr>
                <w:rFonts w:ascii="Calibri" w:hAnsi="Calibri"/>
                <w:color w:val="000000"/>
                <w:sz w:val="20"/>
                <w:szCs w:val="20"/>
              </w:rPr>
            </w:pPr>
            <w:r w:rsidRPr="00381782">
              <w:rPr>
                <w:rFonts w:ascii="Arial" w:hAnsi="Arial" w:cs="Arial"/>
                <w:sz w:val="20"/>
                <w:szCs w:val="20"/>
              </w:rPr>
              <w:t>Revegetation, Property prices</w:t>
            </w:r>
          </w:p>
        </w:tc>
        <w:tc>
          <w:tcPr>
            <w:tcW w:w="5529" w:type="dxa"/>
          </w:tcPr>
          <w:p w14:paraId="7133A62D" w14:textId="77777777" w:rsidR="00D11801" w:rsidRPr="00381782" w:rsidRDefault="00D11801" w:rsidP="007870B7">
            <w:pPr>
              <w:rPr>
                <w:color w:val="000000"/>
                <w:sz w:val="20"/>
                <w:szCs w:val="20"/>
              </w:rPr>
            </w:pPr>
            <w:r w:rsidRPr="00381782">
              <w:rPr>
                <w:rFonts w:ascii="Arial" w:hAnsi="Arial" w:cs="Arial"/>
                <w:sz w:val="20"/>
                <w:szCs w:val="20"/>
              </w:rPr>
              <w:t xml:space="preserve">This paper presents a hedonic pricing model that quantifies the value of the remnant native vegetation captured by owners of rural lifestyle properties in rural Victoria, Australia. Remnant native vegetation has a positive but diminishing marginal implicit price. The value of lifestyle properties is maximized when their proportion of area occupied by native vegetation is about 40%. Most lifestyle </w:t>
            </w:r>
            <w:r w:rsidRPr="00381782">
              <w:rPr>
                <w:rFonts w:ascii="Arial" w:hAnsi="Arial" w:cs="Arial"/>
                <w:sz w:val="20"/>
                <w:szCs w:val="20"/>
              </w:rPr>
              <w:lastRenderedPageBreak/>
              <w:t>landowners would receive benefits from increasing the area of native vegetation on their land. Findings from this study will be used to support decisions about ecological restoration on private lands in fragmented agriculture-dominated landscapes.</w:t>
            </w:r>
          </w:p>
        </w:tc>
        <w:tc>
          <w:tcPr>
            <w:tcW w:w="4110" w:type="dxa"/>
            <w:vAlign w:val="center"/>
          </w:tcPr>
          <w:p w14:paraId="657B0907" w14:textId="77777777" w:rsidR="00D11801" w:rsidRPr="00381782" w:rsidRDefault="00D11801" w:rsidP="007870B7">
            <w:pPr>
              <w:rPr>
                <w:rFonts w:cs="Courier New"/>
                <w:sz w:val="20"/>
                <w:szCs w:val="20"/>
              </w:rPr>
            </w:pPr>
          </w:p>
        </w:tc>
      </w:tr>
      <w:tr w:rsidR="00D11801" w:rsidRPr="00381782" w14:paraId="76C59CD1" w14:textId="77777777" w:rsidTr="0026574B">
        <w:tc>
          <w:tcPr>
            <w:tcW w:w="1668" w:type="dxa"/>
            <w:vAlign w:val="center"/>
          </w:tcPr>
          <w:p w14:paraId="3AFB0FB8" w14:textId="77777777" w:rsidR="00D11801" w:rsidRPr="00381782" w:rsidRDefault="00D11801" w:rsidP="007870B7">
            <w:pPr>
              <w:rPr>
                <w:rFonts w:cs="Courier New"/>
                <w:color w:val="000000"/>
                <w:sz w:val="20"/>
                <w:szCs w:val="20"/>
              </w:rPr>
            </w:pPr>
            <w:r w:rsidRPr="00381782">
              <w:rPr>
                <w:rFonts w:ascii="Arial" w:hAnsi="Arial" w:cs="Arial"/>
                <w:sz w:val="20"/>
                <w:szCs w:val="20"/>
              </w:rPr>
              <w:t>Wilson et al., 2003</w:t>
            </w:r>
          </w:p>
        </w:tc>
        <w:tc>
          <w:tcPr>
            <w:tcW w:w="1559" w:type="dxa"/>
            <w:vAlign w:val="bottom"/>
          </w:tcPr>
          <w:p w14:paraId="4C96E8D3" w14:textId="77777777" w:rsidR="00D11801" w:rsidRPr="00381782" w:rsidRDefault="00D11801" w:rsidP="007870B7">
            <w:pPr>
              <w:rPr>
                <w:color w:val="000000"/>
                <w:sz w:val="20"/>
                <w:szCs w:val="20"/>
              </w:rPr>
            </w:pPr>
            <w:r w:rsidRPr="00381782">
              <w:rPr>
                <w:rFonts w:ascii="Arial" w:hAnsi="Arial" w:cs="Arial"/>
                <w:sz w:val="20"/>
                <w:szCs w:val="20"/>
              </w:rPr>
              <w:t>Goulburn Broken catchment</w:t>
            </w:r>
          </w:p>
        </w:tc>
        <w:tc>
          <w:tcPr>
            <w:tcW w:w="1984" w:type="dxa"/>
            <w:vAlign w:val="bottom"/>
          </w:tcPr>
          <w:p w14:paraId="546EBE78" w14:textId="77777777" w:rsidR="00D11801" w:rsidRPr="00381782" w:rsidRDefault="00D11801" w:rsidP="007870B7">
            <w:pPr>
              <w:rPr>
                <w:rFonts w:ascii="Arial" w:hAnsi="Arial" w:cs="Arial"/>
                <w:sz w:val="20"/>
                <w:szCs w:val="20"/>
              </w:rPr>
            </w:pPr>
            <w:r w:rsidRPr="00381782">
              <w:rPr>
                <w:rFonts w:ascii="Arial" w:hAnsi="Arial" w:cs="Arial"/>
                <w:sz w:val="20"/>
                <w:szCs w:val="20"/>
              </w:rPr>
              <w:t xml:space="preserve">Mixed, </w:t>
            </w:r>
          </w:p>
          <w:p w14:paraId="378DD6F0" w14:textId="77777777" w:rsidR="00D11801" w:rsidRPr="00381782" w:rsidRDefault="00D11801" w:rsidP="007870B7">
            <w:pPr>
              <w:rPr>
                <w:rFonts w:ascii="Arial" w:hAnsi="Arial" w:cs="Arial"/>
                <w:sz w:val="20"/>
                <w:szCs w:val="20"/>
              </w:rPr>
            </w:pPr>
            <w:r w:rsidRPr="00381782">
              <w:rPr>
                <w:rFonts w:ascii="Arial" w:hAnsi="Arial" w:cs="Arial"/>
                <w:sz w:val="20"/>
                <w:szCs w:val="20"/>
              </w:rPr>
              <w:t>Landholder perceptions of benefits</w:t>
            </w:r>
          </w:p>
          <w:p w14:paraId="577B8AC1" w14:textId="77777777" w:rsidR="00D11801" w:rsidRPr="00381782" w:rsidRDefault="00D11801" w:rsidP="007870B7">
            <w:pPr>
              <w:rPr>
                <w:color w:val="000000"/>
                <w:sz w:val="20"/>
                <w:szCs w:val="20"/>
              </w:rPr>
            </w:pPr>
          </w:p>
        </w:tc>
        <w:tc>
          <w:tcPr>
            <w:tcW w:w="5529" w:type="dxa"/>
          </w:tcPr>
          <w:p w14:paraId="3986F896" w14:textId="77777777" w:rsidR="00D11801" w:rsidRPr="00381782" w:rsidRDefault="00D11801" w:rsidP="007870B7">
            <w:pPr>
              <w:rPr>
                <w:rFonts w:ascii="Arial" w:hAnsi="Arial" w:cs="Arial"/>
                <w:sz w:val="20"/>
                <w:szCs w:val="20"/>
              </w:rPr>
            </w:pPr>
          </w:p>
          <w:p w14:paraId="09FB709B" w14:textId="77777777" w:rsidR="00D11801" w:rsidRPr="00381782" w:rsidRDefault="00D11801" w:rsidP="007870B7">
            <w:pPr>
              <w:rPr>
                <w:rFonts w:ascii="Arial" w:hAnsi="Arial" w:cs="Arial"/>
                <w:sz w:val="20"/>
                <w:szCs w:val="20"/>
              </w:rPr>
            </w:pPr>
            <w:r w:rsidRPr="00381782">
              <w:rPr>
                <w:rFonts w:ascii="Arial" w:hAnsi="Arial" w:cs="Arial"/>
                <w:sz w:val="20"/>
                <w:szCs w:val="20"/>
              </w:rPr>
              <w:t>A large proportion of landholders identified environmental rather than economic reasons for adopting these land management practices. For example, improving stock management was a less important reason for fencing than increasing biodiversity. There is an even distribution across both economic and environmental reasons amongst landholders who derive the bulk of their income from on-farm enterprises and those who do not. ‘Other’ reasons cited for undertaking fencing included salinity management and vegetation connectivity, as well as issues unrelated to riparian management, such as preventing young children from accessing creeks. Landholders that had undertaken riparian improvements on their properties, such as fencing, were also asked whether they believed such practices were cost effective. Results from these questions showed that many landholders believed management options aimed at improving riparian condition could produce economic gains.</w:t>
            </w:r>
          </w:p>
          <w:p w14:paraId="0E1BA32F" w14:textId="77777777" w:rsidR="00D11801" w:rsidRPr="00381782" w:rsidRDefault="00D11801" w:rsidP="007870B7">
            <w:pPr>
              <w:rPr>
                <w:rFonts w:ascii="Calibri" w:hAnsi="Calibri"/>
                <w:color w:val="000000"/>
                <w:sz w:val="20"/>
                <w:szCs w:val="20"/>
              </w:rPr>
            </w:pPr>
          </w:p>
        </w:tc>
        <w:tc>
          <w:tcPr>
            <w:tcW w:w="4110" w:type="dxa"/>
          </w:tcPr>
          <w:p w14:paraId="554FF061" w14:textId="77777777" w:rsidR="00D11801" w:rsidRPr="00381782" w:rsidRDefault="00D11801" w:rsidP="007870B7">
            <w:pPr>
              <w:rPr>
                <w:rFonts w:ascii="Calibri" w:hAnsi="Calibri"/>
                <w:color w:val="000000"/>
                <w:sz w:val="20"/>
                <w:szCs w:val="20"/>
              </w:rPr>
            </w:pPr>
          </w:p>
        </w:tc>
      </w:tr>
    </w:tbl>
    <w:p w14:paraId="161DE721" w14:textId="77777777" w:rsidR="00D11801" w:rsidRPr="00381782" w:rsidRDefault="00D11801" w:rsidP="00D11801">
      <w:pPr>
        <w:rPr>
          <w:rFonts w:ascii="Arial" w:hAnsi="Arial" w:cs="Arial"/>
          <w:lang w:eastAsia="en-AU"/>
        </w:rPr>
      </w:pPr>
    </w:p>
    <w:p w14:paraId="1438915E" w14:textId="77777777" w:rsidR="00D11801" w:rsidRPr="00381782" w:rsidRDefault="00D11801" w:rsidP="00347816">
      <w:pPr>
        <w:spacing w:after="0" w:line="240" w:lineRule="auto"/>
        <w:rPr>
          <w:rFonts w:ascii="Arial" w:hAnsi="Arial" w:cs="Arial"/>
          <w:sz w:val="20"/>
          <w:szCs w:val="20"/>
          <w:lang w:eastAsia="en-AU"/>
        </w:rPr>
        <w:sectPr w:rsidR="00D11801" w:rsidRPr="00381782" w:rsidSect="00D11801">
          <w:pgSz w:w="16838" w:h="11906" w:orient="landscape"/>
          <w:pgMar w:top="1440" w:right="1440" w:bottom="1440" w:left="1440" w:header="709" w:footer="709" w:gutter="0"/>
          <w:cols w:space="708"/>
          <w:titlePg/>
          <w:docGrid w:linePitch="360"/>
        </w:sectPr>
      </w:pPr>
    </w:p>
    <w:p w14:paraId="592D7559" w14:textId="77777777" w:rsidR="0014360D" w:rsidRPr="00381782" w:rsidRDefault="0014360D" w:rsidP="00347816">
      <w:pPr>
        <w:spacing w:after="0" w:line="240" w:lineRule="auto"/>
        <w:rPr>
          <w:rFonts w:ascii="Arial" w:hAnsi="Arial" w:cs="Arial"/>
          <w:sz w:val="20"/>
          <w:szCs w:val="20"/>
          <w:lang w:eastAsia="en-AU"/>
        </w:rPr>
      </w:pPr>
    </w:p>
    <w:p w14:paraId="3FFBCBFF" w14:textId="77777777" w:rsidR="00AB028F" w:rsidRPr="00381782" w:rsidRDefault="00A862AC" w:rsidP="00381782">
      <w:pPr>
        <w:pStyle w:val="Heading1"/>
      </w:pPr>
      <w:bookmarkStart w:id="34" w:name="_Toc464590391"/>
      <w:r w:rsidRPr="00381782">
        <w:t>References</w:t>
      </w:r>
      <w:bookmarkEnd w:id="34"/>
    </w:p>
    <w:p w14:paraId="39CDC85C" w14:textId="77777777" w:rsidR="00AC6B02" w:rsidRPr="00381782" w:rsidRDefault="0032174D" w:rsidP="00AC6B02">
      <w:pPr>
        <w:pStyle w:val="Bibliography"/>
        <w:rPr>
          <w:rFonts w:ascii="Arial" w:hAnsi="Arial" w:cs="Arial"/>
        </w:rPr>
      </w:pPr>
      <w:r w:rsidRPr="00381782">
        <w:fldChar w:fldCharType="begin"/>
      </w:r>
      <w:r w:rsidRPr="00381782">
        <w:instrText xml:space="preserve"> ADDIN ZOTERO_BIBL {"custom":[]} CSL_BIBLIOGRAPHY </w:instrText>
      </w:r>
      <w:r w:rsidRPr="00381782">
        <w:fldChar w:fldCharType="separate"/>
      </w:r>
      <w:r w:rsidR="00AC6B02" w:rsidRPr="00381782">
        <w:rPr>
          <w:rFonts w:ascii="Arial" w:hAnsi="Arial" w:cs="Arial"/>
        </w:rPr>
        <w:t>Aarons, S.R., 2011. Dairy farm impacts of fencing riparian land: An analysis of farmers’ perceptions of the costs and benefits. J. Soil Water Conserv. 66, 140A–147A. doi:10.2489/jswc.66.5.140A</w:t>
      </w:r>
    </w:p>
    <w:p w14:paraId="268C3948" w14:textId="77777777" w:rsidR="00AC6B02" w:rsidRPr="00381782" w:rsidRDefault="00AC6B02" w:rsidP="00AC6B02">
      <w:pPr>
        <w:pStyle w:val="Bibliography"/>
        <w:rPr>
          <w:rFonts w:ascii="Arial" w:hAnsi="Arial" w:cs="Arial"/>
        </w:rPr>
      </w:pPr>
      <w:r w:rsidRPr="00381782">
        <w:rPr>
          <w:rFonts w:ascii="Arial" w:hAnsi="Arial" w:cs="Arial"/>
        </w:rPr>
        <w:t>Aarons, S.R., 2009. Integrating Biodiversity Management into Production Landscapes FFSR Final Report. Department of Primary Industries, Victoria.</w:t>
      </w:r>
    </w:p>
    <w:p w14:paraId="6C7E3A0C" w14:textId="77777777" w:rsidR="00AC6B02" w:rsidRPr="00381782" w:rsidRDefault="00AC6B02" w:rsidP="00AC6B02">
      <w:pPr>
        <w:pStyle w:val="Bibliography"/>
        <w:rPr>
          <w:rFonts w:ascii="Arial" w:hAnsi="Arial" w:cs="Arial"/>
        </w:rPr>
      </w:pPr>
      <w:r w:rsidRPr="00381782">
        <w:rPr>
          <w:rFonts w:ascii="Arial" w:hAnsi="Arial" w:cs="Arial"/>
        </w:rPr>
        <w:t>Agtrans Research, 2007. National Riparian Lands Research and Development Program.</w:t>
      </w:r>
    </w:p>
    <w:p w14:paraId="4185D5B8" w14:textId="77777777" w:rsidR="00AC6B02" w:rsidRPr="00381782" w:rsidRDefault="00AC6B02" w:rsidP="00AC6B02">
      <w:pPr>
        <w:pStyle w:val="Bibliography"/>
        <w:rPr>
          <w:rFonts w:ascii="Arial" w:hAnsi="Arial" w:cs="Arial"/>
        </w:rPr>
      </w:pPr>
      <w:r w:rsidRPr="00381782">
        <w:rPr>
          <w:rFonts w:ascii="Arial" w:hAnsi="Arial" w:cs="Arial"/>
        </w:rPr>
        <w:t>AITHER, 2014. DEPI Crown Frontages Landholder Survey, A report prepared for the Victorian Department of Environment and Primary Industries.</w:t>
      </w:r>
    </w:p>
    <w:p w14:paraId="4664DB52" w14:textId="77777777" w:rsidR="00AC6B02" w:rsidRPr="00381782" w:rsidRDefault="00AC6B02" w:rsidP="00AC6B02">
      <w:pPr>
        <w:pStyle w:val="Bibliography"/>
        <w:rPr>
          <w:rFonts w:ascii="Arial" w:hAnsi="Arial" w:cs="Arial"/>
        </w:rPr>
      </w:pPr>
      <w:r w:rsidRPr="00381782">
        <w:rPr>
          <w:rFonts w:ascii="Arial" w:hAnsi="Arial" w:cs="Arial"/>
        </w:rPr>
        <w:t>Anderson, G., 1986. The effect of trees on crop and animal production. Trees Nat. Resour. 28.</w:t>
      </w:r>
    </w:p>
    <w:p w14:paraId="263EACB6" w14:textId="77777777" w:rsidR="00AC6B02" w:rsidRPr="00381782" w:rsidRDefault="00AC6B02" w:rsidP="00AC6B02">
      <w:pPr>
        <w:pStyle w:val="Bibliography"/>
        <w:rPr>
          <w:rFonts w:ascii="Arial" w:hAnsi="Arial" w:cs="Arial"/>
        </w:rPr>
      </w:pPr>
      <w:r w:rsidRPr="00381782">
        <w:rPr>
          <w:rFonts w:ascii="Arial" w:hAnsi="Arial" w:cs="Arial"/>
        </w:rPr>
        <w:t>Anderson, K.L., Walker, R.L., 1988. Sources of Prototheca spp in a dairy herd environment. J. Am. Vet. Med. Assoc. 193, 553–556.</w:t>
      </w:r>
    </w:p>
    <w:p w14:paraId="4D748660" w14:textId="77777777" w:rsidR="00AC6B02" w:rsidRPr="00381782" w:rsidRDefault="00AC6B02" w:rsidP="00AC6B02">
      <w:pPr>
        <w:pStyle w:val="Bibliography"/>
        <w:rPr>
          <w:rFonts w:ascii="Arial" w:hAnsi="Arial" w:cs="Arial"/>
        </w:rPr>
      </w:pPr>
      <w:r w:rsidRPr="00381782">
        <w:rPr>
          <w:rFonts w:ascii="Arial" w:hAnsi="Arial" w:cs="Arial"/>
        </w:rPr>
        <w:t>Anderson, S.A.J., Anderson, W.R., 2010. Ignition and fire spread thresholds in gorse (Ulex europaeus). Int. J. Wildland Fire 19, 589–598.</w:t>
      </w:r>
    </w:p>
    <w:p w14:paraId="0A53FCED" w14:textId="77777777" w:rsidR="00AC6B02" w:rsidRPr="00381782" w:rsidRDefault="00AC6B02" w:rsidP="00AC6B02">
      <w:pPr>
        <w:pStyle w:val="Bibliography"/>
        <w:rPr>
          <w:rFonts w:ascii="Arial" w:hAnsi="Arial" w:cs="Arial"/>
        </w:rPr>
      </w:pPr>
      <w:r w:rsidRPr="00381782">
        <w:rPr>
          <w:rFonts w:ascii="Arial" w:hAnsi="Arial" w:cs="Arial"/>
        </w:rPr>
        <w:t>Argent, D.G., Zwier, R.J., 2007. Seasonal Use of Recently Fenced Agricultural Riparian Habitat by Avifauna in Pennsylvania. Northeast. Nat. 14, 361–374.</w:t>
      </w:r>
    </w:p>
    <w:p w14:paraId="531AC0BA" w14:textId="77777777" w:rsidR="00AC6B02" w:rsidRPr="00381782" w:rsidRDefault="00AC6B02" w:rsidP="00AC6B02">
      <w:pPr>
        <w:pStyle w:val="Bibliography"/>
        <w:rPr>
          <w:rFonts w:ascii="Arial" w:hAnsi="Arial" w:cs="Arial"/>
        </w:rPr>
      </w:pPr>
      <w:r w:rsidRPr="00381782">
        <w:rPr>
          <w:rFonts w:ascii="Arial" w:hAnsi="Arial" w:cs="Arial"/>
        </w:rPr>
        <w:t>Armstrong, A., Stedman, R.C., 2012. Landowner willingness to implement riparian buffers in a transitioning watershed. Landsc. Urban Plan. 105, 211–220. doi:10.1016/j.landurbplan.2011.12.011</w:t>
      </w:r>
    </w:p>
    <w:p w14:paraId="446074FD" w14:textId="77777777" w:rsidR="00AC6B02" w:rsidRPr="00381782" w:rsidRDefault="00AC6B02" w:rsidP="00AC6B02">
      <w:pPr>
        <w:pStyle w:val="Bibliography"/>
        <w:rPr>
          <w:rFonts w:ascii="Arial" w:hAnsi="Arial" w:cs="Arial"/>
        </w:rPr>
      </w:pPr>
      <w:r w:rsidRPr="00381782">
        <w:rPr>
          <w:rFonts w:ascii="Arial" w:hAnsi="Arial" w:cs="Arial"/>
        </w:rPr>
        <w:t>Auckland Regional Council, 2001. Effects of Livestock on Streams and Potential Benefits of Riparian Management. Issues and Options in the Auckland Region.</w:t>
      </w:r>
    </w:p>
    <w:p w14:paraId="4374EA72" w14:textId="77777777" w:rsidR="00AC6B02" w:rsidRPr="00381782" w:rsidRDefault="00AC6B02" w:rsidP="00AC6B02">
      <w:pPr>
        <w:pStyle w:val="Bibliography"/>
        <w:rPr>
          <w:rFonts w:ascii="Arial" w:hAnsi="Arial" w:cs="Arial"/>
        </w:rPr>
      </w:pPr>
      <w:r w:rsidRPr="00381782">
        <w:rPr>
          <w:rFonts w:ascii="Arial" w:hAnsi="Arial" w:cs="Arial"/>
        </w:rPr>
        <w:t>Austin, P., 2014. The economic benefits of native shelter belts. Basalt to Bay Landcare Network.</w:t>
      </w:r>
    </w:p>
    <w:p w14:paraId="7752FDC3" w14:textId="77777777" w:rsidR="00AC6B02" w:rsidRPr="00381782" w:rsidRDefault="00AC6B02" w:rsidP="00AC6B02">
      <w:pPr>
        <w:pStyle w:val="Bibliography"/>
        <w:rPr>
          <w:rFonts w:ascii="Arial" w:hAnsi="Arial" w:cs="Arial"/>
        </w:rPr>
      </w:pPr>
      <w:r w:rsidRPr="00381782">
        <w:rPr>
          <w:rFonts w:ascii="Arial" w:hAnsi="Arial" w:cs="Arial"/>
        </w:rPr>
        <w:t>Barbieri, C., Valdivia, C., 2010. Recreation and agroforestry: Examining new dimensions of multifunctionality in family farms. J. Rural Stud. 26, 465–473. doi:10.1016/j.jrurstud.2010.07.001</w:t>
      </w:r>
    </w:p>
    <w:p w14:paraId="45DE26B0" w14:textId="77777777" w:rsidR="00AC6B02" w:rsidRPr="00381782" w:rsidRDefault="00AC6B02" w:rsidP="00AC6B02">
      <w:pPr>
        <w:pStyle w:val="Bibliography"/>
        <w:rPr>
          <w:rFonts w:ascii="Arial" w:hAnsi="Arial" w:cs="Arial"/>
        </w:rPr>
      </w:pPr>
      <w:r w:rsidRPr="00381782">
        <w:rPr>
          <w:rFonts w:ascii="Arial" w:hAnsi="Arial" w:cs="Arial"/>
        </w:rPr>
        <w:t>Bark, R.H., Osgood, D.E., Colby, B.G., Katz, G., Stromberg, J., 2009. Habitat preservation and restoration: Do homebuyers have preferences for quality habitat? Ecol. Econ. 68, 1465–1475.</w:t>
      </w:r>
    </w:p>
    <w:p w14:paraId="767F09B9" w14:textId="77777777" w:rsidR="00AC6B02" w:rsidRPr="00381782" w:rsidRDefault="00AC6B02" w:rsidP="00AC6B02">
      <w:pPr>
        <w:pStyle w:val="Bibliography"/>
        <w:rPr>
          <w:rFonts w:ascii="Arial" w:hAnsi="Arial" w:cs="Arial"/>
        </w:rPr>
      </w:pPr>
      <w:r w:rsidRPr="00381782">
        <w:rPr>
          <w:rFonts w:ascii="Arial" w:hAnsi="Arial" w:cs="Arial"/>
        </w:rPr>
        <w:t>Barnouin, J., Chassagne, M., Bazin, S., Boichard, D., 2004. Management Practices from Questionnaire Surveys in Herds with Very Low Somatic Cell Score Through a National Mastitis Program in France. J. Dairy Sci. 87, 3989–3999. doi:10.3168/jds.S0022-0302(04)73539-0</w:t>
      </w:r>
    </w:p>
    <w:p w14:paraId="02A4EB9B" w14:textId="77777777" w:rsidR="00AC6B02" w:rsidRPr="00381782" w:rsidRDefault="00AC6B02" w:rsidP="00AC6B02">
      <w:pPr>
        <w:pStyle w:val="Bibliography"/>
        <w:rPr>
          <w:rFonts w:ascii="Arial" w:hAnsi="Arial" w:cs="Arial"/>
        </w:rPr>
      </w:pPr>
      <w:r w:rsidRPr="00381782">
        <w:rPr>
          <w:rFonts w:ascii="Arial" w:hAnsi="Arial" w:cs="Arial"/>
        </w:rPr>
        <w:t>Bastian, C.T., McLeod, D.M., Germino, M.J., Reiners, W.A., Blasko, B.J., 2002a. Environmental amenities and agricultural land values: a hedonic model using geographic information systems data. Ecol. Econ. 40, 337–349.</w:t>
      </w:r>
    </w:p>
    <w:p w14:paraId="0BEF5448" w14:textId="77777777" w:rsidR="00AC6B02" w:rsidRPr="00381782" w:rsidRDefault="00AC6B02" w:rsidP="00AC6B02">
      <w:pPr>
        <w:pStyle w:val="Bibliography"/>
        <w:rPr>
          <w:rFonts w:ascii="Arial" w:hAnsi="Arial" w:cs="Arial"/>
        </w:rPr>
      </w:pPr>
      <w:r w:rsidRPr="00381782">
        <w:rPr>
          <w:rFonts w:ascii="Arial" w:hAnsi="Arial" w:cs="Arial"/>
        </w:rPr>
        <w:t>Beede, D.K., 2008. Evaluation of water quality and nutrition for dairy cattle, in: Proceedings of High Plains Dairy Conference, Albuquerque, NM. Available Online: Https://Www. Msu. Edu/</w:t>
      </w:r>
      <w:r w:rsidRPr="00381782">
        <w:rPr>
          <w:rFonts w:ascii="Cambria Math" w:hAnsi="Cambria Math" w:cs="Cambria Math"/>
        </w:rPr>
        <w:t>∼</w:t>
      </w:r>
      <w:r w:rsidRPr="00381782">
        <w:rPr>
          <w:rFonts w:ascii="Arial" w:hAnsi="Arial" w:cs="Arial"/>
        </w:rPr>
        <w:t xml:space="preserve"> Beede/Dairycattlewaterandnutrition. Pdf.</w:t>
      </w:r>
    </w:p>
    <w:p w14:paraId="7780FFC2" w14:textId="77777777" w:rsidR="00AC6B02" w:rsidRPr="00381782" w:rsidRDefault="00AC6B02" w:rsidP="00AC6B02">
      <w:pPr>
        <w:pStyle w:val="Bibliography"/>
        <w:rPr>
          <w:rFonts w:ascii="Arial" w:hAnsi="Arial" w:cs="Arial"/>
        </w:rPr>
      </w:pPr>
      <w:r w:rsidRPr="00381782">
        <w:rPr>
          <w:rFonts w:ascii="Arial" w:hAnsi="Arial" w:cs="Arial"/>
        </w:rPr>
        <w:t>Beede, D.K., 2005. The most essential nutrient: Water, in: Proceedings of the 7th Western Dairy Management Conference.</w:t>
      </w:r>
    </w:p>
    <w:p w14:paraId="2AE0AFC0" w14:textId="77777777" w:rsidR="00AC6B02" w:rsidRPr="00381782" w:rsidRDefault="00AC6B02" w:rsidP="00AC6B02">
      <w:pPr>
        <w:pStyle w:val="Bibliography"/>
        <w:rPr>
          <w:rFonts w:ascii="Arial" w:hAnsi="Arial" w:cs="Arial"/>
        </w:rPr>
      </w:pPr>
      <w:r w:rsidRPr="00381782">
        <w:rPr>
          <w:rFonts w:ascii="Arial" w:hAnsi="Arial" w:cs="Arial"/>
        </w:rPr>
        <w:t>Beede, D.K., 1993. Water nutrition and quality for dairy cattle, in: Proceedings of the Western Large Herd Dairy Management Conference, Las Vegas, NV. pp. 194–204.</w:t>
      </w:r>
    </w:p>
    <w:p w14:paraId="08C3343E" w14:textId="77777777" w:rsidR="00AC6B02" w:rsidRPr="00381782" w:rsidRDefault="00AC6B02" w:rsidP="00AC6B02">
      <w:pPr>
        <w:pStyle w:val="Bibliography"/>
        <w:rPr>
          <w:rFonts w:ascii="Arial" w:hAnsi="Arial" w:cs="Arial"/>
        </w:rPr>
      </w:pPr>
      <w:r w:rsidRPr="00381782">
        <w:rPr>
          <w:rFonts w:ascii="Arial" w:hAnsi="Arial" w:cs="Arial"/>
        </w:rPr>
        <w:t>Belsky, A.J., Matzke, A., Uselman, S., 1999. Survey of livestock influences on stream and riparian ecosystems in the western United States. J. Soil Water Conserv. 54, 419–431.</w:t>
      </w:r>
    </w:p>
    <w:p w14:paraId="43B7D9AF" w14:textId="77777777" w:rsidR="00AC6B02" w:rsidRPr="00381782" w:rsidRDefault="00AC6B02" w:rsidP="00AC6B02">
      <w:pPr>
        <w:pStyle w:val="Bibliography"/>
        <w:rPr>
          <w:rFonts w:ascii="Arial" w:hAnsi="Arial" w:cs="Arial"/>
        </w:rPr>
      </w:pPr>
      <w:r w:rsidRPr="00381782">
        <w:rPr>
          <w:rFonts w:ascii="Arial" w:hAnsi="Arial" w:cs="Arial"/>
        </w:rPr>
        <w:t>Bennett, J., Dumsday, R., Howell, G., Lloyd, C., Sturgess, N., Van Raalte, L., 2008. The economic value of improved environmental health in Victorian rivers. Australas. J. Environ. Manag. 15, 138–148.</w:t>
      </w:r>
    </w:p>
    <w:p w14:paraId="7F26DA06" w14:textId="77777777" w:rsidR="00AC6B02" w:rsidRPr="00381782" w:rsidRDefault="00AC6B02" w:rsidP="00AC6B02">
      <w:pPr>
        <w:pStyle w:val="Bibliography"/>
        <w:rPr>
          <w:rFonts w:ascii="Arial" w:hAnsi="Arial" w:cs="Arial"/>
        </w:rPr>
      </w:pPr>
      <w:r w:rsidRPr="00381782">
        <w:rPr>
          <w:rFonts w:ascii="Arial" w:hAnsi="Arial" w:cs="Arial"/>
        </w:rPr>
        <w:lastRenderedPageBreak/>
        <w:t>Bennett, J., Morrison, M., 2001. Valuing the environmental attributes of NSW rivers. Rep. Prep. New South Wales Environ. Prot. Auth. Environ. Resour. Econ. Gundaroo.</w:t>
      </w:r>
    </w:p>
    <w:p w14:paraId="10871503" w14:textId="77777777" w:rsidR="00AC6B02" w:rsidRPr="00381782" w:rsidRDefault="00AC6B02" w:rsidP="00AC6B02">
      <w:pPr>
        <w:pStyle w:val="Bibliography"/>
        <w:rPr>
          <w:rFonts w:ascii="Arial" w:hAnsi="Arial" w:cs="Arial"/>
        </w:rPr>
      </w:pPr>
      <w:r w:rsidRPr="00381782">
        <w:rPr>
          <w:rFonts w:ascii="Arial" w:hAnsi="Arial" w:cs="Arial"/>
        </w:rPr>
        <w:t>Bennett, N.J., 2016. Using perceptions as evidence to improve conservation and environmental management. Conserv. Biol. n/a-n/a. doi:10.1111/cobi.12681</w:t>
      </w:r>
    </w:p>
    <w:p w14:paraId="293DDF3F" w14:textId="77777777" w:rsidR="00AC6B02" w:rsidRPr="00381782" w:rsidRDefault="00AC6B02" w:rsidP="00AC6B02">
      <w:pPr>
        <w:pStyle w:val="Bibliography"/>
        <w:rPr>
          <w:rFonts w:ascii="Arial" w:hAnsi="Arial" w:cs="Arial"/>
        </w:rPr>
      </w:pPr>
      <w:r w:rsidRPr="00381782">
        <w:rPr>
          <w:rFonts w:ascii="Arial" w:hAnsi="Arial" w:cs="Arial"/>
        </w:rPr>
        <w:t>Bin, O., Landry, C.E., Meyer, G.F., 2009. Riparian buffers and hedonic prices: a quasi-experimental analysis of residential property values in the Neuse River basin. Am. J. Agric. Econ. 91, 1067–1079.</w:t>
      </w:r>
    </w:p>
    <w:p w14:paraId="45AA2E7B" w14:textId="77777777" w:rsidR="00AC6B02" w:rsidRPr="00381782" w:rsidRDefault="00AC6B02" w:rsidP="00AC6B02">
      <w:pPr>
        <w:pStyle w:val="Bibliography"/>
        <w:rPr>
          <w:rFonts w:ascii="Arial" w:hAnsi="Arial" w:cs="Arial"/>
        </w:rPr>
      </w:pPr>
      <w:r w:rsidRPr="00381782">
        <w:rPr>
          <w:rFonts w:ascii="Arial" w:hAnsi="Arial" w:cs="Arial"/>
        </w:rPr>
        <w:t>Bird, P.R., Bicknell, D., Bulman, P.A., Burke, S.J.A., Leys, J.F., Parker, J.N., Sommen, F.J.V.D., Voller, P., 1992. The role of shelter in Australia for protecting soils, plants and livestock. Agrofor. Syst. 20, 59–86. doi:10.1007/BF00055305</w:t>
      </w:r>
    </w:p>
    <w:p w14:paraId="2CC6002C" w14:textId="77777777" w:rsidR="00AC6B02" w:rsidRPr="00381782" w:rsidRDefault="00AC6B02" w:rsidP="00AC6B02">
      <w:pPr>
        <w:pStyle w:val="Bibliography"/>
        <w:rPr>
          <w:rFonts w:ascii="Arial" w:hAnsi="Arial" w:cs="Arial"/>
        </w:rPr>
      </w:pPr>
      <w:r w:rsidRPr="00381782">
        <w:rPr>
          <w:rFonts w:ascii="Arial" w:hAnsi="Arial" w:cs="Arial"/>
        </w:rPr>
        <w:t>Bird, P.R., Bicknell, D., Bulman, P.A., Burke, S.J.A., Leys, J.F., Parker, J.N., Van der Sommen, F.J., Voller, P., 1993. The role of shelter in Australia for protecting soils, plants and livestock, in: The Role of Trees in Sustainable Agriculture. Springer, pp. 59–86.</w:t>
      </w:r>
    </w:p>
    <w:p w14:paraId="43016982" w14:textId="77777777" w:rsidR="00AC6B02" w:rsidRPr="00381782" w:rsidRDefault="00AC6B02" w:rsidP="00AC6B02">
      <w:pPr>
        <w:pStyle w:val="Bibliography"/>
        <w:rPr>
          <w:rFonts w:ascii="Arial" w:hAnsi="Arial" w:cs="Arial"/>
        </w:rPr>
      </w:pPr>
      <w:r w:rsidRPr="00381782">
        <w:rPr>
          <w:rFonts w:ascii="Arial" w:hAnsi="Arial" w:cs="Arial"/>
        </w:rPr>
        <w:t>Bird, R., 1991. The role of trees in protecting soils, plants and animals in Victoria, in: The Role of Trees in Sustainable Agriculture: A National Conference. Albury NSW,.</w:t>
      </w:r>
    </w:p>
    <w:p w14:paraId="28396BAE" w14:textId="77777777" w:rsidR="00AC6B02" w:rsidRPr="00381782" w:rsidRDefault="00AC6B02" w:rsidP="00AC6B02">
      <w:pPr>
        <w:pStyle w:val="Bibliography"/>
        <w:rPr>
          <w:rFonts w:ascii="Arial" w:hAnsi="Arial" w:cs="Arial"/>
        </w:rPr>
      </w:pPr>
      <w:r w:rsidRPr="00381782">
        <w:rPr>
          <w:rFonts w:ascii="Arial" w:hAnsi="Arial" w:cs="Arial"/>
        </w:rPr>
        <w:t>Bird, R., 1981. Benefits of tree planting in sw Victoria [on farms; shelter belts]. Trees Vic. Resour. Aust.</w:t>
      </w:r>
    </w:p>
    <w:p w14:paraId="3DE4C8AE" w14:textId="77777777" w:rsidR="00AC6B02" w:rsidRPr="00381782" w:rsidRDefault="00AC6B02" w:rsidP="00AC6B02">
      <w:pPr>
        <w:pStyle w:val="Bibliography"/>
        <w:rPr>
          <w:rFonts w:ascii="Arial" w:hAnsi="Arial" w:cs="Arial"/>
        </w:rPr>
      </w:pPr>
      <w:r w:rsidRPr="00381782">
        <w:rPr>
          <w:rFonts w:ascii="Arial" w:hAnsi="Arial" w:cs="Arial"/>
        </w:rPr>
        <w:t>Black, J., Bottomley, G., 1980. Effects of shearing and lambing dates on the predicted pasture requirements of sheep in two Tasmanian locations. Aust. J. Exp. Agric. 20, 654. doi:10.1071/EA9800654</w:t>
      </w:r>
    </w:p>
    <w:p w14:paraId="0CF38638" w14:textId="77777777" w:rsidR="00AC6B02" w:rsidRPr="00381782" w:rsidRDefault="00AC6B02" w:rsidP="00AC6B02">
      <w:pPr>
        <w:pStyle w:val="Bibliography"/>
        <w:rPr>
          <w:rFonts w:ascii="Arial" w:hAnsi="Arial" w:cs="Arial"/>
        </w:rPr>
      </w:pPr>
      <w:r w:rsidRPr="00381782">
        <w:rPr>
          <w:rFonts w:ascii="Arial" w:hAnsi="Arial" w:cs="Arial"/>
        </w:rPr>
        <w:t>Bohnert, D.W., n.d. Off-Site Water–How does it influence cattle performance, pasture distribution, and water quality?</w:t>
      </w:r>
    </w:p>
    <w:p w14:paraId="7570BF00" w14:textId="77777777" w:rsidR="00AC6B02" w:rsidRPr="00381782" w:rsidRDefault="00AC6B02" w:rsidP="00AC6B02">
      <w:pPr>
        <w:pStyle w:val="Bibliography"/>
        <w:rPr>
          <w:rFonts w:ascii="Arial" w:hAnsi="Arial" w:cs="Arial"/>
        </w:rPr>
      </w:pPr>
      <w:r w:rsidRPr="00381782">
        <w:rPr>
          <w:rFonts w:ascii="Arial" w:hAnsi="Arial" w:cs="Arial"/>
        </w:rPr>
        <w:t>Brew, M.N., Carter, J., Maddox, M.K., 2009. The impact of water quality on beef cattle health and performance.</w:t>
      </w:r>
    </w:p>
    <w:p w14:paraId="015C46BC" w14:textId="77777777" w:rsidR="00AC6B02" w:rsidRPr="00381782" w:rsidRDefault="00AC6B02" w:rsidP="00AC6B02">
      <w:pPr>
        <w:pStyle w:val="Bibliography"/>
        <w:rPr>
          <w:rFonts w:ascii="Arial" w:hAnsi="Arial" w:cs="Arial"/>
        </w:rPr>
      </w:pPr>
      <w:r w:rsidRPr="00381782">
        <w:rPr>
          <w:rFonts w:ascii="Arial" w:hAnsi="Arial" w:cs="Arial"/>
        </w:rPr>
        <w:t>Buchanan, B., 1996. Clean Water Boosts Cattle Performance. Prairie Water News 6.</w:t>
      </w:r>
    </w:p>
    <w:p w14:paraId="4C1244C8" w14:textId="77777777" w:rsidR="00AC6B02" w:rsidRPr="00381782" w:rsidRDefault="00AC6B02" w:rsidP="00AC6B02">
      <w:pPr>
        <w:pStyle w:val="Bibliography"/>
        <w:rPr>
          <w:rFonts w:ascii="Arial" w:hAnsi="Arial" w:cs="Arial"/>
        </w:rPr>
      </w:pPr>
      <w:r w:rsidRPr="00381782">
        <w:rPr>
          <w:rFonts w:ascii="Arial" w:hAnsi="Arial" w:cs="Arial"/>
        </w:rPr>
        <w:t>Bulman, P., 1998. Farm trees: a “bottom line” broadside, in: Cooperative Research Centre for Soil and Land Management. Presented at the Farming systems development in southern Australia, University of Adelaide SA, Charles Hawker Conference Centre, pp. 135–137.</w:t>
      </w:r>
    </w:p>
    <w:p w14:paraId="73E5861E" w14:textId="77777777" w:rsidR="00AC6B02" w:rsidRPr="00381782" w:rsidRDefault="00AC6B02" w:rsidP="00AC6B02">
      <w:pPr>
        <w:pStyle w:val="Bibliography"/>
        <w:rPr>
          <w:rFonts w:ascii="Arial" w:hAnsi="Arial" w:cs="Arial"/>
        </w:rPr>
      </w:pPr>
      <w:r w:rsidRPr="00381782">
        <w:rPr>
          <w:rFonts w:ascii="Arial" w:hAnsi="Arial" w:cs="Arial"/>
        </w:rPr>
        <w:t>Carline, R.F., Walsh, M.C., 2007. Responses to Riparian Restoration in the Spring Creek Watershed, Central Pennsylvania. Restor. Ecol. 15, 731–742. doi:10.1111/j.1526-100X.2007.00285.x</w:t>
      </w:r>
    </w:p>
    <w:p w14:paraId="475733EB" w14:textId="77777777" w:rsidR="00AC6B02" w:rsidRPr="00381782" w:rsidRDefault="00AC6B02" w:rsidP="00AC6B02">
      <w:pPr>
        <w:pStyle w:val="Bibliography"/>
        <w:rPr>
          <w:rFonts w:ascii="Arial" w:hAnsi="Arial" w:cs="Arial"/>
        </w:rPr>
      </w:pPr>
      <w:r w:rsidRPr="00381782">
        <w:rPr>
          <w:rFonts w:ascii="Arial" w:hAnsi="Arial" w:cs="Arial"/>
        </w:rPr>
        <w:t>Carroll, Z. l., Bird, S. b., Emmett, B. a., Reynolds, B., Sinclair, F. l., 2004. Can tree shelterbelts on agricultural land reduce flood risk? Soil Use Manag. 20, 357–359. doi:10.1111/j.1475-2743.2004.tb00381.x</w:t>
      </w:r>
    </w:p>
    <w:p w14:paraId="776FA47F" w14:textId="77777777" w:rsidR="00AC6B02" w:rsidRPr="00381782" w:rsidRDefault="00AC6B02" w:rsidP="00AC6B02">
      <w:pPr>
        <w:pStyle w:val="Bibliography"/>
        <w:rPr>
          <w:rFonts w:ascii="Arial" w:hAnsi="Arial" w:cs="Arial"/>
        </w:rPr>
      </w:pPr>
      <w:r w:rsidRPr="00381782">
        <w:rPr>
          <w:rFonts w:ascii="Arial" w:hAnsi="Arial" w:cs="Arial"/>
        </w:rPr>
        <w:t>Cavailhès, J., Brossard, T., Foltête, J.-C., Hilal, M., Joly, D., Tourneux, F.-P., Tritz, C., Wavresky, P., 2009. GIS-based hedonic pricing of landscape. Environ. Resour. Econ. 44, 571–590.</w:t>
      </w:r>
    </w:p>
    <w:p w14:paraId="11068C15" w14:textId="77777777" w:rsidR="00AC6B02" w:rsidRPr="00381782" w:rsidRDefault="00AC6B02" w:rsidP="00AC6B02">
      <w:pPr>
        <w:pStyle w:val="Bibliography"/>
        <w:rPr>
          <w:rFonts w:ascii="Arial" w:hAnsi="Arial" w:cs="Arial"/>
        </w:rPr>
      </w:pPr>
      <w:r w:rsidRPr="00381782">
        <w:rPr>
          <w:rFonts w:ascii="Arial" w:hAnsi="Arial" w:cs="Arial"/>
        </w:rPr>
        <w:t>Chamberlain, D.J., Doverspike, M.S., 2001. Water Tanks Protect Streambanks. Rangelands 23, 3–5.</w:t>
      </w:r>
    </w:p>
    <w:p w14:paraId="4338C37E" w14:textId="77777777" w:rsidR="00AC6B02" w:rsidRPr="00381782" w:rsidRDefault="00AC6B02" w:rsidP="00AC6B02">
      <w:pPr>
        <w:pStyle w:val="Bibliography"/>
        <w:rPr>
          <w:rFonts w:ascii="Arial" w:hAnsi="Arial" w:cs="Arial"/>
        </w:rPr>
      </w:pPr>
      <w:r w:rsidRPr="00381782">
        <w:rPr>
          <w:rFonts w:ascii="Arial" w:hAnsi="Arial" w:cs="Arial"/>
        </w:rPr>
        <w:t>Chirico, J., Jonsson, P., Kjellberg, S., Thomas, G., 1997. Summer mastitis experimentally induced by Hydrotaea irritans exposed to bacteria. Med. Vet. Entomol. 11, 187–192. doi:10.1111/j.1365-2915.1997.tb00312.x</w:t>
      </w:r>
    </w:p>
    <w:p w14:paraId="73B085A6" w14:textId="77777777" w:rsidR="00AC6B02" w:rsidRPr="00381782" w:rsidRDefault="00AC6B02" w:rsidP="00AC6B02">
      <w:pPr>
        <w:pStyle w:val="Bibliography"/>
        <w:rPr>
          <w:rFonts w:ascii="Arial" w:hAnsi="Arial" w:cs="Arial"/>
        </w:rPr>
      </w:pPr>
      <w:r w:rsidRPr="00381782">
        <w:rPr>
          <w:rFonts w:ascii="Arial" w:hAnsi="Arial" w:cs="Arial"/>
        </w:rPr>
        <w:t>Colby, B.G., Wishart, S., 2002. Riparian areas generate property value premium for landowners. Agricultural &amp; Resource Economics, University of Arizona, College of Agriculture and Life Sciences.</w:t>
      </w:r>
    </w:p>
    <w:p w14:paraId="56041914" w14:textId="77777777" w:rsidR="00AC6B02" w:rsidRPr="00381782" w:rsidRDefault="00AC6B02" w:rsidP="00AC6B02">
      <w:pPr>
        <w:pStyle w:val="Bibliography"/>
        <w:rPr>
          <w:rFonts w:ascii="Arial" w:hAnsi="Arial" w:cs="Arial"/>
        </w:rPr>
      </w:pPr>
      <w:r w:rsidRPr="00381782">
        <w:rPr>
          <w:rFonts w:ascii="Arial" w:hAnsi="Arial" w:cs="Arial"/>
        </w:rPr>
        <w:t>Cole, L.J., Brocklehurst, S., Robertson, D., Harrison, W., McCracken, D.I., 2015. Riparian buffer strips: Their role in the conservation of insect pollinators in intensive grassland systems. Agric. Ecosyst. Environ. 211, 207–220. doi:10.1016/j.agee.2015.06.012</w:t>
      </w:r>
    </w:p>
    <w:p w14:paraId="76430421" w14:textId="77777777" w:rsidR="00AC6B02" w:rsidRPr="00381782" w:rsidRDefault="00AC6B02" w:rsidP="00AC6B02">
      <w:pPr>
        <w:pStyle w:val="Bibliography"/>
        <w:rPr>
          <w:rFonts w:ascii="Arial" w:hAnsi="Arial" w:cs="Arial"/>
        </w:rPr>
      </w:pPr>
      <w:r w:rsidRPr="00381782">
        <w:rPr>
          <w:rFonts w:ascii="Arial" w:hAnsi="Arial" w:cs="Arial"/>
        </w:rPr>
        <w:t>Collins, R., Mcleod, M., Hedley, M., Donnison, A., Close, M., Hanly, J., Horne, D., Ross, C., Davies-Colley, R., Bagshaw, C., others, 2007. Best management practices to mitigate faecal contamination by livestock of New Zealand waters. N. Z. J. Agric. Res. 50, 267–278.</w:t>
      </w:r>
    </w:p>
    <w:p w14:paraId="04026D76" w14:textId="77777777" w:rsidR="00AC6B02" w:rsidRPr="00381782" w:rsidRDefault="00AC6B02" w:rsidP="00AC6B02">
      <w:pPr>
        <w:pStyle w:val="Bibliography"/>
        <w:rPr>
          <w:rFonts w:ascii="Arial" w:hAnsi="Arial" w:cs="Arial"/>
        </w:rPr>
      </w:pPr>
      <w:r w:rsidRPr="00381782">
        <w:rPr>
          <w:rFonts w:ascii="Arial" w:hAnsi="Arial" w:cs="Arial"/>
        </w:rPr>
        <w:lastRenderedPageBreak/>
        <w:t>Crossman, N.D., Bryan, B.A., Summers, D.M., 2011. Carbon Payments and Low-Cost Conservation. Conserv. Biol. 25, 835–845. doi:10.1111/j.1523-1739.2011.01649.x</w:t>
      </w:r>
    </w:p>
    <w:p w14:paraId="6C2E0AED" w14:textId="77777777" w:rsidR="00AC6B02" w:rsidRPr="00381782" w:rsidRDefault="00AC6B02" w:rsidP="00AC6B02">
      <w:pPr>
        <w:pStyle w:val="Bibliography"/>
        <w:rPr>
          <w:rFonts w:ascii="Arial" w:hAnsi="Arial" w:cs="Arial"/>
        </w:rPr>
      </w:pPr>
      <w:r w:rsidRPr="00381782">
        <w:rPr>
          <w:rFonts w:ascii="Arial" w:hAnsi="Arial" w:cs="Arial"/>
        </w:rPr>
        <w:t>Crowley, J.W., Jorgensen, N.A., Kahler, L.W., Satter, L.D., Tyler, W.J., 1974. Effect of nitrate in drinking water on reproductive and productive efficiency of dairy cattle.</w:t>
      </w:r>
    </w:p>
    <w:p w14:paraId="3D6615BE" w14:textId="77777777" w:rsidR="00AC6B02" w:rsidRPr="00381782" w:rsidRDefault="00AC6B02" w:rsidP="00AC6B02">
      <w:pPr>
        <w:pStyle w:val="Bibliography"/>
        <w:rPr>
          <w:rFonts w:ascii="Arial" w:hAnsi="Arial" w:cs="Arial"/>
        </w:rPr>
      </w:pPr>
      <w:r w:rsidRPr="00381782">
        <w:rPr>
          <w:rFonts w:ascii="Arial" w:hAnsi="Arial" w:cs="Arial"/>
        </w:rPr>
        <w:t>Curtis, A., Race, D., Sample, R., McDonald, S., 2008. Management of water ways and adjoining land in the Mid-Goulburn River: landholder and other stakeholder actions and perspectives. Institute for Land, Water and Society.</w:t>
      </w:r>
    </w:p>
    <w:p w14:paraId="105CE661" w14:textId="77777777" w:rsidR="00AC6B02" w:rsidRPr="00381782" w:rsidRDefault="00AC6B02" w:rsidP="00AC6B02">
      <w:pPr>
        <w:pStyle w:val="Bibliography"/>
        <w:rPr>
          <w:rFonts w:ascii="Arial" w:hAnsi="Arial" w:cs="Arial"/>
        </w:rPr>
      </w:pPr>
      <w:r w:rsidRPr="00381782">
        <w:rPr>
          <w:rFonts w:ascii="Arial" w:hAnsi="Arial" w:cs="Arial"/>
        </w:rPr>
        <w:t>Curtis, A., Robertson, A., 2003. Understanding landholder management of river frontages: The Goulburn Broken. Ecol. Manag. Restor. 4, 45–54. doi:10.1046/j.1442-8903.2003.t01-1-00137.x</w:t>
      </w:r>
    </w:p>
    <w:p w14:paraId="56FECE3C" w14:textId="77777777" w:rsidR="00AC6B02" w:rsidRPr="00381782" w:rsidRDefault="00AC6B02" w:rsidP="00AC6B02">
      <w:pPr>
        <w:pStyle w:val="Bibliography"/>
        <w:rPr>
          <w:rFonts w:ascii="Arial" w:hAnsi="Arial" w:cs="Arial"/>
        </w:rPr>
      </w:pPr>
      <w:r w:rsidRPr="00381782">
        <w:rPr>
          <w:rFonts w:ascii="Arial" w:hAnsi="Arial" w:cs="Arial"/>
        </w:rPr>
        <w:t>Curtis, A., Sample, R., McDonald, S., Mazur, N., 2010. Landholder Participation in Loddon River Health Projects, A report to the North Central Catchment Management Authority. Carles Sturt Institute for Land, Water and Society.</w:t>
      </w:r>
    </w:p>
    <w:p w14:paraId="083ABA14" w14:textId="77777777" w:rsidR="00AC6B02" w:rsidRPr="00381782" w:rsidRDefault="00AC6B02" w:rsidP="00AC6B02">
      <w:pPr>
        <w:pStyle w:val="Bibliography"/>
        <w:rPr>
          <w:rFonts w:ascii="Arial" w:hAnsi="Arial" w:cs="Arial"/>
        </w:rPr>
      </w:pPr>
      <w:r w:rsidRPr="00381782">
        <w:rPr>
          <w:rFonts w:ascii="Arial" w:hAnsi="Arial" w:cs="Arial"/>
        </w:rPr>
        <w:t>De Luis, M., Baeza, M., Raventós, J., González-Hidalgo, J., 2004. Fuel characteristics and fire behaviour in mature Mediterranean gorse shrublands. Int. J. Wildland Fire 13, 79–87.</w:t>
      </w:r>
    </w:p>
    <w:p w14:paraId="5001426B" w14:textId="77777777" w:rsidR="00AC6B02" w:rsidRPr="00381782" w:rsidRDefault="00AC6B02" w:rsidP="00AC6B02">
      <w:pPr>
        <w:pStyle w:val="Bibliography"/>
        <w:rPr>
          <w:rFonts w:ascii="Arial" w:hAnsi="Arial" w:cs="Arial"/>
        </w:rPr>
      </w:pPr>
      <w:r w:rsidRPr="00381782">
        <w:rPr>
          <w:rFonts w:ascii="Arial" w:hAnsi="Arial" w:cs="Arial"/>
        </w:rPr>
        <w:t>De Marco, P, Coelho F.M., 2004. Services performed by the ecosystem: Forest remnants influence agricultural cultures&amp;#39; pollination and production. Biodivers. Conserv. 13, 1245–1255. doi:10.1023/B:BIOC.0000019402.51193.e8</w:t>
      </w:r>
    </w:p>
    <w:p w14:paraId="5B5DE2B4" w14:textId="77777777" w:rsidR="00AC6B02" w:rsidRPr="00381782" w:rsidRDefault="00AC6B02" w:rsidP="00AC6B02">
      <w:pPr>
        <w:pStyle w:val="Bibliography"/>
        <w:rPr>
          <w:rFonts w:ascii="Arial" w:hAnsi="Arial" w:cs="Arial"/>
        </w:rPr>
      </w:pPr>
      <w:r w:rsidRPr="00381782">
        <w:rPr>
          <w:rFonts w:ascii="Arial" w:hAnsi="Arial" w:cs="Arial"/>
        </w:rPr>
        <w:t>Department of Agriculture, Fisheries and Forests, 2014. Managing River Frontages.</w:t>
      </w:r>
    </w:p>
    <w:p w14:paraId="3BCEF972" w14:textId="77777777" w:rsidR="00AC6B02" w:rsidRPr="00381782" w:rsidRDefault="00AC6B02" w:rsidP="00AC6B02">
      <w:pPr>
        <w:pStyle w:val="Bibliography"/>
        <w:rPr>
          <w:rFonts w:ascii="Arial" w:hAnsi="Arial" w:cs="Arial"/>
        </w:rPr>
      </w:pPr>
      <w:r w:rsidRPr="00381782">
        <w:rPr>
          <w:rFonts w:ascii="Arial" w:hAnsi="Arial" w:cs="Arial"/>
        </w:rPr>
        <w:t>Dickard, M.L., Momont, P.A., DelCurto, T., Rimbey, N.R., Tanaka, J.A., Mclnnis, M., 1998. OFFSTREAM WATER AND SALT AS MANANAGEMENT STRATEGIES FOR IMPROVED CATTLE DISTRIBUTION AND SUBSEQUENT RIPARIAN HEALTH.</w:t>
      </w:r>
    </w:p>
    <w:p w14:paraId="0E444D07" w14:textId="77777777" w:rsidR="00AC6B02" w:rsidRPr="00381782" w:rsidRDefault="00AC6B02" w:rsidP="00AC6B02">
      <w:pPr>
        <w:pStyle w:val="Bibliography"/>
        <w:rPr>
          <w:rFonts w:ascii="Arial" w:hAnsi="Arial" w:cs="Arial"/>
        </w:rPr>
      </w:pPr>
      <w:r w:rsidRPr="00381782">
        <w:rPr>
          <w:rFonts w:ascii="Arial" w:hAnsi="Arial" w:cs="Arial"/>
        </w:rPr>
        <w:t>Dodd, M.B., Quinn, J.M., Thorrold, B.S., Parminter, T.G., 2008. Improving the economic and environmental performance of a New Zealand hill country farm catchment: 3. Short</w:t>
      </w:r>
      <w:r w:rsidRPr="00381782">
        <w:rPr>
          <w:rFonts w:ascii="Cambria Math" w:hAnsi="Cambria Math" w:cs="Cambria Math"/>
        </w:rPr>
        <w:t>‐</w:t>
      </w:r>
      <w:r w:rsidRPr="00381782">
        <w:rPr>
          <w:rFonts w:ascii="Arial" w:hAnsi="Arial" w:cs="Arial"/>
        </w:rPr>
        <w:t>term outcomes of land</w:t>
      </w:r>
      <w:r w:rsidRPr="00381782">
        <w:rPr>
          <w:rFonts w:ascii="Cambria Math" w:hAnsi="Cambria Math" w:cs="Cambria Math"/>
        </w:rPr>
        <w:t>‐</w:t>
      </w:r>
      <w:r w:rsidRPr="00381782">
        <w:rPr>
          <w:rFonts w:ascii="Arial" w:hAnsi="Arial" w:cs="Arial"/>
        </w:rPr>
        <w:t>use change. N. Z. J. Agric. Res. - N Z J AGR RES 51, 155–169. doi:10.1080/00288230809510444</w:t>
      </w:r>
    </w:p>
    <w:p w14:paraId="6D4BCB60" w14:textId="77777777" w:rsidR="00AC6B02" w:rsidRPr="00381782" w:rsidRDefault="00AC6B02" w:rsidP="00AC6B02">
      <w:pPr>
        <w:pStyle w:val="Bibliography"/>
        <w:rPr>
          <w:rFonts w:ascii="Arial" w:hAnsi="Arial" w:cs="Arial"/>
        </w:rPr>
      </w:pPr>
      <w:r w:rsidRPr="00381782">
        <w:rPr>
          <w:rFonts w:ascii="Arial" w:hAnsi="Arial" w:cs="Arial"/>
        </w:rPr>
        <w:t>Doody, Tanya M., Benyon, Richard G., Theiveyanathan, Tivi, n.d. Quantifying water savings from willow  removal in creeks in south central  NSW.</w:t>
      </w:r>
    </w:p>
    <w:p w14:paraId="0FC606CF" w14:textId="77777777" w:rsidR="00AC6B02" w:rsidRPr="00381782" w:rsidRDefault="00AC6B02" w:rsidP="00AC6B02">
      <w:pPr>
        <w:pStyle w:val="Bibliography"/>
        <w:rPr>
          <w:rFonts w:ascii="Arial" w:hAnsi="Arial" w:cs="Arial"/>
        </w:rPr>
      </w:pPr>
      <w:r w:rsidRPr="00381782">
        <w:rPr>
          <w:rFonts w:ascii="Arial" w:hAnsi="Arial" w:cs="Arial"/>
        </w:rPr>
        <w:t>Ede, F., 2011a. Riparian Works Evaluation Project:  Final Report. Department of Primary Industries, Victoria, Australia.</w:t>
      </w:r>
    </w:p>
    <w:p w14:paraId="3AFFDA16" w14:textId="77777777" w:rsidR="00AC6B02" w:rsidRPr="00381782" w:rsidRDefault="00AC6B02" w:rsidP="00AC6B02">
      <w:pPr>
        <w:pStyle w:val="Bibliography"/>
        <w:rPr>
          <w:rFonts w:ascii="Arial" w:hAnsi="Arial" w:cs="Arial"/>
        </w:rPr>
      </w:pPr>
      <w:r w:rsidRPr="00381782">
        <w:rPr>
          <w:rFonts w:ascii="Arial" w:hAnsi="Arial" w:cs="Arial"/>
        </w:rPr>
        <w:t>Ensley, S.M., 2000. Relationships of drinking water quality to production and reproduction in dairy herds.</w:t>
      </w:r>
    </w:p>
    <w:p w14:paraId="045E6240" w14:textId="77777777" w:rsidR="00AC6B02" w:rsidRPr="00381782" w:rsidRDefault="00AC6B02" w:rsidP="00AC6B02">
      <w:pPr>
        <w:pStyle w:val="Bibliography"/>
        <w:rPr>
          <w:rFonts w:ascii="Arial" w:hAnsi="Arial" w:cs="Arial"/>
        </w:rPr>
      </w:pPr>
      <w:r w:rsidRPr="00381782">
        <w:rPr>
          <w:rFonts w:ascii="Arial" w:hAnsi="Arial" w:cs="Arial"/>
        </w:rPr>
        <w:t>Evans, M.C., Carwardine, J., Fensham, R.J., Butler, D.W., Wilson, K.A., Possingham, H.P., Martin, T.G., 2015. Carbon farming via assisted natural regeneration as a cost-effective mechanism for restoring biodiversity in agricultural landscapes. Environ. Sci. Policy 50, 114–129. doi:10.1016/j.envsci.2015.02.003</w:t>
      </w:r>
    </w:p>
    <w:p w14:paraId="33EBE613" w14:textId="77777777" w:rsidR="00AC6B02" w:rsidRPr="00381782" w:rsidRDefault="00AC6B02" w:rsidP="00AC6B02">
      <w:pPr>
        <w:pStyle w:val="Bibliography"/>
        <w:rPr>
          <w:rFonts w:ascii="Arial" w:hAnsi="Arial" w:cs="Arial"/>
        </w:rPr>
      </w:pPr>
      <w:r w:rsidRPr="00381782">
        <w:rPr>
          <w:rFonts w:ascii="Arial" w:hAnsi="Arial" w:cs="Arial"/>
        </w:rPr>
        <w:t>Fielding, K.S., Terry, D.J., Masser, B.M., Bordia, P., Hogg, M.A., 2005. Explaining landholders’ decisions about riparian zone management: The role of behavioural, normative, and control beliefs. J. Environ. Manage. 77, 12–21. doi:10.1016/j.jenvman.2005.03.002</w:t>
      </w:r>
    </w:p>
    <w:p w14:paraId="7BE642E9" w14:textId="77777777" w:rsidR="00AC6B02" w:rsidRPr="00381782" w:rsidRDefault="00AC6B02" w:rsidP="00AC6B02">
      <w:pPr>
        <w:pStyle w:val="Bibliography"/>
        <w:rPr>
          <w:rFonts w:ascii="Arial" w:hAnsi="Arial" w:cs="Arial"/>
        </w:rPr>
      </w:pPr>
      <w:r w:rsidRPr="00381782">
        <w:rPr>
          <w:rFonts w:ascii="Arial" w:hAnsi="Arial" w:cs="Arial"/>
        </w:rPr>
        <w:t>Fitch, L., Barry Adams, P.A., O’Shaughnessy, K., 2003. Riparian Areas and Grazing Management. Cows and Fish Program.</w:t>
      </w:r>
    </w:p>
    <w:p w14:paraId="4BA1E6F2" w14:textId="77777777" w:rsidR="00AC6B02" w:rsidRPr="00381782" w:rsidRDefault="00AC6B02" w:rsidP="00AC6B02">
      <w:pPr>
        <w:pStyle w:val="Bibliography"/>
        <w:rPr>
          <w:rFonts w:ascii="Arial" w:hAnsi="Arial" w:cs="Arial"/>
        </w:rPr>
      </w:pPr>
      <w:r w:rsidRPr="00381782">
        <w:rPr>
          <w:rFonts w:ascii="Arial" w:hAnsi="Arial" w:cs="Arial"/>
        </w:rPr>
        <w:t>Fitzpatrick, D., 1994. Money trees on your property: profit gained through trees and how to grow them. vi + 174 pp.</w:t>
      </w:r>
    </w:p>
    <w:p w14:paraId="1D25A6F6" w14:textId="77777777" w:rsidR="00AC6B02" w:rsidRPr="00381782" w:rsidRDefault="00AC6B02" w:rsidP="00AC6B02">
      <w:pPr>
        <w:pStyle w:val="Bibliography"/>
        <w:rPr>
          <w:rFonts w:ascii="Arial" w:hAnsi="Arial" w:cs="Arial"/>
        </w:rPr>
      </w:pPr>
      <w:r w:rsidRPr="00381782">
        <w:rPr>
          <w:rFonts w:ascii="Arial" w:hAnsi="Arial" w:cs="Arial"/>
        </w:rPr>
        <w:t>Furze, B., Boyle, D., Reid, M., 2008. Providing  Flexibility  in  Land  Management  Policy:  the  case  of  the community weed model in Victoria.</w:t>
      </w:r>
    </w:p>
    <w:p w14:paraId="4882E510" w14:textId="77777777" w:rsidR="00AC6B02" w:rsidRPr="00381782" w:rsidRDefault="00AC6B02" w:rsidP="00AC6B02">
      <w:pPr>
        <w:pStyle w:val="Bibliography"/>
        <w:rPr>
          <w:rFonts w:ascii="Arial" w:hAnsi="Arial" w:cs="Arial"/>
        </w:rPr>
      </w:pPr>
      <w:r w:rsidRPr="00381782">
        <w:rPr>
          <w:rFonts w:ascii="Arial" w:hAnsi="Arial" w:cs="Arial"/>
        </w:rPr>
        <w:t>Galey, F.., Beasley, V., Carmichael, W.., Kleppe, G., Hooser, S.., Hascheck, W.., 1987. Blue-green algae (Microcystis aeruginosa) hepatotoxicosis in dairy cows. Am. J. Vet. Res. 48, 1415–1420.</w:t>
      </w:r>
    </w:p>
    <w:p w14:paraId="609A6B68" w14:textId="77777777" w:rsidR="00AC6B02" w:rsidRPr="00381782" w:rsidRDefault="00AC6B02" w:rsidP="00AC6B02">
      <w:pPr>
        <w:pStyle w:val="Bibliography"/>
        <w:rPr>
          <w:rFonts w:ascii="Arial" w:hAnsi="Arial" w:cs="Arial"/>
        </w:rPr>
      </w:pPr>
      <w:r w:rsidRPr="00381782">
        <w:rPr>
          <w:rFonts w:ascii="Arial" w:hAnsi="Arial" w:cs="Arial"/>
        </w:rPr>
        <w:t>Graymore, M., Schwartz, I., 2012. Catchment Restoration: Landholder perceptions  of riparian restoration: Pilot Study. University of Ballarat, Horsham Campus Research Precinct.</w:t>
      </w:r>
    </w:p>
    <w:p w14:paraId="1F175165" w14:textId="77777777" w:rsidR="00AC6B02" w:rsidRPr="00381782" w:rsidRDefault="00AC6B02" w:rsidP="00AC6B02">
      <w:pPr>
        <w:pStyle w:val="Bibliography"/>
        <w:rPr>
          <w:rFonts w:ascii="Arial" w:hAnsi="Arial" w:cs="Arial"/>
        </w:rPr>
      </w:pPr>
      <w:r w:rsidRPr="00381782">
        <w:rPr>
          <w:rFonts w:ascii="Arial" w:hAnsi="Arial" w:cs="Arial"/>
        </w:rPr>
        <w:lastRenderedPageBreak/>
        <w:t>Graymore, M., Schwarz, I., 2012. Catchment Restoration: Landholder perceptions  of riparian restoration. Horsham Campus Research Precinct, University of Ballarat, Horsham Campus Research Precinct.</w:t>
      </w:r>
    </w:p>
    <w:p w14:paraId="5C9A56A6" w14:textId="77777777" w:rsidR="00AC6B02" w:rsidRPr="00381782" w:rsidRDefault="00AC6B02" w:rsidP="00AC6B02">
      <w:pPr>
        <w:pStyle w:val="Bibliography"/>
        <w:rPr>
          <w:rFonts w:ascii="Arial" w:hAnsi="Arial" w:cs="Arial"/>
        </w:rPr>
      </w:pPr>
      <w:r w:rsidRPr="00381782">
        <w:rPr>
          <w:rFonts w:ascii="Arial" w:hAnsi="Arial" w:cs="Arial"/>
        </w:rPr>
        <w:t>Hafner, C.L., Brittingham, M.C., 1993. Evaluation of a Stream-Bank Fencing Program in Pennsylvania. Wildl. Soc. Bull. 1973-2006 21, 307–315.</w:t>
      </w:r>
    </w:p>
    <w:p w14:paraId="27FAF8AC" w14:textId="77777777" w:rsidR="00AC6B02" w:rsidRPr="00381782" w:rsidRDefault="00AC6B02" w:rsidP="00AC6B02">
      <w:pPr>
        <w:pStyle w:val="Bibliography"/>
        <w:rPr>
          <w:rFonts w:ascii="Arial" w:hAnsi="Arial" w:cs="Arial"/>
        </w:rPr>
      </w:pPr>
      <w:r w:rsidRPr="00381782">
        <w:rPr>
          <w:rFonts w:ascii="Arial" w:hAnsi="Arial" w:cs="Arial"/>
        </w:rPr>
        <w:t>Higgins, S.., Agouris, C.T., Gumbert, A.., 2005. Drinking Water Quality Guidelines for Cattle.</w:t>
      </w:r>
    </w:p>
    <w:p w14:paraId="62229435" w14:textId="77777777" w:rsidR="00AC6B02" w:rsidRPr="00381782" w:rsidRDefault="00AC6B02" w:rsidP="00AC6B02">
      <w:pPr>
        <w:pStyle w:val="Bibliography"/>
        <w:rPr>
          <w:rFonts w:ascii="Arial" w:hAnsi="Arial" w:cs="Arial"/>
        </w:rPr>
      </w:pPr>
      <w:r w:rsidRPr="00381782">
        <w:rPr>
          <w:rFonts w:ascii="Arial" w:hAnsi="Arial" w:cs="Arial"/>
        </w:rPr>
        <w:t>Hill, C.M., 2004. Economic benefits and costs of tree planting for salinity control, in: 48th Annual Conference of the Australian Agricultural and Resource Economics Society, Melbourne VIC.</w:t>
      </w:r>
    </w:p>
    <w:p w14:paraId="639C9828" w14:textId="77777777" w:rsidR="00AC6B02" w:rsidRPr="00381782" w:rsidRDefault="00AC6B02" w:rsidP="00AC6B02">
      <w:pPr>
        <w:pStyle w:val="Bibliography"/>
        <w:rPr>
          <w:rFonts w:ascii="Arial" w:hAnsi="Arial" w:cs="Arial"/>
        </w:rPr>
      </w:pPr>
      <w:r w:rsidRPr="00381782">
        <w:rPr>
          <w:rFonts w:ascii="Arial" w:hAnsi="Arial" w:cs="Arial"/>
        </w:rPr>
        <w:t>Hillerton, J.E., Bramley, A.J., Thomas, G., 1990. The role of Hydrotaea irritans in the transmission of summer mastitis. Br. Vet. J. 146, 147–156. doi:10.1016/0007-1935(90)90007-P</w:t>
      </w:r>
    </w:p>
    <w:p w14:paraId="09862DBF" w14:textId="77777777" w:rsidR="00AC6B02" w:rsidRPr="00381782" w:rsidRDefault="00AC6B02" w:rsidP="00AC6B02">
      <w:pPr>
        <w:pStyle w:val="Bibliography"/>
        <w:rPr>
          <w:rFonts w:ascii="Arial" w:hAnsi="Arial" w:cs="Arial"/>
        </w:rPr>
      </w:pPr>
      <w:r w:rsidRPr="00381782">
        <w:rPr>
          <w:rFonts w:ascii="Arial" w:hAnsi="Arial" w:cs="Arial"/>
        </w:rPr>
        <w:t>Hodgkinson, A., Valadkhani, A., 2009. Community Valuations of Environmental Quality in Coastal Lakes: Lake Illawarra Case Study*. Econ. Pap. J. Appl. Econ. Policy 28, 155–168.</w:t>
      </w:r>
    </w:p>
    <w:p w14:paraId="7B95AB7C" w14:textId="77777777" w:rsidR="00AC6B02" w:rsidRPr="00381782" w:rsidRDefault="00AC6B02" w:rsidP="00AC6B02">
      <w:pPr>
        <w:pStyle w:val="Bibliography"/>
        <w:rPr>
          <w:rFonts w:ascii="Arial" w:hAnsi="Arial" w:cs="Arial"/>
        </w:rPr>
      </w:pPr>
      <w:r w:rsidRPr="00381782">
        <w:rPr>
          <w:rFonts w:ascii="Arial" w:hAnsi="Arial" w:cs="Arial"/>
        </w:rPr>
        <w:t>Holmes, T.P., Bergstrom, J.C., Huszar, E., Kask, S.B., Orr III, F., 2004. Contingent valuation, net marginal benefits, and the scale of riparian ecosystem restoration. Ecol. Econ. 49, 19–30. doi:10.1016/j.ecolecon.2003.10.015</w:t>
      </w:r>
    </w:p>
    <w:p w14:paraId="37E0AF9B" w14:textId="77777777" w:rsidR="00AC6B02" w:rsidRPr="00381782" w:rsidRDefault="00AC6B02" w:rsidP="00AC6B02">
      <w:pPr>
        <w:pStyle w:val="Bibliography"/>
        <w:rPr>
          <w:rFonts w:ascii="Arial" w:hAnsi="Arial" w:cs="Arial"/>
        </w:rPr>
      </w:pPr>
      <w:r w:rsidRPr="00381782">
        <w:rPr>
          <w:rFonts w:ascii="Arial" w:hAnsi="Arial" w:cs="Arial"/>
        </w:rPr>
        <w:t>Howe, J.C., Barry, T.N., Popay, A.I., 1988. Voluntary intake and digestion of gorse (Ulex europaeus) by goats and sheep. J. Agric. Sci. 111, 107–114.</w:t>
      </w:r>
    </w:p>
    <w:p w14:paraId="41BD9504" w14:textId="77777777" w:rsidR="00AC6B02" w:rsidRPr="00381782" w:rsidRDefault="00AC6B02" w:rsidP="00AC6B02">
      <w:pPr>
        <w:pStyle w:val="Bibliography"/>
        <w:rPr>
          <w:rFonts w:ascii="Arial" w:hAnsi="Arial" w:cs="Arial"/>
        </w:rPr>
      </w:pPr>
      <w:r w:rsidRPr="00381782">
        <w:rPr>
          <w:rFonts w:ascii="Arial" w:hAnsi="Arial" w:cs="Arial"/>
        </w:rPr>
        <w:t>Ireson, J.E., Davies, J.T., Friend, D.A., Holloway, R.J., Chatterton, W.S., Van Putten, E.I., McFadyen, R.E.C., 2007. Weeds of pastures and field crops in Tasmania: economic impacts and biological control. CRC for Australian Weed Management.</w:t>
      </w:r>
    </w:p>
    <w:p w14:paraId="210A8DC7" w14:textId="77777777" w:rsidR="00AC6B02" w:rsidRPr="00381782" w:rsidRDefault="00AC6B02" w:rsidP="00AC6B02">
      <w:pPr>
        <w:pStyle w:val="Bibliography"/>
        <w:rPr>
          <w:rFonts w:ascii="Arial" w:hAnsi="Arial" w:cs="Arial"/>
        </w:rPr>
      </w:pPr>
      <w:r w:rsidRPr="00381782">
        <w:rPr>
          <w:rFonts w:ascii="Arial" w:hAnsi="Arial" w:cs="Arial"/>
        </w:rPr>
        <w:t>Jansen, A., Robertson, A.I., 2001. Riparian bird communities in relation to land management practices in floodplain woodlands of south-eastern Australia. Biol. Conserv. 100, 173–185. doi:10.1016/S0006-3207(00)00235-4</w:t>
      </w:r>
    </w:p>
    <w:p w14:paraId="2CEDBE2C" w14:textId="77777777" w:rsidR="00AC6B02" w:rsidRPr="00381782" w:rsidRDefault="00AC6B02" w:rsidP="00AC6B02">
      <w:pPr>
        <w:pStyle w:val="Bibliography"/>
        <w:rPr>
          <w:rFonts w:ascii="Arial" w:hAnsi="Arial" w:cs="Arial"/>
        </w:rPr>
      </w:pPr>
      <w:r w:rsidRPr="00381782">
        <w:rPr>
          <w:rFonts w:ascii="Arial" w:hAnsi="Arial" w:cs="Arial"/>
        </w:rPr>
        <w:t>Januchowski-Hartley, S.R., Moon, K., Stoeckl, N., Gray, S., 2012. Social factors and private benefits influence landholders’ riverine restoration priorities in tropical Australia. J. Environ. Manage. 110, 20–26. doi:10.1016/j.jenvman.2012.05.011</w:t>
      </w:r>
    </w:p>
    <w:p w14:paraId="37A55E46" w14:textId="77777777" w:rsidR="00AC6B02" w:rsidRPr="00381782" w:rsidRDefault="00AC6B02" w:rsidP="00AC6B02">
      <w:pPr>
        <w:pStyle w:val="Bibliography"/>
        <w:rPr>
          <w:rFonts w:ascii="Arial" w:hAnsi="Arial" w:cs="Arial"/>
        </w:rPr>
      </w:pPr>
      <w:r w:rsidRPr="00381782">
        <w:rPr>
          <w:rFonts w:ascii="Arial" w:hAnsi="Arial" w:cs="Arial"/>
        </w:rPr>
        <w:t>Jaster, E.H., Schuh, J.D., Wegner, T.N., 1978. Physiological Effects of Saline Drinking Water on High Producing Dairy Cows1,2,3. J. Dairy Sci. 61, 66–71. doi:10.3168/jds.S0022-0302(78)83552-8</w:t>
      </w:r>
    </w:p>
    <w:p w14:paraId="5E1E776C" w14:textId="77777777" w:rsidR="00AC6B02" w:rsidRPr="00381782" w:rsidRDefault="00AC6B02" w:rsidP="00AC6B02">
      <w:pPr>
        <w:pStyle w:val="Bibliography"/>
        <w:rPr>
          <w:rFonts w:ascii="Arial" w:hAnsi="Arial" w:cs="Arial"/>
        </w:rPr>
      </w:pPr>
      <w:r w:rsidRPr="00381782">
        <w:rPr>
          <w:rFonts w:ascii="Arial" w:hAnsi="Arial" w:cs="Arial"/>
        </w:rPr>
        <w:t>Klapproth, J.C., Johnson, J.E. (James E., 2009. Understanding the Science Behind Riparian Forest Buffers: Benefits to Communities and Landowners.</w:t>
      </w:r>
    </w:p>
    <w:p w14:paraId="51D85BD3" w14:textId="77777777" w:rsidR="00AC6B02" w:rsidRPr="00381782" w:rsidRDefault="00AC6B02" w:rsidP="00AC6B02">
      <w:pPr>
        <w:pStyle w:val="Bibliography"/>
        <w:rPr>
          <w:rFonts w:ascii="Arial" w:hAnsi="Arial" w:cs="Arial"/>
        </w:rPr>
      </w:pPr>
      <w:r w:rsidRPr="00381782">
        <w:rPr>
          <w:rFonts w:ascii="Arial" w:hAnsi="Arial" w:cs="Arial"/>
        </w:rPr>
        <w:t>Kragt, M., Bennett, J., Lloyd, C., Dumsday, R., others, 2007. Comparing choice models of river health improvement for the Goulburn River, in: 51st AARES Conference. Queenstown, New Zealand.</w:t>
      </w:r>
    </w:p>
    <w:p w14:paraId="74479593" w14:textId="77777777" w:rsidR="00AC6B02" w:rsidRPr="00381782" w:rsidRDefault="00AC6B02" w:rsidP="00AC6B02">
      <w:pPr>
        <w:pStyle w:val="Bibliography"/>
        <w:rPr>
          <w:rFonts w:ascii="Arial" w:hAnsi="Arial" w:cs="Arial"/>
        </w:rPr>
      </w:pPr>
      <w:r w:rsidRPr="00381782">
        <w:rPr>
          <w:rFonts w:ascii="Arial" w:hAnsi="Arial" w:cs="Arial"/>
        </w:rPr>
        <w:t>Kragt, M.E., Bennett, J.W., others, 2009. Using choice experiments to value river and estuary health in Tasmania with individual preference heterogeneity, in: The 53rd Annual Conference-Australian Agricultural and Resource Economics Society, Cairns, Australia.</w:t>
      </w:r>
    </w:p>
    <w:p w14:paraId="79422621" w14:textId="77777777" w:rsidR="00AC6B02" w:rsidRPr="00381782" w:rsidRDefault="00AC6B02" w:rsidP="00AC6B02">
      <w:pPr>
        <w:pStyle w:val="Bibliography"/>
        <w:rPr>
          <w:rFonts w:ascii="Arial" w:hAnsi="Arial" w:cs="Arial"/>
        </w:rPr>
      </w:pPr>
      <w:r w:rsidRPr="00381782">
        <w:rPr>
          <w:rFonts w:ascii="Arial" w:hAnsi="Arial" w:cs="Arial"/>
        </w:rPr>
        <w:t>Krause, M.A., Beck, A.C., Dent, J.B., 1984. The economics of controlling gorse in hill country : goats versus chemicals.</w:t>
      </w:r>
    </w:p>
    <w:p w14:paraId="79BDB865" w14:textId="77777777" w:rsidR="00AC6B02" w:rsidRPr="00381782" w:rsidRDefault="00AC6B02" w:rsidP="00AC6B02">
      <w:pPr>
        <w:pStyle w:val="Bibliography"/>
        <w:rPr>
          <w:rFonts w:ascii="Arial" w:hAnsi="Arial" w:cs="Arial"/>
        </w:rPr>
      </w:pPr>
      <w:r w:rsidRPr="00381782">
        <w:rPr>
          <w:rFonts w:ascii="Arial" w:hAnsi="Arial" w:cs="Arial"/>
        </w:rPr>
        <w:t>Land and Water Australia, 2006. Case studies on how farmers are successfully managing rivers, streams and creeks on wool properties. Rivers Water Qual. Insights Land Water Aust.</w:t>
      </w:r>
    </w:p>
    <w:p w14:paraId="7E57F6FE" w14:textId="77777777" w:rsidR="00AC6B02" w:rsidRPr="00381782" w:rsidRDefault="00AC6B02" w:rsidP="00AC6B02">
      <w:pPr>
        <w:pStyle w:val="Bibliography"/>
        <w:rPr>
          <w:rFonts w:ascii="Arial" w:hAnsi="Arial" w:cs="Arial"/>
        </w:rPr>
      </w:pPr>
      <w:r w:rsidRPr="00381782">
        <w:rPr>
          <w:rFonts w:ascii="Arial" w:hAnsi="Arial" w:cs="Arial"/>
        </w:rPr>
        <w:t>Landefeld, M., Bettinger, J., 2002. Water effects on livestock performance. Ohio State University Agriculture and Natural Resources. Report ANR-13-02. Columbus, Ohio. Available at:</w:t>
      </w:r>
    </w:p>
    <w:p w14:paraId="0FAB7BAB" w14:textId="77777777" w:rsidR="00AC6B02" w:rsidRPr="00381782" w:rsidRDefault="00AC6B02" w:rsidP="00AC6B02">
      <w:pPr>
        <w:pStyle w:val="Bibliography"/>
        <w:rPr>
          <w:rFonts w:ascii="Arial" w:hAnsi="Arial" w:cs="Arial"/>
        </w:rPr>
      </w:pPr>
      <w:r w:rsidRPr="00381782">
        <w:rPr>
          <w:rFonts w:ascii="Arial" w:hAnsi="Arial" w:cs="Arial"/>
        </w:rPr>
        <w:t>Lanham, J.K., Coppock, C.E., Milam, K.Z., Labore, J.M., Nave, D.H., Stermer, R.A., Brasington, C.F., 1986. Effects of drinking water temperature on physiological responses of lactating Holstein cows in summer. J. Dairy Sci. 69, 1004–1012.</w:t>
      </w:r>
    </w:p>
    <w:p w14:paraId="40B3F94E" w14:textId="77777777" w:rsidR="00AC6B02" w:rsidRPr="00381782" w:rsidRDefault="00AC6B02" w:rsidP="00AC6B02">
      <w:pPr>
        <w:pStyle w:val="Bibliography"/>
        <w:rPr>
          <w:rFonts w:ascii="Arial" w:hAnsi="Arial" w:cs="Arial"/>
        </w:rPr>
      </w:pPr>
      <w:r w:rsidRPr="00381782">
        <w:rPr>
          <w:rFonts w:ascii="Arial" w:hAnsi="Arial" w:cs="Arial"/>
        </w:rPr>
        <w:t>Lankester, A., Valentine, P., Cottrell, A., 2009. “The sweeter country”: social dimensions to riparian management in the Burdekin rangelands, Queensland. Australas. J. Environ. Manag. 16, 94–102.</w:t>
      </w:r>
    </w:p>
    <w:p w14:paraId="5370094A" w14:textId="77777777" w:rsidR="00AC6B02" w:rsidRPr="00381782" w:rsidRDefault="00AC6B02" w:rsidP="00AC6B02">
      <w:pPr>
        <w:pStyle w:val="Bibliography"/>
        <w:rPr>
          <w:rFonts w:ascii="Arial" w:hAnsi="Arial" w:cs="Arial"/>
        </w:rPr>
      </w:pPr>
      <w:r w:rsidRPr="00381782">
        <w:rPr>
          <w:rFonts w:ascii="Arial" w:hAnsi="Arial" w:cs="Arial"/>
        </w:rPr>
        <w:lastRenderedPageBreak/>
        <w:t>Lardner, H.A., Kirychuk, B.D., Braul, L., Willms, W.D., Yarotski, J., 2005. The effect of water quality on cattle performance on pasture. Crop Pasture Sci. 56, 97–104.</w:t>
      </w:r>
    </w:p>
    <w:p w14:paraId="0C214190" w14:textId="77777777" w:rsidR="00AC6B02" w:rsidRPr="00381782" w:rsidRDefault="00AC6B02" w:rsidP="00AC6B02">
      <w:pPr>
        <w:pStyle w:val="Bibliography"/>
        <w:rPr>
          <w:rFonts w:ascii="Arial" w:hAnsi="Arial" w:cs="Arial"/>
        </w:rPr>
      </w:pPr>
      <w:r w:rsidRPr="00381782">
        <w:rPr>
          <w:rFonts w:ascii="Arial" w:hAnsi="Arial" w:cs="Arial"/>
        </w:rPr>
        <w:t>Leary, J.K., Hue, N.V., Singleton, P.W., Borthakur, D., 2006. The major features of an infestation by the invasive weed legume gorse (Ulex europaeus) on volcanic soils in Hawaii. Biol. Fertil. Soils 42, 215–223.</w:t>
      </w:r>
    </w:p>
    <w:p w14:paraId="72DCF771" w14:textId="77777777" w:rsidR="00AC6B02" w:rsidRPr="00381782" w:rsidRDefault="00AC6B02" w:rsidP="00AC6B02">
      <w:pPr>
        <w:pStyle w:val="Bibliography"/>
        <w:rPr>
          <w:rFonts w:ascii="Arial" w:hAnsi="Arial" w:cs="Arial"/>
        </w:rPr>
      </w:pPr>
      <w:r w:rsidRPr="00381782">
        <w:rPr>
          <w:rFonts w:ascii="Arial" w:hAnsi="Arial" w:cs="Arial"/>
        </w:rPr>
        <w:t>LeJeune, J.T., Besser, T.E., Merrill, N.L., Rice, D.H., Hancock, D.D., 2001. Livestock drinking water microbiology and the factors influencing the quality of drinking water offered to cattle. J. Dairy Sci. 84, 1856–1862.</w:t>
      </w:r>
    </w:p>
    <w:p w14:paraId="220DAADB" w14:textId="77777777" w:rsidR="00AC6B02" w:rsidRPr="00381782" w:rsidRDefault="00AC6B02" w:rsidP="00AC6B02">
      <w:pPr>
        <w:pStyle w:val="Bibliography"/>
        <w:rPr>
          <w:rFonts w:ascii="Arial" w:hAnsi="Arial" w:cs="Arial"/>
        </w:rPr>
      </w:pPr>
      <w:r w:rsidRPr="00381782">
        <w:rPr>
          <w:rFonts w:ascii="Arial" w:hAnsi="Arial" w:cs="Arial"/>
        </w:rPr>
        <w:t>Linn, J., Raeth-Knight, M., 2010. Water quality and quantity for dairy cattle. Dep. Anim. Sci. Minneap. Univ. Minn.</w:t>
      </w:r>
    </w:p>
    <w:p w14:paraId="01605054" w14:textId="77777777" w:rsidR="00AC6B02" w:rsidRPr="00381782" w:rsidRDefault="00AC6B02" w:rsidP="00AC6B02">
      <w:pPr>
        <w:pStyle w:val="Bibliography"/>
        <w:rPr>
          <w:rFonts w:ascii="Arial" w:hAnsi="Arial" w:cs="Arial"/>
        </w:rPr>
      </w:pPr>
      <w:r w:rsidRPr="00381782">
        <w:rPr>
          <w:rFonts w:ascii="Arial" w:hAnsi="Arial" w:cs="Arial"/>
        </w:rPr>
        <w:t>Little, W., Sansom, B.F., Manston, R., Allen, W.M., 1984. Importance of water for the health and productivity of the dairy cow. Res. Vet. Sci. 37, 283–289.</w:t>
      </w:r>
    </w:p>
    <w:p w14:paraId="66F665E7" w14:textId="77777777" w:rsidR="00AC6B02" w:rsidRPr="00381782" w:rsidRDefault="00AC6B02" w:rsidP="00AC6B02">
      <w:pPr>
        <w:pStyle w:val="Bibliography"/>
        <w:rPr>
          <w:rFonts w:ascii="Arial" w:hAnsi="Arial" w:cs="Arial"/>
        </w:rPr>
      </w:pPr>
      <w:r w:rsidRPr="00381782">
        <w:rPr>
          <w:rFonts w:ascii="Arial" w:hAnsi="Arial" w:cs="Arial"/>
        </w:rPr>
        <w:t>Loneragan, G.H., Wagner, J.J., Gould, D.H., Garry, F.B., Thoren, M.A., 2001. Effects of water sulfate concentration on performance, water intake, and carcass characteristics of feedlot steers. J. Anim. Sci. 79, 2941–2948.</w:t>
      </w:r>
    </w:p>
    <w:p w14:paraId="15B04263" w14:textId="77777777" w:rsidR="00AC6B02" w:rsidRPr="00381782" w:rsidRDefault="00AC6B02" w:rsidP="00AC6B02">
      <w:pPr>
        <w:pStyle w:val="Bibliography"/>
        <w:rPr>
          <w:rFonts w:ascii="Arial" w:hAnsi="Arial" w:cs="Arial"/>
        </w:rPr>
      </w:pPr>
      <w:r w:rsidRPr="00381782">
        <w:rPr>
          <w:rFonts w:ascii="Arial" w:hAnsi="Arial" w:cs="Arial"/>
        </w:rPr>
        <w:t>Looper, M.., Waldner, D., 2007. Water for dairy cattle. Division of Agricultural Sciences and Natural Resources, Oklahoma State University.</w:t>
      </w:r>
    </w:p>
    <w:p w14:paraId="25EF8B63" w14:textId="77777777" w:rsidR="00AC6B02" w:rsidRPr="00381782" w:rsidRDefault="00AC6B02" w:rsidP="00AC6B02">
      <w:pPr>
        <w:pStyle w:val="Bibliography"/>
        <w:rPr>
          <w:rFonts w:ascii="Arial" w:hAnsi="Arial" w:cs="Arial"/>
        </w:rPr>
      </w:pPr>
      <w:r w:rsidRPr="00381782">
        <w:rPr>
          <w:rFonts w:ascii="Arial" w:hAnsi="Arial" w:cs="Arial"/>
        </w:rPr>
        <w:t>Looper, M.L., 2007. Water for Dairy Cattle.</w:t>
      </w:r>
    </w:p>
    <w:p w14:paraId="71C30A03" w14:textId="77777777" w:rsidR="00AC6B02" w:rsidRPr="00381782" w:rsidRDefault="00AC6B02" w:rsidP="00AC6B02">
      <w:pPr>
        <w:pStyle w:val="Bibliography"/>
        <w:rPr>
          <w:rFonts w:ascii="Arial" w:hAnsi="Arial" w:cs="Arial"/>
        </w:rPr>
      </w:pPr>
      <w:r w:rsidRPr="00381782">
        <w:rPr>
          <w:rFonts w:ascii="Arial" w:hAnsi="Arial" w:cs="Arial"/>
        </w:rPr>
        <w:t>Lynch, J.J., Donnelly, J.B., 1980. Changes in Pasture and Animal Production Resulting from the Use of Windbreaks. Aust. J. Agric. 31, 967–979.</w:t>
      </w:r>
    </w:p>
    <w:p w14:paraId="62640601" w14:textId="77777777" w:rsidR="00AC6B02" w:rsidRPr="00381782" w:rsidRDefault="00AC6B02" w:rsidP="00AC6B02">
      <w:pPr>
        <w:pStyle w:val="Bibliography"/>
        <w:rPr>
          <w:rFonts w:ascii="Arial" w:hAnsi="Arial" w:cs="Arial"/>
        </w:rPr>
      </w:pPr>
      <w:r w:rsidRPr="00381782">
        <w:rPr>
          <w:rFonts w:ascii="Arial" w:hAnsi="Arial" w:cs="Arial"/>
        </w:rPr>
        <w:t>Ma, S., Swinton, S.M., 2011. Valuation of ecosystem services from rural landscapes using agricultural land prices. Ecol. Econ. 70, 1649–1659.</w:t>
      </w:r>
    </w:p>
    <w:p w14:paraId="32474A60" w14:textId="77777777" w:rsidR="00AC6B02" w:rsidRPr="00381782" w:rsidRDefault="00AC6B02" w:rsidP="00AC6B02">
      <w:pPr>
        <w:pStyle w:val="Bibliography"/>
        <w:rPr>
          <w:rFonts w:ascii="Arial" w:hAnsi="Arial" w:cs="Arial"/>
        </w:rPr>
      </w:pPr>
      <w:r w:rsidRPr="00381782">
        <w:rPr>
          <w:rFonts w:ascii="Arial" w:hAnsi="Arial" w:cs="Arial"/>
        </w:rPr>
        <w:t>Maynard, H., 1992. Milk production linked to water quality, quantity. Ecol. Agric. Proj. McGill Univ.</w:t>
      </w:r>
    </w:p>
    <w:p w14:paraId="73FD21EF" w14:textId="77777777" w:rsidR="00AC6B02" w:rsidRPr="00381782" w:rsidRDefault="00AC6B02" w:rsidP="00AC6B02">
      <w:pPr>
        <w:pStyle w:val="Bibliography"/>
        <w:rPr>
          <w:rFonts w:ascii="Arial" w:hAnsi="Arial" w:cs="Arial"/>
        </w:rPr>
      </w:pPr>
      <w:r w:rsidRPr="00381782">
        <w:rPr>
          <w:rFonts w:ascii="Arial" w:hAnsi="Arial" w:cs="Arial"/>
        </w:rPr>
        <w:t>McKergow, L.A., Weaver, D.M., Prosser, I.P., Grayson, R.B., Reed, A.E.G., 2003a. Before and after riparian management: sediment and nutrient exports from a small agricultural catchment, Western Australia. J. Hydrol. 270, 253–272. doi:10.1016/S0022-1694(02)00286-X</w:t>
      </w:r>
    </w:p>
    <w:p w14:paraId="510BBE97" w14:textId="77777777" w:rsidR="00AC6B02" w:rsidRPr="00381782" w:rsidRDefault="00AC6B02" w:rsidP="00AC6B02">
      <w:pPr>
        <w:pStyle w:val="Bibliography"/>
        <w:rPr>
          <w:rFonts w:ascii="Arial" w:hAnsi="Arial" w:cs="Arial"/>
        </w:rPr>
      </w:pPr>
      <w:r w:rsidRPr="00381782">
        <w:rPr>
          <w:rFonts w:ascii="Arial" w:hAnsi="Arial" w:cs="Arial"/>
        </w:rPr>
        <w:t>McKergow, L.A., Weaver, D.M., Prosser, I.P., Grayson, R.B., Reed, A.E.G., 2003b. Before and after riparian management: sediment and nutrient exports from a small agricultural catchment, Western Australia. J. Hydrol. 270, 253–272. doi:10.1016/S0022-1694(02)00286-X</w:t>
      </w:r>
    </w:p>
    <w:p w14:paraId="4A9B8EEE" w14:textId="77777777" w:rsidR="00AC6B02" w:rsidRPr="00381782" w:rsidRDefault="00AC6B02" w:rsidP="00AC6B02">
      <w:pPr>
        <w:pStyle w:val="Bibliography"/>
        <w:rPr>
          <w:rFonts w:ascii="Arial" w:hAnsi="Arial" w:cs="Arial"/>
        </w:rPr>
      </w:pPr>
      <w:r w:rsidRPr="00381782">
        <w:rPr>
          <w:rFonts w:ascii="Arial" w:hAnsi="Arial" w:cs="Arial"/>
        </w:rPr>
        <w:t>Milam, K.Z., Coppock, C.E., West, J.W., Lanham, J.K., Nave, D.H., Labore, J.M., Stermer, R.A., Brasington, C.F., 1986. Effects of drinking water temperature on production responses in lactating Holstein cows in summer. J. Dairy Sci. 69, 1013–1019.</w:t>
      </w:r>
    </w:p>
    <w:p w14:paraId="4CC725C3" w14:textId="77777777" w:rsidR="00AC6B02" w:rsidRPr="00381782" w:rsidRDefault="00AC6B02" w:rsidP="00AC6B02">
      <w:pPr>
        <w:pStyle w:val="Bibliography"/>
        <w:rPr>
          <w:rFonts w:ascii="Arial" w:hAnsi="Arial" w:cs="Arial"/>
        </w:rPr>
      </w:pPr>
      <w:r w:rsidRPr="00381782">
        <w:rPr>
          <w:rFonts w:ascii="Arial" w:hAnsi="Arial" w:cs="Arial"/>
        </w:rPr>
        <w:t>Miller, J., Chanasyk, D., Curtis, T., Entz, T., Willms, W., 2011. Environmental quality of Lower Little Bow River and riparian zone along an unfenced reach with off-stream watering. Agric. Water Manag. 98, 1505–1515. doi:10.1016/j.agwat.2011.05.006</w:t>
      </w:r>
    </w:p>
    <w:p w14:paraId="0F0099DC" w14:textId="77777777" w:rsidR="00AC6B02" w:rsidRPr="00381782" w:rsidRDefault="00AC6B02" w:rsidP="00AC6B02">
      <w:pPr>
        <w:pStyle w:val="Bibliography"/>
        <w:rPr>
          <w:rFonts w:ascii="Arial" w:hAnsi="Arial" w:cs="Arial"/>
        </w:rPr>
      </w:pPr>
      <w:r w:rsidRPr="00381782">
        <w:rPr>
          <w:rFonts w:ascii="Arial" w:hAnsi="Arial" w:cs="Arial"/>
        </w:rPr>
        <w:t>Miller, J., Chanasyk, D., Curtis, T., Entz, T., Willms, W., 2010. Influence of streambank fencing with a cattle crossing on riparian health and water quality of the Lower Little Bow River in Southern Alberta, Canada. Agric. Water Manag. 97, 247–258. doi:10.1016/j.agwat.2009.09.016</w:t>
      </w:r>
    </w:p>
    <w:p w14:paraId="251B559B" w14:textId="77777777" w:rsidR="00AC6B02" w:rsidRPr="00381782" w:rsidRDefault="00AC6B02" w:rsidP="00AC6B02">
      <w:pPr>
        <w:pStyle w:val="Bibliography"/>
        <w:rPr>
          <w:rFonts w:ascii="Arial" w:hAnsi="Arial" w:cs="Arial"/>
        </w:rPr>
      </w:pPr>
      <w:r w:rsidRPr="00381782">
        <w:rPr>
          <w:rFonts w:ascii="Arial" w:hAnsi="Arial" w:cs="Arial"/>
        </w:rPr>
        <w:t>Mooney, S., Eisgruber, L.M., 2001. The influence of riparian protection measures on residential property values: the case of the Oregon plan for salmon and watersheds. J. Real Estate Finance Econ. 22, 273–286.</w:t>
      </w:r>
    </w:p>
    <w:p w14:paraId="24AFD621" w14:textId="77777777" w:rsidR="00AC6B02" w:rsidRPr="00381782" w:rsidRDefault="00AC6B02" w:rsidP="00AC6B02">
      <w:pPr>
        <w:pStyle w:val="Bibliography"/>
        <w:rPr>
          <w:rFonts w:ascii="Arial" w:hAnsi="Arial" w:cs="Arial"/>
        </w:rPr>
      </w:pPr>
      <w:r w:rsidRPr="00381782">
        <w:rPr>
          <w:rFonts w:ascii="Arial" w:hAnsi="Arial" w:cs="Arial"/>
        </w:rPr>
        <w:t>Morgan, S.E., 2011. Water Quality for Cattle. Vet. Clin. North Am. Food Anim. Pract., Ruminant Toxicology 27, 285–295. doi:10.1016/j.cvfa.2011.02.006</w:t>
      </w:r>
    </w:p>
    <w:p w14:paraId="08B67A05" w14:textId="77777777" w:rsidR="00AC6B02" w:rsidRPr="00381782" w:rsidRDefault="00AC6B02" w:rsidP="00AC6B02">
      <w:pPr>
        <w:pStyle w:val="Bibliography"/>
        <w:rPr>
          <w:rFonts w:ascii="Arial" w:hAnsi="Arial" w:cs="Arial"/>
        </w:rPr>
      </w:pPr>
      <w:r w:rsidRPr="00381782">
        <w:rPr>
          <w:rFonts w:ascii="Arial" w:hAnsi="Arial" w:cs="Arial"/>
        </w:rPr>
        <w:t>Nakao, M., Sohngen, B., 2000. The effect of site quality on the costs of reducing soil erosion with riparian buffers. J. Soil Water Conserv. 55, 231–237.</w:t>
      </w:r>
    </w:p>
    <w:p w14:paraId="5B73D6F9" w14:textId="77777777" w:rsidR="00AC6B02" w:rsidRPr="00381782" w:rsidRDefault="00AC6B02" w:rsidP="00AC6B02">
      <w:pPr>
        <w:pStyle w:val="Bibliography"/>
        <w:rPr>
          <w:rFonts w:ascii="Arial" w:hAnsi="Arial" w:cs="Arial"/>
        </w:rPr>
      </w:pPr>
      <w:r w:rsidRPr="00381782">
        <w:rPr>
          <w:rFonts w:ascii="Arial" w:hAnsi="Arial" w:cs="Arial"/>
        </w:rPr>
        <w:t>Netusil, N.R., 2006. Economic valuation of riparian corridors and upland wildlife habitat in an urban watershed. J. Contemp. Water Res. Educ. 134, 39–45.</w:t>
      </w:r>
    </w:p>
    <w:p w14:paraId="060B0167" w14:textId="77777777" w:rsidR="00AC6B02" w:rsidRPr="00381782" w:rsidRDefault="00AC6B02" w:rsidP="00AC6B02">
      <w:pPr>
        <w:pStyle w:val="Bibliography"/>
        <w:rPr>
          <w:rFonts w:ascii="Arial" w:hAnsi="Arial" w:cs="Arial"/>
        </w:rPr>
      </w:pPr>
      <w:r w:rsidRPr="00381782">
        <w:rPr>
          <w:rFonts w:ascii="Arial" w:hAnsi="Arial" w:cs="Arial"/>
        </w:rPr>
        <w:t>Netusil, N.R., 2005. Economic Effects of Riparian Corridors and Upland Wildlife Habitat.</w:t>
      </w:r>
    </w:p>
    <w:p w14:paraId="6F4171F4" w14:textId="77777777" w:rsidR="00AC6B02" w:rsidRPr="00381782" w:rsidRDefault="00AC6B02" w:rsidP="00AC6B02">
      <w:pPr>
        <w:pStyle w:val="Bibliography"/>
        <w:rPr>
          <w:rFonts w:ascii="Arial" w:hAnsi="Arial" w:cs="Arial"/>
        </w:rPr>
      </w:pPr>
      <w:r w:rsidRPr="00381782">
        <w:rPr>
          <w:rFonts w:ascii="Arial" w:hAnsi="Arial" w:cs="Arial"/>
        </w:rPr>
        <w:t>Orzetti, L.L., Jones, R.C., Murphy, R.F., 2010. Stream Condition in Piedmont Streams with Restored Riparian Buffers in the Chesapeake Bay Watershed1. JAWRA J. Am. Water Resour. Assoc. 46, 473–485. doi:10.1111/j.1752-1688.2009.00414.x</w:t>
      </w:r>
    </w:p>
    <w:p w14:paraId="3CBD9DEB" w14:textId="77777777" w:rsidR="00AC6B02" w:rsidRPr="00381782" w:rsidRDefault="00AC6B02" w:rsidP="00AC6B02">
      <w:pPr>
        <w:pStyle w:val="Bibliography"/>
        <w:rPr>
          <w:rFonts w:ascii="Arial" w:hAnsi="Arial" w:cs="Arial"/>
        </w:rPr>
      </w:pPr>
      <w:r w:rsidRPr="00381782">
        <w:rPr>
          <w:rFonts w:ascii="Arial" w:hAnsi="Arial" w:cs="Arial"/>
        </w:rPr>
        <w:lastRenderedPageBreak/>
        <w:t>Parminter, T.G., Tarbotton, I.S., Kokich, C., 1998. A study of farmer attitudes towards riparian management practices.</w:t>
      </w:r>
    </w:p>
    <w:p w14:paraId="51601903" w14:textId="77777777" w:rsidR="00AC6B02" w:rsidRPr="00381782" w:rsidRDefault="00AC6B02" w:rsidP="00AC6B02">
      <w:pPr>
        <w:pStyle w:val="Bibliography"/>
        <w:rPr>
          <w:rFonts w:ascii="Arial" w:hAnsi="Arial" w:cs="Arial"/>
        </w:rPr>
      </w:pPr>
      <w:r w:rsidRPr="00381782">
        <w:rPr>
          <w:rFonts w:ascii="Arial" w:hAnsi="Arial" w:cs="Arial"/>
        </w:rPr>
        <w:t>Patterson, H.H., Johnson, P.S., Patterson, T.R., Young, D.B., Haigh, R., 2002. Effects of water quality on performance and health of growing steers, in: PROCEEDINGS-AMERICAN SOCIETY OF ANIMAL SCIENCE WESTERN SECTION. pp. 217–220.</w:t>
      </w:r>
    </w:p>
    <w:p w14:paraId="6EAC5D5B" w14:textId="77777777" w:rsidR="00AC6B02" w:rsidRPr="00381782" w:rsidRDefault="00AC6B02" w:rsidP="00AC6B02">
      <w:pPr>
        <w:pStyle w:val="Bibliography"/>
        <w:rPr>
          <w:rFonts w:ascii="Arial" w:hAnsi="Arial" w:cs="Arial"/>
        </w:rPr>
      </w:pPr>
      <w:r w:rsidRPr="00381782">
        <w:rPr>
          <w:rFonts w:ascii="Arial" w:hAnsi="Arial" w:cs="Arial"/>
        </w:rPr>
        <w:t>Pfost, D.L., Fulhage, C.D., Casteel, S.W., 2001. Water Quality for Livestock Drinking. Univ. Mo.-Columbia Univ. Ext. Ext. Website.</w:t>
      </w:r>
    </w:p>
    <w:p w14:paraId="65866105" w14:textId="77777777" w:rsidR="00AC6B02" w:rsidRPr="00381782" w:rsidRDefault="00AC6B02" w:rsidP="00AC6B02">
      <w:pPr>
        <w:pStyle w:val="Bibliography"/>
        <w:rPr>
          <w:rFonts w:ascii="Arial" w:hAnsi="Arial" w:cs="Arial"/>
        </w:rPr>
      </w:pPr>
      <w:r w:rsidRPr="00381782">
        <w:rPr>
          <w:rFonts w:ascii="Arial" w:hAnsi="Arial" w:cs="Arial"/>
        </w:rPr>
        <w:t>Polyakov, M., Pannell, D.J., Pandit, R., Tapsuwan, S., Park, G., 2014. Capitalized amenity value of native vegetation in a multifunctional rural landscape. Am. J. Agric. Econ. aau053.</w:t>
      </w:r>
    </w:p>
    <w:p w14:paraId="6F44EB7C" w14:textId="77777777" w:rsidR="00AC6B02" w:rsidRPr="00381782" w:rsidRDefault="00AC6B02" w:rsidP="00AC6B02">
      <w:pPr>
        <w:pStyle w:val="Bibliography"/>
        <w:rPr>
          <w:rFonts w:ascii="Arial" w:hAnsi="Arial" w:cs="Arial"/>
        </w:rPr>
      </w:pPr>
      <w:r w:rsidRPr="00381782">
        <w:rPr>
          <w:rFonts w:ascii="Arial" w:hAnsi="Arial" w:cs="Arial"/>
        </w:rPr>
        <w:t>Polyakov, M., Pannell, D.J., Pandit, R., Tapsuwan, S., Park, G., 2012. Valuing environmental assets on rural lifestyle properties, Working Paper 1210. The University of Western Australia.</w:t>
      </w:r>
    </w:p>
    <w:p w14:paraId="420AD8C0" w14:textId="77777777" w:rsidR="00AC6B02" w:rsidRPr="00381782" w:rsidRDefault="00AC6B02" w:rsidP="00AC6B02">
      <w:pPr>
        <w:pStyle w:val="Bibliography"/>
        <w:rPr>
          <w:rFonts w:ascii="Arial" w:hAnsi="Arial" w:cs="Arial"/>
        </w:rPr>
      </w:pPr>
      <w:r w:rsidRPr="00381782">
        <w:rPr>
          <w:rFonts w:ascii="Arial" w:hAnsi="Arial" w:cs="Arial"/>
        </w:rPr>
        <w:t>Polyakov, M., Pannell, D.J., Pandit, R., Tapsuwan, S., Park, G., others, 2013. Valuing environmental assets on rural lifestyle properties. Agric. Resour. Econ. Rev. 42, 159–175.</w:t>
      </w:r>
    </w:p>
    <w:p w14:paraId="352A1C63" w14:textId="77777777" w:rsidR="00AC6B02" w:rsidRPr="00381782" w:rsidRDefault="00AC6B02" w:rsidP="00AC6B02">
      <w:pPr>
        <w:pStyle w:val="Bibliography"/>
        <w:rPr>
          <w:rFonts w:ascii="Arial" w:hAnsi="Arial" w:cs="Arial"/>
        </w:rPr>
      </w:pPr>
      <w:r w:rsidRPr="00381782">
        <w:rPr>
          <w:rFonts w:ascii="Arial" w:hAnsi="Arial" w:cs="Arial"/>
        </w:rPr>
        <w:t>Popotnik, G.J., Giuliano, W.M., 2000. Response of Birds to Grazing of Riparian Zones. J. Wildl. Manag. 64, 976–982. doi:10.2307/3803207</w:t>
      </w:r>
    </w:p>
    <w:p w14:paraId="2B8FC541" w14:textId="77777777" w:rsidR="00AC6B02" w:rsidRPr="00381782" w:rsidRDefault="00AC6B02" w:rsidP="00AC6B02">
      <w:pPr>
        <w:pStyle w:val="Bibliography"/>
        <w:rPr>
          <w:rFonts w:ascii="Arial" w:hAnsi="Arial" w:cs="Arial"/>
        </w:rPr>
      </w:pPr>
      <w:r w:rsidRPr="00381782">
        <w:rPr>
          <w:rFonts w:ascii="Arial" w:hAnsi="Arial" w:cs="Arial"/>
        </w:rPr>
        <w:t>Porath, M.L., Momont, P.A., DelCurto, T., Rimbey, N.R., Tanaka, J.A., McInnis, M., 2002. Offstream water and trace mineral salt as management strategies for improved cattle distribution. J. Anim. Sci. 80, 346–356.</w:t>
      </w:r>
    </w:p>
    <w:p w14:paraId="458F066F" w14:textId="77777777" w:rsidR="00AC6B02" w:rsidRPr="00381782" w:rsidRDefault="00AC6B02" w:rsidP="00AC6B02">
      <w:pPr>
        <w:pStyle w:val="Bibliography"/>
        <w:rPr>
          <w:rFonts w:ascii="Arial" w:hAnsi="Arial" w:cs="Arial"/>
        </w:rPr>
      </w:pPr>
      <w:r w:rsidRPr="00381782">
        <w:rPr>
          <w:rFonts w:ascii="Arial" w:hAnsi="Arial" w:cs="Arial"/>
        </w:rPr>
        <w:t>Price, P., Lovett, S., Lovett, J., 2005. Wool Industry River Management Guide: High rainfall zones including tableland areas. Land &amp; Water Australia.</w:t>
      </w:r>
    </w:p>
    <w:p w14:paraId="1AF6B687" w14:textId="77777777" w:rsidR="00AC6B02" w:rsidRPr="00381782" w:rsidRDefault="00AC6B02" w:rsidP="00AC6B02">
      <w:pPr>
        <w:pStyle w:val="Bibliography"/>
        <w:rPr>
          <w:rFonts w:ascii="Arial" w:hAnsi="Arial" w:cs="Arial"/>
        </w:rPr>
      </w:pPr>
      <w:r w:rsidRPr="00381782">
        <w:rPr>
          <w:rFonts w:ascii="Arial" w:hAnsi="Arial" w:cs="Arial"/>
        </w:rPr>
        <w:t>Qiu, Z., Prato, T., Boehm, G., 2006. Economic Valuation of Riparian Buffer and Open Space in a Suburban Watershed. J. Am. Water Resour. Assoc. 42, 1583.</w:t>
      </w:r>
    </w:p>
    <w:p w14:paraId="05C52998" w14:textId="77777777" w:rsidR="00AC6B02" w:rsidRPr="00381782" w:rsidRDefault="00AC6B02" w:rsidP="00AC6B02">
      <w:pPr>
        <w:pStyle w:val="Bibliography"/>
        <w:rPr>
          <w:rFonts w:ascii="Arial" w:hAnsi="Arial" w:cs="Arial"/>
        </w:rPr>
      </w:pPr>
      <w:r w:rsidRPr="00381782">
        <w:rPr>
          <w:rFonts w:ascii="Arial" w:hAnsi="Arial" w:cs="Arial"/>
        </w:rPr>
        <w:t>Queensland Government, 2013. Managing wetlands in intensive agricultural systems.</w:t>
      </w:r>
    </w:p>
    <w:p w14:paraId="77D969CF" w14:textId="77777777" w:rsidR="00AC6B02" w:rsidRPr="00381782" w:rsidRDefault="00AC6B02" w:rsidP="00AC6B02">
      <w:pPr>
        <w:pStyle w:val="Bibliography"/>
        <w:rPr>
          <w:rFonts w:ascii="Arial" w:hAnsi="Arial" w:cs="Arial"/>
        </w:rPr>
      </w:pPr>
      <w:r w:rsidRPr="00381782">
        <w:rPr>
          <w:rFonts w:ascii="Arial" w:hAnsi="Arial" w:cs="Arial"/>
        </w:rPr>
        <w:t>Raisbeck, M.., Riker, S.., Tate, C.., Jackson, R., Smith, M.., Reddy, K.., Zygmunt, B.., n.d. Water Quality for Wyoming Livestock &amp; Wildlife A Review of the Literature Pertaining to Health Effects of Inorganic Contaminants.</w:t>
      </w:r>
    </w:p>
    <w:p w14:paraId="6ABD0FE0" w14:textId="77777777" w:rsidR="00AC6B02" w:rsidRPr="00381782" w:rsidRDefault="00AC6B02" w:rsidP="00AC6B02">
      <w:pPr>
        <w:pStyle w:val="Bibliography"/>
        <w:rPr>
          <w:rFonts w:ascii="Arial" w:hAnsi="Arial" w:cs="Arial"/>
        </w:rPr>
      </w:pPr>
      <w:r w:rsidRPr="00381782">
        <w:rPr>
          <w:rFonts w:ascii="Arial" w:hAnsi="Arial" w:cs="Arial"/>
        </w:rPr>
        <w:t>Reid, R., Bird, P.R., 1990. Shade and shelter. Trees Rural Aust. 319–335.</w:t>
      </w:r>
    </w:p>
    <w:p w14:paraId="7216F0F2" w14:textId="77777777" w:rsidR="00AC6B02" w:rsidRPr="00381782" w:rsidRDefault="00AC6B02" w:rsidP="00AC6B02">
      <w:pPr>
        <w:pStyle w:val="Bibliography"/>
        <w:rPr>
          <w:rFonts w:ascii="Arial" w:hAnsi="Arial" w:cs="Arial"/>
        </w:rPr>
      </w:pPr>
      <w:r w:rsidRPr="00381782">
        <w:rPr>
          <w:rFonts w:ascii="Arial" w:hAnsi="Arial" w:cs="Arial"/>
        </w:rPr>
        <w:t>Rein, F.A., 1999. An Economic Analysis of Vegetative Buffer Strip Implementation. Case Study: Elkhorn Slough, Monterey Bay, California. Coast. Manag. 27, 377–390. doi:10.1080/089207599263785</w:t>
      </w:r>
    </w:p>
    <w:p w14:paraId="75265551" w14:textId="77777777" w:rsidR="00AC6B02" w:rsidRPr="00381782" w:rsidRDefault="00AC6B02" w:rsidP="00AC6B02">
      <w:pPr>
        <w:pStyle w:val="Bibliography"/>
        <w:rPr>
          <w:rFonts w:ascii="Arial" w:hAnsi="Arial" w:cs="Arial"/>
        </w:rPr>
      </w:pPr>
      <w:r w:rsidRPr="00381782">
        <w:rPr>
          <w:rFonts w:ascii="Arial" w:hAnsi="Arial" w:cs="Arial"/>
        </w:rPr>
        <w:t>Roussel, A.J., Libal, M.C., Whitlock, R.L., Hairgrove, T.B., Barling, K.S., Thompson, J.A., 2005. Prevalence of and risk factors for paratuberculosis in purebred beef cattle. J. Am. Vet. Med. Assoc. 226, 773–778.</w:t>
      </w:r>
    </w:p>
    <w:p w14:paraId="5AA409B9" w14:textId="77777777" w:rsidR="00AC6B02" w:rsidRPr="00381782" w:rsidRDefault="00AC6B02" w:rsidP="00AC6B02">
      <w:pPr>
        <w:pStyle w:val="Bibliography"/>
        <w:rPr>
          <w:rFonts w:ascii="Arial" w:hAnsi="Arial" w:cs="Arial"/>
        </w:rPr>
      </w:pPr>
      <w:r w:rsidRPr="00381782">
        <w:rPr>
          <w:rFonts w:ascii="Arial" w:hAnsi="Arial" w:cs="Arial"/>
        </w:rPr>
        <w:t>Ryan, R.L., Erickson, D.L., De Young, R., 2003. Farmers’ motivations for adopting conservation practices along riparian zones in a mid-western agricultural watershed. J. Environ. Plan. Manag. 46, 19–37.</w:t>
      </w:r>
    </w:p>
    <w:p w14:paraId="6215DD70" w14:textId="77777777" w:rsidR="00AC6B02" w:rsidRPr="00381782" w:rsidRDefault="00AC6B02" w:rsidP="00AC6B02">
      <w:pPr>
        <w:pStyle w:val="Bibliography"/>
        <w:rPr>
          <w:rFonts w:ascii="Arial" w:hAnsi="Arial" w:cs="Arial"/>
        </w:rPr>
      </w:pPr>
      <w:r w:rsidRPr="00381782">
        <w:rPr>
          <w:rFonts w:ascii="Arial" w:hAnsi="Arial" w:cs="Arial"/>
        </w:rPr>
        <w:t>Saul, G.R., Flinn, P.C., 1978. The effect of saline bore water on the growth of weaner cattle. Proc.-Aust. Soc. Anim. Prod. Aust. V 12.</w:t>
      </w:r>
    </w:p>
    <w:p w14:paraId="7BDD0CB7" w14:textId="77777777" w:rsidR="00AC6B02" w:rsidRPr="00381782" w:rsidRDefault="00AC6B02" w:rsidP="00AC6B02">
      <w:pPr>
        <w:pStyle w:val="Bibliography"/>
        <w:rPr>
          <w:rFonts w:ascii="Arial" w:hAnsi="Arial" w:cs="Arial"/>
        </w:rPr>
      </w:pPr>
      <w:r w:rsidRPr="00381782">
        <w:rPr>
          <w:rFonts w:ascii="Arial" w:hAnsi="Arial" w:cs="Arial"/>
        </w:rPr>
        <w:t>Schukken, Y.H., Grommers, F.J., Van De Geer, D., Erb, H.N., Brand, A., 1990. Risk Factors for Clinical Mastitis in Herds with a Low Bulk Milk Somatic Cell Count. 1. Data and Risk Factors for All Cases. J. Dairy Sci. 73, 3463–3471. doi:10.3168/jds.S0022-0302(90)79045-5</w:t>
      </w:r>
    </w:p>
    <w:p w14:paraId="6A3DD26C" w14:textId="77777777" w:rsidR="00AC6B02" w:rsidRPr="00381782" w:rsidRDefault="00AC6B02" w:rsidP="00AC6B02">
      <w:pPr>
        <w:pStyle w:val="Bibliography"/>
        <w:rPr>
          <w:rFonts w:ascii="Arial" w:hAnsi="Arial" w:cs="Arial"/>
        </w:rPr>
      </w:pPr>
      <w:r w:rsidRPr="00381782">
        <w:rPr>
          <w:rFonts w:ascii="Arial" w:hAnsi="Arial" w:cs="Arial"/>
        </w:rPr>
        <w:t>Schutz, K., 2012. Effects of Providing Clean Water on the Health and Productivity of Cattle. AgResearch, New Zealand.</w:t>
      </w:r>
    </w:p>
    <w:p w14:paraId="60BE6282" w14:textId="77777777" w:rsidR="00AC6B02" w:rsidRPr="00381782" w:rsidRDefault="00AC6B02" w:rsidP="00AC6B02">
      <w:pPr>
        <w:pStyle w:val="Bibliography"/>
        <w:rPr>
          <w:rFonts w:ascii="Arial" w:hAnsi="Arial" w:cs="Arial"/>
        </w:rPr>
      </w:pPr>
      <w:r w:rsidRPr="00381782">
        <w:rPr>
          <w:rFonts w:ascii="Arial" w:hAnsi="Arial" w:cs="Arial"/>
        </w:rPr>
        <w:t>Sergeant, E.S., 2005. Epidemiology of Johne’s disease: Recent developments and future trends, in: MLA OJD HARVEST YEAR CONFERENCE December 8-9, 2005.</w:t>
      </w:r>
    </w:p>
    <w:p w14:paraId="02D5F6F0" w14:textId="77777777" w:rsidR="00AC6B02" w:rsidRPr="00381782" w:rsidRDefault="00AC6B02" w:rsidP="00AC6B02">
      <w:pPr>
        <w:pStyle w:val="Bibliography"/>
        <w:rPr>
          <w:rFonts w:ascii="Arial" w:hAnsi="Arial" w:cs="Arial"/>
        </w:rPr>
      </w:pPr>
      <w:r w:rsidRPr="00381782">
        <w:rPr>
          <w:rFonts w:ascii="Arial" w:hAnsi="Arial" w:cs="Arial"/>
        </w:rPr>
        <w:t>Sillar Associates, 1998. Cost Benefit Study of  Riparian Restoration on the Mary River. The Mary River Catchment Coordinating Committee.</w:t>
      </w:r>
    </w:p>
    <w:p w14:paraId="656F0344" w14:textId="77777777" w:rsidR="00AC6B02" w:rsidRPr="00381782" w:rsidRDefault="00AC6B02" w:rsidP="00AC6B02">
      <w:pPr>
        <w:pStyle w:val="Bibliography"/>
        <w:rPr>
          <w:rFonts w:ascii="Arial" w:hAnsi="Arial" w:cs="Arial"/>
        </w:rPr>
      </w:pPr>
      <w:r w:rsidRPr="00381782">
        <w:rPr>
          <w:rFonts w:ascii="Arial" w:hAnsi="Arial" w:cs="Arial"/>
        </w:rPr>
        <w:t>Smith, F.P., 2008. Who’s planting what, where and why – and who’s paying?: An analysis of farmland revegetation in the central wheatbelt of Western Australia. Landsc. Urban Plan. 86, 66–78. doi:10.1016/j.landurbplan.2007.12.008</w:t>
      </w:r>
    </w:p>
    <w:p w14:paraId="6EDD3CBE" w14:textId="77777777" w:rsidR="00AC6B02" w:rsidRPr="00381782" w:rsidRDefault="00AC6B02" w:rsidP="00AC6B02">
      <w:pPr>
        <w:pStyle w:val="Bibliography"/>
        <w:rPr>
          <w:rFonts w:ascii="Arial" w:hAnsi="Arial" w:cs="Arial"/>
        </w:rPr>
      </w:pPr>
      <w:r w:rsidRPr="00381782">
        <w:rPr>
          <w:rFonts w:ascii="Arial" w:hAnsi="Arial" w:cs="Arial"/>
        </w:rPr>
        <w:lastRenderedPageBreak/>
        <w:t>Solomon, R., Miron, J., Ben-Ghedalia, D., Zomberg, Z., 1995. Performance of high producing dairy cows offered drinking water of high and low salinity in the Arava Desert. J. Dairy Sci. 78, 620–624.</w:t>
      </w:r>
    </w:p>
    <w:p w14:paraId="38702B3A" w14:textId="77777777" w:rsidR="00AC6B02" w:rsidRPr="00381782" w:rsidRDefault="00AC6B02" w:rsidP="00AC6B02">
      <w:pPr>
        <w:pStyle w:val="Bibliography"/>
        <w:rPr>
          <w:rFonts w:ascii="Arial" w:hAnsi="Arial" w:cs="Arial"/>
        </w:rPr>
      </w:pPr>
      <w:r w:rsidRPr="00381782">
        <w:rPr>
          <w:rFonts w:ascii="Arial" w:hAnsi="Arial" w:cs="Arial"/>
        </w:rPr>
        <w:t>Stewart, H.T.L., Race, D.H., Curtis, A.L., Stewart, A.J.K., 2011. A case study of socio-economic returns from farm forestry and agriculture in south-east Australia during 1993–2007. For. Policy Econ. 13, 390–395. doi:10.1016/j.forpol.2011.03.004</w:t>
      </w:r>
    </w:p>
    <w:p w14:paraId="4237209E" w14:textId="77777777" w:rsidR="00AC6B02" w:rsidRPr="00381782" w:rsidRDefault="00AC6B02" w:rsidP="00AC6B02">
      <w:pPr>
        <w:pStyle w:val="Bibliography"/>
        <w:rPr>
          <w:rFonts w:ascii="Arial" w:hAnsi="Arial" w:cs="Arial"/>
        </w:rPr>
      </w:pPr>
      <w:r w:rsidRPr="00381782">
        <w:rPr>
          <w:rFonts w:ascii="Arial" w:hAnsi="Arial" w:cs="Arial"/>
        </w:rPr>
        <w:t>Stillings, A.M., 1997. The economic feasibility of off-stream water and salt to reduce grazing pressure in riparian areas.</w:t>
      </w:r>
    </w:p>
    <w:p w14:paraId="57EB315A" w14:textId="77777777" w:rsidR="00AC6B02" w:rsidRPr="00381782" w:rsidRDefault="00AC6B02" w:rsidP="00AC6B02">
      <w:pPr>
        <w:pStyle w:val="Bibliography"/>
        <w:rPr>
          <w:rFonts w:ascii="Arial" w:hAnsi="Arial" w:cs="Arial"/>
        </w:rPr>
      </w:pPr>
      <w:r w:rsidRPr="00381782">
        <w:rPr>
          <w:rFonts w:ascii="Arial" w:hAnsi="Arial" w:cs="Arial"/>
        </w:rPr>
        <w:t>Stockdale, C.R., King, K.R., 1983. A note on some of the factors that affect the water consumption of lactating dairy cows at pasture. Anim. Sci. 36, 303–306.</w:t>
      </w:r>
    </w:p>
    <w:p w14:paraId="74D12F5F" w14:textId="77777777" w:rsidR="00AC6B02" w:rsidRPr="00381782" w:rsidRDefault="00AC6B02" w:rsidP="00AC6B02">
      <w:pPr>
        <w:pStyle w:val="Bibliography"/>
        <w:rPr>
          <w:rFonts w:ascii="Arial" w:hAnsi="Arial" w:cs="Arial"/>
        </w:rPr>
      </w:pPr>
      <w:r w:rsidRPr="00381782">
        <w:rPr>
          <w:rFonts w:ascii="Arial" w:hAnsi="Arial" w:cs="Arial"/>
        </w:rPr>
        <w:t>Sturrock, J.., 1981. Shelter  boosts crop  yield  by  35  percent :  also  prevents  lodging . N. Z. J. Agric. Res. - N Z J AGR RES 143, 18–19.</w:t>
      </w:r>
    </w:p>
    <w:p w14:paraId="18133C03" w14:textId="77777777" w:rsidR="00AC6B02" w:rsidRPr="00381782" w:rsidRDefault="00AC6B02" w:rsidP="00AC6B02">
      <w:pPr>
        <w:pStyle w:val="Bibliography"/>
        <w:rPr>
          <w:rFonts w:ascii="Arial" w:hAnsi="Arial" w:cs="Arial"/>
        </w:rPr>
      </w:pPr>
      <w:r w:rsidRPr="00381782">
        <w:rPr>
          <w:rFonts w:ascii="Arial" w:hAnsi="Arial" w:cs="Arial"/>
        </w:rPr>
        <w:t>Sun, D., Dickinson, G.R., 1994. A case study of shelterbelt effect on potato (Solanum tuberosum) yield on the Atherton Tablelands in tropical north Australia. Agrofor. Syst. 25, 141–151.</w:t>
      </w:r>
    </w:p>
    <w:p w14:paraId="34F1F32A" w14:textId="77777777" w:rsidR="00AC6B02" w:rsidRPr="00381782" w:rsidRDefault="00AC6B02" w:rsidP="00AC6B02">
      <w:pPr>
        <w:pStyle w:val="Bibliography"/>
        <w:rPr>
          <w:rFonts w:ascii="Arial" w:hAnsi="Arial" w:cs="Arial"/>
        </w:rPr>
      </w:pPr>
      <w:r w:rsidRPr="00381782">
        <w:rPr>
          <w:rFonts w:ascii="Arial" w:hAnsi="Arial" w:cs="Arial"/>
        </w:rPr>
        <w:t>Tapsuwan, S., MacDonald, D.H., King, D., Poudyal, N., 2012. A combined site proximity and recreation index approach to value natural amenities: An example from a natural resource management region of Murray-Darling Basin. J. Environ. Manage. 94, 69–77. doi:10.1016/j.jenvman.2011.07.003</w:t>
      </w:r>
    </w:p>
    <w:p w14:paraId="410A7550" w14:textId="77777777" w:rsidR="00AC6B02" w:rsidRPr="00381782" w:rsidRDefault="00AC6B02" w:rsidP="00AC6B02">
      <w:pPr>
        <w:pStyle w:val="Bibliography"/>
        <w:rPr>
          <w:rFonts w:ascii="Arial" w:hAnsi="Arial" w:cs="Arial"/>
        </w:rPr>
      </w:pPr>
      <w:r w:rsidRPr="00381782">
        <w:rPr>
          <w:rFonts w:ascii="Arial" w:hAnsi="Arial" w:cs="Arial"/>
        </w:rPr>
        <w:t>Thomson, D., Pepperdine, S., 2003. Assessing community capacity for riparian restoration. Land and Water Australia.</w:t>
      </w:r>
    </w:p>
    <w:p w14:paraId="49435CD9" w14:textId="77777777" w:rsidR="00AC6B02" w:rsidRPr="00381782" w:rsidRDefault="00AC6B02" w:rsidP="00AC6B02">
      <w:pPr>
        <w:pStyle w:val="Bibliography"/>
        <w:rPr>
          <w:rFonts w:ascii="Arial" w:hAnsi="Arial" w:cs="Arial"/>
        </w:rPr>
      </w:pPr>
      <w:r w:rsidRPr="00381782">
        <w:rPr>
          <w:rFonts w:ascii="Arial" w:hAnsi="Arial" w:cs="Arial"/>
        </w:rPr>
        <w:t>Umar, S., Munir, M.T., Azeem, T., Ali, S., Umar, W., Rehman, A., Shah, M.A., 2014. Effects of water quality on productivity and performance of livestock: A mini review. Open Access J. Vet. 2, 11–15.</w:t>
      </w:r>
    </w:p>
    <w:p w14:paraId="384DC20E" w14:textId="77777777" w:rsidR="00AC6B02" w:rsidRPr="00381782" w:rsidRDefault="00AC6B02" w:rsidP="00AC6B02">
      <w:pPr>
        <w:pStyle w:val="Bibliography"/>
        <w:rPr>
          <w:rFonts w:ascii="Arial" w:hAnsi="Arial" w:cs="Arial"/>
        </w:rPr>
      </w:pPr>
      <w:r w:rsidRPr="00381782">
        <w:rPr>
          <w:rFonts w:ascii="Arial" w:hAnsi="Arial" w:cs="Arial"/>
        </w:rPr>
        <w:t>University of California Cooperative Extension, County of Sonoma, 2007. Riparian Revegetation Evaluation  on California’s North Coast Ranches.</w:t>
      </w:r>
    </w:p>
    <w:p w14:paraId="1A1A6908" w14:textId="77777777" w:rsidR="00AC6B02" w:rsidRPr="00381782" w:rsidRDefault="00AC6B02" w:rsidP="00AC6B02">
      <w:pPr>
        <w:pStyle w:val="Bibliography"/>
        <w:rPr>
          <w:rFonts w:ascii="Arial" w:hAnsi="Arial" w:cs="Arial"/>
        </w:rPr>
      </w:pPr>
      <w:r w:rsidRPr="00381782">
        <w:rPr>
          <w:rFonts w:ascii="Arial" w:hAnsi="Arial" w:cs="Arial"/>
        </w:rPr>
        <w:t>Vere, D.T., Dellow, J.J., Madin, R.W., others, 1984. Assessing the costs of blackberry in Central Western New South Wales., in: Proceedings of the 7th Australian Weeds Conference, Perth, Australia, 17-21 September 1984. Weed Society of Western Australia, pp. 6–13.</w:t>
      </w:r>
    </w:p>
    <w:p w14:paraId="023C1880" w14:textId="77777777" w:rsidR="00AC6B02" w:rsidRPr="00381782" w:rsidRDefault="00AC6B02" w:rsidP="00AC6B02">
      <w:pPr>
        <w:pStyle w:val="Bibliography"/>
        <w:rPr>
          <w:rFonts w:ascii="Arial" w:hAnsi="Arial" w:cs="Arial"/>
        </w:rPr>
      </w:pPr>
      <w:r w:rsidRPr="00381782">
        <w:rPr>
          <w:rFonts w:ascii="Arial" w:hAnsi="Arial" w:cs="Arial"/>
        </w:rPr>
        <w:t>Walpole, S.C., 1999. Assessment of the Economic and Ecological Impacts of Remnant Vegetation on Pasture Productivity [WWW Document]. URL http://search.informit.com.au/documentSummary;dn=511830069105516;res=IELHSS (accessed 8.27.14).</w:t>
      </w:r>
    </w:p>
    <w:p w14:paraId="568489A4" w14:textId="77777777" w:rsidR="00AC6B02" w:rsidRPr="00381782" w:rsidRDefault="00AC6B02" w:rsidP="00AC6B02">
      <w:pPr>
        <w:pStyle w:val="Bibliography"/>
        <w:rPr>
          <w:rFonts w:ascii="Arial" w:hAnsi="Arial" w:cs="Arial"/>
        </w:rPr>
      </w:pPr>
      <w:r w:rsidRPr="00381782">
        <w:rPr>
          <w:rFonts w:ascii="Arial" w:hAnsi="Arial" w:cs="Arial"/>
        </w:rPr>
        <w:t>Walpole, S.C., Lockwood, M., Miles, C.A., 1998. Influence of remnant native vegetation on property sale price. Johnstone Centre, Charles Sturt University.</w:t>
      </w:r>
    </w:p>
    <w:p w14:paraId="35A139B0" w14:textId="77777777" w:rsidR="00AC6B02" w:rsidRPr="00381782" w:rsidRDefault="00AC6B02" w:rsidP="00AC6B02">
      <w:pPr>
        <w:pStyle w:val="Bibliography"/>
        <w:rPr>
          <w:rFonts w:ascii="Arial" w:hAnsi="Arial" w:cs="Arial"/>
        </w:rPr>
      </w:pPr>
      <w:r w:rsidRPr="00381782">
        <w:rPr>
          <w:rFonts w:ascii="Arial" w:hAnsi="Arial" w:cs="Arial"/>
        </w:rPr>
        <w:t>Walpole, S.C., Lockwood, M., others, 1999. Influence of remnant native vegetation on rural land values: a hedonic pricing application, in: Australian and New Zealand Agricultural and Resource Societies 1999 Joint Conference. Christchurch, New Zealand.</w:t>
      </w:r>
    </w:p>
    <w:p w14:paraId="052EEF01" w14:textId="77777777" w:rsidR="00AC6B02" w:rsidRPr="00381782" w:rsidRDefault="00AC6B02" w:rsidP="00AC6B02">
      <w:pPr>
        <w:pStyle w:val="Bibliography"/>
        <w:rPr>
          <w:rFonts w:ascii="Arial" w:hAnsi="Arial" w:cs="Arial"/>
        </w:rPr>
      </w:pPr>
      <w:r w:rsidRPr="00381782">
        <w:rPr>
          <w:rFonts w:ascii="Arial" w:hAnsi="Arial" w:cs="Arial"/>
        </w:rPr>
        <w:t>Ward, D., Tucker, N., Wilson, J., 2003. Cost-effectiveness of revegetating degraded riparian habitats adjacent to macadamia orchards in reducing rodent damage. Crop Prot. 22, 935–940. doi:10.1016/S0261-2194(03)00093-0</w:t>
      </w:r>
    </w:p>
    <w:p w14:paraId="7493B993" w14:textId="77777777" w:rsidR="00AC6B02" w:rsidRPr="00381782" w:rsidRDefault="00AC6B02" w:rsidP="00AC6B02">
      <w:pPr>
        <w:pStyle w:val="Bibliography"/>
        <w:rPr>
          <w:rFonts w:ascii="Arial" w:hAnsi="Arial" w:cs="Arial"/>
        </w:rPr>
      </w:pPr>
      <w:r w:rsidRPr="00381782">
        <w:rPr>
          <w:rFonts w:ascii="Arial" w:hAnsi="Arial" w:cs="Arial"/>
        </w:rPr>
        <w:t>Wasson, J.R., McLeod, D.M., Bastian, C.T., Rashford, B.S., 2013. The effects of environmental amenities on agricultural land values. Land Econ. 89, 466–478.</w:t>
      </w:r>
    </w:p>
    <w:p w14:paraId="62432FCA" w14:textId="77777777" w:rsidR="00AC6B02" w:rsidRPr="00381782" w:rsidRDefault="00AC6B02" w:rsidP="00AC6B02">
      <w:pPr>
        <w:pStyle w:val="Bibliography"/>
        <w:rPr>
          <w:rFonts w:ascii="Arial" w:hAnsi="Arial" w:cs="Arial"/>
        </w:rPr>
      </w:pPr>
      <w:r w:rsidRPr="00381782">
        <w:rPr>
          <w:rFonts w:ascii="Arial" w:hAnsi="Arial" w:cs="Arial"/>
        </w:rPr>
        <w:t>White, E.M., Leefers, L.A., 2007. Influence of natural amenities on residential property values in a rural setting. Soc. Nat. Resour. 20, 659–667.</w:t>
      </w:r>
    </w:p>
    <w:p w14:paraId="468D4E18" w14:textId="77777777" w:rsidR="00AC6B02" w:rsidRPr="00381782" w:rsidRDefault="00AC6B02" w:rsidP="00AC6B02">
      <w:pPr>
        <w:pStyle w:val="Bibliography"/>
        <w:rPr>
          <w:rFonts w:ascii="Arial" w:hAnsi="Arial" w:cs="Arial"/>
        </w:rPr>
      </w:pPr>
      <w:r w:rsidRPr="00381782">
        <w:rPr>
          <w:rFonts w:ascii="Arial" w:hAnsi="Arial" w:cs="Arial"/>
        </w:rPr>
        <w:t>Wilcock, R.J., Monaghan, R.M., Quinn, J.M., Srinivasan, M.S., Houlbrooke, D.J., Duncan, M.J., Wright-Stow, A.E., Scarsbrook, M.R., 2013. Trends in water quality of five dairy farming streams in response to adoption of best practice and benefits of long-term monitoring at the catchment scale. Mar. Freshw. Res. 64, 401–412.</w:t>
      </w:r>
    </w:p>
    <w:p w14:paraId="35F9D645" w14:textId="77777777" w:rsidR="00AC6B02" w:rsidRPr="00381782" w:rsidRDefault="00AC6B02" w:rsidP="00AC6B02">
      <w:pPr>
        <w:pStyle w:val="Bibliography"/>
        <w:rPr>
          <w:rFonts w:ascii="Arial" w:hAnsi="Arial" w:cs="Arial"/>
        </w:rPr>
      </w:pPr>
      <w:r w:rsidRPr="00381782">
        <w:rPr>
          <w:rFonts w:ascii="Arial" w:hAnsi="Arial" w:cs="Arial"/>
        </w:rPr>
        <w:t>Williams, J.R., Clark, P.M., Balch, P.G., 2004. Streambank stabilization: An economic analysis from the landowner’s perspective. J. Soil Water Conserv. 59, 252–259.</w:t>
      </w:r>
    </w:p>
    <w:p w14:paraId="4C9DEFF4" w14:textId="77777777" w:rsidR="00AC6B02" w:rsidRPr="00381782" w:rsidRDefault="00AC6B02" w:rsidP="00AC6B02">
      <w:pPr>
        <w:pStyle w:val="Bibliography"/>
        <w:rPr>
          <w:rFonts w:ascii="Arial" w:hAnsi="Arial" w:cs="Arial"/>
        </w:rPr>
      </w:pPr>
      <w:r w:rsidRPr="00381782">
        <w:rPr>
          <w:rFonts w:ascii="Arial" w:hAnsi="Arial" w:cs="Arial"/>
        </w:rPr>
        <w:lastRenderedPageBreak/>
        <w:t>Willms, W.D., Kenzie, O.R., McAllister, T.A., Colwell, D., Veira, D., Wilmshurst, J.F., Entz, T., Olson, M.E., 2002. Effects of Water Quality on Cattle Performance. J. Range Manag. 55, 452–460. doi:10.2307/4003222</w:t>
      </w:r>
    </w:p>
    <w:p w14:paraId="620B4A24" w14:textId="77777777" w:rsidR="00AC6B02" w:rsidRPr="00381782" w:rsidRDefault="00AC6B02" w:rsidP="00AC6B02">
      <w:pPr>
        <w:pStyle w:val="Bibliography"/>
        <w:rPr>
          <w:rFonts w:ascii="Arial" w:hAnsi="Arial" w:cs="Arial"/>
        </w:rPr>
      </w:pPr>
      <w:r w:rsidRPr="00381782">
        <w:rPr>
          <w:rFonts w:ascii="Arial" w:hAnsi="Arial" w:cs="Arial"/>
        </w:rPr>
        <w:t>Wilson, Andrea, Jansen, Amy, Curtis, Allan, Robertson, Alistar, 2003. Understanding landholder management of riparian zones in the Goulburn Broken Catchment. (No. 177). Johnstone Centre, Charles Sturt University, Wagga Wagga NSW.</w:t>
      </w:r>
    </w:p>
    <w:p w14:paraId="6628337F" w14:textId="77777777" w:rsidR="00AC6B02" w:rsidRPr="00381782" w:rsidRDefault="00AC6B02" w:rsidP="00AC6B02">
      <w:pPr>
        <w:pStyle w:val="Bibliography"/>
        <w:rPr>
          <w:rFonts w:ascii="Arial" w:hAnsi="Arial" w:cs="Arial"/>
        </w:rPr>
      </w:pPr>
      <w:r w:rsidRPr="00381782">
        <w:rPr>
          <w:rFonts w:ascii="Arial" w:hAnsi="Arial" w:cs="Arial"/>
        </w:rPr>
        <w:t>Winfree, R., Gross, B.J., Kremen, C., 2011. Valuing pollination services to agriculture. Ecol. Econ. 71, 80–88. doi:10.1016/j.ecolecon.2011.08.001</w:t>
      </w:r>
    </w:p>
    <w:p w14:paraId="2F4C88F9" w14:textId="77777777" w:rsidR="00AC6B02" w:rsidRPr="00381782" w:rsidRDefault="00AC6B02" w:rsidP="00AC6B02">
      <w:pPr>
        <w:pStyle w:val="Bibliography"/>
        <w:rPr>
          <w:rFonts w:ascii="Arial" w:hAnsi="Arial" w:cs="Arial"/>
        </w:rPr>
      </w:pPr>
      <w:r w:rsidRPr="00381782">
        <w:rPr>
          <w:rFonts w:ascii="Arial" w:hAnsi="Arial" w:cs="Arial"/>
        </w:rPr>
        <w:t>Wood, G., Glatz, R., DeGraaf, H., Siekmann, G., Stephens, C., 2011. Revegetation by Design - Promoting the “on-farm” use of native vegetation as agents of “natural pest control” (No. RIRDC Publication No. 11/002). Rural Industries Research and Development Corporation.</w:t>
      </w:r>
    </w:p>
    <w:p w14:paraId="262F7946" w14:textId="77777777" w:rsidR="00AC6B02" w:rsidRPr="00381782" w:rsidRDefault="00AC6B02" w:rsidP="00AC6B02">
      <w:pPr>
        <w:pStyle w:val="Bibliography"/>
        <w:rPr>
          <w:rFonts w:ascii="Arial" w:hAnsi="Arial" w:cs="Arial"/>
        </w:rPr>
      </w:pPr>
      <w:r w:rsidRPr="00381782">
        <w:rPr>
          <w:rFonts w:ascii="Arial" w:hAnsi="Arial" w:cs="Arial"/>
        </w:rPr>
        <w:t>Zeckoski, R.W., Benham, B.L., Lunsford, C., 2007. Water quality and economic benefits of livestock exclusion from streams: experiences from Virginia, in: Watershed Management to Meet Water Quality Standards and TMDLS (Total Maximum Daily Load) Proceedings of the 10-14 March 2007, San Antonio, Texas. American Society of Agricultural and Biological Engineers, p. 592.</w:t>
      </w:r>
    </w:p>
    <w:p w14:paraId="064C2A7B" w14:textId="77777777" w:rsidR="00D5650B" w:rsidRPr="00381782" w:rsidRDefault="0032174D" w:rsidP="005C284A">
      <w:pPr>
        <w:pStyle w:val="NoSpacing"/>
        <w:rPr>
          <w:rFonts w:ascii="Arial" w:hAnsi="Arial" w:cs="Arial"/>
          <w:sz w:val="24"/>
          <w:lang w:val="en-AU"/>
        </w:rPr>
      </w:pPr>
      <w:r w:rsidRPr="00381782">
        <w:fldChar w:fldCharType="end"/>
      </w:r>
    </w:p>
    <w:p w14:paraId="33065F11" w14:textId="77777777" w:rsidR="00F62736" w:rsidRPr="00381782" w:rsidRDefault="00F62736" w:rsidP="00F62736">
      <w:pPr>
        <w:pStyle w:val="NoSpacing"/>
        <w:rPr>
          <w:rFonts w:ascii="Arial" w:hAnsi="Arial" w:cs="Arial"/>
          <w:sz w:val="24"/>
        </w:rPr>
      </w:pPr>
    </w:p>
    <w:p w14:paraId="1679D35D" w14:textId="77777777" w:rsidR="00525999" w:rsidRPr="00381782" w:rsidRDefault="00525999" w:rsidP="002825CA">
      <w:pPr>
        <w:rPr>
          <w:rFonts w:ascii="Arial" w:hAnsi="Arial" w:cs="Arial"/>
          <w:i/>
          <w:sz w:val="24"/>
        </w:rPr>
      </w:pPr>
    </w:p>
    <w:p w14:paraId="5AAE5580" w14:textId="77777777" w:rsidR="00BE19AD" w:rsidRPr="00381782" w:rsidRDefault="00E97694" w:rsidP="00E97694">
      <w:pPr>
        <w:rPr>
          <w:rFonts w:ascii="Arial" w:hAnsi="Arial" w:cs="Arial"/>
        </w:rPr>
        <w:sectPr w:rsidR="00BE19AD" w:rsidRPr="00381782" w:rsidSect="00135F45">
          <w:pgSz w:w="11906" w:h="16838"/>
          <w:pgMar w:top="1440" w:right="1440" w:bottom="1440" w:left="1440" w:header="709" w:footer="709" w:gutter="0"/>
          <w:cols w:space="708"/>
          <w:titlePg/>
          <w:docGrid w:linePitch="360"/>
        </w:sectPr>
      </w:pPr>
      <w:r w:rsidRPr="00381782">
        <w:rPr>
          <w:rFonts w:ascii="Arial" w:hAnsi="Arial" w:cs="Arial"/>
        </w:rPr>
        <w:br w:type="page"/>
      </w:r>
    </w:p>
    <w:p w14:paraId="6D12EA9C" w14:textId="77777777" w:rsidR="0078096F" w:rsidRPr="00381782" w:rsidRDefault="0078096F" w:rsidP="00381782">
      <w:pPr>
        <w:pStyle w:val="Heading1"/>
      </w:pPr>
      <w:bookmarkStart w:id="35" w:name="_Toc464590392"/>
      <w:r w:rsidRPr="00381782">
        <w:lastRenderedPageBreak/>
        <w:t xml:space="preserve">Appendix 1. Evidence </w:t>
      </w:r>
      <w:r w:rsidR="0058474B" w:rsidRPr="00381782">
        <w:t>review</w:t>
      </w:r>
      <w:r w:rsidRPr="00381782">
        <w:t xml:space="preserve"> context</w:t>
      </w:r>
      <w:bookmarkEnd w:id="35"/>
    </w:p>
    <w:p w14:paraId="09BF5E15" w14:textId="77777777" w:rsidR="0078096F" w:rsidRPr="00381782" w:rsidRDefault="0078096F" w:rsidP="0078096F">
      <w:pPr>
        <w:jc w:val="both"/>
        <w:rPr>
          <w:rFonts w:ascii="Arial" w:hAnsi="Arial" w:cs="Arial"/>
        </w:rPr>
      </w:pPr>
      <w:r w:rsidRPr="00381782">
        <w:rPr>
          <w:rFonts w:ascii="Arial" w:hAnsi="Arial" w:cs="Arial"/>
        </w:rPr>
        <w:t xml:space="preserve">There are multiple ‘pathways’ for achieving increased landholder adoption using different mechanisms such as voluntary mechanisms, enforcement and regulation, market based instruments and education and training. These are shown in the theory of change model in Figure 1 below. The provision of evidence for the benefits of riparian works (this project) falls under the education and training pathway. Realistically, the practical implementation to increase adoption of riparian works by landholders would involve one or more of these pathways. </w:t>
      </w:r>
    </w:p>
    <w:p w14:paraId="0D890567" w14:textId="77777777" w:rsidR="0078096F" w:rsidRPr="00381782" w:rsidRDefault="0078096F" w:rsidP="0078096F">
      <w:pPr>
        <w:jc w:val="both"/>
        <w:rPr>
          <w:rFonts w:ascii="Arial" w:hAnsi="Arial" w:cs="Arial"/>
        </w:rPr>
      </w:pPr>
      <w:r w:rsidRPr="00381782">
        <w:rPr>
          <w:rFonts w:ascii="Arial" w:hAnsi="Arial" w:cs="Arial"/>
          <w:szCs w:val="20"/>
          <w:lang w:eastAsia="en-AU"/>
        </w:rPr>
        <w:t>I</w:t>
      </w:r>
      <w:r w:rsidRPr="00381782">
        <w:rPr>
          <w:rFonts w:ascii="Arial" w:hAnsi="Arial" w:cs="Arial"/>
        </w:rPr>
        <w:t>t is recognised that landholders having knowledge of the personal benefits of undertaking riparian works alone will not necessarily lead to increased adoption levels if other barriers continue to remain. Understanding what some of these other barriers are, along with motivators to adoption has been recognised as a further, higher level question of relevance to CMA’s and policy makers, in which the question regarding the benefits of riparian works is nested. This is demonstrated in the model in Figure 1, below. The green boxes represent the ‘pathway’ that is of interest to this summary of evidence of evidence and that is ‘what are the benefits of riparian works and how can this evidence be used to increase the adoption of riparian works by landholders’.  The heavy blue lines represent the proposed theory of change in using the evidence to increase adoption by landholders. As can be seen, there are uncertainties that exist within this pathway but this summary of evidence does not intend to assess these uncertainties involved with the transfer of information from DELWP to the organisations (i.e. Victorian Farmers Federation or Catchment Management Authorities) who will provide the information to landholders.</w:t>
      </w:r>
    </w:p>
    <w:p w14:paraId="5CA0F59E" w14:textId="77777777" w:rsidR="0078096F" w:rsidRPr="00381782" w:rsidRDefault="0078096F" w:rsidP="00B919D5">
      <w:pPr>
        <w:rPr>
          <w:rFonts w:ascii="Arial" w:hAnsi="Arial" w:cs="Arial"/>
        </w:rPr>
        <w:sectPr w:rsidR="0078096F" w:rsidRPr="00381782" w:rsidSect="00E817EC">
          <w:pgSz w:w="11906" w:h="16838"/>
          <w:pgMar w:top="1440" w:right="1440" w:bottom="1440" w:left="1440" w:header="709" w:footer="709" w:gutter="0"/>
          <w:cols w:space="708"/>
          <w:titlePg/>
          <w:docGrid w:linePitch="360"/>
        </w:sectPr>
      </w:pPr>
    </w:p>
    <w:p w14:paraId="25FB86E4" w14:textId="77777777" w:rsidR="00B919D5" w:rsidRPr="00381782" w:rsidRDefault="0039491F" w:rsidP="00381782">
      <w:pPr>
        <w:pStyle w:val="Heading1"/>
      </w:pPr>
      <w:bookmarkStart w:id="36" w:name="_Toc464590393"/>
      <w:r w:rsidRPr="00381782">
        <w:lastRenderedPageBreak/>
        <w:t xml:space="preserve">Appendix 2 </w:t>
      </w:r>
      <w:r w:rsidR="0058474B" w:rsidRPr="00381782">
        <w:t>Review limitations and e</w:t>
      </w:r>
      <w:r w:rsidRPr="00381782">
        <w:t xml:space="preserve">vidence </w:t>
      </w:r>
      <w:r w:rsidR="0058474B" w:rsidRPr="00381782">
        <w:t xml:space="preserve">relevance and </w:t>
      </w:r>
      <w:r w:rsidRPr="00381782">
        <w:t>quality</w:t>
      </w:r>
      <w:r w:rsidR="003F19BE" w:rsidRPr="00381782">
        <w:t xml:space="preserve"> assessment</w:t>
      </w:r>
      <w:bookmarkEnd w:id="36"/>
    </w:p>
    <w:p w14:paraId="3D72A029" w14:textId="77777777" w:rsidR="0058474B" w:rsidRPr="00381782" w:rsidRDefault="0058474B" w:rsidP="00381782">
      <w:pPr>
        <w:pStyle w:val="Heading2"/>
        <w:rPr>
          <w:lang w:eastAsia="en-AU"/>
        </w:rPr>
      </w:pPr>
      <w:bookmarkStart w:id="37" w:name="_Toc464590394"/>
      <w:r w:rsidRPr="00381782">
        <w:rPr>
          <w:lang w:eastAsia="en-AU"/>
        </w:rPr>
        <w:t>Review limitations</w:t>
      </w:r>
      <w:bookmarkEnd w:id="37"/>
    </w:p>
    <w:p w14:paraId="71771BBC" w14:textId="77777777" w:rsidR="0058474B" w:rsidRPr="00381782" w:rsidRDefault="0058474B" w:rsidP="0058474B">
      <w:pPr>
        <w:rPr>
          <w:rFonts w:ascii="Arial" w:hAnsi="Arial" w:cs="Arial"/>
          <w:lang w:eastAsia="en-AU"/>
        </w:rPr>
      </w:pPr>
      <w:r w:rsidRPr="00381782">
        <w:rPr>
          <w:rFonts w:ascii="Arial" w:hAnsi="Arial" w:cs="Arial"/>
          <w:lang w:eastAsia="en-AU"/>
        </w:rPr>
        <w:t>There are a number of limitations that are important to make transparent in considering the summary of evidence:</w:t>
      </w:r>
    </w:p>
    <w:p w14:paraId="016FE925" w14:textId="77777777" w:rsidR="0058474B" w:rsidRPr="00381782" w:rsidRDefault="0058474B" w:rsidP="00CA76E4">
      <w:pPr>
        <w:pStyle w:val="ListParagraph"/>
        <w:numPr>
          <w:ilvl w:val="0"/>
          <w:numId w:val="2"/>
        </w:numPr>
        <w:jc w:val="both"/>
        <w:rPr>
          <w:rFonts w:ascii="Arial" w:hAnsi="Arial" w:cs="Arial"/>
          <w:lang w:eastAsia="en-AU"/>
        </w:rPr>
      </w:pPr>
      <w:r w:rsidRPr="00381782">
        <w:rPr>
          <w:rFonts w:ascii="Arial" w:hAnsi="Arial" w:cs="Arial"/>
          <w:lang w:eastAsia="en-AU"/>
        </w:rPr>
        <w:t xml:space="preserve">The scope and resources available to conduct the search for evidence in this pilot study was not comparable to those normally available in a full </w:t>
      </w:r>
      <w:r w:rsidR="00920717" w:rsidRPr="00381782">
        <w:rPr>
          <w:rFonts w:ascii="Arial" w:hAnsi="Arial" w:cs="Arial"/>
          <w:lang w:eastAsia="en-AU"/>
        </w:rPr>
        <w:t xml:space="preserve">systematic style review </w:t>
      </w:r>
      <w:r w:rsidRPr="00381782">
        <w:rPr>
          <w:rFonts w:ascii="Arial" w:hAnsi="Arial" w:cs="Arial"/>
          <w:lang w:eastAsia="en-AU"/>
        </w:rPr>
        <w:t>which woul</w:t>
      </w:r>
      <w:r w:rsidR="00920717" w:rsidRPr="00381782">
        <w:rPr>
          <w:rFonts w:ascii="Arial" w:hAnsi="Arial" w:cs="Arial"/>
          <w:lang w:eastAsia="en-AU"/>
        </w:rPr>
        <w:t xml:space="preserve">d commonly take approximately 12  months to conduct </w:t>
      </w:r>
      <w:r w:rsidR="00920717" w:rsidRPr="00381782">
        <w:rPr>
          <w:rFonts w:ascii="Arial" w:hAnsi="Arial" w:cs="Arial"/>
          <w:b/>
          <w:lang w:eastAsia="en-AU"/>
        </w:rPr>
        <w:t xml:space="preserve">for each relationship. </w:t>
      </w:r>
      <w:r w:rsidR="00920717" w:rsidRPr="00381782">
        <w:rPr>
          <w:rFonts w:ascii="Arial" w:hAnsi="Arial" w:cs="Arial"/>
          <w:lang w:eastAsia="en-AU"/>
        </w:rPr>
        <w:t xml:space="preserve">The project looked at over forty different relationships. </w:t>
      </w:r>
    </w:p>
    <w:p w14:paraId="3D4FEF02" w14:textId="77777777" w:rsidR="0058474B" w:rsidRPr="00381782" w:rsidRDefault="0058474B" w:rsidP="00CA76E4">
      <w:pPr>
        <w:pStyle w:val="ListParagraph"/>
        <w:numPr>
          <w:ilvl w:val="0"/>
          <w:numId w:val="2"/>
        </w:numPr>
        <w:jc w:val="both"/>
        <w:rPr>
          <w:rFonts w:ascii="Arial" w:hAnsi="Arial" w:cs="Arial"/>
          <w:lang w:eastAsia="en-AU"/>
        </w:rPr>
      </w:pPr>
      <w:r w:rsidRPr="00381782">
        <w:rPr>
          <w:rFonts w:ascii="Arial" w:hAnsi="Arial" w:cs="Arial"/>
          <w:lang w:eastAsia="en-AU"/>
        </w:rPr>
        <w:t xml:space="preserve">The project was concerned with the benefits to landholders on the property where riparian works are undertaken as opposed to catchment scale, downstream or regional scale benefits. Many benefits of riparian works occur at scales larger than the property scale, and there is a large body of high quality evidence available regarding these broader benefits. This body of evidence has been largely excluded because it was not relevant to the project question. </w:t>
      </w:r>
    </w:p>
    <w:p w14:paraId="3E90ECE7" w14:textId="77777777" w:rsidR="00920717" w:rsidRPr="00381782" w:rsidRDefault="00920717" w:rsidP="00CA76E4">
      <w:pPr>
        <w:pStyle w:val="ListParagraph"/>
        <w:numPr>
          <w:ilvl w:val="0"/>
          <w:numId w:val="2"/>
        </w:numPr>
        <w:jc w:val="both"/>
        <w:rPr>
          <w:rStyle w:val="CommentReference"/>
          <w:rFonts w:ascii="Arial" w:hAnsi="Arial" w:cs="Arial"/>
          <w:sz w:val="22"/>
          <w:szCs w:val="22"/>
          <w:lang w:eastAsia="en-AU"/>
        </w:rPr>
      </w:pPr>
      <w:r w:rsidRPr="00381782">
        <w:rPr>
          <w:rFonts w:ascii="Arial" w:hAnsi="Arial" w:cs="Arial"/>
          <w:lang w:eastAsia="en-AU"/>
        </w:rPr>
        <w:t xml:space="preserve">Cause and effect relationships that were part of causal chains but not </w:t>
      </w:r>
      <w:r w:rsidRPr="00381782">
        <w:rPr>
          <w:rFonts w:ascii="Arial" w:hAnsi="Arial" w:cs="Arial"/>
          <w:b/>
          <w:lang w:eastAsia="en-AU"/>
        </w:rPr>
        <w:t>directly</w:t>
      </w:r>
      <w:r w:rsidRPr="00381782">
        <w:rPr>
          <w:rFonts w:ascii="Arial" w:hAnsi="Arial" w:cs="Arial"/>
          <w:lang w:eastAsia="en-AU"/>
        </w:rPr>
        <w:t xml:space="preserve"> relevant to on-farm production </w:t>
      </w:r>
      <w:r w:rsidR="000D453F" w:rsidRPr="00381782">
        <w:rPr>
          <w:rFonts w:ascii="Arial" w:hAnsi="Arial" w:cs="Arial"/>
          <w:lang w:eastAsia="en-AU"/>
        </w:rPr>
        <w:t xml:space="preserve">were not specifically searched. For example the relationship between riparian buffers and sediment or nutrient inputs to waterways was not searched. </w:t>
      </w:r>
      <w:r w:rsidRPr="00381782">
        <w:rPr>
          <w:rFonts w:ascii="Arial" w:hAnsi="Arial" w:cs="Arial"/>
          <w:lang w:eastAsia="en-AU"/>
        </w:rPr>
        <w:t xml:space="preserve"> </w:t>
      </w:r>
    </w:p>
    <w:p w14:paraId="58DD42AB" w14:textId="77777777" w:rsidR="0058474B" w:rsidRPr="00381782" w:rsidRDefault="0058474B" w:rsidP="00CA76E4">
      <w:pPr>
        <w:pStyle w:val="ListParagraph"/>
        <w:numPr>
          <w:ilvl w:val="0"/>
          <w:numId w:val="2"/>
        </w:numPr>
        <w:jc w:val="both"/>
        <w:rPr>
          <w:rFonts w:ascii="Arial" w:hAnsi="Arial" w:cs="Arial"/>
          <w:lang w:eastAsia="en-AU"/>
        </w:rPr>
      </w:pPr>
      <w:r w:rsidRPr="00381782">
        <w:rPr>
          <w:rFonts w:ascii="Arial" w:hAnsi="Arial" w:cs="Arial"/>
          <w:lang w:eastAsia="en-AU"/>
        </w:rPr>
        <w:t>In searching for the evidence to answer this question, broad search stri</w:t>
      </w:r>
      <w:r w:rsidR="00920717" w:rsidRPr="00381782">
        <w:rPr>
          <w:rFonts w:ascii="Arial" w:hAnsi="Arial" w:cs="Arial"/>
          <w:lang w:eastAsia="en-AU"/>
        </w:rPr>
        <w:t>ngs were derived around the three</w:t>
      </w:r>
      <w:r w:rsidRPr="00381782">
        <w:rPr>
          <w:rFonts w:ascii="Arial" w:hAnsi="Arial" w:cs="Arial"/>
          <w:lang w:eastAsia="en-AU"/>
        </w:rPr>
        <w:t xml:space="preserve"> different ripari</w:t>
      </w:r>
      <w:r w:rsidR="00920717" w:rsidRPr="00381782">
        <w:rPr>
          <w:rFonts w:ascii="Arial" w:hAnsi="Arial" w:cs="Arial"/>
          <w:lang w:eastAsia="en-AU"/>
        </w:rPr>
        <w:t>an works interventions (</w:t>
      </w:r>
      <w:r w:rsidRPr="00381782">
        <w:rPr>
          <w:rFonts w:ascii="Arial" w:hAnsi="Arial" w:cs="Arial"/>
          <w:lang w:eastAsia="en-AU"/>
        </w:rPr>
        <w:t xml:space="preserve">off stream water, revegetation and weed control). This search found minimal or no evidence to support some of the relationships in the conceptual models. One reason for this could be that the search was not specific enough to find evidence for that particular relationship. </w:t>
      </w:r>
    </w:p>
    <w:p w14:paraId="3B53716A" w14:textId="77777777" w:rsidR="0058474B" w:rsidRPr="00381782" w:rsidRDefault="0058474B" w:rsidP="00381782">
      <w:pPr>
        <w:pStyle w:val="Heading2"/>
      </w:pPr>
    </w:p>
    <w:p w14:paraId="0B32BA71" w14:textId="77777777" w:rsidR="003F19BE" w:rsidRPr="00381782" w:rsidRDefault="0058474B" w:rsidP="00381782">
      <w:pPr>
        <w:pStyle w:val="Heading2"/>
      </w:pPr>
      <w:bookmarkStart w:id="38" w:name="_Toc464590395"/>
      <w:r w:rsidRPr="00381782">
        <w:t>Quality assessment</w:t>
      </w:r>
      <w:bookmarkEnd w:id="38"/>
    </w:p>
    <w:p w14:paraId="342726BE" w14:textId="77777777" w:rsidR="003F19BE" w:rsidRPr="00381782" w:rsidRDefault="003F19BE" w:rsidP="003F19BE">
      <w:pPr>
        <w:jc w:val="both"/>
        <w:rPr>
          <w:rFonts w:ascii="Arial" w:hAnsi="Arial" w:cs="Arial"/>
          <w:szCs w:val="20"/>
          <w:lang w:eastAsia="en-AU"/>
        </w:rPr>
      </w:pPr>
      <w:r w:rsidRPr="00381782">
        <w:rPr>
          <w:rFonts w:ascii="Arial" w:hAnsi="Arial" w:cs="Arial"/>
          <w:szCs w:val="20"/>
          <w:lang w:eastAsia="en-AU"/>
        </w:rPr>
        <w:t xml:space="preserve">One of the key points of difference between a traditionally narrative literature </w:t>
      </w:r>
      <w:r w:rsidR="00C431A5" w:rsidRPr="00381782">
        <w:rPr>
          <w:rFonts w:ascii="Arial" w:hAnsi="Arial" w:cs="Arial"/>
          <w:szCs w:val="20"/>
          <w:lang w:eastAsia="en-AU"/>
        </w:rPr>
        <w:t>review</w:t>
      </w:r>
      <w:r w:rsidRPr="00381782">
        <w:rPr>
          <w:rFonts w:ascii="Arial" w:hAnsi="Arial" w:cs="Arial"/>
          <w:szCs w:val="20"/>
          <w:lang w:eastAsia="en-AU"/>
        </w:rPr>
        <w:t xml:space="preserve"> and undertaking a systematic style </w:t>
      </w:r>
      <w:r w:rsidR="00C431A5" w:rsidRPr="00381782">
        <w:rPr>
          <w:rFonts w:ascii="Arial" w:hAnsi="Arial" w:cs="Arial"/>
          <w:szCs w:val="20"/>
          <w:lang w:eastAsia="en-AU"/>
        </w:rPr>
        <w:t>review</w:t>
      </w:r>
      <w:r w:rsidRPr="00381782">
        <w:rPr>
          <w:rFonts w:ascii="Arial" w:hAnsi="Arial" w:cs="Arial"/>
          <w:szCs w:val="20"/>
          <w:lang w:eastAsia="en-AU"/>
        </w:rPr>
        <w:t xml:space="preserve"> is the reduction of potential bias in the conclusions that are drawn from the </w:t>
      </w:r>
      <w:r w:rsidR="00C431A5" w:rsidRPr="00381782">
        <w:rPr>
          <w:rFonts w:ascii="Arial" w:hAnsi="Arial" w:cs="Arial"/>
          <w:szCs w:val="20"/>
          <w:lang w:eastAsia="en-AU"/>
        </w:rPr>
        <w:t>review</w:t>
      </w:r>
      <w:r w:rsidRPr="00381782">
        <w:rPr>
          <w:rFonts w:ascii="Arial" w:hAnsi="Arial" w:cs="Arial"/>
          <w:szCs w:val="20"/>
          <w:lang w:eastAsia="en-AU"/>
        </w:rPr>
        <w:t>. This is achieved through:</w:t>
      </w:r>
    </w:p>
    <w:p w14:paraId="5D060882" w14:textId="77777777" w:rsidR="003F19BE" w:rsidRPr="00381782" w:rsidRDefault="003F19BE" w:rsidP="00CA76E4">
      <w:pPr>
        <w:pStyle w:val="ListParagraph"/>
        <w:numPr>
          <w:ilvl w:val="0"/>
          <w:numId w:val="10"/>
        </w:numPr>
        <w:jc w:val="both"/>
        <w:rPr>
          <w:rFonts w:ascii="Arial" w:hAnsi="Arial" w:cs="Arial"/>
          <w:szCs w:val="20"/>
          <w:lang w:eastAsia="en-AU"/>
        </w:rPr>
      </w:pPr>
      <w:r w:rsidRPr="00381782">
        <w:rPr>
          <w:rFonts w:ascii="Arial" w:hAnsi="Arial" w:cs="Arial"/>
          <w:szCs w:val="20"/>
          <w:lang w:eastAsia="en-AU"/>
        </w:rPr>
        <w:t xml:space="preserve">The development of an </w:t>
      </w:r>
      <w:r w:rsidRPr="00381782">
        <w:rPr>
          <w:rFonts w:ascii="Arial" w:hAnsi="Arial" w:cs="Arial"/>
          <w:i/>
          <w:szCs w:val="20"/>
          <w:lang w:eastAsia="en-AU"/>
        </w:rPr>
        <w:t>a priori</w:t>
      </w:r>
      <w:r w:rsidRPr="00381782">
        <w:rPr>
          <w:rFonts w:ascii="Arial" w:hAnsi="Arial" w:cs="Arial"/>
          <w:szCs w:val="20"/>
          <w:lang w:eastAsia="en-AU"/>
        </w:rPr>
        <w:t xml:space="preserve">  search protocol documenting the search terms and phrases, search sources, the inclusion and exclusion criteria and any conflicts of interest</w:t>
      </w:r>
    </w:p>
    <w:p w14:paraId="4B8159FD" w14:textId="77777777" w:rsidR="003F19BE" w:rsidRPr="00381782" w:rsidRDefault="003F19BE" w:rsidP="00CA76E4">
      <w:pPr>
        <w:pStyle w:val="ListParagraph"/>
        <w:numPr>
          <w:ilvl w:val="0"/>
          <w:numId w:val="10"/>
        </w:numPr>
        <w:jc w:val="both"/>
        <w:rPr>
          <w:rFonts w:ascii="Arial" w:hAnsi="Arial" w:cs="Arial"/>
          <w:szCs w:val="20"/>
          <w:lang w:eastAsia="en-AU"/>
        </w:rPr>
      </w:pPr>
      <w:r w:rsidRPr="00381782">
        <w:rPr>
          <w:rFonts w:ascii="Arial" w:hAnsi="Arial" w:cs="Arial"/>
          <w:szCs w:val="20"/>
          <w:lang w:eastAsia="en-AU"/>
        </w:rPr>
        <w:t>Transparent documentation of the assessment of relevance of information returned from the search process</w:t>
      </w:r>
    </w:p>
    <w:p w14:paraId="3C6614EE" w14:textId="77777777" w:rsidR="003F19BE" w:rsidRPr="00381782" w:rsidRDefault="003F19BE" w:rsidP="00CA76E4">
      <w:pPr>
        <w:pStyle w:val="ListParagraph"/>
        <w:numPr>
          <w:ilvl w:val="0"/>
          <w:numId w:val="10"/>
        </w:numPr>
        <w:jc w:val="both"/>
        <w:rPr>
          <w:rFonts w:ascii="Arial" w:hAnsi="Arial" w:cs="Arial"/>
          <w:szCs w:val="20"/>
          <w:lang w:eastAsia="en-AU"/>
        </w:rPr>
      </w:pPr>
      <w:r w:rsidRPr="00381782">
        <w:rPr>
          <w:rFonts w:ascii="Arial" w:hAnsi="Arial" w:cs="Arial"/>
          <w:szCs w:val="20"/>
          <w:lang w:eastAsia="en-AU"/>
        </w:rPr>
        <w:t xml:space="preserve">An assessment of the quality of evidence items </w:t>
      </w:r>
    </w:p>
    <w:p w14:paraId="333DB605" w14:textId="77777777" w:rsidR="003F19BE" w:rsidRPr="00381782" w:rsidRDefault="003F19BE" w:rsidP="00CA76E4">
      <w:pPr>
        <w:pStyle w:val="ListParagraph"/>
        <w:numPr>
          <w:ilvl w:val="0"/>
          <w:numId w:val="10"/>
        </w:numPr>
        <w:jc w:val="both"/>
        <w:rPr>
          <w:rFonts w:ascii="Arial" w:hAnsi="Arial" w:cs="Arial"/>
          <w:szCs w:val="20"/>
          <w:lang w:eastAsia="en-AU"/>
        </w:rPr>
      </w:pPr>
      <w:r w:rsidRPr="00381782">
        <w:rPr>
          <w:rFonts w:ascii="Arial" w:hAnsi="Arial" w:cs="Arial"/>
          <w:szCs w:val="20"/>
          <w:lang w:eastAsia="en-AU"/>
        </w:rPr>
        <w:t>The transparent documentation of the extraction the relevant evidence from studies using a Data Extraction spreadsheet</w:t>
      </w:r>
    </w:p>
    <w:p w14:paraId="617CA333" w14:textId="77777777" w:rsidR="003F19BE" w:rsidRPr="00381782" w:rsidRDefault="003F19BE" w:rsidP="00CA76E4">
      <w:pPr>
        <w:pStyle w:val="ListParagraph"/>
        <w:numPr>
          <w:ilvl w:val="0"/>
          <w:numId w:val="10"/>
        </w:numPr>
        <w:jc w:val="both"/>
        <w:rPr>
          <w:rFonts w:ascii="Arial" w:hAnsi="Arial" w:cs="Arial"/>
          <w:szCs w:val="20"/>
          <w:lang w:eastAsia="en-AU"/>
        </w:rPr>
      </w:pPr>
      <w:r w:rsidRPr="00381782">
        <w:rPr>
          <w:rFonts w:ascii="Arial" w:hAnsi="Arial" w:cs="Arial"/>
          <w:szCs w:val="20"/>
          <w:lang w:eastAsia="en-AU"/>
        </w:rPr>
        <w:t>A transparent process of evidence synthesis</w:t>
      </w:r>
    </w:p>
    <w:p w14:paraId="058DBD03" w14:textId="77777777" w:rsidR="003F19BE" w:rsidRPr="00381782" w:rsidRDefault="003F19BE" w:rsidP="003F19BE">
      <w:pPr>
        <w:jc w:val="both"/>
        <w:rPr>
          <w:rFonts w:ascii="Arial" w:hAnsi="Arial" w:cs="Arial"/>
          <w:szCs w:val="20"/>
          <w:lang w:eastAsia="en-AU"/>
        </w:rPr>
      </w:pPr>
      <w:r w:rsidRPr="00381782">
        <w:rPr>
          <w:rFonts w:ascii="Arial" w:hAnsi="Arial" w:cs="Arial"/>
          <w:szCs w:val="20"/>
          <w:lang w:eastAsia="en-AU"/>
        </w:rPr>
        <w:t xml:space="preserve">All of these processes have been undertaken in this </w:t>
      </w:r>
      <w:r w:rsidR="00B93396" w:rsidRPr="00381782">
        <w:rPr>
          <w:rFonts w:ascii="Arial" w:hAnsi="Arial" w:cs="Arial"/>
          <w:szCs w:val="20"/>
          <w:lang w:eastAsia="en-AU"/>
        </w:rPr>
        <w:t>summary of evidence</w:t>
      </w:r>
      <w:r w:rsidRPr="00381782">
        <w:rPr>
          <w:rFonts w:ascii="Arial" w:hAnsi="Arial" w:cs="Arial"/>
          <w:szCs w:val="20"/>
          <w:lang w:eastAsia="en-AU"/>
        </w:rPr>
        <w:t xml:space="preserve"> and all associated documentation will be provided to DELWP. The assessment of the quality of </w:t>
      </w:r>
      <w:r w:rsidR="00C431A5" w:rsidRPr="00381782">
        <w:rPr>
          <w:rFonts w:ascii="Arial" w:hAnsi="Arial" w:cs="Arial"/>
          <w:szCs w:val="20"/>
          <w:lang w:eastAsia="en-AU"/>
        </w:rPr>
        <w:t>evidence items found during the</w:t>
      </w:r>
      <w:r w:rsidRPr="00381782">
        <w:rPr>
          <w:rFonts w:ascii="Arial" w:hAnsi="Arial" w:cs="Arial"/>
          <w:szCs w:val="20"/>
          <w:lang w:eastAsia="en-AU"/>
        </w:rPr>
        <w:t xml:space="preserve"> search is important to ensure that the conclusions drawn by the </w:t>
      </w:r>
      <w:r w:rsidR="00C431A5" w:rsidRPr="00381782">
        <w:rPr>
          <w:rFonts w:ascii="Arial" w:hAnsi="Arial" w:cs="Arial"/>
          <w:szCs w:val="20"/>
          <w:lang w:eastAsia="en-AU"/>
        </w:rPr>
        <w:t xml:space="preserve">final synthesised review </w:t>
      </w:r>
      <w:r w:rsidRPr="00381782">
        <w:rPr>
          <w:rFonts w:ascii="Arial" w:hAnsi="Arial" w:cs="Arial"/>
          <w:szCs w:val="20"/>
          <w:lang w:eastAsia="en-AU"/>
        </w:rPr>
        <w:t xml:space="preserve">are credible, transparent and reliable. One of the benefits of undertaking an evidence based approach is to be able to rigorously and critically appraise commonly </w:t>
      </w:r>
      <w:r w:rsidRPr="00381782">
        <w:rPr>
          <w:rFonts w:ascii="Arial" w:hAnsi="Arial" w:cs="Arial"/>
          <w:szCs w:val="20"/>
          <w:lang w:eastAsia="en-AU"/>
        </w:rPr>
        <w:lastRenderedPageBreak/>
        <w:t xml:space="preserve">held beliefs or opinions. In the case of this </w:t>
      </w:r>
      <w:r w:rsidR="00B93396" w:rsidRPr="00381782">
        <w:rPr>
          <w:rFonts w:ascii="Arial" w:hAnsi="Arial" w:cs="Arial"/>
          <w:szCs w:val="20"/>
          <w:lang w:eastAsia="en-AU"/>
        </w:rPr>
        <w:t>summary of evidence</w:t>
      </w:r>
      <w:r w:rsidRPr="00381782">
        <w:rPr>
          <w:rFonts w:ascii="Arial" w:hAnsi="Arial" w:cs="Arial"/>
          <w:szCs w:val="20"/>
          <w:lang w:eastAsia="en-AU"/>
        </w:rPr>
        <w:t xml:space="preserve"> there is abundance of literature claiming the benefits to landholders of undertaking riparian works but little of it appears to be based on transparent, repeatable and rigorous methodology. </w:t>
      </w:r>
    </w:p>
    <w:p w14:paraId="2998DBA1" w14:textId="77777777" w:rsidR="003F19BE" w:rsidRPr="00381782" w:rsidRDefault="003F19BE" w:rsidP="003F19BE">
      <w:pPr>
        <w:jc w:val="both"/>
        <w:rPr>
          <w:rFonts w:ascii="Arial" w:hAnsi="Arial" w:cs="Arial"/>
          <w:szCs w:val="20"/>
          <w:lang w:eastAsia="en-AU"/>
        </w:rPr>
      </w:pPr>
      <w:r w:rsidRPr="00381782">
        <w:rPr>
          <w:rFonts w:ascii="Arial" w:hAnsi="Arial" w:cs="Arial"/>
          <w:szCs w:val="20"/>
          <w:lang w:eastAsia="en-AU"/>
        </w:rPr>
        <w:t>All items of evidence that have been as</w:t>
      </w:r>
      <w:r w:rsidR="00C431A5" w:rsidRPr="00381782">
        <w:rPr>
          <w:rFonts w:ascii="Arial" w:hAnsi="Arial" w:cs="Arial"/>
          <w:szCs w:val="20"/>
          <w:lang w:eastAsia="en-AU"/>
        </w:rPr>
        <w:t>sessed as being relevant to the project</w:t>
      </w:r>
      <w:r w:rsidRPr="00381782">
        <w:rPr>
          <w:rFonts w:ascii="Arial" w:hAnsi="Arial" w:cs="Arial"/>
          <w:szCs w:val="20"/>
          <w:lang w:eastAsia="en-AU"/>
        </w:rPr>
        <w:t xml:space="preserve"> topic have been assessed for quality in consideration of the following:</w:t>
      </w:r>
    </w:p>
    <w:p w14:paraId="682E8A86" w14:textId="77777777" w:rsidR="003F19BE" w:rsidRPr="00381782" w:rsidRDefault="003F19BE" w:rsidP="00CA76E4">
      <w:pPr>
        <w:pStyle w:val="ListParagraph"/>
        <w:numPr>
          <w:ilvl w:val="0"/>
          <w:numId w:val="11"/>
        </w:numPr>
        <w:jc w:val="both"/>
        <w:rPr>
          <w:rFonts w:ascii="Arial" w:hAnsi="Arial" w:cs="Arial"/>
          <w:szCs w:val="20"/>
          <w:lang w:eastAsia="en-AU"/>
        </w:rPr>
      </w:pPr>
      <w:r w:rsidRPr="00381782">
        <w:rPr>
          <w:rFonts w:ascii="Arial" w:hAnsi="Arial" w:cs="Arial"/>
          <w:szCs w:val="20"/>
          <w:lang w:eastAsia="en-AU"/>
        </w:rPr>
        <w:t>The study design used</w:t>
      </w:r>
    </w:p>
    <w:p w14:paraId="5C852B1E" w14:textId="77777777" w:rsidR="003F19BE" w:rsidRPr="00381782" w:rsidRDefault="003F19BE" w:rsidP="00CA76E4">
      <w:pPr>
        <w:pStyle w:val="ListParagraph"/>
        <w:numPr>
          <w:ilvl w:val="0"/>
          <w:numId w:val="11"/>
        </w:numPr>
        <w:jc w:val="both"/>
        <w:rPr>
          <w:rFonts w:ascii="Arial" w:hAnsi="Arial" w:cs="Arial"/>
          <w:szCs w:val="20"/>
          <w:lang w:eastAsia="en-AU"/>
        </w:rPr>
      </w:pPr>
      <w:r w:rsidRPr="00381782">
        <w:rPr>
          <w:rFonts w:ascii="Arial" w:hAnsi="Arial" w:cs="Arial"/>
          <w:szCs w:val="20"/>
          <w:lang w:eastAsia="en-AU"/>
        </w:rPr>
        <w:t>Transparency of the process used to draw the conclusions of the study</w:t>
      </w:r>
    </w:p>
    <w:p w14:paraId="7BD40213" w14:textId="77777777" w:rsidR="003F19BE" w:rsidRPr="00381782" w:rsidRDefault="003F19BE" w:rsidP="00CA76E4">
      <w:pPr>
        <w:pStyle w:val="ListParagraph"/>
        <w:numPr>
          <w:ilvl w:val="0"/>
          <w:numId w:val="11"/>
        </w:numPr>
        <w:jc w:val="both"/>
        <w:rPr>
          <w:rFonts w:ascii="Arial" w:hAnsi="Arial" w:cs="Arial"/>
          <w:szCs w:val="20"/>
          <w:lang w:eastAsia="en-AU"/>
        </w:rPr>
      </w:pPr>
      <w:r w:rsidRPr="00381782">
        <w:rPr>
          <w:rFonts w:ascii="Arial" w:hAnsi="Arial" w:cs="Arial"/>
          <w:szCs w:val="20"/>
          <w:lang w:eastAsia="en-AU"/>
        </w:rPr>
        <w:t xml:space="preserve"> Any apparent conflicts of interest</w:t>
      </w:r>
    </w:p>
    <w:p w14:paraId="0F608D7D" w14:textId="77777777" w:rsidR="0058474B" w:rsidRPr="00381782" w:rsidRDefault="0058474B" w:rsidP="003F19BE">
      <w:pPr>
        <w:rPr>
          <w:rFonts w:ascii="Arial" w:hAnsi="Arial" w:cs="Arial"/>
          <w:lang w:eastAsia="en-AU"/>
        </w:rPr>
      </w:pPr>
      <w:r w:rsidRPr="00381782">
        <w:rPr>
          <w:rFonts w:ascii="Arial" w:hAnsi="Arial" w:cs="Arial"/>
          <w:lang w:eastAsia="en-AU"/>
        </w:rPr>
        <w:t>Most commonly evidence quality was rated as poor due to the lack of referenced statements or any form of independent agreement to substantiate statements of claim.  Many “Fact Sheet” style documents were typical of this.</w:t>
      </w:r>
    </w:p>
    <w:p w14:paraId="0620AE2F" w14:textId="77777777" w:rsidR="0058474B" w:rsidRPr="00381782" w:rsidRDefault="0058474B" w:rsidP="0058474B">
      <w:pPr>
        <w:jc w:val="both"/>
        <w:rPr>
          <w:rFonts w:ascii="Arial" w:hAnsi="Arial" w:cs="Arial"/>
          <w:lang w:eastAsia="en-AU"/>
        </w:rPr>
      </w:pPr>
      <w:r w:rsidRPr="00381782">
        <w:rPr>
          <w:rFonts w:ascii="Arial" w:hAnsi="Arial" w:cs="Arial"/>
          <w:lang w:eastAsia="en-AU"/>
        </w:rPr>
        <w:t xml:space="preserve">There is a large body of information in Government and NRM body fact sheets and similar information products that is topically relevant to the summary of evidence question, but was excluded because of quality assessment issues. These publications had either no study design, consisted of either anecdotal evidence or case study stories of individual landholder’s opinions. </w:t>
      </w:r>
    </w:p>
    <w:p w14:paraId="2EC6F646" w14:textId="77777777" w:rsidR="0058474B" w:rsidRPr="00381782" w:rsidRDefault="0058474B" w:rsidP="0058474B">
      <w:pPr>
        <w:jc w:val="both"/>
        <w:rPr>
          <w:rFonts w:ascii="Arial" w:hAnsi="Arial" w:cs="Arial"/>
          <w:lang w:eastAsia="en-AU"/>
        </w:rPr>
      </w:pPr>
      <w:r w:rsidRPr="00381782">
        <w:rPr>
          <w:rFonts w:ascii="Arial" w:hAnsi="Arial" w:cs="Arial"/>
          <w:lang w:eastAsia="en-AU"/>
        </w:rPr>
        <w:t xml:space="preserve">This left a smaller than expected number of robust studies and surveys that directly considered landholder benefits of riparian works on a property scale. Amongst this body of evidence were numerous surveys assessing the attitudes of landholders to the value of riparian works </w:t>
      </w:r>
      <w:r w:rsidR="00595B8B" w:rsidRPr="00381782">
        <w:rPr>
          <w:rFonts w:ascii="Calibri" w:hAnsi="Calibri"/>
        </w:rPr>
        <w:fldChar w:fldCharType="begin"/>
      </w:r>
      <w:r w:rsidR="00595B8B" w:rsidRPr="00381782">
        <w:rPr>
          <w:rFonts w:ascii="Calibri" w:hAnsi="Calibri"/>
        </w:rPr>
        <w:instrText xml:space="preserve"> ADDIN ZOTERO_ITEM CSL_CITATION {"citationID":"149ntcm7no","properties":{"formattedCitation":"(Armstrong and Stedman, 2012; Curtis and Robertson, 2003; Fielding et al., 2005; Graymore and Schwartz, 2012; Januchowski-Hartley et al., 2012; Klapproth and Johnson, 2009; Land and Water Australia, 2006; Lankester et al., 2009; Thomson and Pepperdine, 2003)","plainCitation":"(Armstrong and Stedman, 2012; Curtis and Robertson, 2003; Fielding et al., 2005; Graymore and Schwartz, 2012; Januchowski-Hartley et al., 2012; Klapproth and Johnson, 2009; Land and Water Australia, 2006; Lankester et al., 2009; Thomson and Pepperdine, 2003)"},"citationItems":[{"id":28638,"uris":["http://zotero.org/groups/373270/items/2RM7CZZC"],"uri":["http://zotero.org/groups/373270/items/2RM7CZZC"],"itemData":{"id":28638,"type":"article-journal","title":"Landowner willingness to implement riparian buffers in a transitioning watershed","container-title":"Landscape and Urban Planning","page":"211-220","volume":"105","issue":"3","source":"ScienceDirect","abstract":"The Chesapeake Bay watershed of the northeastern U.S. has experienced extensive transition from agricultural to residential land uses. However, riparian buffer implementation research has generally focused on agricultural land uses and participation in agricultural conservation programs. Our research examines landowner willingness to implement riparian buffers in the Spring Creek watershed of central Pennsylvania, a sub-watershed of the Chesapeake Bay basin, which has also undergone population growth and land use transition. We conducted a mail survey of riparian residential, small agricultural, and agricultural landowners (n = 175) to assess attitudes toward buffer implementation. Our results indicated that residential riparian respondents were 94% less willing than agricultural riparian respondents to implement a buffer on their property, net of other factors. Neighborhood friendships positively predicted willingness to implement buffers and also increased implementation willingness under certain incentive scenarios. Our findings indicate that landowners will become more willing to implement riparian buffers if they believe these buffers will have positive outcomes. Knowledge of Chesapeake Bay water quality, a central cause for riparian conservation programs, did not predict implementation willingness. As landscapes continue to transition toward residential uses, it is imperative that conservation programs adapt buffer design and program incentives to meet riparian residential landowner normative and aesthetic preferences.","DOI":"10.1016/j.landurbplan.2011.12.011","ISSN":"0169-2046","journalAbbreviation":"Landscape and Urban Planning","author":[{"family":"Armstrong","given":"Andrea"},{"family":"Stedman","given":"Richard C."}],"issued":{"date-parts":[["2012",4,15]]}}},{"id":28768,"uris":["http://zotero.org/groups/373270/items/ZVNFX6K6"],"uri":["http://zotero.org/groups/373270/items/ZVNFX6K6"],"itemData":{"id":28768,"type":"article-journal","title":"Understanding landholder management of river frontages: The Goulburn Broken","container-title":"Ecological Management &amp; Restoration","page":"45-54","volume":"4","issue":"1","source":"Wiley Online Library","abstract":"Summary In this paper we discuss the findings of research exploring landholder adoption of practices expected to improve the management of river frontages. This research was part of a larger project undertaken by the Goulburn Broken Catchment Management Authority (GBCMA) to assess the impacts of grazing on the condition of riparian zones in the GBCMA region. Our research employed a postal survey to a random selection of all river frontage owners in the GBCMA. Research findings highlighted the limited adoption of most current recommended practices (CRP) such as watering stock off-stream and fencing to manage stock access to river frontages. Higher adoption of CRP (in particular fencing) was correlated with greater knowledge of river frontage function and factors affecting river frontage condition; higher importance attached to the environmental, social and economic values of frontages; non-farming occupations; and higher confidence in the efficacy of CRP. These findings have important implications for managers and scientists. There has been a large investment in community education in the GBCMA and survey findings suggest this has been an effective strategy. At the same time, there should be changes in the approach to community education. It seems there is much to be done to improve the acceptability of fencing frontages along large rivers. Appeals to adopt CRP also need to move beyond a narrow focus on farmers and the benefits of increased agricultural production and embrace the range of landholders and the different values they attach to their frontages. Most respondents had no on-property profit and survey data indicated that financial constraints were an important factor limiting the adoption of CRP, particularly among farmers. There was considerable interest in taking up a grant scheme that would provide a higher level of support than is usually offered by government. These findings highlight the important role of economic incentives in assisting private landholders undertake conservation work along river frontages.","DOI":"10.1046/j.1442-8903.2003.t01-1-00137.x","ISSN":"1442-8903","shortTitle":"Understanding landholder management of river frontages","language":"en","author":[{"family":"Curtis","given":"Allan"},{"family":"Robertson","given":"Alistar"}],"issued":{"date-parts":[["2003",4,1]]}}},{"id":28662,"uris":["http://zotero.org/groups/373270/items/N3TJPVRX"],"uri":["http://zotero.org/groups/373270/items/N3TJPVRX"],"itemData":{"id":28662,"type":"article-journal","title":"Explaining landholders' decisions about riparian zone management: The role of behavioural, normative, and control beliefs","container-title":"Journal of Environmental Management","page":"12-21","volume":"77","issue":"1","source":"ScienceDirect","abstract":"Water quality is a key concern in the current global environment, with the need to promote practices that help to protect water quality, such as riparian zone management, being paramount. The present study used the theory of planned behaviour as a framework for understanding how beliefs influence decisions about riparian zone management. Respondents completed a survey that assessed their behavioural, normative, and control beliefs in relation to intentions to manage riparian zones on their property. The results of the study showed that, overall, landholders with strong intentions to manage their riparian zones differed significantly in terms of their beliefs compared to landholders who had weak intentions to manage their riparian zones. Strong intentions to manage riparian zones were associated with a favourable cost–benefit analysis, greater perceptions of normative support for the practice and lower perceptions of the extent to which barriers would impede management of riparian zones. It was also evident that willingness to comply with the recommendations of salient referents, beliefs about the benefits of riparian zone management and perceptions of the extent to which barriers would impede riparian zone management were most important for determining intentions to manage riparian zones. Implications for policy and extension practice are discussed.","DOI":"10.1016/j.jenvman.2005.03.002","ISSN":"0301-4797","shortTitle":"Explaining landholders' decisions about riparian zone management","journalAbbreviation":"Journal of Environmental Management","author":[{"family":"Fielding","given":"Kelly S."},{"family":"Terry","given":"Deborah J."},{"family":"Masser","given":"Barbara M."},{"family":"Bordia","given":"Prashant"},{"family":"Hogg","given":"Michael A."}],"issued":{"date-parts":[["2005",10]]}}},{"id":6067,"uris":["http://zotero.org/groups/373270/items/UJSC6WXJ"],"uri":["http://zotero.org/groups/373270/items/UJSC6WXJ"],"itemData":{"id":6067,"type":"report","title":"Catchment Restoration: Landholder perceptions  of riparian restoration: Pilot Study","publisher":"University of Ballarat","publisher-place":"Horsham Campus Research Precinct","event-place":"Horsham Campus Research Precinct","author":[{"family":"Graymore","given":"Michelle"},{"family":"Schwartz","given":"Imogen"}],"issued":{"date-parts":[["2012"]]}}},{"id":28678,"uris":["http://zotero.org/groups/373270/items/V2I3P8JD"],"uri":["http://zotero.org/groups/373270/items/V2I3P8JD"],"itemData":{"id":28678,"type":"article-journal","title":"Social factors and private benefits influence landholders' riverine restoration priorities in tropical Australia","container-title":"Journal of Environmental Management","page":"20-26","volume":"110","source":"ScienceDirect","abstract":"Private land conservation is an essential component of conservation that requires organizing both protection and restoration actions accordingly. Yet private land conservation programs are often formulated to generate public benefits, with inadequate consideration of costs or benefits to private landholders. Landholders' willingness to participate in conservation programs depends on a complex set of social factors, and the benefits they expect from participation. However, these two attributes are commonly evaluated independent of one another. We addressed this limitation through interviews aimed at determining landholders': 1) willingness to participate in restoration programs; 2) barriers to participation; 3) prioritization of proposed riverine restoration actions; 4) expected public or private benefits for undertaking proposed riverine restoration actions; and 5) most preferred incentive for undertaking proposed restoration actions on their land. Our results revealed four main findings. First, landholders stated that biases towards ecological rather than production outcomes, impractical programs, and government mistrust (structural factors) were the major barriers that prevented them from participating in riverine restoration on their land. Second, private benefits influenced landholders' willingness to engage riverine restoration. Third, ’a sense of stewardship and improved landscape aesthetics' (an internal factor) was the most commonly reported private benefit. Fourth, the most preferred incentives for high priority restoration actions were cash for on-ground works, extension and community recognition. We highlight the importance of designing private land conservation programs that align with landholders' priorities and deliver public benefits.","DOI":"10.1016/j.jenvman.2012.05.011","ISSN":"0301-4797","journalAbbreviation":"Journal of Environmental Management","author":[{"family":"Januchowski-Hartley","given":"Stephanie Renee"},{"family":"Moon","given":"Katie"},{"family":"Stoeckl","given":"Natalie"},{"family":"Gray","given":"Sally"}],"issued":{"date-parts":[["2012",11,15]]}}},{"id":28645,"uris":["http://zotero.org/groups/373270/items/8IH62CBM"],"uri":["http://zotero.org/groups/373270/items/8IH62CBM"],"itemData":{"id":28645,"type":"article-journal","title":"Understanding the Science Behind Riparian Forest Buffers: Benefits to Communities and Landowners","source":"vtechworks.lib.vt.edu","abstract":"Describes how riparian forest buffers can provide many benefits to communities and individuals through improved water quality, reduced sedimentation, less flood damage, recreation opportunities, and as a potential income for agricultural landowners.","URL":"https://vtechworks.lib.vt.edu/handle/10919/48064","shortTitle":"Understanding the Science Behind Riparian Forest Buffers","language":"en_US","author":[{"family":"Klapproth","given":"Julia C."},{"family":"Johnson","given":"James E. (James Eric)"}],"issued":{"date-parts":[["2009",5,1]]},"accessed":{"date-parts":[["2015",7,27]]}}},{"id":6849,"uris":["http://zotero.org/groups/373270/items/RKEKWHF6"],"uri":["http://zotero.org/groups/373270/items/RKEKWHF6"],"itemData":{"id":6849,"type":"article-magazine","title":"Case studies on how farmers are successfully managing rivers, streams and creeks on wool properties","container-title":"Rivers and Water Quality Insights | Land and Water Australia","URL":"http://lwa.gov.au/node/166","author":[{"literal":"Land and Water Australia"}],"issued":{"date-parts":[["2006"]]},"accessed":{"date-parts":[["2015",10,24]]}}},{"id":38951,"uris":["http://zotero.org/groups/373270/items/VQST5BWG"],"uri":["http://zotero.org/groups/373270/items/VQST5BWG"],"itemData":{"id":38951,"type":"article-journal","title":"‘The sweeter country’: social dimensions to riparian management in the Burdekin rangelands, Queensland","container-title":"Australasian Journal of Environmental Management","page":"94–102","volume":"16","issue":"2","source":"Google Scholar","shortTitle":"‘The sweeter country’","author":[{"family":"Lankester","given":"Allyson"},{"family":"Valentine","given":"Peter"},{"family":"Cottrell","given":"Alison"}],"issued":{"date-parts":[["2009"]]}}},{"id":28755,"uris":["http://zotero.org/groups/373270/items/MH7NVCEK"],"uri":["http://zotero.org/groups/373270/items/MH7NVCEK"],"itemData":{"id":28755,"type":"report","title":"Assessing community capacity for riparian restoration","publisher":"Land and Water Australia","author":[{"family":"Thomson","given":"Don"},{"family":"Pepperdine","given":"Sharon"}],"issued":{"date-parts":[["2003"]]}}}],"schema":"https://github.com/citation-style-language/schema/raw/master/csl-citation.json"} </w:instrText>
      </w:r>
      <w:r w:rsidR="00595B8B" w:rsidRPr="00381782">
        <w:rPr>
          <w:rFonts w:ascii="Calibri" w:hAnsi="Calibri"/>
        </w:rPr>
        <w:fldChar w:fldCharType="separate"/>
      </w:r>
      <w:r w:rsidRPr="00381782">
        <w:rPr>
          <w:rFonts w:ascii="Arial" w:hAnsi="Arial" w:cs="Arial"/>
        </w:rPr>
        <w:t>(Armstrong and Stedman, 2012; Curtis and Robertson, 2003; Fielding et al., 2005; Graymore and Schwartz, 2012; Januchowski-Hartley et al., 2012; Klapproth and Johnson, 2009; Land and Water Australia, 2006; Lankester et al., 2009; Thomson and Pepperdine, 2003)</w:t>
      </w:r>
      <w:r w:rsidR="00595B8B" w:rsidRPr="00381782">
        <w:rPr>
          <w:rFonts w:ascii="Calibri" w:hAnsi="Calibri"/>
        </w:rPr>
        <w:fldChar w:fldCharType="end"/>
      </w:r>
      <w:r w:rsidRPr="00381782">
        <w:rPr>
          <w:rFonts w:ascii="Arial" w:hAnsi="Arial" w:cs="Arial"/>
        </w:rPr>
        <w:t>.</w:t>
      </w:r>
      <w:r w:rsidRPr="00381782">
        <w:rPr>
          <w:rFonts w:ascii="Arial" w:hAnsi="Arial" w:cs="Arial"/>
          <w:lang w:eastAsia="en-AU"/>
        </w:rPr>
        <w:t xml:space="preserve"> One such study involved a survey of landholders that had undertaken riparian works in Victoria, and they were asked whether they believed these practices were cost effective. The interview responses showed that many landholders believed management options aimed at improving riparian condition could produce economic gains </w:t>
      </w:r>
      <w:r w:rsidR="00595B8B" w:rsidRPr="00381782">
        <w:rPr>
          <w:lang w:eastAsia="en-AU"/>
        </w:rPr>
        <w:fldChar w:fldCharType="begin"/>
      </w:r>
      <w:r w:rsidR="00595B8B" w:rsidRPr="00381782">
        <w:rPr>
          <w:lang w:eastAsia="en-AU"/>
        </w:rPr>
        <w:instrText xml:space="preserve"> ADDIN ZOTERO_ITEM CSL_CITATION {"citationID":"pvk6OGDJ","properties":{"formattedCitation":"(Wilson, Andrea et al., 2003)","plainCitation":"(Wilson, Andrea et al., 2003)"},"citationItems":[{"id":5647,"uris":["http://zotero.org/groups/373270/items/QN7BSFSI"],"uri":["http://zotero.org/groups/373270/items/QN7BSFSI"],"itemData":{"id":5647,"type":"report","title":"Understanding landholder management of riparian zones in the Goulburn Broken Catchment.","publisher":"Johnstone Centre, Charles Sturt University","publisher-place":"Wagga Wagga NSW","event-place":"Wagga Wagga NSW","number":"177","author":[{"literal":"Wilson, Andrea"},{"literal":"Jansen, Amy"},{"literal":"Curtis, Allan"},{"literal":"Robertson, Alistar"}],"issued":{"date-parts":[["2003"]]}}}],"schema":"https://github.com/citation-style-language/schema/raw/master/csl-citation.json"} </w:instrText>
      </w:r>
      <w:r w:rsidR="00595B8B" w:rsidRPr="00381782">
        <w:rPr>
          <w:lang w:eastAsia="en-AU"/>
        </w:rPr>
        <w:fldChar w:fldCharType="separate"/>
      </w:r>
      <w:r w:rsidRPr="00381782">
        <w:rPr>
          <w:rFonts w:ascii="Arial" w:hAnsi="Arial" w:cs="Arial"/>
        </w:rPr>
        <w:t>(Wilson et al., 2003)</w:t>
      </w:r>
      <w:r w:rsidR="00595B8B" w:rsidRPr="00381782">
        <w:rPr>
          <w:lang w:eastAsia="en-AU"/>
        </w:rPr>
        <w:fldChar w:fldCharType="end"/>
      </w:r>
      <w:r w:rsidRPr="00381782">
        <w:rPr>
          <w:rFonts w:ascii="Arial" w:hAnsi="Arial" w:cs="Arial"/>
          <w:lang w:eastAsia="en-AU"/>
        </w:rPr>
        <w:t xml:space="preserve">. </w:t>
      </w:r>
    </w:p>
    <w:p w14:paraId="21E2B3EC" w14:textId="77777777" w:rsidR="0058474B" w:rsidRPr="00381782" w:rsidRDefault="0058474B" w:rsidP="0058474B">
      <w:pPr>
        <w:jc w:val="both"/>
        <w:rPr>
          <w:rFonts w:ascii="Arial" w:hAnsi="Arial" w:cs="Arial"/>
          <w:i/>
          <w:lang w:eastAsia="en-AU"/>
        </w:rPr>
      </w:pPr>
      <w:r w:rsidRPr="00381782">
        <w:rPr>
          <w:rFonts w:ascii="Arial" w:hAnsi="Arial" w:cs="Arial"/>
          <w:i/>
          <w:lang w:eastAsia="en-AU"/>
        </w:rPr>
        <w:t>These surveys suggest that landholders often perceive numerous productive and non-productive benefits from riparian works. While an understanding of these perceptions is useful, in many circumstances it was often difficult to find high quality scientific or economic studies that could support these perceptions. There is an evidence gap here and many of the relationships in the conceptual models included in this summary of evidence would benefit from further specific research.</w:t>
      </w:r>
    </w:p>
    <w:p w14:paraId="111D2C12" w14:textId="77777777" w:rsidR="0058474B" w:rsidRPr="00381782" w:rsidRDefault="0058474B" w:rsidP="0058474B">
      <w:pPr>
        <w:jc w:val="both"/>
        <w:rPr>
          <w:rFonts w:ascii="Arial" w:hAnsi="Arial" w:cs="Arial"/>
          <w:lang w:eastAsia="en-AU"/>
        </w:rPr>
      </w:pPr>
      <w:r w:rsidRPr="00381782">
        <w:rPr>
          <w:rFonts w:ascii="Arial" w:hAnsi="Arial" w:cs="Arial"/>
          <w:lang w:eastAsia="en-AU"/>
        </w:rPr>
        <w:t xml:space="preserve">This summary of evidence has found that for many of the purported landholder benefits of riparian works, there is no large, consistent, high quality body of evidence in support of claims. There are however some areas of more reliable evidence to support conclusions such as the benefits of shelter belts to stock production, the benefits of stock not standing in water and the benefits of the provision of freshwater to increase stock production. </w:t>
      </w:r>
    </w:p>
    <w:p w14:paraId="27305F05" w14:textId="77777777" w:rsidR="0058474B" w:rsidRPr="00381782" w:rsidRDefault="0058474B" w:rsidP="0058474B">
      <w:pPr>
        <w:rPr>
          <w:rFonts w:ascii="Arial" w:hAnsi="Arial" w:cs="Arial"/>
          <w:lang w:eastAsia="en-AU"/>
        </w:rPr>
      </w:pPr>
      <w:r w:rsidRPr="00381782">
        <w:rPr>
          <w:rFonts w:ascii="Arial" w:hAnsi="Arial" w:cs="Arial"/>
          <w:lang w:eastAsia="en-AU"/>
        </w:rPr>
        <w:t>The reason why some evidence rated as poor quality has been retained in the summary of evidence is because it is the only evidence that exists for some cause and effect relationships that the authors consider are important to include in the summary of evidence despite their being little or poor quality evidence.</w:t>
      </w:r>
    </w:p>
    <w:p w14:paraId="05BA0A4D" w14:textId="77777777" w:rsidR="0058474B" w:rsidRPr="00381782" w:rsidRDefault="0058474B" w:rsidP="003F19BE">
      <w:pPr>
        <w:rPr>
          <w:rFonts w:ascii="Arial" w:hAnsi="Arial" w:cs="Arial"/>
          <w:lang w:eastAsia="en-AU"/>
        </w:rPr>
      </w:pPr>
    </w:p>
    <w:p w14:paraId="4D29EA63" w14:textId="77777777" w:rsidR="0058474B" w:rsidRPr="00381782" w:rsidRDefault="0058474B" w:rsidP="00381782">
      <w:pPr>
        <w:pStyle w:val="Heading2"/>
        <w:rPr>
          <w:lang w:eastAsia="en-AU"/>
        </w:rPr>
      </w:pPr>
      <w:bookmarkStart w:id="39" w:name="_Toc464590396"/>
      <w:r w:rsidRPr="00381782">
        <w:rPr>
          <w:lang w:eastAsia="en-AU"/>
        </w:rPr>
        <w:lastRenderedPageBreak/>
        <w:t>Relevance</w:t>
      </w:r>
      <w:bookmarkEnd w:id="39"/>
    </w:p>
    <w:p w14:paraId="5C11BD91" w14:textId="77777777" w:rsidR="0058474B" w:rsidRPr="00381782" w:rsidRDefault="0058474B" w:rsidP="0058474B">
      <w:pPr>
        <w:jc w:val="both"/>
        <w:rPr>
          <w:rFonts w:ascii="Arial" w:hAnsi="Arial" w:cs="Arial"/>
          <w:lang w:eastAsia="en-AU"/>
        </w:rPr>
      </w:pPr>
      <w:r w:rsidRPr="00381782">
        <w:rPr>
          <w:rFonts w:ascii="Arial" w:hAnsi="Arial" w:cs="Arial"/>
          <w:lang w:eastAsia="en-AU"/>
        </w:rPr>
        <w:t xml:space="preserve">The review found a number of economic studies considering the financial benefits to landholders of utilising riparian land for forestry </w:t>
      </w:r>
      <w:r w:rsidR="00595B8B" w:rsidRPr="00381782">
        <w:rPr>
          <w:lang w:eastAsia="en-AU"/>
        </w:rPr>
        <w:fldChar w:fldCharType="begin"/>
      </w:r>
      <w:r w:rsidR="00595B8B" w:rsidRPr="00381782">
        <w:rPr>
          <w:lang w:eastAsia="en-AU"/>
        </w:rPr>
        <w:instrText xml:space="preserve"> ADDIN ZOTERO_ITEM CSL_CITATION {"citationID":"bLNE9jT9","properties":{"formattedCitation":"(Barbieri and Valdivia, 2010; Stewart et al., 2011)","plainCitation":"(Barbieri and Valdivia, 2010; Stewart et al., 2011)"},"citationItems":[{"id":5808,"uris":["http://zotero.org/groups/373270/items/5M5WEKH3"],"uri":["http://zotero.org/groups/373270/items/5M5WEKH3"],"itemData":{"id":5808,"type":"article-journal","title":"Recreation and agroforestry: Examining new dimensions of multifunctionality in family farms","container-title":"Journal of Rural Studies","page":"465-473","volume":"26","issue":"4","source":"ScienceDirect","abstract":"Multifunctionality serves as an analytical framework to recognize many services that farms provide to their surrounding communities and society. This study explores an often overlooked dimension of multifunctionality by examining different recreational services provided by landowners in Missouri and analyzing the relationship between recreational multifunctionality and the practice of agroforestry. The latter provides multiple economic, environmental and beautification benefits that involve trees in the landscape. Results show that family farms provide several recreational services for their household members and others, and the existence of synergies between the recreational function of the farmland and agroforestry practices, consistent with the transition to strong multifunctionality. The recreational use of the land is positively associated to the cognitive (i.e., perceived knowledge) and affective (i.e., willingness to adopt) attitudes towards agroforestry. Results also show that the higher the perception of intrinsic (i.e., planting trees for wind protection and carbon sequestration) and economic (i.e., perceived economic benefits and flood protection) values of agroforestry, the more recreational use of the land. This study exemplifies the interactions between two little examined farmland functions providing insights for a comprehensive value assessment of family farms. Other academic and practical implications of the study are also detailed.","DOI":"10.1016/j.jrurstud.2010.07.001","ISSN":"0743-0167","shortTitle":"Recreation and agroforestry","journalAbbreviation":"Journal of Rural Studies","author":[{"family":"Barbieri","given":"Carla"},{"family":"Valdivia","given":"Corinne"}],"issued":{"date-parts":[["2010",10]]}}},{"id":5806,"uris":["http://zotero.org/groups/373270/items/4IRZ429J"],"uri":["http://zotero.org/groups/373270/items/4IRZ429J"],"itemData":{"id":5806,"type":"article-journal","title":"A case study of socio-economic returns from farm forestry and agriculture in south-east Australia during 1993–2007","container-title":"Forest Policy and Economics","page":"390-395","volume":"13","issue":"5","source":"ScienceDirect","abstract":"In Australia, a national policy was launched in 1997 to enhance regional wealth and international competitiveness of forest industries through a sustainable increase in plantations. An element of the policy was the development of a commercial forestry and farm forestry culture. In this context, farm forestry was intended to provide the opportunity to integrate smaller-scale plantations into agricultural landscapes on private land. Against this background, a study was undertaken to analyse the socio-economic returns from farm forestry in a case study in south-east Australia. Financial information during 1993–2007 for livestock grazing and 8 ha of blue gum (Eucalyptus globulus) was analysed to compare the profitability of farming and farm forestry. During this period, a full cycle of blue gum (14 years) to produce pulp logs was completed with a forestry company under a tree farming agreement. The blue gum was integrated with the livestock enterprise by planting the trees in belts that were mostly 10 rows or 30 m wide positioned 250–300 m apart and located strategically on productive agricultural land along land-class boundaries. For the blue gum farm forestry, the net present value to the farmer expressed in 1993 dollars was $1236/ha compared to $768/ha for livestock grazing during 1993–2007. The farmer reported they had successfully integrated farm forestry as a land-use, and that the farm forestry had provided important environmental benefits and social benefits. The farmer was committed to farm forestry being part of the diversified farming business into the future, with the management of a second crop of blue gum on the farm underway.","DOI":"10.1016/j.forpol.2011.03.004","ISSN":"1389-9341","journalAbbreviation":"Forest Policy and Economics","author":[{"family":"Stewart","given":"Hugh T. L."},{"family":"Race","given":"Digby H."},{"family":"Curtis","given":"Allan L."},{"family":"Stewart","given":"Andrew J. K."}],"issued":{"date-parts":[["2011",6]]}}}],"schema":"https://github.com/citation-style-language/schema/raw/master/csl-citation.json"} </w:instrText>
      </w:r>
      <w:r w:rsidR="00595B8B" w:rsidRPr="00381782">
        <w:rPr>
          <w:lang w:eastAsia="en-AU"/>
        </w:rPr>
        <w:fldChar w:fldCharType="separate"/>
      </w:r>
      <w:r w:rsidRPr="00381782">
        <w:rPr>
          <w:rFonts w:ascii="Arial" w:hAnsi="Arial" w:cs="Arial"/>
        </w:rPr>
        <w:t>(Barbieri and Valdivia, 2010; Stewart et al., 2011)</w:t>
      </w:r>
      <w:r w:rsidR="00595B8B" w:rsidRPr="00381782">
        <w:rPr>
          <w:lang w:eastAsia="en-AU"/>
        </w:rPr>
        <w:fldChar w:fldCharType="end"/>
      </w:r>
      <w:r w:rsidRPr="00381782">
        <w:rPr>
          <w:rFonts w:ascii="Arial" w:hAnsi="Arial" w:cs="Arial"/>
          <w:lang w:eastAsia="en-AU"/>
        </w:rPr>
        <w:t xml:space="preserve"> and surveys regarding landholders reasons for participating or not participating in government  riparian works programs, and their experiences in these programs </w:t>
      </w:r>
      <w:r w:rsidR="009F1D67" w:rsidRPr="00381782">
        <w:rPr>
          <w:lang w:eastAsia="en-AU"/>
        </w:rPr>
        <w:fldChar w:fldCharType="begin"/>
      </w:r>
      <w:r w:rsidR="009F1D67" w:rsidRPr="00381782">
        <w:rPr>
          <w:lang w:eastAsia="en-AU"/>
        </w:rPr>
        <w:instrText xml:space="preserve"> ADDIN ZOTERO_ITEM CSL_CITATION {"citationID":"8CsZ03a7","properties":{"formattedCitation":"(AITHER, 2014; Hafner and Brittingham, 1993; Parminter, T.G. et al., 1998)","plainCitation":"(AITHER, 2014; Hafner and Brittingham, 1993; Parminter, T.G. et al., 1998)"},"citationItems":[{"id":6199,"uris":["http://zotero.org/groups/373270/items/EWDI45XJ"],"uri":["http://zotero.org/groups/373270/items/EWDI45XJ"],"itemData":{"id":6199,"type":"report","title":"DEPI Crown Frontages Landholder Survey","collection-title":"A report prepared for the Victorian Department of Environment and Primary Industries","author":[{"literal":"AITHER"}],"issued":{"date-parts":[["2014"]]}}},{"id":5608,"uris":["http://zotero.org/groups/373270/items/QWVU8KCB"],"uri":["http://zotero.org/groups/373270/items/QWVU8KCB"],"itemData":{"id":5608,"type":"article-journal","title":"Evaluation of a Stream-Bank Fencing Program in Pennsylvania","container-title":"Wildlife Society Bulletin (1973-2006)","page":"307-315","volume":"21","issue":"3","source":"JSTOR","ISSN":"0091-7648","journalAbbreviation":"Wildlife Society Bulletin (1973-2006)","author":[{"family":"Hafner","given":"Christine L."},{"family":"Brittingham","given":"Margaret C."}],"issued":{"date-parts":[["1993",10,1]]}}},{"id":6478,"uris":["http://zotero.org/groups/373270/items/QEU5MH42"],"uri":["http://zotero.org/groups/373270/items/QEU5MH42"],"itemData":{"id":6478,"type":"report","title":"A study of farmer attitudes towards riparian management practices","author":[{"literal":"Parminter, T.G."},{"literal":"Tarbotton, I.S."},{"literal":"Kokich, C."}],"issued":{"date-parts":[["1998"]]}}}],"schema":"https://github.com/citation-style-language/schema/raw/master/csl-citation.json"} </w:instrText>
      </w:r>
      <w:r w:rsidR="009F1D67" w:rsidRPr="00381782">
        <w:rPr>
          <w:lang w:eastAsia="en-AU"/>
        </w:rPr>
        <w:fldChar w:fldCharType="separate"/>
      </w:r>
      <w:r w:rsidRPr="00381782">
        <w:rPr>
          <w:rFonts w:ascii="Arial" w:hAnsi="Arial" w:cs="Arial"/>
        </w:rPr>
        <w:t>(</w:t>
      </w:r>
      <w:r w:rsidR="00595B8B" w:rsidRPr="00381782">
        <w:rPr>
          <w:lang w:eastAsia="en-AU"/>
        </w:rPr>
        <w:fldChar w:fldCharType="begin"/>
      </w:r>
      <w:r w:rsidR="00595B8B" w:rsidRPr="00381782">
        <w:rPr>
          <w:lang w:eastAsia="en-AU"/>
        </w:rPr>
        <w:instrText xml:space="preserve"> ADDIN ZOTERO_ITEM CSL_CITATION {"citationID":"29bf8k6gin","properties":{"formattedCitation":"(Curtis et al., 2010)","plainCitation":"(Curtis et al., 2010)"},"citationItems":[{"id":6195,"uris":["http://zotero.org/groups/373270/items/4VPCIVDI"],"uri":["http://zotero.org/groups/373270/items/4VPCIVDI"],"itemData":{"id":6195,"type":"report","title":"Landholder Participation in Loddon River Health Projects","collection-title":"A report to the North Central Catchment Management Authority","publisher":"Carles Sturt Institute for Land, Water and Society","author":[{"family":"Curtis","given":"A."},{"family":"Sample","given":"R."},{"family":"McDonald","given":"S."},{"family":"Mazur","given":"N."}],"issued":{"date-parts":[["2010"]]}}}],"schema":"https://github.com/citation-style-language/schema/raw/master/csl-citation.json"} </w:instrText>
      </w:r>
      <w:r w:rsidR="00595B8B" w:rsidRPr="00381782">
        <w:rPr>
          <w:lang w:eastAsia="en-AU"/>
        </w:rPr>
        <w:fldChar w:fldCharType="separate"/>
      </w:r>
      <w:r w:rsidRPr="00381782">
        <w:rPr>
          <w:rFonts w:ascii="Arial" w:hAnsi="Arial" w:cs="Arial"/>
        </w:rPr>
        <w:t xml:space="preserve">Curtis et al., 2010; </w:t>
      </w:r>
      <w:r w:rsidR="00595B8B" w:rsidRPr="00381782">
        <w:rPr>
          <w:lang w:eastAsia="en-AU"/>
        </w:rPr>
        <w:fldChar w:fldCharType="end"/>
      </w:r>
      <w:r w:rsidRPr="00381782">
        <w:rPr>
          <w:rFonts w:ascii="Arial" w:hAnsi="Arial" w:cs="Arial"/>
        </w:rPr>
        <w:t>Hafner and Brittingham, 1993; Parminter, T.G. et al., 1998)</w:t>
      </w:r>
      <w:r w:rsidR="009F1D67" w:rsidRPr="00381782">
        <w:rPr>
          <w:lang w:eastAsia="en-AU"/>
        </w:rPr>
        <w:fldChar w:fldCharType="end"/>
      </w:r>
      <w:r w:rsidRPr="00381782">
        <w:rPr>
          <w:rFonts w:ascii="Arial" w:hAnsi="Arial" w:cs="Arial"/>
          <w:lang w:eastAsia="en-AU"/>
        </w:rPr>
        <w:t xml:space="preserve">. Most of these studies were also excluded, either because they did not directly answer the project question or, in the case of the agro-forestry literature, it was not a benefit which we were asked to explore in this summary of evidence. </w:t>
      </w:r>
    </w:p>
    <w:p w14:paraId="2FA24934" w14:textId="77777777" w:rsidR="0059449D" w:rsidRPr="00381782" w:rsidRDefault="0059449D">
      <w:pPr>
        <w:rPr>
          <w:rFonts w:ascii="Arial" w:eastAsiaTheme="majorEastAsia" w:hAnsi="Arial" w:cs="Arial"/>
          <w:b/>
          <w:sz w:val="48"/>
          <w:szCs w:val="32"/>
        </w:rPr>
      </w:pPr>
      <w:r w:rsidRPr="00381782">
        <w:rPr>
          <w:rFonts w:ascii="Arial" w:hAnsi="Arial" w:cs="Arial"/>
        </w:rPr>
        <w:br w:type="page"/>
      </w:r>
    </w:p>
    <w:p w14:paraId="7FDF2E72" w14:textId="77777777" w:rsidR="00D854C3" w:rsidRPr="00381782" w:rsidRDefault="00D854C3" w:rsidP="00381782">
      <w:pPr>
        <w:pStyle w:val="Heading1"/>
      </w:pPr>
      <w:bookmarkStart w:id="40" w:name="_Toc464590397"/>
      <w:r w:rsidRPr="00381782">
        <w:lastRenderedPageBreak/>
        <w:t>Appendix 3: Search Protocol</w:t>
      </w:r>
      <w:bookmarkEnd w:id="40"/>
    </w:p>
    <w:p w14:paraId="3005D476" w14:textId="77777777" w:rsidR="00D854C3" w:rsidRPr="00381782" w:rsidRDefault="00D854C3" w:rsidP="00D854C3">
      <w:pPr>
        <w:rPr>
          <w:rFonts w:ascii="Arial" w:hAnsi="Arial" w:cs="Arial"/>
        </w:rPr>
      </w:pPr>
    </w:p>
    <w:p w14:paraId="6AB46EE2" w14:textId="77777777" w:rsidR="00C8682B" w:rsidRPr="00381782" w:rsidRDefault="00C8682B" w:rsidP="00381782">
      <w:pPr>
        <w:pStyle w:val="Heading1"/>
      </w:pPr>
      <w:bookmarkStart w:id="41" w:name="_Toc464590398"/>
      <w:r w:rsidRPr="00381782">
        <w:t>OBJECTIVE OF THE REVIEW</w:t>
      </w:r>
      <w:bookmarkEnd w:id="41"/>
    </w:p>
    <w:p w14:paraId="270EC0E6" w14:textId="77777777" w:rsidR="00C8682B" w:rsidRPr="00381782" w:rsidRDefault="00C8682B" w:rsidP="002A1F17">
      <w:pPr>
        <w:keepNext/>
        <w:spacing w:before="120" w:after="120"/>
        <w:jc w:val="both"/>
        <w:rPr>
          <w:rFonts w:ascii="Arial" w:hAnsi="Arial" w:cs="Arial"/>
          <w:bCs/>
        </w:rPr>
      </w:pPr>
      <w:r w:rsidRPr="00381782">
        <w:rPr>
          <w:rFonts w:ascii="Arial" w:hAnsi="Arial" w:cs="Arial"/>
          <w:bCs/>
        </w:rPr>
        <w:t>This review will answer the question “What are the benefits to landholders of adopting riparian works?” The end user of the report is landholders, production landholders in particular – with information from the review potentially being used by extension officers and outlined in fact sheets.</w:t>
      </w:r>
    </w:p>
    <w:p w14:paraId="7C0B0780" w14:textId="77777777" w:rsidR="00C8682B" w:rsidRPr="00381782" w:rsidRDefault="00C8682B" w:rsidP="002A1F17">
      <w:pPr>
        <w:keepNext/>
        <w:spacing w:before="120" w:after="120"/>
        <w:jc w:val="both"/>
        <w:rPr>
          <w:rFonts w:ascii="Arial" w:hAnsi="Arial" w:cs="Arial"/>
          <w:bCs/>
        </w:rPr>
      </w:pPr>
      <w:r w:rsidRPr="00381782">
        <w:rPr>
          <w:rFonts w:ascii="Arial" w:hAnsi="Arial" w:cs="Arial"/>
          <w:bCs/>
        </w:rPr>
        <w:t>The primary audience of the review is DELWP policy makers and CMA staff. Other stakeholders or organisations who can use the information to implement change are other government agencies, the VFF, Dairy Australia, Agricultural Representative groups, Industry groups, Landcare, Greening Australia and Trust for Nature.</w:t>
      </w:r>
    </w:p>
    <w:p w14:paraId="4E2BB26F" w14:textId="77777777" w:rsidR="00C8682B" w:rsidRPr="00381782" w:rsidRDefault="00C8682B" w:rsidP="002A1F17">
      <w:pPr>
        <w:keepNext/>
        <w:spacing w:before="120" w:after="120" w:line="240" w:lineRule="auto"/>
        <w:jc w:val="both"/>
        <w:rPr>
          <w:rFonts w:ascii="Arial" w:hAnsi="Arial" w:cs="Arial"/>
          <w:b/>
          <w:bCs/>
          <w:sz w:val="24"/>
          <w:szCs w:val="24"/>
        </w:rPr>
      </w:pPr>
    </w:p>
    <w:p w14:paraId="7D692CC1" w14:textId="77777777" w:rsidR="00C8682B" w:rsidRPr="00381782" w:rsidRDefault="00C8682B" w:rsidP="00381782">
      <w:pPr>
        <w:pStyle w:val="Heading2"/>
      </w:pPr>
      <w:bookmarkStart w:id="42" w:name="_Toc464590399"/>
      <w:r w:rsidRPr="00381782">
        <w:t>Benefits</w:t>
      </w:r>
      <w:bookmarkEnd w:id="42"/>
      <w:r w:rsidRPr="00381782">
        <w:t xml:space="preserve"> </w:t>
      </w:r>
    </w:p>
    <w:p w14:paraId="46E6DF8D" w14:textId="77777777" w:rsidR="00C8682B" w:rsidRPr="00381782" w:rsidRDefault="00C8682B" w:rsidP="002A1F17">
      <w:pPr>
        <w:keepNext/>
        <w:spacing w:before="120" w:after="120"/>
        <w:jc w:val="both"/>
        <w:rPr>
          <w:rFonts w:ascii="Arial" w:hAnsi="Arial" w:cs="Arial"/>
          <w:bCs/>
        </w:rPr>
      </w:pPr>
      <w:r w:rsidRPr="00381782">
        <w:rPr>
          <w:rFonts w:ascii="Arial" w:hAnsi="Arial" w:cs="Arial"/>
          <w:bCs/>
        </w:rPr>
        <w:t>This review will focus on the private benefits to production-oriented landholders. Some of the assumed benefits to landholders that we will investigate in this review are benefits to:</w:t>
      </w:r>
    </w:p>
    <w:p w14:paraId="221AEC61" w14:textId="77777777" w:rsidR="00C8682B" w:rsidRPr="00381782" w:rsidRDefault="00C8682B" w:rsidP="002A1F17">
      <w:pPr>
        <w:pStyle w:val="ListParagraph"/>
        <w:keepNext/>
        <w:numPr>
          <w:ilvl w:val="0"/>
          <w:numId w:val="14"/>
        </w:numPr>
        <w:spacing w:before="120" w:after="120" w:line="276" w:lineRule="auto"/>
        <w:jc w:val="both"/>
        <w:rPr>
          <w:rFonts w:ascii="Arial" w:hAnsi="Arial" w:cs="Arial"/>
          <w:bCs/>
          <w:szCs w:val="24"/>
        </w:rPr>
      </w:pPr>
      <w:r w:rsidRPr="00381782">
        <w:rPr>
          <w:rFonts w:ascii="Arial" w:hAnsi="Arial" w:cs="Arial"/>
          <w:bCs/>
          <w:szCs w:val="24"/>
        </w:rPr>
        <w:t xml:space="preserve">Production </w:t>
      </w:r>
    </w:p>
    <w:p w14:paraId="7DEB1C00" w14:textId="77777777" w:rsidR="00C8682B" w:rsidRPr="00381782" w:rsidRDefault="00C8682B" w:rsidP="002A1F17">
      <w:pPr>
        <w:pStyle w:val="ListParagraph"/>
        <w:keepNext/>
        <w:numPr>
          <w:ilvl w:val="0"/>
          <w:numId w:val="14"/>
        </w:numPr>
        <w:spacing w:before="120" w:after="120" w:line="276" w:lineRule="auto"/>
        <w:jc w:val="both"/>
        <w:rPr>
          <w:rFonts w:ascii="Arial" w:hAnsi="Arial" w:cs="Arial"/>
          <w:bCs/>
          <w:szCs w:val="24"/>
        </w:rPr>
      </w:pPr>
      <w:r w:rsidRPr="00381782">
        <w:rPr>
          <w:rFonts w:ascii="Arial" w:hAnsi="Arial" w:cs="Arial"/>
          <w:bCs/>
          <w:szCs w:val="24"/>
        </w:rPr>
        <w:t xml:space="preserve">Ecosystem services </w:t>
      </w:r>
    </w:p>
    <w:p w14:paraId="3F9E393D" w14:textId="77777777" w:rsidR="00C8682B" w:rsidRPr="00381782" w:rsidRDefault="00C8682B" w:rsidP="002A1F17">
      <w:pPr>
        <w:pStyle w:val="ListParagraph"/>
        <w:keepNext/>
        <w:numPr>
          <w:ilvl w:val="0"/>
          <w:numId w:val="14"/>
        </w:numPr>
        <w:spacing w:before="120" w:after="120" w:line="276" w:lineRule="auto"/>
        <w:jc w:val="both"/>
        <w:rPr>
          <w:rFonts w:ascii="Arial" w:hAnsi="Arial" w:cs="Arial"/>
          <w:bCs/>
          <w:szCs w:val="24"/>
        </w:rPr>
      </w:pPr>
      <w:r w:rsidRPr="00381782">
        <w:rPr>
          <w:rFonts w:ascii="Arial" w:hAnsi="Arial" w:cs="Arial"/>
          <w:bCs/>
          <w:szCs w:val="24"/>
        </w:rPr>
        <w:t>Property prices</w:t>
      </w:r>
    </w:p>
    <w:p w14:paraId="3406C223" w14:textId="77777777" w:rsidR="00C8682B" w:rsidRPr="00381782" w:rsidRDefault="00C8682B" w:rsidP="002A1F17">
      <w:pPr>
        <w:pStyle w:val="ListParagraph"/>
        <w:keepNext/>
        <w:numPr>
          <w:ilvl w:val="0"/>
          <w:numId w:val="14"/>
        </w:numPr>
        <w:spacing w:before="120" w:after="120" w:line="276" w:lineRule="auto"/>
        <w:jc w:val="both"/>
        <w:rPr>
          <w:rFonts w:ascii="Arial" w:hAnsi="Arial" w:cs="Arial"/>
          <w:bCs/>
          <w:szCs w:val="24"/>
        </w:rPr>
      </w:pPr>
      <w:r w:rsidRPr="00381782">
        <w:rPr>
          <w:rFonts w:ascii="Arial" w:hAnsi="Arial" w:cs="Arial"/>
          <w:bCs/>
          <w:szCs w:val="24"/>
        </w:rPr>
        <w:t>Recreation opportunities</w:t>
      </w:r>
    </w:p>
    <w:p w14:paraId="02527E8D" w14:textId="77777777" w:rsidR="00C8682B" w:rsidRPr="00381782" w:rsidRDefault="00C8682B" w:rsidP="002A1F17">
      <w:pPr>
        <w:pStyle w:val="ListParagraph"/>
        <w:keepNext/>
        <w:numPr>
          <w:ilvl w:val="0"/>
          <w:numId w:val="14"/>
        </w:numPr>
        <w:spacing w:before="120" w:after="120" w:line="276" w:lineRule="auto"/>
        <w:jc w:val="both"/>
        <w:rPr>
          <w:rFonts w:ascii="Arial" w:hAnsi="Arial" w:cs="Arial"/>
          <w:bCs/>
          <w:szCs w:val="24"/>
        </w:rPr>
      </w:pPr>
      <w:r w:rsidRPr="00381782">
        <w:rPr>
          <w:rFonts w:ascii="Arial" w:hAnsi="Arial" w:cs="Arial"/>
          <w:bCs/>
          <w:szCs w:val="24"/>
        </w:rPr>
        <w:t>Amenity or aesthetic quality</w:t>
      </w:r>
    </w:p>
    <w:p w14:paraId="31CDA5CA" w14:textId="77777777" w:rsidR="00C8682B" w:rsidRPr="00381782" w:rsidRDefault="00C8682B" w:rsidP="002A1F17">
      <w:pPr>
        <w:pStyle w:val="ListParagraph"/>
        <w:keepNext/>
        <w:numPr>
          <w:ilvl w:val="0"/>
          <w:numId w:val="14"/>
        </w:numPr>
        <w:spacing w:before="120" w:after="120" w:line="276" w:lineRule="auto"/>
        <w:jc w:val="both"/>
        <w:rPr>
          <w:rFonts w:ascii="Arial" w:hAnsi="Arial" w:cs="Arial"/>
          <w:bCs/>
          <w:szCs w:val="24"/>
        </w:rPr>
      </w:pPr>
      <w:r w:rsidRPr="00381782">
        <w:rPr>
          <w:rFonts w:ascii="Arial" w:hAnsi="Arial" w:cs="Arial"/>
          <w:bCs/>
          <w:szCs w:val="24"/>
        </w:rPr>
        <w:t xml:space="preserve">Biodiversity </w:t>
      </w:r>
    </w:p>
    <w:p w14:paraId="395E0390" w14:textId="77777777" w:rsidR="00C8682B" w:rsidRPr="00381782" w:rsidRDefault="00C8682B" w:rsidP="002A1F17">
      <w:pPr>
        <w:pStyle w:val="ListParagraph"/>
        <w:keepNext/>
        <w:numPr>
          <w:ilvl w:val="0"/>
          <w:numId w:val="14"/>
        </w:numPr>
        <w:spacing w:before="120" w:after="120" w:line="276" w:lineRule="auto"/>
        <w:jc w:val="both"/>
        <w:rPr>
          <w:rFonts w:ascii="Arial" w:hAnsi="Arial" w:cs="Arial"/>
          <w:bCs/>
          <w:szCs w:val="24"/>
        </w:rPr>
      </w:pPr>
      <w:r w:rsidRPr="00381782">
        <w:rPr>
          <w:rFonts w:ascii="Arial" w:hAnsi="Arial" w:cs="Arial"/>
          <w:bCs/>
          <w:szCs w:val="24"/>
        </w:rPr>
        <w:t>Health and well-being</w:t>
      </w:r>
    </w:p>
    <w:p w14:paraId="66BB793C" w14:textId="77777777" w:rsidR="00C8682B" w:rsidRPr="00381782" w:rsidRDefault="00C8682B" w:rsidP="002A1F17">
      <w:pPr>
        <w:pStyle w:val="ListParagraph"/>
        <w:keepNext/>
        <w:numPr>
          <w:ilvl w:val="0"/>
          <w:numId w:val="14"/>
        </w:numPr>
        <w:spacing w:before="120" w:after="120" w:line="276" w:lineRule="auto"/>
        <w:jc w:val="both"/>
        <w:rPr>
          <w:rFonts w:ascii="Arial" w:hAnsi="Arial" w:cs="Arial"/>
          <w:bCs/>
          <w:szCs w:val="24"/>
        </w:rPr>
      </w:pPr>
      <w:r w:rsidRPr="00381782">
        <w:rPr>
          <w:rFonts w:ascii="Arial" w:hAnsi="Arial" w:cs="Arial"/>
          <w:bCs/>
          <w:szCs w:val="24"/>
        </w:rPr>
        <w:t xml:space="preserve">Social capital </w:t>
      </w:r>
    </w:p>
    <w:p w14:paraId="4126EF67" w14:textId="77777777" w:rsidR="00C8682B" w:rsidRPr="00381782" w:rsidRDefault="00C8682B" w:rsidP="002A1F17">
      <w:pPr>
        <w:pStyle w:val="ListParagraph"/>
        <w:jc w:val="both"/>
        <w:rPr>
          <w:rFonts w:ascii="Arial" w:hAnsi="Arial" w:cs="Arial"/>
        </w:rPr>
      </w:pPr>
    </w:p>
    <w:p w14:paraId="0DBB1EE2" w14:textId="77777777" w:rsidR="00C8682B" w:rsidRPr="00381782" w:rsidRDefault="00C8682B" w:rsidP="002A1F17">
      <w:pPr>
        <w:jc w:val="both"/>
        <w:rPr>
          <w:rFonts w:ascii="Arial" w:hAnsi="Arial" w:cs="Arial"/>
        </w:rPr>
      </w:pPr>
      <w:r w:rsidRPr="00381782">
        <w:rPr>
          <w:rFonts w:ascii="Arial" w:hAnsi="Arial" w:cs="Arial"/>
        </w:rPr>
        <w:t xml:space="preserve">The review will not be limited to these benefits – if there are bodies of evidence that highlight other benefits to landholders these will also be discussed in the review. </w:t>
      </w:r>
    </w:p>
    <w:p w14:paraId="5E9C7D1F" w14:textId="77777777" w:rsidR="00C8682B" w:rsidRPr="00381782" w:rsidRDefault="00C8682B" w:rsidP="00381782">
      <w:pPr>
        <w:pStyle w:val="Heading2"/>
      </w:pPr>
      <w:bookmarkStart w:id="43" w:name="_Toc464590400"/>
      <w:r w:rsidRPr="00381782">
        <w:t>Landholders</w:t>
      </w:r>
      <w:bookmarkEnd w:id="43"/>
    </w:p>
    <w:p w14:paraId="3478F0DE" w14:textId="77777777" w:rsidR="00C8682B" w:rsidRPr="00381782" w:rsidRDefault="00C8682B" w:rsidP="002A1F17">
      <w:pPr>
        <w:jc w:val="both"/>
        <w:rPr>
          <w:rFonts w:ascii="Arial" w:hAnsi="Arial" w:cs="Arial"/>
        </w:rPr>
      </w:pPr>
      <w:r w:rsidRPr="00381782">
        <w:rPr>
          <w:rFonts w:ascii="Arial" w:hAnsi="Arial" w:cs="Arial"/>
        </w:rPr>
        <w:t xml:space="preserve">The review will primarily focus on the benefits to production landholders, as these landholders represent the most relevant group in order to increase uptake, given the large amount of land under their management. </w:t>
      </w:r>
    </w:p>
    <w:p w14:paraId="1EBD4FFD" w14:textId="77777777" w:rsidR="00C8682B" w:rsidRPr="00381782" w:rsidRDefault="00C8682B" w:rsidP="00381782">
      <w:pPr>
        <w:pStyle w:val="Heading2"/>
      </w:pPr>
      <w:bookmarkStart w:id="44" w:name="_Toc464590401"/>
      <w:r w:rsidRPr="00381782">
        <w:t>Riparian works</w:t>
      </w:r>
      <w:bookmarkEnd w:id="44"/>
    </w:p>
    <w:p w14:paraId="5FB2607E" w14:textId="77777777" w:rsidR="00C8682B" w:rsidRPr="00381782" w:rsidRDefault="00C8682B" w:rsidP="002A1F17">
      <w:pPr>
        <w:keepNext/>
        <w:spacing w:before="120" w:after="120"/>
        <w:jc w:val="both"/>
        <w:rPr>
          <w:rFonts w:ascii="Arial" w:hAnsi="Arial" w:cs="Arial"/>
          <w:bCs/>
        </w:rPr>
      </w:pPr>
      <w:r w:rsidRPr="00381782">
        <w:rPr>
          <w:rFonts w:ascii="Arial" w:hAnsi="Arial" w:cs="Arial"/>
          <w:bCs/>
        </w:rPr>
        <w:t>The riparian works to be</w:t>
      </w:r>
      <w:r w:rsidR="00C12FE1" w:rsidRPr="00381782">
        <w:rPr>
          <w:rFonts w:ascii="Arial" w:hAnsi="Arial" w:cs="Arial"/>
          <w:bCs/>
        </w:rPr>
        <w:t xml:space="preserve"> investigated in this review were</w:t>
      </w:r>
      <w:r w:rsidRPr="00381782">
        <w:rPr>
          <w:rFonts w:ascii="Arial" w:hAnsi="Arial" w:cs="Arial"/>
          <w:bCs/>
        </w:rPr>
        <w:t xml:space="preserve"> limited to:</w:t>
      </w:r>
    </w:p>
    <w:p w14:paraId="592CBBD5" w14:textId="77777777" w:rsidR="00C8682B" w:rsidRPr="00381782" w:rsidRDefault="00C8682B" w:rsidP="002A1F17">
      <w:pPr>
        <w:pStyle w:val="ListParagraph"/>
        <w:numPr>
          <w:ilvl w:val="0"/>
          <w:numId w:val="13"/>
        </w:numPr>
        <w:spacing w:after="200" w:line="276" w:lineRule="auto"/>
        <w:jc w:val="both"/>
        <w:rPr>
          <w:rFonts w:ascii="Arial" w:hAnsi="Arial" w:cs="Arial"/>
        </w:rPr>
      </w:pPr>
      <w:r w:rsidRPr="00381782">
        <w:rPr>
          <w:rFonts w:ascii="Arial" w:hAnsi="Arial" w:cs="Arial"/>
        </w:rPr>
        <w:t>Re-vegetation</w:t>
      </w:r>
    </w:p>
    <w:p w14:paraId="242EB019" w14:textId="77777777" w:rsidR="00C8682B" w:rsidRPr="00381782" w:rsidRDefault="00C8682B" w:rsidP="002A1F17">
      <w:pPr>
        <w:pStyle w:val="ListParagraph"/>
        <w:numPr>
          <w:ilvl w:val="0"/>
          <w:numId w:val="13"/>
        </w:numPr>
        <w:spacing w:after="200" w:line="276" w:lineRule="auto"/>
        <w:jc w:val="both"/>
        <w:rPr>
          <w:rFonts w:ascii="Arial" w:hAnsi="Arial" w:cs="Arial"/>
        </w:rPr>
      </w:pPr>
      <w:r w:rsidRPr="00381782">
        <w:rPr>
          <w:rFonts w:ascii="Arial" w:hAnsi="Arial" w:cs="Arial"/>
        </w:rPr>
        <w:t xml:space="preserve">Fencing off riparian land </w:t>
      </w:r>
    </w:p>
    <w:p w14:paraId="2E268121" w14:textId="77777777" w:rsidR="00C8682B" w:rsidRPr="00381782" w:rsidRDefault="00C8682B" w:rsidP="002A1F17">
      <w:pPr>
        <w:pStyle w:val="ListParagraph"/>
        <w:numPr>
          <w:ilvl w:val="0"/>
          <w:numId w:val="13"/>
        </w:numPr>
        <w:spacing w:after="200" w:line="276" w:lineRule="auto"/>
        <w:jc w:val="both"/>
        <w:rPr>
          <w:rFonts w:ascii="Arial" w:hAnsi="Arial" w:cs="Arial"/>
        </w:rPr>
      </w:pPr>
      <w:r w:rsidRPr="00381782">
        <w:rPr>
          <w:rFonts w:ascii="Arial" w:hAnsi="Arial" w:cs="Arial"/>
        </w:rPr>
        <w:t>Installing off-stream water supplies</w:t>
      </w:r>
    </w:p>
    <w:p w14:paraId="1634A4DC" w14:textId="77777777" w:rsidR="00C8682B" w:rsidRPr="00381782" w:rsidRDefault="00C8682B" w:rsidP="002A1F17">
      <w:pPr>
        <w:pStyle w:val="ListParagraph"/>
        <w:numPr>
          <w:ilvl w:val="0"/>
          <w:numId w:val="13"/>
        </w:numPr>
        <w:spacing w:after="200" w:line="276" w:lineRule="auto"/>
        <w:jc w:val="both"/>
        <w:rPr>
          <w:rFonts w:ascii="Arial" w:hAnsi="Arial" w:cs="Arial"/>
        </w:rPr>
      </w:pPr>
      <w:r w:rsidRPr="00381782">
        <w:rPr>
          <w:rFonts w:ascii="Arial" w:hAnsi="Arial" w:cs="Arial"/>
        </w:rPr>
        <w:t>Weed and pest animal control*</w:t>
      </w:r>
    </w:p>
    <w:p w14:paraId="7CA5458A" w14:textId="77777777" w:rsidR="002B6B9F" w:rsidRPr="00381782" w:rsidRDefault="002B6B9F" w:rsidP="002A1F17">
      <w:pPr>
        <w:jc w:val="both"/>
        <w:rPr>
          <w:rFonts w:ascii="Arial" w:hAnsi="Arial" w:cs="Arial"/>
          <w:bCs/>
        </w:rPr>
      </w:pPr>
    </w:p>
    <w:p w14:paraId="6B69B31F" w14:textId="77777777" w:rsidR="002B6B9F" w:rsidRPr="00381782" w:rsidRDefault="002B6B9F" w:rsidP="002A1F17">
      <w:pPr>
        <w:jc w:val="both"/>
        <w:rPr>
          <w:rFonts w:ascii="Arial" w:hAnsi="Arial" w:cs="Arial"/>
          <w:bCs/>
        </w:rPr>
      </w:pPr>
    </w:p>
    <w:p w14:paraId="51098CFE" w14:textId="77777777" w:rsidR="00C8682B" w:rsidRPr="00381782" w:rsidRDefault="00C12FE1" w:rsidP="002A1F17">
      <w:pPr>
        <w:jc w:val="both"/>
        <w:rPr>
          <w:rFonts w:ascii="Arial" w:hAnsi="Arial" w:cs="Arial"/>
          <w:bCs/>
        </w:rPr>
      </w:pPr>
      <w:r w:rsidRPr="00381782">
        <w:rPr>
          <w:rFonts w:ascii="Arial" w:hAnsi="Arial" w:cs="Arial"/>
          <w:bCs/>
        </w:rPr>
        <w:t>The review</w:t>
      </w:r>
      <w:r w:rsidR="00C8682B" w:rsidRPr="00381782">
        <w:rPr>
          <w:rFonts w:ascii="Arial" w:hAnsi="Arial" w:cs="Arial"/>
          <w:bCs/>
        </w:rPr>
        <w:t xml:space="preserve"> identif</w:t>
      </w:r>
      <w:r w:rsidRPr="00381782">
        <w:rPr>
          <w:rFonts w:ascii="Arial" w:hAnsi="Arial" w:cs="Arial"/>
          <w:bCs/>
        </w:rPr>
        <w:t>ied</w:t>
      </w:r>
      <w:r w:rsidR="00C8682B" w:rsidRPr="00381782">
        <w:rPr>
          <w:rFonts w:ascii="Arial" w:hAnsi="Arial" w:cs="Arial"/>
          <w:bCs/>
        </w:rPr>
        <w:t xml:space="preserve"> which ‘riparian works’ intervention lead to which benefits.</w:t>
      </w:r>
    </w:p>
    <w:p w14:paraId="7672D94B" w14:textId="77777777" w:rsidR="00C8682B" w:rsidRPr="00381782" w:rsidRDefault="00C8682B" w:rsidP="002A1F17">
      <w:pPr>
        <w:jc w:val="both"/>
        <w:rPr>
          <w:rFonts w:ascii="Arial" w:hAnsi="Arial" w:cs="Arial"/>
        </w:rPr>
      </w:pPr>
      <w:r w:rsidRPr="00381782">
        <w:rPr>
          <w:rFonts w:ascii="Arial" w:hAnsi="Arial" w:cs="Arial"/>
        </w:rPr>
        <w:t>*Given that finding evidence to support the benefits of controlling all Victorian pests and weeds to all types of producers would be beyond the sco</w:t>
      </w:r>
      <w:r w:rsidR="00C12FE1" w:rsidRPr="00381782">
        <w:rPr>
          <w:rFonts w:ascii="Arial" w:hAnsi="Arial" w:cs="Arial"/>
        </w:rPr>
        <w:t>pe of this pilot review, we</w:t>
      </w:r>
      <w:r w:rsidRPr="00381782">
        <w:rPr>
          <w:rFonts w:ascii="Arial" w:hAnsi="Arial" w:cs="Arial"/>
        </w:rPr>
        <w:t xml:space="preserve"> restrict</w:t>
      </w:r>
      <w:r w:rsidR="00C12FE1" w:rsidRPr="00381782">
        <w:rPr>
          <w:rFonts w:ascii="Arial" w:hAnsi="Arial" w:cs="Arial"/>
        </w:rPr>
        <w:t>ed</w:t>
      </w:r>
      <w:r w:rsidRPr="00381782">
        <w:rPr>
          <w:rFonts w:ascii="Arial" w:hAnsi="Arial" w:cs="Arial"/>
        </w:rPr>
        <w:t xml:space="preserve"> the search to focus primarily on examples of woody weed control, particularly willow, gorse and blackberry. While not being topics of a specific search, any evidence found regarding noxious ground we</w:t>
      </w:r>
      <w:r w:rsidR="00C12FE1" w:rsidRPr="00381782">
        <w:rPr>
          <w:rFonts w:ascii="Arial" w:hAnsi="Arial" w:cs="Arial"/>
        </w:rPr>
        <w:t>eds and rabbit pest control was also</w:t>
      </w:r>
      <w:r w:rsidRPr="00381782">
        <w:rPr>
          <w:rFonts w:ascii="Arial" w:hAnsi="Arial" w:cs="Arial"/>
        </w:rPr>
        <w:t xml:space="preserve"> included. </w:t>
      </w:r>
    </w:p>
    <w:p w14:paraId="2F06F71A" w14:textId="77777777" w:rsidR="00C8682B" w:rsidRPr="00381782" w:rsidRDefault="00C8682B" w:rsidP="00381782">
      <w:pPr>
        <w:pStyle w:val="Heading1"/>
      </w:pPr>
      <w:bookmarkStart w:id="45" w:name="_Toc464590402"/>
      <w:r w:rsidRPr="00381782">
        <w:t>METHODS</w:t>
      </w:r>
      <w:bookmarkEnd w:id="45"/>
    </w:p>
    <w:p w14:paraId="394266CE" w14:textId="77777777" w:rsidR="00091B03" w:rsidRPr="00381782" w:rsidRDefault="00C8682B" w:rsidP="002A1F17">
      <w:pPr>
        <w:jc w:val="both"/>
        <w:rPr>
          <w:rFonts w:ascii="Arial" w:hAnsi="Arial" w:cs="Arial"/>
        </w:rPr>
      </w:pPr>
      <w:r w:rsidRPr="00381782">
        <w:rPr>
          <w:rFonts w:ascii="Arial" w:hAnsi="Arial" w:cs="Arial"/>
        </w:rPr>
        <w:t xml:space="preserve">The search method aims to capture an unbiased representative sample of the literature as comprehensively as the available resources of the study will enable. Published and unpublished literature </w:t>
      </w:r>
      <w:r w:rsidR="00674A8C" w:rsidRPr="00381782">
        <w:rPr>
          <w:rFonts w:ascii="Arial" w:hAnsi="Arial" w:cs="Arial"/>
        </w:rPr>
        <w:t>was</w:t>
      </w:r>
      <w:r w:rsidRPr="00381782">
        <w:rPr>
          <w:rFonts w:ascii="Arial" w:hAnsi="Arial" w:cs="Arial"/>
        </w:rPr>
        <w:t xml:space="preserve"> used. Search sources </w:t>
      </w:r>
      <w:r w:rsidR="00674A8C" w:rsidRPr="00381782">
        <w:rPr>
          <w:rFonts w:ascii="Arial" w:hAnsi="Arial" w:cs="Arial"/>
        </w:rPr>
        <w:t>were</w:t>
      </w:r>
      <w:r w:rsidRPr="00381782">
        <w:rPr>
          <w:rFonts w:ascii="Arial" w:hAnsi="Arial" w:cs="Arial"/>
        </w:rPr>
        <w:t xml:space="preserve"> broad including web based grey literature, universities, and government and non-government organisations. </w:t>
      </w:r>
    </w:p>
    <w:p w14:paraId="436EB5D1" w14:textId="77777777" w:rsidR="00091B03" w:rsidRPr="00381782" w:rsidRDefault="00091B03" w:rsidP="002A1F17">
      <w:pPr>
        <w:jc w:val="both"/>
        <w:rPr>
          <w:rFonts w:ascii="Arial" w:hAnsi="Arial" w:cs="Arial"/>
        </w:rPr>
      </w:pPr>
      <w:r w:rsidRPr="00381782">
        <w:rPr>
          <w:rFonts w:ascii="Arial" w:hAnsi="Arial" w:cs="Arial"/>
        </w:rPr>
        <w:t>The approached used the “best available evidence” for each relationship of interest. This means that the quality of evidence varies between relationships. For some relationships we were able to draw on good quality experimental design papers (for example the</w:t>
      </w:r>
      <w:r w:rsidR="00E3778F" w:rsidRPr="00381782">
        <w:rPr>
          <w:rFonts w:ascii="Arial" w:hAnsi="Arial" w:cs="Arial"/>
        </w:rPr>
        <w:t xml:space="preserve"> influence of</w:t>
      </w:r>
      <w:r w:rsidRPr="00381782">
        <w:rPr>
          <w:rFonts w:ascii="Arial" w:hAnsi="Arial" w:cs="Arial"/>
        </w:rPr>
        <w:t xml:space="preserve"> </w:t>
      </w:r>
      <w:r w:rsidR="00E3778F" w:rsidRPr="00381782">
        <w:rPr>
          <w:rFonts w:ascii="Arial" w:hAnsi="Arial" w:cs="Arial"/>
        </w:rPr>
        <w:t xml:space="preserve">increased accessibility of high quality water on increased water and forage intake and increased weight gain). </w:t>
      </w:r>
      <w:r w:rsidRPr="00381782">
        <w:rPr>
          <w:rFonts w:ascii="Arial" w:hAnsi="Arial" w:cs="Arial"/>
        </w:rPr>
        <w:t xml:space="preserve"> In other cases the best available evidence was from non-peer reviewed or non-experimental design reports (for example the influence of pathogens on stock health/performance). In other cases </w:t>
      </w:r>
      <w:r w:rsidR="00E3778F" w:rsidRPr="00381782">
        <w:rPr>
          <w:rFonts w:ascii="Arial" w:hAnsi="Arial" w:cs="Arial"/>
        </w:rPr>
        <w:t xml:space="preserve">the best available </w:t>
      </w:r>
      <w:r w:rsidRPr="00381782">
        <w:rPr>
          <w:rFonts w:ascii="Arial" w:hAnsi="Arial" w:cs="Arial"/>
        </w:rPr>
        <w:t xml:space="preserve">evidence </w:t>
      </w:r>
      <w:r w:rsidR="00E3778F" w:rsidRPr="00381782">
        <w:rPr>
          <w:rFonts w:ascii="Arial" w:hAnsi="Arial" w:cs="Arial"/>
        </w:rPr>
        <w:t xml:space="preserve">has been </w:t>
      </w:r>
      <w:r w:rsidR="00A220DF" w:rsidRPr="00381782">
        <w:rPr>
          <w:rFonts w:ascii="Arial" w:hAnsi="Arial" w:cs="Arial"/>
        </w:rPr>
        <w:t>indirect. For example the evidence found on the influence of riparian vegetation on property values</w:t>
      </w:r>
      <w:r w:rsidR="00954AB3" w:rsidRPr="00381782">
        <w:rPr>
          <w:rFonts w:ascii="Arial" w:hAnsi="Arial" w:cs="Arial"/>
        </w:rPr>
        <w:t xml:space="preserve"> related to vegetation that was not specific (or not specified) to the riparian zone.</w:t>
      </w:r>
    </w:p>
    <w:p w14:paraId="0941E99F" w14:textId="77777777" w:rsidR="00C8682B" w:rsidRPr="00381782" w:rsidRDefault="00091B03" w:rsidP="002A1F17">
      <w:pPr>
        <w:jc w:val="both"/>
        <w:rPr>
          <w:rFonts w:ascii="Arial" w:hAnsi="Arial" w:cs="Arial"/>
        </w:rPr>
      </w:pPr>
      <w:r w:rsidRPr="00381782">
        <w:rPr>
          <w:rFonts w:ascii="Arial" w:hAnsi="Arial" w:cs="Arial"/>
        </w:rPr>
        <w:t>Where possible, o</w:t>
      </w:r>
      <w:r w:rsidR="00674A8C" w:rsidRPr="00381782">
        <w:rPr>
          <w:rFonts w:ascii="Arial" w:hAnsi="Arial" w:cs="Arial"/>
        </w:rPr>
        <w:t>nly p</w:t>
      </w:r>
      <w:r w:rsidR="00C8682B" w:rsidRPr="00381782">
        <w:rPr>
          <w:rFonts w:ascii="Arial" w:hAnsi="Arial" w:cs="Arial"/>
        </w:rPr>
        <w:t xml:space="preserve">rimary source literature </w:t>
      </w:r>
      <w:r w:rsidR="00E3778F" w:rsidRPr="00381782">
        <w:rPr>
          <w:rFonts w:ascii="Arial" w:hAnsi="Arial" w:cs="Arial"/>
        </w:rPr>
        <w:t>was</w:t>
      </w:r>
      <w:r w:rsidR="00C8682B" w:rsidRPr="00381782">
        <w:rPr>
          <w:rFonts w:ascii="Arial" w:hAnsi="Arial" w:cs="Arial"/>
        </w:rPr>
        <w:t xml:space="preserve"> used and not secondary source items such as Annual reports, Summary Reports, existing synthesise or reviews. Pop</w:t>
      </w:r>
      <w:r w:rsidRPr="00381782">
        <w:rPr>
          <w:rFonts w:ascii="Arial" w:hAnsi="Arial" w:cs="Arial"/>
        </w:rPr>
        <w:t>ular press or media sources was not</w:t>
      </w:r>
      <w:r w:rsidR="00C8682B" w:rsidRPr="00381782">
        <w:rPr>
          <w:rFonts w:ascii="Arial" w:hAnsi="Arial" w:cs="Arial"/>
        </w:rPr>
        <w:t xml:space="preserve"> used.</w:t>
      </w:r>
    </w:p>
    <w:p w14:paraId="40AC324F" w14:textId="77777777" w:rsidR="00C8682B" w:rsidRPr="00381782" w:rsidRDefault="00C8682B" w:rsidP="002A1F17">
      <w:pPr>
        <w:jc w:val="both"/>
        <w:rPr>
          <w:rFonts w:ascii="Arial" w:hAnsi="Arial" w:cs="Arial"/>
        </w:rPr>
      </w:pPr>
      <w:r w:rsidRPr="00381782">
        <w:rPr>
          <w:rFonts w:ascii="Arial" w:hAnsi="Arial" w:cs="Arial"/>
        </w:rPr>
        <w:t xml:space="preserve">References </w:t>
      </w:r>
      <w:r w:rsidR="00674A8C" w:rsidRPr="00381782">
        <w:rPr>
          <w:rFonts w:ascii="Arial" w:hAnsi="Arial" w:cs="Arial"/>
        </w:rPr>
        <w:t>provided in studies assessed were</w:t>
      </w:r>
      <w:r w:rsidRPr="00381782">
        <w:rPr>
          <w:rFonts w:ascii="Arial" w:hAnsi="Arial" w:cs="Arial"/>
        </w:rPr>
        <w:t xml:space="preserve"> also used to search for further relevant studies.</w:t>
      </w:r>
    </w:p>
    <w:p w14:paraId="2912C75C" w14:textId="77777777" w:rsidR="00C8682B" w:rsidRPr="00381782" w:rsidRDefault="00C8682B" w:rsidP="00381782">
      <w:pPr>
        <w:pStyle w:val="Heading2"/>
      </w:pPr>
      <w:bookmarkStart w:id="46" w:name="_Toc464590403"/>
      <w:r w:rsidRPr="00381782">
        <w:t>Search strategy</w:t>
      </w:r>
      <w:r w:rsidR="00C12FE1" w:rsidRPr="00381782">
        <w:t xml:space="preserve"> for initial</w:t>
      </w:r>
      <w:r w:rsidRPr="00381782">
        <w:t xml:space="preserve"> search</w:t>
      </w:r>
      <w:bookmarkEnd w:id="46"/>
    </w:p>
    <w:p w14:paraId="5076D2E9" w14:textId="77777777" w:rsidR="00C8682B" w:rsidRPr="00381782" w:rsidRDefault="00C8682B" w:rsidP="002A1F17">
      <w:pPr>
        <w:pStyle w:val="Heading3"/>
        <w:jc w:val="both"/>
        <w:rPr>
          <w:rFonts w:ascii="Arial" w:hAnsi="Arial" w:cs="Arial"/>
        </w:rPr>
      </w:pPr>
      <w:bookmarkStart w:id="47" w:name="_Toc464590404"/>
      <w:r w:rsidRPr="00381782">
        <w:rPr>
          <w:rFonts w:ascii="Arial" w:hAnsi="Arial" w:cs="Arial"/>
        </w:rPr>
        <w:t>Databases</w:t>
      </w:r>
      <w:bookmarkEnd w:id="47"/>
    </w:p>
    <w:p w14:paraId="79862136" w14:textId="77777777" w:rsidR="00C8682B" w:rsidRPr="00381782" w:rsidRDefault="00C8682B" w:rsidP="002A1F17">
      <w:pPr>
        <w:jc w:val="both"/>
        <w:rPr>
          <w:rFonts w:ascii="Arial" w:hAnsi="Arial" w:cs="Arial"/>
        </w:rPr>
      </w:pPr>
      <w:r w:rsidRPr="00381782">
        <w:rPr>
          <w:rFonts w:ascii="Arial" w:hAnsi="Arial" w:cs="Arial"/>
        </w:rPr>
        <w:t xml:space="preserve">The search aims to include the following databases: </w:t>
      </w:r>
    </w:p>
    <w:p w14:paraId="29B51C64" w14:textId="77777777" w:rsidR="00C8682B" w:rsidRPr="00381782" w:rsidRDefault="00C8682B" w:rsidP="002A1F17">
      <w:pPr>
        <w:pStyle w:val="ListParagraph"/>
        <w:numPr>
          <w:ilvl w:val="0"/>
          <w:numId w:val="16"/>
        </w:numPr>
        <w:spacing w:after="200" w:line="276" w:lineRule="auto"/>
        <w:jc w:val="both"/>
        <w:rPr>
          <w:rFonts w:ascii="Arial" w:hAnsi="Arial" w:cs="Arial"/>
          <w:i/>
        </w:rPr>
      </w:pPr>
      <w:r w:rsidRPr="00381782">
        <w:rPr>
          <w:rFonts w:ascii="Arial" w:hAnsi="Arial" w:cs="Arial"/>
          <w:i/>
        </w:rPr>
        <w:t>Science Direct</w:t>
      </w:r>
    </w:p>
    <w:p w14:paraId="240EE0E7" w14:textId="77777777" w:rsidR="00C8682B" w:rsidRPr="00381782" w:rsidRDefault="00C8682B" w:rsidP="002A1F17">
      <w:pPr>
        <w:pStyle w:val="ListParagraph"/>
        <w:numPr>
          <w:ilvl w:val="0"/>
          <w:numId w:val="16"/>
        </w:numPr>
        <w:spacing w:after="200" w:line="276" w:lineRule="auto"/>
        <w:jc w:val="both"/>
        <w:rPr>
          <w:rFonts w:ascii="Arial" w:hAnsi="Arial" w:cs="Arial"/>
          <w:i/>
        </w:rPr>
      </w:pPr>
      <w:r w:rsidRPr="00381782">
        <w:rPr>
          <w:rFonts w:ascii="Arial" w:hAnsi="Arial" w:cs="Arial"/>
          <w:i/>
        </w:rPr>
        <w:t xml:space="preserve">Wiley Online </w:t>
      </w:r>
    </w:p>
    <w:p w14:paraId="69D6B6B6" w14:textId="77777777" w:rsidR="00C8682B" w:rsidRPr="00381782" w:rsidRDefault="00C8682B" w:rsidP="002A1F17">
      <w:pPr>
        <w:pStyle w:val="ListParagraph"/>
        <w:numPr>
          <w:ilvl w:val="0"/>
          <w:numId w:val="16"/>
        </w:numPr>
        <w:spacing w:after="200" w:line="276" w:lineRule="auto"/>
        <w:jc w:val="both"/>
        <w:rPr>
          <w:rFonts w:ascii="Arial" w:hAnsi="Arial" w:cs="Arial"/>
          <w:i/>
        </w:rPr>
      </w:pPr>
      <w:r w:rsidRPr="00381782">
        <w:rPr>
          <w:rFonts w:ascii="Arial" w:hAnsi="Arial" w:cs="Arial"/>
          <w:i/>
        </w:rPr>
        <w:t>Web of Science</w:t>
      </w:r>
    </w:p>
    <w:p w14:paraId="6D2C582E" w14:textId="77777777" w:rsidR="00C8682B" w:rsidRPr="00381782" w:rsidRDefault="00C8682B" w:rsidP="002A1F17">
      <w:pPr>
        <w:pStyle w:val="ListParagraph"/>
        <w:numPr>
          <w:ilvl w:val="0"/>
          <w:numId w:val="16"/>
        </w:numPr>
        <w:spacing w:after="200" w:line="276" w:lineRule="auto"/>
        <w:jc w:val="both"/>
        <w:rPr>
          <w:rFonts w:ascii="Arial" w:hAnsi="Arial" w:cs="Arial"/>
          <w:i/>
        </w:rPr>
      </w:pPr>
      <w:r w:rsidRPr="00381782">
        <w:rPr>
          <w:rFonts w:ascii="Arial" w:hAnsi="Arial" w:cs="Arial"/>
          <w:i/>
        </w:rPr>
        <w:t>TROVE</w:t>
      </w:r>
    </w:p>
    <w:p w14:paraId="593FC469" w14:textId="77777777" w:rsidR="00C8682B" w:rsidRPr="00381782" w:rsidRDefault="00C8682B" w:rsidP="002A1F17">
      <w:pPr>
        <w:pStyle w:val="ListParagraph"/>
        <w:numPr>
          <w:ilvl w:val="0"/>
          <w:numId w:val="16"/>
        </w:numPr>
        <w:spacing w:after="200" w:line="276" w:lineRule="auto"/>
        <w:jc w:val="both"/>
        <w:rPr>
          <w:rFonts w:ascii="Arial" w:hAnsi="Arial" w:cs="Arial"/>
          <w:i/>
        </w:rPr>
      </w:pPr>
      <w:r w:rsidRPr="00381782">
        <w:rPr>
          <w:rFonts w:ascii="Arial" w:hAnsi="Arial" w:cs="Arial"/>
          <w:i/>
        </w:rPr>
        <w:t>CSIRO Publishing</w:t>
      </w:r>
    </w:p>
    <w:p w14:paraId="7E5ED8F7" w14:textId="77777777" w:rsidR="00C8682B" w:rsidRPr="00381782" w:rsidRDefault="00C8682B" w:rsidP="002A1F17">
      <w:pPr>
        <w:pStyle w:val="ListParagraph"/>
        <w:numPr>
          <w:ilvl w:val="0"/>
          <w:numId w:val="16"/>
        </w:numPr>
        <w:spacing w:after="200" w:line="276" w:lineRule="auto"/>
        <w:jc w:val="both"/>
        <w:rPr>
          <w:rFonts w:ascii="Arial" w:hAnsi="Arial" w:cs="Arial"/>
          <w:i/>
        </w:rPr>
      </w:pPr>
      <w:r w:rsidRPr="00381782">
        <w:rPr>
          <w:rFonts w:ascii="Arial" w:hAnsi="Arial" w:cs="Arial"/>
          <w:i/>
        </w:rPr>
        <w:t>AGRICOLA (agricultural databases)</w:t>
      </w:r>
    </w:p>
    <w:p w14:paraId="17B6805B" w14:textId="77777777" w:rsidR="00C8682B" w:rsidRPr="00381782" w:rsidRDefault="00210425" w:rsidP="002A1F17">
      <w:pPr>
        <w:pStyle w:val="ListParagraph"/>
        <w:numPr>
          <w:ilvl w:val="0"/>
          <w:numId w:val="16"/>
        </w:numPr>
        <w:spacing w:after="200" w:line="276" w:lineRule="auto"/>
        <w:jc w:val="both"/>
        <w:rPr>
          <w:rStyle w:val="briefcittitle"/>
          <w:rFonts w:ascii="Arial" w:hAnsi="Arial" w:cs="Arial"/>
          <w:i/>
        </w:rPr>
      </w:pPr>
      <w:hyperlink r:id="rId20" w:history="1">
        <w:r w:rsidR="00C8682B" w:rsidRPr="00381782">
          <w:rPr>
            <w:rStyle w:val="Hyperlink"/>
            <w:rFonts w:ascii="Arial" w:hAnsi="Arial" w:cs="Arial"/>
            <w:i/>
            <w:color w:val="auto"/>
          </w:rPr>
          <w:t>ANR Index Archive (Agriculture and Natural Resources Index Archive)</w:t>
        </w:r>
      </w:hyperlink>
    </w:p>
    <w:p w14:paraId="4F66EA04" w14:textId="77777777" w:rsidR="00C8682B" w:rsidRPr="00381782" w:rsidRDefault="00210425" w:rsidP="002A1F17">
      <w:pPr>
        <w:pStyle w:val="ListParagraph"/>
        <w:numPr>
          <w:ilvl w:val="0"/>
          <w:numId w:val="16"/>
        </w:numPr>
        <w:spacing w:after="200" w:line="276" w:lineRule="auto"/>
        <w:jc w:val="both"/>
        <w:rPr>
          <w:rStyle w:val="briefcittitle"/>
          <w:rFonts w:ascii="Arial" w:hAnsi="Arial" w:cs="Arial"/>
          <w:i/>
          <w:sz w:val="24"/>
        </w:rPr>
      </w:pPr>
      <w:hyperlink r:id="rId21" w:history="1">
        <w:r w:rsidR="00C8682B" w:rsidRPr="00381782">
          <w:rPr>
            <w:rStyle w:val="Hyperlink"/>
            <w:rFonts w:ascii="Arial" w:hAnsi="Arial" w:cs="Arial"/>
            <w:i/>
            <w:color w:val="auto"/>
          </w:rPr>
          <w:t>ANR Research (Agriculture and Natural Resources Research)</w:t>
        </w:r>
      </w:hyperlink>
    </w:p>
    <w:p w14:paraId="3A2C75D1" w14:textId="77777777" w:rsidR="00954AB3" w:rsidRPr="00381782" w:rsidRDefault="00954AB3" w:rsidP="002A1F17">
      <w:pPr>
        <w:pStyle w:val="Heading3"/>
        <w:jc w:val="both"/>
        <w:rPr>
          <w:rFonts w:ascii="Arial" w:hAnsi="Arial" w:cs="Arial"/>
        </w:rPr>
      </w:pPr>
    </w:p>
    <w:p w14:paraId="56B0AF03" w14:textId="77777777" w:rsidR="00954AB3" w:rsidRPr="00381782" w:rsidRDefault="00954AB3" w:rsidP="002A1F17">
      <w:pPr>
        <w:pStyle w:val="Heading3"/>
        <w:jc w:val="both"/>
        <w:rPr>
          <w:rFonts w:ascii="Arial" w:hAnsi="Arial" w:cs="Arial"/>
        </w:rPr>
      </w:pPr>
    </w:p>
    <w:p w14:paraId="5336E8FF" w14:textId="77777777" w:rsidR="00C8682B" w:rsidRPr="00381782" w:rsidRDefault="00C8682B" w:rsidP="002A1F17">
      <w:pPr>
        <w:pStyle w:val="Heading3"/>
        <w:jc w:val="both"/>
        <w:rPr>
          <w:rFonts w:ascii="Arial" w:hAnsi="Arial" w:cs="Arial"/>
        </w:rPr>
      </w:pPr>
      <w:bookmarkStart w:id="48" w:name="_Toc464590405"/>
      <w:r w:rsidRPr="00381782">
        <w:rPr>
          <w:rFonts w:ascii="Arial" w:hAnsi="Arial" w:cs="Arial"/>
        </w:rPr>
        <w:t>Web sites</w:t>
      </w:r>
      <w:bookmarkEnd w:id="48"/>
    </w:p>
    <w:p w14:paraId="7C954F7B" w14:textId="77777777" w:rsidR="00C8682B" w:rsidRPr="00381782" w:rsidRDefault="00C8682B" w:rsidP="002A1F17">
      <w:pPr>
        <w:jc w:val="both"/>
        <w:rPr>
          <w:rFonts w:ascii="Arial" w:hAnsi="Arial" w:cs="Arial"/>
        </w:rPr>
      </w:pPr>
      <w:r w:rsidRPr="00381782">
        <w:rPr>
          <w:rFonts w:ascii="Arial" w:hAnsi="Arial" w:cs="Arial"/>
        </w:rPr>
        <w:t>An internet search will be performed using the following web sites:</w:t>
      </w:r>
    </w:p>
    <w:p w14:paraId="07172184" w14:textId="77777777" w:rsidR="00C8682B" w:rsidRPr="00381782" w:rsidRDefault="00210425" w:rsidP="002A1F17">
      <w:pPr>
        <w:pStyle w:val="ListParagraph"/>
        <w:numPr>
          <w:ilvl w:val="0"/>
          <w:numId w:val="15"/>
        </w:numPr>
        <w:spacing w:after="200" w:line="276" w:lineRule="auto"/>
        <w:jc w:val="both"/>
        <w:rPr>
          <w:rFonts w:ascii="Arial" w:hAnsi="Arial" w:cs="Arial"/>
        </w:rPr>
      </w:pPr>
      <w:hyperlink r:id="rId22" w:history="1">
        <w:r w:rsidR="00954AB3" w:rsidRPr="00381782">
          <w:rPr>
            <w:rStyle w:val="Hyperlink"/>
            <w:rFonts w:ascii="Arial" w:hAnsi="Arial" w:cs="Arial"/>
            <w:color w:val="auto"/>
          </w:rPr>
          <w:t>www.googlescholar.com</w:t>
        </w:r>
      </w:hyperlink>
    </w:p>
    <w:p w14:paraId="1D6D73F0" w14:textId="77777777" w:rsidR="00C8682B" w:rsidRPr="00381782" w:rsidRDefault="00210425" w:rsidP="002A1F17">
      <w:pPr>
        <w:pStyle w:val="ListParagraph"/>
        <w:numPr>
          <w:ilvl w:val="0"/>
          <w:numId w:val="15"/>
        </w:numPr>
        <w:spacing w:after="200" w:line="276" w:lineRule="auto"/>
        <w:jc w:val="both"/>
        <w:rPr>
          <w:rFonts w:ascii="Arial" w:hAnsi="Arial" w:cs="Arial"/>
        </w:rPr>
      </w:pPr>
      <w:hyperlink r:id="rId23" w:history="1">
        <w:r w:rsidR="00C8682B" w:rsidRPr="00381782">
          <w:rPr>
            <w:rStyle w:val="Hyperlink"/>
            <w:rFonts w:ascii="Arial" w:hAnsi="Arial" w:cs="Arial"/>
            <w:color w:val="auto"/>
          </w:rPr>
          <w:t>www.google.com</w:t>
        </w:r>
      </w:hyperlink>
    </w:p>
    <w:p w14:paraId="0B056D65" w14:textId="77777777" w:rsidR="00C8682B" w:rsidRPr="00381782" w:rsidRDefault="00C8682B" w:rsidP="002A1F17">
      <w:pPr>
        <w:jc w:val="both"/>
        <w:rPr>
          <w:rFonts w:ascii="Arial" w:hAnsi="Arial" w:cs="Arial"/>
        </w:rPr>
      </w:pPr>
    </w:p>
    <w:p w14:paraId="6A427FCD" w14:textId="77777777" w:rsidR="00C8682B" w:rsidRPr="00381782" w:rsidRDefault="00C8682B" w:rsidP="002A1F17">
      <w:pPr>
        <w:jc w:val="both"/>
        <w:rPr>
          <w:rFonts w:ascii="Arial" w:hAnsi="Arial" w:cs="Arial"/>
        </w:rPr>
      </w:pPr>
      <w:r w:rsidRPr="00381782">
        <w:rPr>
          <w:rFonts w:ascii="Arial" w:hAnsi="Arial" w:cs="Arial"/>
        </w:rPr>
        <w:t>The first 150</w:t>
      </w:r>
      <w:r w:rsidR="00954AB3" w:rsidRPr="00381782">
        <w:rPr>
          <w:rFonts w:ascii="Arial" w:hAnsi="Arial" w:cs="Arial"/>
        </w:rPr>
        <w:t xml:space="preserve"> (in some cases 100)</w:t>
      </w:r>
      <w:r w:rsidRPr="00381782">
        <w:rPr>
          <w:rFonts w:ascii="Arial" w:hAnsi="Arial" w:cs="Arial"/>
        </w:rPr>
        <w:t xml:space="preserve"> hits from each search </w:t>
      </w:r>
      <w:r w:rsidR="00674A8C" w:rsidRPr="00381782">
        <w:rPr>
          <w:rFonts w:ascii="Arial" w:hAnsi="Arial" w:cs="Arial"/>
        </w:rPr>
        <w:t>were</w:t>
      </w:r>
      <w:r w:rsidRPr="00381782">
        <w:rPr>
          <w:rFonts w:ascii="Arial" w:hAnsi="Arial" w:cs="Arial"/>
        </w:rPr>
        <w:t xml:space="preserve"> assessed for relevance. If there are sufficient numbers of relevant search return appearing after the first 150 then further sear</w:t>
      </w:r>
      <w:r w:rsidR="00674A8C" w:rsidRPr="00381782">
        <w:rPr>
          <w:rFonts w:ascii="Arial" w:hAnsi="Arial" w:cs="Arial"/>
        </w:rPr>
        <w:t>ches were conducted until there were</w:t>
      </w:r>
      <w:r w:rsidRPr="00381782">
        <w:rPr>
          <w:rFonts w:ascii="Arial" w:hAnsi="Arial" w:cs="Arial"/>
        </w:rPr>
        <w:t xml:space="preserve"> less than 2 returns per 50 items. </w:t>
      </w:r>
    </w:p>
    <w:p w14:paraId="142DB996" w14:textId="77777777" w:rsidR="00C8682B" w:rsidRPr="00381782" w:rsidRDefault="00C8682B" w:rsidP="002A1F17">
      <w:pPr>
        <w:pStyle w:val="Heading3"/>
        <w:jc w:val="both"/>
        <w:rPr>
          <w:rFonts w:ascii="Arial" w:hAnsi="Arial" w:cs="Arial"/>
        </w:rPr>
      </w:pPr>
      <w:bookmarkStart w:id="49" w:name="_Toc464590406"/>
      <w:r w:rsidRPr="00381782">
        <w:rPr>
          <w:rFonts w:ascii="Arial" w:hAnsi="Arial" w:cs="Arial"/>
        </w:rPr>
        <w:t>ARI and DELWP unpublished reports</w:t>
      </w:r>
      <w:bookmarkEnd w:id="49"/>
    </w:p>
    <w:p w14:paraId="3935685D" w14:textId="77777777" w:rsidR="00C8682B" w:rsidRPr="00381782" w:rsidRDefault="00C8682B" w:rsidP="002A1F17">
      <w:pPr>
        <w:jc w:val="both"/>
        <w:rPr>
          <w:rFonts w:ascii="Arial" w:hAnsi="Arial" w:cs="Arial"/>
        </w:rPr>
      </w:pPr>
      <w:r w:rsidRPr="00381782">
        <w:rPr>
          <w:rFonts w:ascii="Arial" w:hAnsi="Arial" w:cs="Arial"/>
        </w:rPr>
        <w:t>Any relevant, unpublished reports that are in the possession of Arthur R</w:t>
      </w:r>
      <w:r w:rsidR="00674A8C" w:rsidRPr="00381782">
        <w:rPr>
          <w:rFonts w:ascii="Arial" w:hAnsi="Arial" w:cs="Arial"/>
        </w:rPr>
        <w:t>ylah Institute and DELWP were</w:t>
      </w:r>
      <w:r w:rsidRPr="00381782">
        <w:rPr>
          <w:rFonts w:ascii="Arial" w:hAnsi="Arial" w:cs="Arial"/>
        </w:rPr>
        <w:t xml:space="preserve"> sourced and included. </w:t>
      </w:r>
    </w:p>
    <w:p w14:paraId="50F18C74" w14:textId="77777777" w:rsidR="00C8682B" w:rsidRPr="00381782" w:rsidRDefault="00C8682B" w:rsidP="002A1F17">
      <w:pPr>
        <w:pStyle w:val="Heading3"/>
        <w:jc w:val="both"/>
        <w:rPr>
          <w:rFonts w:ascii="Arial" w:hAnsi="Arial" w:cs="Arial"/>
        </w:rPr>
      </w:pPr>
      <w:bookmarkStart w:id="50" w:name="_Toc464590407"/>
      <w:r w:rsidRPr="00381782">
        <w:rPr>
          <w:rFonts w:ascii="Arial" w:hAnsi="Arial" w:cs="Arial"/>
        </w:rPr>
        <w:t>Search terms</w:t>
      </w:r>
      <w:bookmarkEnd w:id="50"/>
    </w:p>
    <w:p w14:paraId="5DA621B8" w14:textId="77777777" w:rsidR="00C8682B" w:rsidRPr="00381782" w:rsidRDefault="00C8682B" w:rsidP="002A1F17">
      <w:pPr>
        <w:jc w:val="both"/>
        <w:rPr>
          <w:rFonts w:ascii="Arial" w:hAnsi="Arial" w:cs="Arial"/>
        </w:rPr>
      </w:pPr>
      <w:r w:rsidRPr="00381782">
        <w:rPr>
          <w:rFonts w:ascii="Arial" w:hAnsi="Arial" w:cs="Arial"/>
        </w:rPr>
        <w:t>The sea</w:t>
      </w:r>
      <w:r w:rsidR="00C12FE1" w:rsidRPr="00381782">
        <w:rPr>
          <w:rFonts w:ascii="Arial" w:hAnsi="Arial" w:cs="Arial"/>
        </w:rPr>
        <w:t>rch phrases used were</w:t>
      </w:r>
      <w:r w:rsidRPr="00381782">
        <w:rPr>
          <w:rFonts w:ascii="Arial" w:hAnsi="Arial" w:cs="Arial"/>
        </w:rPr>
        <w:t xml:space="preserve"> derived from the following search terms from the key elements defining the question subject, intervention and outcomes </w:t>
      </w:r>
      <w:r w:rsidR="00C12FE1" w:rsidRPr="00381782">
        <w:rPr>
          <w:rFonts w:ascii="Arial" w:hAnsi="Arial" w:cs="Arial"/>
        </w:rPr>
        <w:t>elements. Search phrases were</w:t>
      </w:r>
      <w:r w:rsidRPr="00381782">
        <w:rPr>
          <w:rFonts w:ascii="Arial" w:hAnsi="Arial" w:cs="Arial"/>
        </w:rPr>
        <w:t xml:space="preserve"> constructed using Boolean operators.</w:t>
      </w:r>
    </w:p>
    <w:p w14:paraId="4968790B" w14:textId="77777777" w:rsidR="00C8682B" w:rsidRPr="00381782" w:rsidRDefault="00C8682B" w:rsidP="002A1F17">
      <w:pPr>
        <w:jc w:val="both"/>
        <w:rPr>
          <w:rFonts w:ascii="Arial" w:hAnsi="Arial" w:cs="Arial"/>
          <w:b/>
        </w:rPr>
      </w:pPr>
      <w:r w:rsidRPr="00381782">
        <w:rPr>
          <w:rFonts w:ascii="Arial" w:hAnsi="Arial" w:cs="Arial"/>
          <w:b/>
        </w:rPr>
        <w:t>Elements:</w:t>
      </w:r>
    </w:p>
    <w:p w14:paraId="47F875BC" w14:textId="77777777" w:rsidR="00C8682B" w:rsidRPr="00381782" w:rsidRDefault="00C8682B" w:rsidP="002A1F17">
      <w:pPr>
        <w:jc w:val="both"/>
        <w:rPr>
          <w:rFonts w:ascii="Arial" w:hAnsi="Arial" w:cs="Arial"/>
          <w:b/>
        </w:rPr>
      </w:pPr>
      <w:r w:rsidRPr="00381782">
        <w:rPr>
          <w:rFonts w:ascii="Arial" w:hAnsi="Arial" w:cs="Arial"/>
          <w:b/>
        </w:rPr>
        <w:t>Landholders</w:t>
      </w:r>
    </w:p>
    <w:p w14:paraId="21C985DD" w14:textId="77777777" w:rsidR="00C8682B" w:rsidRPr="00381782" w:rsidRDefault="00C8682B" w:rsidP="002A1F17">
      <w:pPr>
        <w:jc w:val="both"/>
        <w:rPr>
          <w:rFonts w:ascii="Arial" w:hAnsi="Arial" w:cs="Arial"/>
        </w:rPr>
      </w:pPr>
      <w:r w:rsidRPr="00381782">
        <w:rPr>
          <w:rFonts w:ascii="Arial" w:hAnsi="Arial" w:cs="Arial"/>
        </w:rPr>
        <w:t xml:space="preserve">Landholder, landowner, farmer, land manager, rancher, grazier, private land, private property, primary producer </w:t>
      </w:r>
    </w:p>
    <w:p w14:paraId="4B213D96" w14:textId="77777777" w:rsidR="00C8682B" w:rsidRPr="00381782" w:rsidRDefault="00C8682B" w:rsidP="002A1F17">
      <w:pPr>
        <w:jc w:val="both"/>
        <w:rPr>
          <w:rFonts w:ascii="Arial" w:hAnsi="Arial" w:cs="Arial"/>
          <w:b/>
        </w:rPr>
      </w:pPr>
      <w:r w:rsidRPr="00381782">
        <w:rPr>
          <w:rFonts w:ascii="Arial" w:hAnsi="Arial" w:cs="Arial"/>
          <w:b/>
        </w:rPr>
        <w:t>Riparian</w:t>
      </w:r>
    </w:p>
    <w:p w14:paraId="55447636" w14:textId="77777777" w:rsidR="00C8682B" w:rsidRPr="00381782" w:rsidRDefault="00C8682B" w:rsidP="002A1F17">
      <w:pPr>
        <w:jc w:val="both"/>
        <w:rPr>
          <w:rFonts w:ascii="Arial" w:hAnsi="Arial" w:cs="Arial"/>
        </w:rPr>
      </w:pPr>
      <w:r w:rsidRPr="00381782">
        <w:rPr>
          <w:rFonts w:ascii="Arial" w:hAnsi="Arial" w:cs="Arial"/>
        </w:rPr>
        <w:t>Riparian, riparian buffer, conservation buffers, riparian zones, works, green belts, watershed restoration, streamside, river frontage, stream frontage, streamside zone, riverbank</w:t>
      </w:r>
    </w:p>
    <w:p w14:paraId="3E77E3D6" w14:textId="77777777" w:rsidR="00C8682B" w:rsidRPr="00381782" w:rsidRDefault="00C8682B" w:rsidP="002A1F17">
      <w:pPr>
        <w:jc w:val="both"/>
        <w:rPr>
          <w:rFonts w:ascii="Arial" w:hAnsi="Arial" w:cs="Arial"/>
          <w:b/>
        </w:rPr>
      </w:pPr>
      <w:r w:rsidRPr="00381782">
        <w:rPr>
          <w:rFonts w:ascii="Arial" w:hAnsi="Arial" w:cs="Arial"/>
          <w:b/>
        </w:rPr>
        <w:t>Riparian Works Interventions</w:t>
      </w:r>
    </w:p>
    <w:p w14:paraId="186C6A00" w14:textId="77777777" w:rsidR="00C8682B" w:rsidRPr="00381782" w:rsidRDefault="00C8682B" w:rsidP="002A1F17">
      <w:pPr>
        <w:jc w:val="both"/>
        <w:rPr>
          <w:rFonts w:ascii="Arial" w:hAnsi="Arial" w:cs="Arial"/>
        </w:rPr>
      </w:pPr>
      <w:r w:rsidRPr="00381782">
        <w:rPr>
          <w:rFonts w:ascii="Arial" w:hAnsi="Arial" w:cs="Arial"/>
        </w:rPr>
        <w:t>Off-stream watering, off-stream stock watering, off-site water, , water trough, remote watering, farm dams, stock ponds, farm ponds, farm tanks, stock tanks</w:t>
      </w:r>
    </w:p>
    <w:p w14:paraId="122B5300" w14:textId="77777777" w:rsidR="00C8682B" w:rsidRPr="00381782" w:rsidRDefault="00C8682B" w:rsidP="002A1F17">
      <w:pPr>
        <w:jc w:val="both"/>
        <w:rPr>
          <w:rFonts w:ascii="Arial" w:hAnsi="Arial" w:cs="Arial"/>
        </w:rPr>
      </w:pPr>
      <w:r w:rsidRPr="00381782">
        <w:rPr>
          <w:rFonts w:ascii="Arial" w:hAnsi="Arial" w:cs="Arial"/>
        </w:rPr>
        <w:t>Revegetation, tree planting, windbreaks, replanting</w:t>
      </w:r>
    </w:p>
    <w:p w14:paraId="231BE80A" w14:textId="77777777" w:rsidR="00C8682B" w:rsidRPr="00381782" w:rsidRDefault="00C8682B" w:rsidP="002A1F17">
      <w:pPr>
        <w:jc w:val="both"/>
        <w:rPr>
          <w:rFonts w:ascii="Arial" w:hAnsi="Arial" w:cs="Arial"/>
        </w:rPr>
      </w:pPr>
      <w:r w:rsidRPr="00381782">
        <w:rPr>
          <w:rFonts w:ascii="Arial" w:hAnsi="Arial" w:cs="Arial"/>
        </w:rPr>
        <w:t>Fencing off, fencing, streamside livestock exclusion, riparian livestock exclusion</w:t>
      </w:r>
    </w:p>
    <w:p w14:paraId="00A19497" w14:textId="77777777" w:rsidR="00C8682B" w:rsidRPr="00381782" w:rsidRDefault="00C8682B" w:rsidP="002A1F17">
      <w:pPr>
        <w:jc w:val="both"/>
        <w:rPr>
          <w:rFonts w:ascii="Arial" w:hAnsi="Arial" w:cs="Arial"/>
        </w:rPr>
      </w:pPr>
      <w:r w:rsidRPr="00381782">
        <w:rPr>
          <w:rFonts w:ascii="Arial" w:hAnsi="Arial" w:cs="Arial"/>
        </w:rPr>
        <w:t>Weed control, pest animal control, pest plant control, noxious weed management, weed management, pest management, willow management, willow control,</w:t>
      </w:r>
    </w:p>
    <w:p w14:paraId="51CE06DF" w14:textId="77777777" w:rsidR="00C8682B" w:rsidRPr="00381782" w:rsidRDefault="00C8682B" w:rsidP="002A1F17">
      <w:pPr>
        <w:jc w:val="both"/>
        <w:rPr>
          <w:rFonts w:ascii="Arial" w:hAnsi="Arial" w:cs="Arial"/>
          <w:b/>
        </w:rPr>
      </w:pPr>
      <w:r w:rsidRPr="00381782">
        <w:rPr>
          <w:rFonts w:ascii="Arial" w:hAnsi="Arial" w:cs="Arial"/>
          <w:b/>
        </w:rPr>
        <w:t>Benefits</w:t>
      </w:r>
    </w:p>
    <w:p w14:paraId="67EA84AF" w14:textId="77777777" w:rsidR="00C8682B" w:rsidRPr="00381782" w:rsidRDefault="00C8682B" w:rsidP="002A1F17">
      <w:pPr>
        <w:jc w:val="both"/>
        <w:rPr>
          <w:rFonts w:ascii="Arial" w:hAnsi="Arial" w:cs="Arial"/>
        </w:rPr>
      </w:pPr>
      <w:r w:rsidRPr="00381782">
        <w:rPr>
          <w:rFonts w:ascii="Arial" w:hAnsi="Arial" w:cs="Arial"/>
        </w:rPr>
        <w:t>Motivation, advantage, benefit, productivity</w:t>
      </w:r>
    </w:p>
    <w:p w14:paraId="2AF1138E" w14:textId="77777777" w:rsidR="00C8682B" w:rsidRPr="00381782" w:rsidRDefault="00C8682B" w:rsidP="002A1F17">
      <w:pPr>
        <w:jc w:val="both"/>
        <w:rPr>
          <w:rFonts w:ascii="Arial" w:hAnsi="Arial" w:cs="Arial"/>
        </w:rPr>
      </w:pPr>
      <w:r w:rsidRPr="00381782">
        <w:rPr>
          <w:rFonts w:ascii="Arial" w:hAnsi="Arial" w:cs="Arial"/>
        </w:rPr>
        <w:t>Biodiversity, erosion, bank stability, wind belt, pollination, flood, salinity, shade, stock health, water, stock management, livestock health, livestock management, ecosystem services, property values, health and well-being, social capital, increased amenity, recreational opportunities.</w:t>
      </w:r>
    </w:p>
    <w:p w14:paraId="7D87EA3A" w14:textId="77777777" w:rsidR="00C8682B" w:rsidRPr="00381782" w:rsidRDefault="00C8682B" w:rsidP="002A1F17">
      <w:pPr>
        <w:jc w:val="both"/>
        <w:rPr>
          <w:rFonts w:ascii="Arial" w:hAnsi="Arial" w:cs="Arial"/>
        </w:rPr>
      </w:pPr>
      <w:r w:rsidRPr="00381782">
        <w:rPr>
          <w:rFonts w:ascii="Arial" w:hAnsi="Arial" w:cs="Arial"/>
        </w:rPr>
        <w:lastRenderedPageBreak/>
        <w:t xml:space="preserve">The following search phrases will be used for initial searches with more specific search phrases being developed during the search process. Search phrases have been developed around the four specific riparian work interventions. A search </w:t>
      </w:r>
      <w:r w:rsidR="00E75839" w:rsidRPr="00381782">
        <w:rPr>
          <w:rFonts w:ascii="Arial" w:hAnsi="Arial" w:cs="Arial"/>
        </w:rPr>
        <w:t>results statistics table was</w:t>
      </w:r>
      <w:r w:rsidRPr="00381782">
        <w:rPr>
          <w:rFonts w:ascii="Arial" w:hAnsi="Arial" w:cs="Arial"/>
        </w:rPr>
        <w:t xml:space="preserve"> used to record all search phrases, sources and results.</w:t>
      </w:r>
    </w:p>
    <w:p w14:paraId="6231A363" w14:textId="77777777" w:rsidR="00C8682B" w:rsidRPr="00381782" w:rsidRDefault="00C8682B" w:rsidP="002A1F17">
      <w:pPr>
        <w:pStyle w:val="ListParagraph"/>
        <w:numPr>
          <w:ilvl w:val="0"/>
          <w:numId w:val="19"/>
        </w:numPr>
        <w:spacing w:after="200" w:line="276" w:lineRule="auto"/>
        <w:jc w:val="both"/>
        <w:rPr>
          <w:rFonts w:ascii="Arial" w:hAnsi="Arial" w:cs="Arial"/>
        </w:rPr>
      </w:pPr>
      <w:r w:rsidRPr="00381782">
        <w:rPr>
          <w:rFonts w:ascii="Arial" w:hAnsi="Arial" w:cs="Arial"/>
        </w:rPr>
        <w:t>(“off-stream water*” OR “off-site water*” OR “streamside livestock exclusion” OR “water trough” OR “remote water*”) AND (riparian OR “conservation buffer*” OR “green belt*”OR “watershed restoration” OR “river frontage” OR “streamside zone*”)</w:t>
      </w:r>
    </w:p>
    <w:p w14:paraId="2555F198" w14:textId="77777777" w:rsidR="00C8682B" w:rsidRPr="00381782" w:rsidRDefault="00C8682B" w:rsidP="002A1F17">
      <w:pPr>
        <w:pStyle w:val="ListParagraph"/>
        <w:jc w:val="both"/>
        <w:rPr>
          <w:rFonts w:ascii="Arial" w:hAnsi="Arial" w:cs="Arial"/>
        </w:rPr>
      </w:pPr>
    </w:p>
    <w:p w14:paraId="6D222BE2" w14:textId="77777777" w:rsidR="00C8682B" w:rsidRPr="00381782" w:rsidRDefault="00C8682B" w:rsidP="002A1F17">
      <w:pPr>
        <w:pStyle w:val="ListParagraph"/>
        <w:numPr>
          <w:ilvl w:val="0"/>
          <w:numId w:val="19"/>
        </w:numPr>
        <w:spacing w:after="200" w:line="276" w:lineRule="auto"/>
        <w:jc w:val="both"/>
        <w:rPr>
          <w:rFonts w:ascii="Arial" w:hAnsi="Arial" w:cs="Arial"/>
        </w:rPr>
      </w:pPr>
      <w:r w:rsidRPr="00381782">
        <w:rPr>
          <w:rFonts w:ascii="Arial" w:hAnsi="Arial" w:cs="Arial"/>
        </w:rPr>
        <w:t>fenc* AND (riparian OR “conservation buffer*” OR “green belt*”OR “watershed restoration” OR “river frontage” OR “streamside zone*”)</w:t>
      </w:r>
    </w:p>
    <w:p w14:paraId="52FA6ADF" w14:textId="77777777" w:rsidR="00C8682B" w:rsidRPr="00381782" w:rsidRDefault="00C8682B" w:rsidP="002A1F17">
      <w:pPr>
        <w:pStyle w:val="ListParagraph"/>
        <w:jc w:val="both"/>
        <w:rPr>
          <w:rFonts w:ascii="Arial" w:hAnsi="Arial" w:cs="Arial"/>
        </w:rPr>
      </w:pPr>
    </w:p>
    <w:p w14:paraId="6BE2CAE5" w14:textId="77777777" w:rsidR="00C8682B" w:rsidRPr="00381782" w:rsidRDefault="00C8682B" w:rsidP="002A1F17">
      <w:pPr>
        <w:pStyle w:val="ListParagraph"/>
        <w:numPr>
          <w:ilvl w:val="0"/>
          <w:numId w:val="19"/>
        </w:numPr>
        <w:spacing w:after="200" w:line="276" w:lineRule="auto"/>
        <w:jc w:val="both"/>
        <w:rPr>
          <w:rFonts w:ascii="Arial" w:hAnsi="Arial" w:cs="Arial"/>
        </w:rPr>
      </w:pPr>
      <w:r w:rsidRPr="00381782">
        <w:rPr>
          <w:rFonts w:ascii="Arial" w:hAnsi="Arial" w:cs="Arial"/>
        </w:rPr>
        <w:t>(control OR management) AND (weed OR pest) AND (riparian OR “conservation buffer*” OR “watershed restoration” OR “river frontage” OR “streamside zone*”)</w:t>
      </w:r>
    </w:p>
    <w:p w14:paraId="768EA3E1" w14:textId="77777777" w:rsidR="00C8682B" w:rsidRPr="00381782" w:rsidRDefault="00C8682B" w:rsidP="002A1F17">
      <w:pPr>
        <w:pStyle w:val="ListParagraph"/>
        <w:jc w:val="both"/>
        <w:rPr>
          <w:rFonts w:ascii="Arial" w:hAnsi="Arial" w:cs="Arial"/>
        </w:rPr>
      </w:pPr>
    </w:p>
    <w:p w14:paraId="5931F622" w14:textId="77777777" w:rsidR="00C8682B" w:rsidRPr="00381782" w:rsidRDefault="00C8682B" w:rsidP="002A1F17">
      <w:pPr>
        <w:pStyle w:val="ListParagraph"/>
        <w:numPr>
          <w:ilvl w:val="0"/>
          <w:numId w:val="19"/>
        </w:numPr>
        <w:spacing w:after="200" w:line="276" w:lineRule="auto"/>
        <w:jc w:val="both"/>
        <w:rPr>
          <w:rFonts w:ascii="Arial" w:hAnsi="Arial" w:cs="Arial"/>
        </w:rPr>
      </w:pPr>
      <w:r w:rsidRPr="00381782">
        <w:rPr>
          <w:rFonts w:ascii="Arial" w:hAnsi="Arial" w:cs="Arial"/>
        </w:rPr>
        <w:t>(revegetation OR “tree planting”) AND (farm OR “private land”) AND (production OR economic OR financial)</w:t>
      </w:r>
    </w:p>
    <w:p w14:paraId="6CBC58E1" w14:textId="77777777" w:rsidR="00C8682B" w:rsidRPr="00381782" w:rsidRDefault="00C8682B" w:rsidP="002A1F17">
      <w:pPr>
        <w:pStyle w:val="ListParagraph"/>
        <w:jc w:val="both"/>
        <w:rPr>
          <w:rFonts w:ascii="Arial" w:hAnsi="Arial" w:cs="Arial"/>
        </w:rPr>
      </w:pPr>
    </w:p>
    <w:p w14:paraId="10AAAA79" w14:textId="77777777" w:rsidR="00C54A9D" w:rsidRPr="00381782" w:rsidRDefault="00C8682B" w:rsidP="002A1F17">
      <w:pPr>
        <w:pStyle w:val="ListParagraph"/>
        <w:numPr>
          <w:ilvl w:val="0"/>
          <w:numId w:val="19"/>
        </w:numPr>
        <w:spacing w:after="200" w:line="276" w:lineRule="auto"/>
        <w:jc w:val="both"/>
        <w:rPr>
          <w:rFonts w:ascii="Arial" w:hAnsi="Arial" w:cs="Arial"/>
        </w:rPr>
      </w:pPr>
      <w:r w:rsidRPr="00381782">
        <w:rPr>
          <w:rFonts w:ascii="Arial" w:hAnsi="Arial" w:cs="Arial"/>
        </w:rPr>
        <w:t>(revegetation OR “tree planting”) AND (farm OR “private land”) AND (social OR mental OR psychological OR “well being”)</w:t>
      </w:r>
    </w:p>
    <w:p w14:paraId="7E5AABCF" w14:textId="77777777" w:rsidR="00C12FE1" w:rsidRPr="00381782" w:rsidRDefault="00C12FE1" w:rsidP="00381782">
      <w:pPr>
        <w:pStyle w:val="Heading2"/>
      </w:pPr>
    </w:p>
    <w:p w14:paraId="777E2BD1" w14:textId="77777777" w:rsidR="00C12FE1" w:rsidRPr="00381782" w:rsidRDefault="009D3E4C" w:rsidP="00381782">
      <w:pPr>
        <w:pStyle w:val="Heading2"/>
      </w:pPr>
      <w:bookmarkStart w:id="51" w:name="_Toc464590408"/>
      <w:r w:rsidRPr="00381782">
        <w:t xml:space="preserve">Further </w:t>
      </w:r>
      <w:r w:rsidR="00C12FE1" w:rsidRPr="00381782">
        <w:t>detailed searches</w:t>
      </w:r>
      <w:bookmarkEnd w:id="51"/>
    </w:p>
    <w:p w14:paraId="3E63E870" w14:textId="77777777" w:rsidR="009D3E4C" w:rsidRPr="00381782" w:rsidRDefault="009D3E4C" w:rsidP="002A1F17">
      <w:pPr>
        <w:jc w:val="both"/>
        <w:rPr>
          <w:rFonts w:ascii="Arial" w:hAnsi="Arial" w:cs="Arial"/>
        </w:rPr>
      </w:pPr>
    </w:p>
    <w:p w14:paraId="19D8DFBD" w14:textId="77777777" w:rsidR="00C12FE1" w:rsidRPr="00381782" w:rsidRDefault="00C12FE1" w:rsidP="002A1F17">
      <w:pPr>
        <w:jc w:val="both"/>
        <w:rPr>
          <w:rFonts w:ascii="Arial" w:hAnsi="Arial" w:cs="Arial"/>
        </w:rPr>
      </w:pPr>
      <w:r w:rsidRPr="00381782">
        <w:rPr>
          <w:rFonts w:ascii="Arial" w:hAnsi="Arial" w:cs="Arial"/>
        </w:rPr>
        <w:t>Several  subsequent, more detailed searches were conducted for the following relationships:</w:t>
      </w:r>
    </w:p>
    <w:p w14:paraId="300C2157" w14:textId="77777777" w:rsidR="00C12FE1" w:rsidRPr="00381782" w:rsidRDefault="00C12FE1" w:rsidP="002A1F17">
      <w:pPr>
        <w:ind w:left="360"/>
        <w:jc w:val="both"/>
        <w:rPr>
          <w:rFonts w:ascii="Arial" w:hAnsi="Arial" w:cs="Arial"/>
          <w:noProof/>
          <w:szCs w:val="20"/>
        </w:rPr>
      </w:pPr>
      <w:r w:rsidRPr="00381782">
        <w:rPr>
          <w:rFonts w:ascii="Arial" w:hAnsi="Arial" w:cs="Arial"/>
          <w:noProof/>
          <w:szCs w:val="20"/>
        </w:rPr>
        <w:t>1.   Stock standing in streams &gt;&gt; increased risk of disease</w:t>
      </w:r>
    </w:p>
    <w:p w14:paraId="5C67CB9D" w14:textId="77777777" w:rsidR="00C12FE1" w:rsidRPr="00381782" w:rsidRDefault="00C12FE1" w:rsidP="002A1F17">
      <w:pPr>
        <w:ind w:left="360"/>
        <w:jc w:val="both"/>
        <w:rPr>
          <w:rFonts w:ascii="Arial" w:hAnsi="Arial" w:cs="Arial"/>
          <w:noProof/>
          <w:szCs w:val="20"/>
        </w:rPr>
      </w:pPr>
      <w:r w:rsidRPr="00381782">
        <w:rPr>
          <w:rFonts w:ascii="Arial" w:hAnsi="Arial" w:cs="Arial"/>
          <w:noProof/>
          <w:szCs w:val="20"/>
        </w:rPr>
        <w:t xml:space="preserve">2.    Improved water quality  </w:t>
      </w:r>
      <w:r w:rsidRPr="00381782">
        <w:rPr>
          <w:rFonts w:ascii="Arial" w:hAnsi="Arial" w:cs="Arial"/>
          <w:b/>
          <w:noProof/>
          <w:szCs w:val="20"/>
        </w:rPr>
        <w:t xml:space="preserve"> </w:t>
      </w:r>
      <w:r w:rsidRPr="00381782">
        <w:rPr>
          <w:rFonts w:ascii="Arial" w:hAnsi="Arial" w:cs="Arial"/>
          <w:noProof/>
          <w:szCs w:val="20"/>
        </w:rPr>
        <w:t xml:space="preserve">&gt;&gt;  stock weight gain / milk production </w:t>
      </w:r>
    </w:p>
    <w:p w14:paraId="14FB2B0B" w14:textId="77777777" w:rsidR="00C12FE1" w:rsidRPr="00381782" w:rsidRDefault="00C12FE1" w:rsidP="002A1F17">
      <w:pPr>
        <w:ind w:left="360"/>
        <w:jc w:val="both"/>
        <w:rPr>
          <w:rFonts w:ascii="Arial" w:hAnsi="Arial" w:cs="Arial"/>
          <w:szCs w:val="20"/>
        </w:rPr>
      </w:pPr>
      <w:r w:rsidRPr="00381782">
        <w:rPr>
          <w:rFonts w:ascii="Arial" w:hAnsi="Arial" w:cs="Arial"/>
          <w:noProof/>
          <w:szCs w:val="20"/>
        </w:rPr>
        <w:t xml:space="preserve">3. </w:t>
      </w:r>
      <w:r w:rsidR="00800B3D" w:rsidRPr="00381782">
        <w:rPr>
          <w:rFonts w:ascii="Arial" w:hAnsi="Arial" w:cs="Arial"/>
          <w:noProof/>
          <w:szCs w:val="20"/>
        </w:rPr>
        <w:t xml:space="preserve"> Existence of native riparian vegetation  &gt;&gt;  Increased property value </w:t>
      </w:r>
    </w:p>
    <w:p w14:paraId="02AEF2C8" w14:textId="77777777" w:rsidR="00C12FE1" w:rsidRPr="00381782" w:rsidRDefault="00C12FE1" w:rsidP="002A1F17">
      <w:pPr>
        <w:jc w:val="both"/>
        <w:rPr>
          <w:rFonts w:ascii="Arial" w:hAnsi="Arial" w:cs="Arial"/>
        </w:rPr>
      </w:pPr>
    </w:p>
    <w:p w14:paraId="0CA49576" w14:textId="77777777" w:rsidR="00C8682B" w:rsidRPr="00381782" w:rsidRDefault="00C8682B" w:rsidP="00381782">
      <w:pPr>
        <w:pStyle w:val="Heading1"/>
      </w:pPr>
      <w:bookmarkStart w:id="52" w:name="_Toc464590409"/>
      <w:r w:rsidRPr="00381782">
        <w:t>Study Inclusion criteria</w:t>
      </w:r>
      <w:bookmarkEnd w:id="52"/>
    </w:p>
    <w:p w14:paraId="21068931" w14:textId="77777777" w:rsidR="00C8682B" w:rsidRPr="00381782" w:rsidRDefault="00C8682B" w:rsidP="002A1F17">
      <w:pPr>
        <w:jc w:val="both"/>
        <w:rPr>
          <w:rFonts w:ascii="Arial" w:hAnsi="Arial" w:cs="Arial"/>
        </w:rPr>
      </w:pPr>
      <w:r w:rsidRPr="00381782">
        <w:rPr>
          <w:rFonts w:ascii="Arial" w:hAnsi="Arial" w:cs="Arial"/>
        </w:rPr>
        <w:t>It is necessary to apply study inclusion criteria in order to ensure that only the most relevant items of evidence are used hence increasing the efficiency of the search process. The</w:t>
      </w:r>
      <w:r w:rsidR="00954AB3" w:rsidRPr="00381782">
        <w:rPr>
          <w:rFonts w:ascii="Arial" w:hAnsi="Arial" w:cs="Arial"/>
        </w:rPr>
        <w:t xml:space="preserve"> inclusion criteria used was</w:t>
      </w:r>
      <w:r w:rsidRPr="00381782">
        <w:rPr>
          <w:rFonts w:ascii="Arial" w:hAnsi="Arial" w:cs="Arial"/>
        </w:rPr>
        <w:t xml:space="preserve"> related to the key syntax elements of the primary and secondary questions. These elements are the subject, types of interventions, types of comparator and types of outcomes.</w:t>
      </w:r>
    </w:p>
    <w:p w14:paraId="12C9E58D" w14:textId="77777777" w:rsidR="00C8682B" w:rsidRPr="00381782" w:rsidRDefault="00674A8C" w:rsidP="002A1F17">
      <w:pPr>
        <w:jc w:val="both"/>
        <w:rPr>
          <w:rFonts w:ascii="Arial" w:hAnsi="Arial" w:cs="Arial"/>
        </w:rPr>
      </w:pPr>
      <w:r w:rsidRPr="00381782">
        <w:rPr>
          <w:rFonts w:ascii="Arial" w:hAnsi="Arial" w:cs="Arial"/>
        </w:rPr>
        <w:t>Search returns were</w:t>
      </w:r>
      <w:r w:rsidR="00C8682B" w:rsidRPr="00381782">
        <w:rPr>
          <w:rFonts w:ascii="Arial" w:hAnsi="Arial" w:cs="Arial"/>
        </w:rPr>
        <w:t xml:space="preserve"> initially screened on title for relevance and then screened on abstract after viewing th</w:t>
      </w:r>
      <w:r w:rsidRPr="00381782">
        <w:rPr>
          <w:rFonts w:ascii="Arial" w:hAnsi="Arial" w:cs="Arial"/>
        </w:rPr>
        <w:t>e item. Finally articles were</w:t>
      </w:r>
      <w:r w:rsidR="00C8682B" w:rsidRPr="00381782">
        <w:rPr>
          <w:rFonts w:ascii="Arial" w:hAnsi="Arial" w:cs="Arial"/>
        </w:rPr>
        <w:t xml:space="preserve"> screened based on reading the full text.</w:t>
      </w:r>
    </w:p>
    <w:p w14:paraId="667804C3" w14:textId="77777777" w:rsidR="00C8682B" w:rsidRPr="00381782" w:rsidRDefault="00C8682B" w:rsidP="002A1F17">
      <w:pPr>
        <w:jc w:val="both"/>
        <w:rPr>
          <w:rFonts w:ascii="Arial" w:hAnsi="Arial" w:cs="Arial"/>
        </w:rPr>
      </w:pPr>
      <w:r w:rsidRPr="00381782">
        <w:rPr>
          <w:rFonts w:ascii="Arial" w:hAnsi="Arial" w:cs="Arial"/>
        </w:rPr>
        <w:t>All</w:t>
      </w:r>
      <w:r w:rsidR="00674A8C" w:rsidRPr="00381782">
        <w:rPr>
          <w:rFonts w:ascii="Arial" w:hAnsi="Arial" w:cs="Arial"/>
        </w:rPr>
        <w:t xml:space="preserve"> relevant search returns are</w:t>
      </w:r>
      <w:r w:rsidRPr="00381782">
        <w:rPr>
          <w:rFonts w:ascii="Arial" w:hAnsi="Arial" w:cs="Arial"/>
        </w:rPr>
        <w:t xml:space="preserve"> stored in an electronic bibliographic management library – Zotero (http://www.zotero.org/).</w:t>
      </w:r>
    </w:p>
    <w:p w14:paraId="255B8751" w14:textId="77777777" w:rsidR="00C8682B" w:rsidRPr="00381782" w:rsidRDefault="00C8682B" w:rsidP="00381782">
      <w:pPr>
        <w:pStyle w:val="Heading2"/>
      </w:pPr>
      <w:bookmarkStart w:id="53" w:name="_Toc464590410"/>
      <w:r w:rsidRPr="00381782">
        <w:t>Inclusion criteria:</w:t>
      </w:r>
      <w:bookmarkEnd w:id="53"/>
      <w:r w:rsidRPr="00381782">
        <w:t xml:space="preserve"> </w:t>
      </w:r>
    </w:p>
    <w:p w14:paraId="436301BF" w14:textId="77777777" w:rsidR="00C8682B" w:rsidRPr="00381782" w:rsidRDefault="00C8682B" w:rsidP="002A1F17">
      <w:pPr>
        <w:pStyle w:val="ListParagraph"/>
        <w:numPr>
          <w:ilvl w:val="0"/>
          <w:numId w:val="17"/>
        </w:numPr>
        <w:spacing w:after="200" w:line="276" w:lineRule="auto"/>
        <w:jc w:val="both"/>
        <w:rPr>
          <w:rFonts w:ascii="Arial" w:hAnsi="Arial" w:cs="Arial"/>
        </w:rPr>
      </w:pPr>
      <w:r w:rsidRPr="00381782">
        <w:rPr>
          <w:rFonts w:ascii="Arial" w:hAnsi="Arial" w:cs="Arial"/>
        </w:rPr>
        <w:t>Rural location</w:t>
      </w:r>
    </w:p>
    <w:p w14:paraId="4846D5A0" w14:textId="77777777" w:rsidR="00C8682B" w:rsidRPr="00381782" w:rsidRDefault="00C8682B" w:rsidP="002A1F17">
      <w:pPr>
        <w:pStyle w:val="ListParagraph"/>
        <w:numPr>
          <w:ilvl w:val="0"/>
          <w:numId w:val="17"/>
        </w:numPr>
        <w:spacing w:after="200" w:line="276" w:lineRule="auto"/>
        <w:jc w:val="both"/>
        <w:rPr>
          <w:rFonts w:ascii="Arial" w:hAnsi="Arial" w:cs="Arial"/>
        </w:rPr>
      </w:pPr>
      <w:r w:rsidRPr="00381782">
        <w:rPr>
          <w:rFonts w:ascii="Arial" w:hAnsi="Arial" w:cs="Arial"/>
        </w:rPr>
        <w:t>Riparian land along rivers, wetlands and estuaries</w:t>
      </w:r>
    </w:p>
    <w:p w14:paraId="607E41C6" w14:textId="77777777" w:rsidR="00C8682B" w:rsidRPr="00381782" w:rsidRDefault="00C8682B" w:rsidP="002A1F17">
      <w:pPr>
        <w:pStyle w:val="ListParagraph"/>
        <w:numPr>
          <w:ilvl w:val="0"/>
          <w:numId w:val="17"/>
        </w:numPr>
        <w:spacing w:after="200" w:line="276" w:lineRule="auto"/>
        <w:jc w:val="both"/>
        <w:rPr>
          <w:rFonts w:ascii="Arial" w:hAnsi="Arial" w:cs="Arial"/>
        </w:rPr>
      </w:pPr>
      <w:r w:rsidRPr="00381782">
        <w:rPr>
          <w:rFonts w:ascii="Arial" w:hAnsi="Arial" w:cs="Arial"/>
        </w:rPr>
        <w:lastRenderedPageBreak/>
        <w:t>Evidence of the benefits of native and non-native vegetation to landholders (not only restricted to riparian vegetation for the re-vegetation and weed and pest control riparian works)</w:t>
      </w:r>
    </w:p>
    <w:p w14:paraId="66AE4349" w14:textId="77777777" w:rsidR="00C8682B" w:rsidRPr="00381782" w:rsidRDefault="00C8682B" w:rsidP="002A1F17">
      <w:pPr>
        <w:pStyle w:val="ListParagraph"/>
        <w:numPr>
          <w:ilvl w:val="0"/>
          <w:numId w:val="17"/>
        </w:numPr>
        <w:spacing w:after="200" w:line="276" w:lineRule="auto"/>
        <w:jc w:val="both"/>
        <w:rPr>
          <w:rFonts w:ascii="Arial" w:hAnsi="Arial" w:cs="Arial"/>
        </w:rPr>
      </w:pPr>
      <w:r w:rsidRPr="00381782">
        <w:rPr>
          <w:rFonts w:ascii="Arial" w:hAnsi="Arial" w:cs="Arial"/>
        </w:rPr>
        <w:t xml:space="preserve">Evidence of the impacts of water quality on production </w:t>
      </w:r>
    </w:p>
    <w:p w14:paraId="4658391C" w14:textId="77777777" w:rsidR="00C8682B" w:rsidRPr="00381782" w:rsidRDefault="00C8682B" w:rsidP="002A1F17">
      <w:pPr>
        <w:pStyle w:val="ListParagraph"/>
        <w:numPr>
          <w:ilvl w:val="0"/>
          <w:numId w:val="17"/>
        </w:numPr>
        <w:spacing w:after="200" w:line="276" w:lineRule="auto"/>
        <w:jc w:val="both"/>
        <w:rPr>
          <w:rFonts w:ascii="Arial" w:hAnsi="Arial" w:cs="Arial"/>
        </w:rPr>
      </w:pPr>
      <w:r w:rsidRPr="00381782">
        <w:rPr>
          <w:rFonts w:ascii="Arial" w:hAnsi="Arial" w:cs="Arial"/>
        </w:rPr>
        <w:t>Broader societal benefits of riparian works (where there is a corresponding private benefit such as building social capital)</w:t>
      </w:r>
    </w:p>
    <w:p w14:paraId="4193CF19" w14:textId="77777777" w:rsidR="00C8682B" w:rsidRPr="00381782" w:rsidRDefault="00C8682B" w:rsidP="00381782">
      <w:pPr>
        <w:pStyle w:val="Heading2"/>
      </w:pPr>
      <w:bookmarkStart w:id="54" w:name="_Toc464590411"/>
      <w:r w:rsidRPr="00381782">
        <w:t>Exclusion criteria:</w:t>
      </w:r>
      <w:bookmarkEnd w:id="54"/>
    </w:p>
    <w:p w14:paraId="5E7CC972" w14:textId="77777777" w:rsidR="00C8682B" w:rsidRPr="00381782" w:rsidRDefault="00C8682B" w:rsidP="002A1F17">
      <w:pPr>
        <w:pStyle w:val="ListParagraph"/>
        <w:numPr>
          <w:ilvl w:val="0"/>
          <w:numId w:val="18"/>
        </w:numPr>
        <w:spacing w:after="200" w:line="276" w:lineRule="auto"/>
        <w:jc w:val="both"/>
        <w:rPr>
          <w:rFonts w:ascii="Arial" w:hAnsi="Arial" w:cs="Arial"/>
        </w:rPr>
      </w:pPr>
      <w:r w:rsidRPr="00381782">
        <w:rPr>
          <w:rFonts w:ascii="Arial" w:hAnsi="Arial" w:cs="Arial"/>
        </w:rPr>
        <w:t>The disadvantages of riparian works to landholders unless:</w:t>
      </w:r>
    </w:p>
    <w:p w14:paraId="744912AC" w14:textId="77777777" w:rsidR="00C8682B" w:rsidRPr="00381782" w:rsidRDefault="00C8682B" w:rsidP="002A1F17">
      <w:pPr>
        <w:pStyle w:val="ListParagraph"/>
        <w:numPr>
          <w:ilvl w:val="1"/>
          <w:numId w:val="18"/>
        </w:numPr>
        <w:spacing w:after="200" w:line="276" w:lineRule="auto"/>
        <w:jc w:val="both"/>
        <w:rPr>
          <w:rFonts w:ascii="Arial" w:hAnsi="Arial" w:cs="Arial"/>
        </w:rPr>
      </w:pPr>
      <w:r w:rsidRPr="00381782">
        <w:rPr>
          <w:rFonts w:ascii="Arial" w:hAnsi="Arial" w:cs="Arial"/>
        </w:rPr>
        <w:t xml:space="preserve"> They are disadvantages that CMA’s are not aware of. Disadvantages that CMA’s are aware of are the initial costs involved, that revegetated and fenced riparian land is perceived as a  fire risk, is seen as a long term weed and fence management issue with resulting costs, causes  loss of access to water and takes some land out of production)</w:t>
      </w:r>
    </w:p>
    <w:p w14:paraId="325E3EC8" w14:textId="77777777" w:rsidR="00C8682B" w:rsidRPr="00381782" w:rsidRDefault="00C8682B" w:rsidP="002A1F17">
      <w:pPr>
        <w:pStyle w:val="ListParagraph"/>
        <w:numPr>
          <w:ilvl w:val="1"/>
          <w:numId w:val="18"/>
        </w:numPr>
        <w:spacing w:after="200" w:line="276" w:lineRule="auto"/>
        <w:jc w:val="both"/>
        <w:rPr>
          <w:rFonts w:ascii="Arial" w:hAnsi="Arial" w:cs="Arial"/>
        </w:rPr>
      </w:pPr>
      <w:r w:rsidRPr="00381782">
        <w:rPr>
          <w:rFonts w:ascii="Arial" w:hAnsi="Arial" w:cs="Arial"/>
        </w:rPr>
        <w:t xml:space="preserve">They are disadvantages in direct opposition to the notional benefits </w:t>
      </w:r>
    </w:p>
    <w:p w14:paraId="649B4084" w14:textId="77777777" w:rsidR="00C8682B" w:rsidRPr="00381782" w:rsidRDefault="00C8682B" w:rsidP="002A1F17">
      <w:pPr>
        <w:pStyle w:val="ListParagraph"/>
        <w:numPr>
          <w:ilvl w:val="0"/>
          <w:numId w:val="18"/>
        </w:numPr>
        <w:spacing w:after="200" w:line="276" w:lineRule="auto"/>
        <w:jc w:val="both"/>
        <w:rPr>
          <w:rFonts w:ascii="Arial" w:hAnsi="Arial" w:cs="Arial"/>
        </w:rPr>
      </w:pPr>
      <w:r w:rsidRPr="00381782">
        <w:rPr>
          <w:rFonts w:ascii="Arial" w:hAnsi="Arial" w:cs="Arial"/>
        </w:rPr>
        <w:t>Urban or peri-urban location</w:t>
      </w:r>
    </w:p>
    <w:p w14:paraId="3306FB32" w14:textId="77777777" w:rsidR="00C8682B" w:rsidRPr="00381782" w:rsidRDefault="00C8682B" w:rsidP="002A1F17">
      <w:pPr>
        <w:pStyle w:val="ListParagraph"/>
        <w:numPr>
          <w:ilvl w:val="0"/>
          <w:numId w:val="18"/>
        </w:numPr>
        <w:spacing w:after="200" w:line="276" w:lineRule="auto"/>
        <w:jc w:val="both"/>
        <w:rPr>
          <w:rFonts w:ascii="Arial" w:hAnsi="Arial" w:cs="Arial"/>
        </w:rPr>
      </w:pPr>
      <w:r w:rsidRPr="00381782">
        <w:rPr>
          <w:rFonts w:ascii="Arial" w:hAnsi="Arial" w:cs="Arial"/>
        </w:rPr>
        <w:t>Benefits to the broader society</w:t>
      </w:r>
    </w:p>
    <w:p w14:paraId="2DDF6E94" w14:textId="77777777" w:rsidR="00C8682B" w:rsidRPr="00381782" w:rsidRDefault="00C8682B" w:rsidP="002A1F17">
      <w:pPr>
        <w:pStyle w:val="ListParagraph"/>
        <w:jc w:val="both"/>
        <w:rPr>
          <w:rFonts w:ascii="Arial" w:hAnsi="Arial" w:cs="Arial"/>
        </w:rPr>
      </w:pPr>
    </w:p>
    <w:p w14:paraId="6FA1ED31" w14:textId="77777777" w:rsidR="00C8682B" w:rsidRPr="00381782" w:rsidRDefault="00C8682B" w:rsidP="002A1F17">
      <w:pPr>
        <w:jc w:val="both"/>
        <w:rPr>
          <w:rFonts w:ascii="Arial" w:hAnsi="Arial" w:cs="Arial"/>
        </w:rPr>
      </w:pPr>
      <w:r w:rsidRPr="00381782">
        <w:rPr>
          <w:rFonts w:ascii="Arial" w:hAnsi="Arial" w:cs="Arial"/>
          <w:b/>
        </w:rPr>
        <w:t>Types of article</w:t>
      </w:r>
      <w:r w:rsidRPr="00381782">
        <w:rPr>
          <w:rFonts w:ascii="Arial" w:hAnsi="Arial" w:cs="Arial"/>
        </w:rPr>
        <w:t xml:space="preserve">: Only articles published in English will be used. No date restrictions will apply to the year of publication. </w:t>
      </w:r>
    </w:p>
    <w:p w14:paraId="3215714E" w14:textId="77777777" w:rsidR="00C8682B" w:rsidRPr="00381782" w:rsidRDefault="00C8682B" w:rsidP="002A1F17">
      <w:pPr>
        <w:jc w:val="both"/>
        <w:rPr>
          <w:rFonts w:ascii="Arial" w:hAnsi="Arial" w:cs="Arial"/>
        </w:rPr>
      </w:pPr>
      <w:r w:rsidRPr="00381782">
        <w:rPr>
          <w:rFonts w:ascii="Arial" w:hAnsi="Arial" w:cs="Arial"/>
        </w:rPr>
        <w:t xml:space="preserve">Both quantitative and qualitative literature will be used. </w:t>
      </w:r>
    </w:p>
    <w:p w14:paraId="7BA88497" w14:textId="77777777" w:rsidR="00C8682B" w:rsidRPr="00381782" w:rsidRDefault="00C8682B" w:rsidP="002A1F17">
      <w:pPr>
        <w:jc w:val="both"/>
        <w:rPr>
          <w:rFonts w:ascii="Arial" w:hAnsi="Arial" w:cs="Arial"/>
        </w:rPr>
      </w:pPr>
      <w:r w:rsidRPr="00381782">
        <w:rPr>
          <w:rFonts w:ascii="Arial" w:hAnsi="Arial" w:cs="Arial"/>
          <w:b/>
        </w:rPr>
        <w:t>Types of study</w:t>
      </w:r>
      <w:r w:rsidRPr="00381782">
        <w:rPr>
          <w:rFonts w:ascii="Arial" w:hAnsi="Arial" w:cs="Arial"/>
        </w:rPr>
        <w:t xml:space="preserve">: Studies will be included that compare the effect of the exposure and intervention on the outcomes. This will included positive or negative outcomes. </w:t>
      </w:r>
    </w:p>
    <w:p w14:paraId="0AF38B19" w14:textId="77777777" w:rsidR="00C8682B" w:rsidRPr="00381782" w:rsidRDefault="00C8682B" w:rsidP="002A1F17">
      <w:pPr>
        <w:jc w:val="both"/>
        <w:rPr>
          <w:rFonts w:ascii="Arial" w:hAnsi="Arial" w:cs="Arial"/>
          <w:b/>
        </w:rPr>
      </w:pPr>
      <w:r w:rsidRPr="00381782">
        <w:rPr>
          <w:rFonts w:ascii="Arial" w:hAnsi="Arial" w:cs="Arial"/>
        </w:rPr>
        <w:t>Study types will not be constrained by experimental design. Qualitative and quantitative data will be used</w:t>
      </w:r>
    </w:p>
    <w:p w14:paraId="3C2BE379" w14:textId="77777777" w:rsidR="00C8682B" w:rsidRPr="00381782" w:rsidRDefault="00C8682B" w:rsidP="00381782">
      <w:pPr>
        <w:pStyle w:val="Heading2"/>
      </w:pPr>
      <w:bookmarkStart w:id="55" w:name="_Toc464590412"/>
      <w:r w:rsidRPr="00381782">
        <w:t>Data extraction</w:t>
      </w:r>
      <w:bookmarkEnd w:id="55"/>
      <w:r w:rsidRPr="00381782">
        <w:t xml:space="preserve"> </w:t>
      </w:r>
    </w:p>
    <w:p w14:paraId="7AC264EE" w14:textId="77777777" w:rsidR="001E5788" w:rsidRPr="00381782" w:rsidRDefault="001E5788" w:rsidP="002A1F17">
      <w:pPr>
        <w:jc w:val="both"/>
        <w:rPr>
          <w:rFonts w:ascii="Arial" w:hAnsi="Arial" w:cs="Arial"/>
        </w:rPr>
      </w:pPr>
      <w:r w:rsidRPr="00381782">
        <w:rPr>
          <w:rFonts w:ascii="Arial" w:hAnsi="Arial" w:cs="Arial"/>
        </w:rPr>
        <w:t>Data extraction spreadsheets were developed for each search. These spreadsheets contain the key relevant text extracted from each evidence item referenced in the evidence summary report.</w:t>
      </w:r>
    </w:p>
    <w:p w14:paraId="0EA705B6" w14:textId="77777777" w:rsidR="00A8090A" w:rsidRPr="00381782" w:rsidRDefault="001E5788" w:rsidP="002A1F17">
      <w:pPr>
        <w:jc w:val="both"/>
        <w:rPr>
          <w:rFonts w:ascii="Arial" w:hAnsi="Arial" w:cs="Arial"/>
        </w:rPr>
      </w:pPr>
      <w:r w:rsidRPr="00381782">
        <w:rPr>
          <w:rFonts w:ascii="Arial" w:hAnsi="Arial" w:cs="Arial"/>
        </w:rPr>
        <w:t xml:space="preserve">Meta data for all evidence items has been stored in an electronic evidence library that has been developed using the free software Zotero. This library has been made accessible to several DELWP staff members. </w:t>
      </w:r>
      <w:r w:rsidR="007961FA" w:rsidRPr="00381782">
        <w:rPr>
          <w:rFonts w:ascii="Arial" w:hAnsi="Arial" w:cs="Arial"/>
        </w:rPr>
        <w:t>Access can be provided to any interested DELWP or CMA staff members.</w:t>
      </w:r>
      <w:r w:rsidRPr="00381782">
        <w:rPr>
          <w:rFonts w:ascii="Arial" w:hAnsi="Arial" w:cs="Arial"/>
        </w:rPr>
        <w:t xml:space="preserve"> </w:t>
      </w:r>
    </w:p>
    <w:p w14:paraId="3892C559" w14:textId="77777777" w:rsidR="00A8090A" w:rsidRPr="00381782" w:rsidRDefault="00A8090A" w:rsidP="00381782">
      <w:pPr>
        <w:pStyle w:val="Heading1"/>
      </w:pPr>
      <w:bookmarkStart w:id="56" w:name="_Toc464590413"/>
      <w:r w:rsidRPr="00381782">
        <w:t>Search strategy for additional searches</w:t>
      </w:r>
      <w:bookmarkEnd w:id="56"/>
    </w:p>
    <w:p w14:paraId="71A9C3F1" w14:textId="77777777" w:rsidR="00A8090A" w:rsidRPr="00381782" w:rsidRDefault="00A8090A" w:rsidP="00381782">
      <w:pPr>
        <w:pStyle w:val="Heading2"/>
      </w:pPr>
      <w:r w:rsidRPr="00381782">
        <w:t xml:space="preserve"> </w:t>
      </w:r>
      <w:bookmarkStart w:id="57" w:name="_Toc464590414"/>
      <w:r w:rsidRPr="00381782">
        <w:t>Stock disease</w:t>
      </w:r>
      <w:bookmarkEnd w:id="57"/>
    </w:p>
    <w:p w14:paraId="18CEE1E0" w14:textId="77777777" w:rsidR="00A8090A" w:rsidRPr="00381782" w:rsidRDefault="00A8090A" w:rsidP="002A1F17">
      <w:pPr>
        <w:jc w:val="both"/>
        <w:rPr>
          <w:rFonts w:ascii="Arial" w:hAnsi="Arial" w:cs="Arial"/>
        </w:rPr>
      </w:pPr>
      <w:r w:rsidRPr="00381782">
        <w:rPr>
          <w:rFonts w:ascii="Arial" w:hAnsi="Arial" w:cs="Arial"/>
        </w:rPr>
        <w:t xml:space="preserve">This search strategy was undertaken to locate evidence items for the relationship between fencing and off steam watering preventing stock from standing in water, and the reduction in water borne disease that impacts upon productivity and stock health. Government fact sheets mentioned that keeping stock out of water can lead to a reduction in mastitis, cryptosporidiosis, dermatophilosis and foot-rot, therefore these diseases were searched for specifically.  </w:t>
      </w:r>
    </w:p>
    <w:p w14:paraId="53BC0273" w14:textId="77777777" w:rsidR="00A8090A" w:rsidRPr="00381782" w:rsidRDefault="00A8090A" w:rsidP="002A1F17">
      <w:pPr>
        <w:pStyle w:val="Heading3"/>
        <w:jc w:val="both"/>
        <w:rPr>
          <w:rFonts w:ascii="Arial" w:hAnsi="Arial" w:cs="Arial"/>
        </w:rPr>
      </w:pPr>
      <w:bookmarkStart w:id="58" w:name="_Toc464590415"/>
      <w:r w:rsidRPr="00381782">
        <w:rPr>
          <w:rFonts w:ascii="Arial" w:hAnsi="Arial" w:cs="Arial"/>
        </w:rPr>
        <w:lastRenderedPageBreak/>
        <w:t>Databases</w:t>
      </w:r>
      <w:bookmarkEnd w:id="58"/>
    </w:p>
    <w:p w14:paraId="6EB6D8D4" w14:textId="77777777" w:rsidR="00A8090A" w:rsidRPr="00381782" w:rsidRDefault="00280EEB" w:rsidP="002A1F17">
      <w:pPr>
        <w:jc w:val="both"/>
        <w:rPr>
          <w:rFonts w:ascii="Arial" w:hAnsi="Arial" w:cs="Arial"/>
        </w:rPr>
      </w:pPr>
      <w:r w:rsidRPr="00381782">
        <w:rPr>
          <w:rFonts w:ascii="Arial" w:hAnsi="Arial" w:cs="Arial"/>
        </w:rPr>
        <w:t>The search</w:t>
      </w:r>
      <w:r w:rsidR="00A8090A" w:rsidRPr="00381782">
        <w:rPr>
          <w:rFonts w:ascii="Arial" w:hAnsi="Arial" w:cs="Arial"/>
        </w:rPr>
        <w:t xml:space="preserve"> include</w:t>
      </w:r>
      <w:r w:rsidRPr="00381782">
        <w:rPr>
          <w:rFonts w:ascii="Arial" w:hAnsi="Arial" w:cs="Arial"/>
        </w:rPr>
        <w:t>d</w:t>
      </w:r>
      <w:r w:rsidR="00A8090A" w:rsidRPr="00381782">
        <w:rPr>
          <w:rFonts w:ascii="Arial" w:hAnsi="Arial" w:cs="Arial"/>
        </w:rPr>
        <w:t xml:space="preserve"> the following databases: </w:t>
      </w:r>
    </w:p>
    <w:p w14:paraId="77A94229" w14:textId="77777777" w:rsidR="00A8090A" w:rsidRPr="00381782" w:rsidRDefault="00A8090A" w:rsidP="002A1F17">
      <w:pPr>
        <w:pStyle w:val="ListParagraph"/>
        <w:numPr>
          <w:ilvl w:val="0"/>
          <w:numId w:val="20"/>
        </w:numPr>
        <w:spacing w:after="200" w:line="276" w:lineRule="auto"/>
        <w:jc w:val="both"/>
        <w:rPr>
          <w:rFonts w:ascii="Arial" w:hAnsi="Arial" w:cs="Arial"/>
          <w:i/>
        </w:rPr>
      </w:pPr>
      <w:r w:rsidRPr="00381782">
        <w:rPr>
          <w:rFonts w:ascii="Arial" w:hAnsi="Arial" w:cs="Arial"/>
          <w:i/>
        </w:rPr>
        <w:t>Science Direct</w:t>
      </w:r>
    </w:p>
    <w:p w14:paraId="335C168E" w14:textId="77777777" w:rsidR="00A8090A" w:rsidRPr="00381782" w:rsidRDefault="00A8090A" w:rsidP="002A1F17">
      <w:pPr>
        <w:pStyle w:val="ListParagraph"/>
        <w:numPr>
          <w:ilvl w:val="0"/>
          <w:numId w:val="20"/>
        </w:numPr>
        <w:spacing w:after="200" w:line="276" w:lineRule="auto"/>
        <w:jc w:val="both"/>
        <w:rPr>
          <w:rFonts w:ascii="Arial" w:hAnsi="Arial" w:cs="Arial"/>
          <w:i/>
        </w:rPr>
      </w:pPr>
      <w:r w:rsidRPr="00381782">
        <w:rPr>
          <w:rFonts w:ascii="Arial" w:hAnsi="Arial" w:cs="Arial"/>
          <w:i/>
        </w:rPr>
        <w:t xml:space="preserve">Wiley Online </w:t>
      </w:r>
    </w:p>
    <w:p w14:paraId="6EDA2292" w14:textId="77777777" w:rsidR="00A8090A" w:rsidRPr="00381782" w:rsidRDefault="00A8090A" w:rsidP="002A1F17">
      <w:pPr>
        <w:pStyle w:val="ListParagraph"/>
        <w:numPr>
          <w:ilvl w:val="0"/>
          <w:numId w:val="20"/>
        </w:numPr>
        <w:spacing w:after="200" w:line="276" w:lineRule="auto"/>
        <w:jc w:val="both"/>
        <w:rPr>
          <w:rFonts w:ascii="Arial" w:hAnsi="Arial" w:cs="Arial"/>
          <w:i/>
        </w:rPr>
      </w:pPr>
      <w:r w:rsidRPr="00381782">
        <w:rPr>
          <w:rFonts w:ascii="Arial" w:hAnsi="Arial" w:cs="Arial"/>
          <w:i/>
        </w:rPr>
        <w:t>Google Scholar</w:t>
      </w:r>
    </w:p>
    <w:p w14:paraId="416D24D7" w14:textId="77777777" w:rsidR="00A8090A" w:rsidRPr="00381782" w:rsidRDefault="00A8090A" w:rsidP="002A1F17">
      <w:pPr>
        <w:jc w:val="both"/>
        <w:rPr>
          <w:rFonts w:ascii="Arial" w:hAnsi="Arial" w:cs="Arial"/>
        </w:rPr>
      </w:pPr>
      <w:r w:rsidRPr="00381782">
        <w:rPr>
          <w:rFonts w:ascii="Arial" w:hAnsi="Arial" w:cs="Arial"/>
        </w:rPr>
        <w:t>The firs</w:t>
      </w:r>
      <w:r w:rsidR="00954AB3" w:rsidRPr="00381782">
        <w:rPr>
          <w:rFonts w:ascii="Arial" w:hAnsi="Arial" w:cs="Arial"/>
        </w:rPr>
        <w:t>t 150 (in some cases 100) hits from each search were</w:t>
      </w:r>
      <w:r w:rsidRPr="00381782">
        <w:rPr>
          <w:rFonts w:ascii="Arial" w:hAnsi="Arial" w:cs="Arial"/>
        </w:rPr>
        <w:t xml:space="preserve"> assessed for relevance. If there are sufficient numbers of relevant search return appearing after the first 1</w:t>
      </w:r>
      <w:r w:rsidR="00954AB3" w:rsidRPr="00381782">
        <w:rPr>
          <w:rFonts w:ascii="Arial" w:hAnsi="Arial" w:cs="Arial"/>
        </w:rPr>
        <w:t>50 then further searches were</w:t>
      </w:r>
      <w:r w:rsidRPr="00381782">
        <w:rPr>
          <w:rFonts w:ascii="Arial" w:hAnsi="Arial" w:cs="Arial"/>
        </w:rPr>
        <w:t xml:space="preserve"> conducted until there are less than 2 returns per 50 items. </w:t>
      </w:r>
    </w:p>
    <w:p w14:paraId="132B11DE" w14:textId="77777777" w:rsidR="00A8090A" w:rsidRPr="00381782" w:rsidRDefault="00A8090A" w:rsidP="002A1F17">
      <w:pPr>
        <w:jc w:val="both"/>
        <w:rPr>
          <w:rFonts w:ascii="Arial" w:hAnsi="Arial" w:cs="Arial"/>
        </w:rPr>
      </w:pPr>
      <w:r w:rsidRPr="00381782">
        <w:rPr>
          <w:rFonts w:ascii="Arial" w:hAnsi="Arial" w:cs="Arial"/>
        </w:rPr>
        <w:t xml:space="preserve">If there are literature reviews relevant to the topic </w:t>
      </w:r>
      <w:r w:rsidR="00954AB3" w:rsidRPr="00381782">
        <w:rPr>
          <w:rFonts w:ascii="Arial" w:hAnsi="Arial" w:cs="Arial"/>
        </w:rPr>
        <w:t>area, relevant citations were</w:t>
      </w:r>
      <w:r w:rsidRPr="00381782">
        <w:rPr>
          <w:rFonts w:ascii="Arial" w:hAnsi="Arial" w:cs="Arial"/>
        </w:rPr>
        <w:t xml:space="preserve"> searched for and included in the evidence summary. </w:t>
      </w:r>
    </w:p>
    <w:p w14:paraId="7659293E" w14:textId="77777777" w:rsidR="006C23C8" w:rsidRPr="00381782" w:rsidRDefault="006C23C8" w:rsidP="002A1F17">
      <w:pPr>
        <w:jc w:val="both"/>
        <w:rPr>
          <w:rFonts w:ascii="Arial" w:hAnsi="Arial" w:cs="Arial"/>
        </w:rPr>
      </w:pPr>
    </w:p>
    <w:p w14:paraId="5590272F" w14:textId="77777777" w:rsidR="000D49B7" w:rsidRPr="00381782" w:rsidRDefault="000D49B7" w:rsidP="002A1F17">
      <w:pPr>
        <w:pStyle w:val="Heading3"/>
        <w:jc w:val="both"/>
        <w:rPr>
          <w:rFonts w:ascii="Arial" w:hAnsi="Arial" w:cs="Arial"/>
        </w:rPr>
      </w:pPr>
      <w:bookmarkStart w:id="59" w:name="_Toc464590416"/>
      <w:r w:rsidRPr="00381782">
        <w:rPr>
          <w:rFonts w:ascii="Arial" w:hAnsi="Arial" w:cs="Arial"/>
        </w:rPr>
        <w:t>Inclusion and exclusion criteria</w:t>
      </w:r>
      <w:bookmarkEnd w:id="59"/>
    </w:p>
    <w:p w14:paraId="163C1310" w14:textId="77777777" w:rsidR="00CD052F" w:rsidRPr="00381782" w:rsidRDefault="00221DE3" w:rsidP="002A1F17">
      <w:pPr>
        <w:pStyle w:val="NoSpacing"/>
        <w:jc w:val="both"/>
        <w:rPr>
          <w:rFonts w:ascii="Arial" w:hAnsi="Arial" w:cs="Arial"/>
          <w:b/>
        </w:rPr>
      </w:pPr>
      <w:r w:rsidRPr="00381782">
        <w:rPr>
          <w:rFonts w:ascii="Arial" w:hAnsi="Arial" w:cs="Arial"/>
          <w:b/>
        </w:rPr>
        <w:t>Inclusion:</w:t>
      </w:r>
    </w:p>
    <w:p w14:paraId="19B41040" w14:textId="77777777" w:rsidR="000D49B7" w:rsidRPr="00381782" w:rsidRDefault="00CD052F" w:rsidP="002A1F17">
      <w:pPr>
        <w:pStyle w:val="NoSpacing"/>
        <w:jc w:val="both"/>
        <w:rPr>
          <w:rFonts w:ascii="Arial" w:hAnsi="Arial" w:cs="Arial"/>
        </w:rPr>
      </w:pPr>
      <w:r w:rsidRPr="00381782">
        <w:rPr>
          <w:rFonts w:ascii="Arial" w:hAnsi="Arial" w:cs="Arial"/>
        </w:rPr>
        <w:t>D</w:t>
      </w:r>
      <w:r w:rsidR="00221DE3" w:rsidRPr="00381782">
        <w:rPr>
          <w:rFonts w:ascii="Arial" w:hAnsi="Arial" w:cs="Arial"/>
        </w:rPr>
        <w:t xml:space="preserve">iseases mastitis, cryptosporidiosis, dermatophilosis and foot-rot. </w:t>
      </w:r>
    </w:p>
    <w:p w14:paraId="2BE02D03" w14:textId="77777777" w:rsidR="00CD052F" w:rsidRPr="00381782" w:rsidRDefault="00CD052F" w:rsidP="002A1F17">
      <w:pPr>
        <w:pStyle w:val="NoSpacing"/>
        <w:jc w:val="both"/>
        <w:rPr>
          <w:rFonts w:ascii="Arial" w:hAnsi="Arial" w:cs="Arial"/>
        </w:rPr>
      </w:pPr>
      <w:r w:rsidRPr="00381782">
        <w:rPr>
          <w:rFonts w:ascii="Arial" w:hAnsi="Arial" w:cs="Arial"/>
        </w:rPr>
        <w:t>Cattle, dairy cows, sheep and goats</w:t>
      </w:r>
    </w:p>
    <w:p w14:paraId="522B83B0" w14:textId="77777777" w:rsidR="00CD052F" w:rsidRPr="00381782" w:rsidRDefault="00221DE3" w:rsidP="002A1F17">
      <w:pPr>
        <w:pStyle w:val="NoSpacing"/>
        <w:jc w:val="both"/>
        <w:rPr>
          <w:rFonts w:ascii="Arial" w:hAnsi="Arial" w:cs="Arial"/>
          <w:b/>
        </w:rPr>
      </w:pPr>
      <w:r w:rsidRPr="00381782">
        <w:rPr>
          <w:rFonts w:ascii="Arial" w:hAnsi="Arial" w:cs="Arial"/>
          <w:b/>
        </w:rPr>
        <w:t xml:space="preserve">Exclusion: </w:t>
      </w:r>
    </w:p>
    <w:p w14:paraId="6A67C83C" w14:textId="77777777" w:rsidR="00221DE3" w:rsidRPr="00381782" w:rsidRDefault="00221DE3" w:rsidP="002A1F17">
      <w:pPr>
        <w:pStyle w:val="NoSpacing"/>
        <w:jc w:val="both"/>
        <w:rPr>
          <w:rFonts w:ascii="Arial" w:hAnsi="Arial" w:cs="Arial"/>
        </w:rPr>
      </w:pPr>
      <w:r w:rsidRPr="00381782">
        <w:rPr>
          <w:rFonts w:ascii="Arial" w:hAnsi="Arial" w:cs="Arial"/>
        </w:rPr>
        <w:t xml:space="preserve">Evidence items that were not a </w:t>
      </w:r>
      <w:r w:rsidR="00CD052F" w:rsidRPr="00381782">
        <w:rPr>
          <w:rFonts w:ascii="Arial" w:hAnsi="Arial" w:cs="Arial"/>
        </w:rPr>
        <w:t>scientific study</w:t>
      </w:r>
    </w:p>
    <w:p w14:paraId="2A7982B6" w14:textId="77777777" w:rsidR="00CD052F" w:rsidRPr="00381782" w:rsidRDefault="00CD052F" w:rsidP="002A1F17">
      <w:pPr>
        <w:pStyle w:val="NoSpacing"/>
        <w:jc w:val="both"/>
        <w:rPr>
          <w:rFonts w:ascii="Arial" w:hAnsi="Arial" w:cs="Arial"/>
        </w:rPr>
      </w:pPr>
      <w:r w:rsidRPr="00381782">
        <w:rPr>
          <w:rFonts w:ascii="Arial" w:hAnsi="Arial" w:cs="Arial"/>
        </w:rPr>
        <w:t>Studies regarding diseases of animals other than cattle, dairy cows and sheep</w:t>
      </w:r>
    </w:p>
    <w:p w14:paraId="12983C96" w14:textId="77777777" w:rsidR="00A8090A" w:rsidRPr="00381782" w:rsidRDefault="00A8090A" w:rsidP="002A1F17">
      <w:pPr>
        <w:pStyle w:val="Heading3"/>
        <w:jc w:val="both"/>
        <w:rPr>
          <w:rFonts w:ascii="Arial" w:hAnsi="Arial" w:cs="Arial"/>
        </w:rPr>
      </w:pPr>
      <w:bookmarkStart w:id="60" w:name="_Toc464590417"/>
      <w:r w:rsidRPr="00381782">
        <w:rPr>
          <w:rFonts w:ascii="Arial" w:hAnsi="Arial" w:cs="Arial"/>
        </w:rPr>
        <w:t>Search terms</w:t>
      </w:r>
      <w:bookmarkEnd w:id="60"/>
    </w:p>
    <w:p w14:paraId="7559105E" w14:textId="77777777" w:rsidR="00A8090A" w:rsidRPr="00381782" w:rsidRDefault="00A8090A" w:rsidP="002A1F17">
      <w:pPr>
        <w:jc w:val="both"/>
        <w:rPr>
          <w:rFonts w:ascii="Arial" w:hAnsi="Arial" w:cs="Arial"/>
          <w:b/>
        </w:rPr>
      </w:pPr>
      <w:r w:rsidRPr="00381782">
        <w:rPr>
          <w:rFonts w:ascii="Arial" w:hAnsi="Arial" w:cs="Arial"/>
          <w:b/>
        </w:rPr>
        <w:t>General search terms</w:t>
      </w:r>
    </w:p>
    <w:p w14:paraId="74D5EA18" w14:textId="77777777" w:rsidR="00A8090A" w:rsidRPr="00381782" w:rsidRDefault="00A8090A" w:rsidP="002A1F17">
      <w:pPr>
        <w:pStyle w:val="ListParagraph"/>
        <w:numPr>
          <w:ilvl w:val="0"/>
          <w:numId w:val="21"/>
        </w:numPr>
        <w:jc w:val="both"/>
        <w:rPr>
          <w:rFonts w:ascii="Arial" w:hAnsi="Arial" w:cs="Arial"/>
        </w:rPr>
      </w:pPr>
      <w:r w:rsidRPr="00381782">
        <w:rPr>
          <w:rFonts w:ascii="Arial" w:hAnsi="Arial" w:cs="Arial"/>
        </w:rPr>
        <w:t>(cattle OR dairy OR sheep OR stock) AND "waterborne disease"</w:t>
      </w:r>
    </w:p>
    <w:p w14:paraId="4D8295FA" w14:textId="77777777" w:rsidR="00A8090A" w:rsidRPr="00381782" w:rsidRDefault="00A8090A" w:rsidP="002A1F17">
      <w:pPr>
        <w:pStyle w:val="ListParagraph"/>
        <w:numPr>
          <w:ilvl w:val="0"/>
          <w:numId w:val="21"/>
        </w:numPr>
        <w:jc w:val="both"/>
        <w:rPr>
          <w:rFonts w:ascii="Arial" w:hAnsi="Arial" w:cs="Arial"/>
        </w:rPr>
      </w:pPr>
      <w:r w:rsidRPr="00381782">
        <w:rPr>
          <w:rFonts w:ascii="Arial" w:hAnsi="Arial" w:cs="Arial"/>
        </w:rPr>
        <w:t>(cattle OR dairy OR sheep OR stock) AND water AND (mastitis OR cryptosporidiosis OR dermatophilosis OR “foot rot”)</w:t>
      </w:r>
    </w:p>
    <w:p w14:paraId="25C06A05" w14:textId="77777777" w:rsidR="00A8090A" w:rsidRPr="00381782" w:rsidRDefault="00A8090A" w:rsidP="002A1F17">
      <w:pPr>
        <w:pStyle w:val="ListParagraph"/>
        <w:numPr>
          <w:ilvl w:val="0"/>
          <w:numId w:val="21"/>
        </w:numPr>
        <w:jc w:val="both"/>
        <w:rPr>
          <w:rFonts w:ascii="Arial" w:hAnsi="Arial" w:cs="Arial"/>
        </w:rPr>
      </w:pPr>
      <w:r w:rsidRPr="00381782">
        <w:rPr>
          <w:rFonts w:ascii="Arial" w:hAnsi="Arial" w:cs="Arial"/>
        </w:rPr>
        <w:t>(stream OR river) AND impact AND disease AROUND(3) (cattle OR dairy OR sheep OR stock)</w:t>
      </w:r>
    </w:p>
    <w:p w14:paraId="61AFFF42" w14:textId="77777777" w:rsidR="00A8090A" w:rsidRPr="00381782" w:rsidRDefault="00A8090A" w:rsidP="002A1F17">
      <w:pPr>
        <w:jc w:val="both"/>
        <w:rPr>
          <w:rFonts w:ascii="Arial" w:hAnsi="Arial" w:cs="Arial"/>
          <w:b/>
        </w:rPr>
      </w:pPr>
      <w:r w:rsidRPr="00381782">
        <w:rPr>
          <w:rFonts w:ascii="Arial" w:hAnsi="Arial" w:cs="Arial"/>
          <w:b/>
        </w:rPr>
        <w:t>Mastitis – specific search</w:t>
      </w:r>
    </w:p>
    <w:p w14:paraId="37E05EB8" w14:textId="77777777" w:rsidR="00A8090A" w:rsidRPr="00381782" w:rsidRDefault="00A8090A" w:rsidP="002A1F17">
      <w:pPr>
        <w:pStyle w:val="ListParagraph"/>
        <w:numPr>
          <w:ilvl w:val="0"/>
          <w:numId w:val="21"/>
        </w:numPr>
        <w:jc w:val="both"/>
        <w:rPr>
          <w:rFonts w:ascii="Arial" w:hAnsi="Arial" w:cs="Arial"/>
        </w:rPr>
      </w:pPr>
      <w:r w:rsidRPr="00381782">
        <w:rPr>
          <w:rFonts w:ascii="Arial" w:hAnsi="Arial" w:cs="Arial"/>
        </w:rPr>
        <w:t>Riparian AND mastitis</w:t>
      </w:r>
    </w:p>
    <w:p w14:paraId="359E8738" w14:textId="77777777" w:rsidR="00A8090A" w:rsidRPr="00381782" w:rsidRDefault="00A8090A" w:rsidP="002A1F17">
      <w:pPr>
        <w:pStyle w:val="ListParagraph"/>
        <w:numPr>
          <w:ilvl w:val="0"/>
          <w:numId w:val="21"/>
        </w:numPr>
        <w:jc w:val="both"/>
        <w:rPr>
          <w:rFonts w:ascii="Arial" w:hAnsi="Arial" w:cs="Arial"/>
        </w:rPr>
      </w:pPr>
      <w:r w:rsidRPr="00381782">
        <w:rPr>
          <w:rFonts w:ascii="Arial" w:hAnsi="Arial" w:cs="Arial"/>
        </w:rPr>
        <w:t>(dairy OR cow) AND "standing in water" AND mastitis</w:t>
      </w:r>
    </w:p>
    <w:p w14:paraId="1DB64909" w14:textId="77777777" w:rsidR="00A8090A" w:rsidRPr="00381782" w:rsidRDefault="00A8090A" w:rsidP="002A1F17">
      <w:pPr>
        <w:pStyle w:val="ListParagraph"/>
        <w:numPr>
          <w:ilvl w:val="0"/>
          <w:numId w:val="21"/>
        </w:numPr>
        <w:jc w:val="both"/>
        <w:rPr>
          <w:rFonts w:ascii="Arial" w:hAnsi="Arial" w:cs="Arial"/>
        </w:rPr>
      </w:pPr>
      <w:r w:rsidRPr="00381782">
        <w:rPr>
          <w:rFonts w:ascii="Arial" w:hAnsi="Arial" w:cs="Arial"/>
        </w:rPr>
        <w:t xml:space="preserve">Mastitis AND “T pyogenes” AND “Hydrotaea irritans” </w:t>
      </w:r>
    </w:p>
    <w:p w14:paraId="751CA200" w14:textId="77777777" w:rsidR="00A8090A" w:rsidRPr="00381782" w:rsidRDefault="00A8090A" w:rsidP="002A1F17">
      <w:pPr>
        <w:pStyle w:val="ListParagraph"/>
        <w:numPr>
          <w:ilvl w:val="0"/>
          <w:numId w:val="21"/>
        </w:numPr>
        <w:jc w:val="both"/>
        <w:rPr>
          <w:rFonts w:ascii="Arial" w:hAnsi="Arial" w:cs="Arial"/>
        </w:rPr>
      </w:pPr>
      <w:r w:rsidRPr="00381782">
        <w:rPr>
          <w:rFonts w:ascii="Arial" w:hAnsi="Arial" w:cs="Arial"/>
        </w:rPr>
        <w:t>"environmental mastitis" AND (water OR stream OR river)</w:t>
      </w:r>
    </w:p>
    <w:p w14:paraId="667FE1FE" w14:textId="77777777" w:rsidR="00A8090A" w:rsidRPr="00381782" w:rsidRDefault="00A8090A" w:rsidP="002A1F17">
      <w:pPr>
        <w:pStyle w:val="ListParagraph"/>
        <w:numPr>
          <w:ilvl w:val="0"/>
          <w:numId w:val="21"/>
        </w:numPr>
        <w:jc w:val="both"/>
        <w:rPr>
          <w:rFonts w:ascii="Arial" w:hAnsi="Arial" w:cs="Arial"/>
        </w:rPr>
      </w:pPr>
      <w:r w:rsidRPr="00381782">
        <w:rPr>
          <w:rFonts w:ascii="Arial" w:hAnsi="Arial" w:cs="Arial"/>
        </w:rPr>
        <w:t>(dairy or cow) AND mastitis AND (river OR stream OR water)</w:t>
      </w:r>
    </w:p>
    <w:p w14:paraId="530DC130" w14:textId="77777777" w:rsidR="00954AB3" w:rsidRPr="00381782" w:rsidRDefault="00954AB3" w:rsidP="002A1F17">
      <w:pPr>
        <w:jc w:val="both"/>
        <w:rPr>
          <w:rFonts w:ascii="Arial" w:hAnsi="Arial" w:cs="Arial"/>
          <w:b/>
        </w:rPr>
      </w:pPr>
    </w:p>
    <w:p w14:paraId="51B92833" w14:textId="77777777" w:rsidR="00A8090A" w:rsidRPr="00381782" w:rsidRDefault="00A8090A" w:rsidP="002A1F17">
      <w:pPr>
        <w:jc w:val="both"/>
        <w:rPr>
          <w:rFonts w:ascii="Arial" w:hAnsi="Arial" w:cs="Arial"/>
          <w:b/>
        </w:rPr>
      </w:pPr>
      <w:r w:rsidRPr="00381782">
        <w:rPr>
          <w:rFonts w:ascii="Arial" w:hAnsi="Arial" w:cs="Arial"/>
          <w:b/>
        </w:rPr>
        <w:t>Cryptosporidiosis – specific search</w:t>
      </w:r>
    </w:p>
    <w:p w14:paraId="47481D98" w14:textId="77777777" w:rsidR="00A8090A" w:rsidRPr="00381782" w:rsidRDefault="00A8090A" w:rsidP="002A1F17">
      <w:pPr>
        <w:pStyle w:val="ListParagraph"/>
        <w:numPr>
          <w:ilvl w:val="0"/>
          <w:numId w:val="21"/>
        </w:numPr>
        <w:jc w:val="both"/>
        <w:rPr>
          <w:rFonts w:ascii="Arial" w:hAnsi="Arial" w:cs="Arial"/>
        </w:rPr>
      </w:pPr>
      <w:r w:rsidRPr="00381782">
        <w:rPr>
          <w:rFonts w:ascii="Arial" w:hAnsi="Arial" w:cs="Arial"/>
        </w:rPr>
        <w:t>Cryptosporidiosis AND (stock OR cattle OR dairy OR sheep) AND (water OR stream or river)</w:t>
      </w:r>
    </w:p>
    <w:p w14:paraId="34A42DBB" w14:textId="77777777" w:rsidR="00A8090A" w:rsidRPr="00381782" w:rsidRDefault="00A8090A" w:rsidP="002A1F17">
      <w:pPr>
        <w:pStyle w:val="ListParagraph"/>
        <w:numPr>
          <w:ilvl w:val="0"/>
          <w:numId w:val="21"/>
        </w:numPr>
        <w:jc w:val="both"/>
        <w:rPr>
          <w:rFonts w:ascii="Arial" w:hAnsi="Arial" w:cs="Arial"/>
        </w:rPr>
      </w:pPr>
      <w:r w:rsidRPr="00381782">
        <w:rPr>
          <w:rFonts w:ascii="Arial" w:hAnsi="Arial" w:cs="Arial"/>
        </w:rPr>
        <w:t>Cryptosporidiosis AND (stock OR cattle OR dairy OR sheep) AND (prevention OR control) AND (water OR stream or river)</w:t>
      </w:r>
    </w:p>
    <w:p w14:paraId="197B2CC9" w14:textId="77777777" w:rsidR="00A8090A" w:rsidRPr="00381782" w:rsidRDefault="00A8090A" w:rsidP="002A1F17">
      <w:pPr>
        <w:pStyle w:val="ListParagraph"/>
        <w:numPr>
          <w:ilvl w:val="0"/>
          <w:numId w:val="21"/>
        </w:numPr>
        <w:jc w:val="both"/>
        <w:rPr>
          <w:rFonts w:ascii="Arial" w:hAnsi="Arial" w:cs="Arial"/>
        </w:rPr>
      </w:pPr>
      <w:r w:rsidRPr="00381782">
        <w:rPr>
          <w:rFonts w:ascii="Arial" w:hAnsi="Arial" w:cs="Arial"/>
        </w:rPr>
        <w:t>Cryptosporidiosis AND calves AND (prevention OR control) AND (water OR stream or river)</w:t>
      </w:r>
    </w:p>
    <w:p w14:paraId="2571EA4C" w14:textId="77777777" w:rsidR="00A8090A" w:rsidRPr="00381782" w:rsidRDefault="00A8090A" w:rsidP="002A1F17">
      <w:pPr>
        <w:pStyle w:val="ListParagraph"/>
        <w:numPr>
          <w:ilvl w:val="0"/>
          <w:numId w:val="21"/>
        </w:numPr>
        <w:jc w:val="both"/>
        <w:rPr>
          <w:rFonts w:ascii="Arial" w:hAnsi="Arial" w:cs="Arial"/>
        </w:rPr>
      </w:pPr>
      <w:r w:rsidRPr="00381782">
        <w:rPr>
          <w:rFonts w:ascii="Arial" w:hAnsi="Arial" w:cs="Arial"/>
        </w:rPr>
        <w:t>riparian AND Cyrptosporidium</w:t>
      </w:r>
    </w:p>
    <w:p w14:paraId="1E361FD5" w14:textId="77777777" w:rsidR="00A8090A" w:rsidRPr="00381782" w:rsidRDefault="00A8090A" w:rsidP="002A1F17">
      <w:pPr>
        <w:jc w:val="both"/>
        <w:rPr>
          <w:rFonts w:ascii="Arial" w:hAnsi="Arial" w:cs="Arial"/>
          <w:b/>
        </w:rPr>
      </w:pPr>
      <w:r w:rsidRPr="00381782">
        <w:rPr>
          <w:rFonts w:ascii="Arial" w:hAnsi="Arial" w:cs="Arial"/>
          <w:b/>
        </w:rPr>
        <w:t>Dermatophilosis – specific search</w:t>
      </w:r>
    </w:p>
    <w:p w14:paraId="1D6FE707" w14:textId="77777777" w:rsidR="00A8090A" w:rsidRPr="00381782" w:rsidRDefault="00A8090A" w:rsidP="002A1F17">
      <w:pPr>
        <w:pStyle w:val="ListParagraph"/>
        <w:numPr>
          <w:ilvl w:val="0"/>
          <w:numId w:val="21"/>
        </w:numPr>
        <w:jc w:val="both"/>
        <w:rPr>
          <w:rFonts w:ascii="Arial" w:hAnsi="Arial" w:cs="Arial"/>
        </w:rPr>
      </w:pPr>
      <w:r w:rsidRPr="00381782">
        <w:rPr>
          <w:rFonts w:ascii="Arial" w:hAnsi="Arial" w:cs="Arial"/>
        </w:rPr>
        <w:lastRenderedPageBreak/>
        <w:t>(cattle OR dairy OR sheep OR stock) AND dermatophilosis AND (river OR stream OR water)</w:t>
      </w:r>
    </w:p>
    <w:p w14:paraId="68FEB74E" w14:textId="77777777" w:rsidR="00A8090A" w:rsidRPr="00381782" w:rsidRDefault="00A8090A" w:rsidP="002A1F17">
      <w:pPr>
        <w:pStyle w:val="ListParagraph"/>
        <w:numPr>
          <w:ilvl w:val="0"/>
          <w:numId w:val="21"/>
        </w:numPr>
        <w:jc w:val="both"/>
        <w:rPr>
          <w:rFonts w:ascii="Arial" w:hAnsi="Arial" w:cs="Arial"/>
        </w:rPr>
      </w:pPr>
      <w:r w:rsidRPr="00381782">
        <w:rPr>
          <w:rFonts w:ascii="Arial" w:hAnsi="Arial" w:cs="Arial"/>
        </w:rPr>
        <w:t>Sheep AND “standing in water” AND dermatophilosis</w:t>
      </w:r>
    </w:p>
    <w:p w14:paraId="0ECB1B48" w14:textId="77777777" w:rsidR="00A8090A" w:rsidRPr="00381782" w:rsidRDefault="00A8090A" w:rsidP="002A1F17">
      <w:pPr>
        <w:jc w:val="both"/>
        <w:rPr>
          <w:rFonts w:ascii="Arial" w:hAnsi="Arial" w:cs="Arial"/>
          <w:b/>
        </w:rPr>
      </w:pPr>
      <w:r w:rsidRPr="00381782">
        <w:rPr>
          <w:rFonts w:ascii="Arial" w:hAnsi="Arial" w:cs="Arial"/>
          <w:b/>
        </w:rPr>
        <w:t>Foot rot – specific search</w:t>
      </w:r>
    </w:p>
    <w:p w14:paraId="20E25ADF" w14:textId="77777777" w:rsidR="00A8090A" w:rsidRPr="00381782" w:rsidRDefault="00A8090A" w:rsidP="002A1F17">
      <w:pPr>
        <w:pStyle w:val="ListParagraph"/>
        <w:numPr>
          <w:ilvl w:val="0"/>
          <w:numId w:val="21"/>
        </w:numPr>
        <w:jc w:val="both"/>
        <w:rPr>
          <w:rFonts w:ascii="Arial" w:hAnsi="Arial" w:cs="Arial"/>
        </w:rPr>
      </w:pPr>
      <w:r w:rsidRPr="00381782">
        <w:rPr>
          <w:rFonts w:ascii="Arial" w:hAnsi="Arial" w:cs="Arial"/>
        </w:rPr>
        <w:t>(cattle OR dairy OR sheep) AND "foot rot" AND (river OR stream OR water)</w:t>
      </w:r>
    </w:p>
    <w:p w14:paraId="26C4DBF4" w14:textId="77777777" w:rsidR="00A8090A" w:rsidRPr="00381782" w:rsidRDefault="00A8090A" w:rsidP="002A1F17">
      <w:pPr>
        <w:pStyle w:val="ListParagraph"/>
        <w:numPr>
          <w:ilvl w:val="0"/>
          <w:numId w:val="21"/>
        </w:numPr>
        <w:jc w:val="both"/>
        <w:rPr>
          <w:rFonts w:ascii="Arial" w:hAnsi="Arial" w:cs="Arial"/>
        </w:rPr>
      </w:pPr>
      <w:r w:rsidRPr="00381782">
        <w:rPr>
          <w:rFonts w:ascii="Arial" w:hAnsi="Arial" w:cs="Arial"/>
        </w:rPr>
        <w:t>Sheep AND “standing in water” AND “foot rot”</w:t>
      </w:r>
    </w:p>
    <w:p w14:paraId="6936E94B" w14:textId="77777777" w:rsidR="00A8090A" w:rsidRPr="00381782" w:rsidRDefault="00A8090A" w:rsidP="00381782">
      <w:pPr>
        <w:pStyle w:val="Heading2"/>
      </w:pPr>
    </w:p>
    <w:p w14:paraId="7AA0D149" w14:textId="77777777" w:rsidR="00A8090A" w:rsidRPr="00381782" w:rsidRDefault="00280EEB" w:rsidP="00381782">
      <w:pPr>
        <w:pStyle w:val="Heading2"/>
      </w:pPr>
      <w:bookmarkStart w:id="61" w:name="_Toc464590418"/>
      <w:r w:rsidRPr="00381782">
        <w:t>W</w:t>
      </w:r>
      <w:r w:rsidR="00A8090A" w:rsidRPr="00381782">
        <w:t>ater quality and livestock production</w:t>
      </w:r>
      <w:bookmarkEnd w:id="61"/>
    </w:p>
    <w:p w14:paraId="0689E512" w14:textId="77777777" w:rsidR="00A8090A" w:rsidRPr="00381782" w:rsidRDefault="00A8090A" w:rsidP="002A1F17">
      <w:pPr>
        <w:jc w:val="both"/>
        <w:rPr>
          <w:rFonts w:ascii="Arial" w:hAnsi="Arial" w:cs="Arial"/>
        </w:rPr>
      </w:pPr>
      <w:r w:rsidRPr="00381782">
        <w:rPr>
          <w:rFonts w:ascii="Arial" w:hAnsi="Arial" w:cs="Arial"/>
        </w:rPr>
        <w:t>This search strategy was undertaken to locate evidence items for the relationship between improved water quality due to fencing and off steam watering, and any increase in stock pro</w:t>
      </w:r>
      <w:r w:rsidR="006D0866" w:rsidRPr="00381782">
        <w:rPr>
          <w:rFonts w:ascii="Arial" w:hAnsi="Arial" w:cs="Arial"/>
        </w:rPr>
        <w:t>duction (such as weight gain or</w:t>
      </w:r>
      <w:r w:rsidRPr="00381782">
        <w:rPr>
          <w:rFonts w:ascii="Arial" w:hAnsi="Arial" w:cs="Arial"/>
        </w:rPr>
        <w:t xml:space="preserve"> increased milk production).  </w:t>
      </w:r>
      <w:r w:rsidR="00280EEB" w:rsidRPr="00381782">
        <w:rPr>
          <w:rFonts w:ascii="Arial" w:hAnsi="Arial" w:cs="Arial"/>
        </w:rPr>
        <w:t xml:space="preserve">It aimed to answer the question </w:t>
      </w:r>
      <w:r w:rsidR="000A03B7" w:rsidRPr="00381782">
        <w:rPr>
          <w:rFonts w:ascii="Arial" w:hAnsi="Arial" w:cs="Arial"/>
        </w:rPr>
        <w:t>“</w:t>
      </w:r>
      <w:r w:rsidR="00280EEB" w:rsidRPr="00381782">
        <w:rPr>
          <w:rFonts w:ascii="Arial" w:hAnsi="Arial" w:cs="Arial"/>
          <w:i/>
        </w:rPr>
        <w:t>What influence does drinking water quality have on stock health and production</w:t>
      </w:r>
      <w:r w:rsidR="00280EEB" w:rsidRPr="00381782">
        <w:rPr>
          <w:rFonts w:ascii="Arial" w:hAnsi="Arial" w:cs="Arial"/>
        </w:rPr>
        <w:t xml:space="preserve">? </w:t>
      </w:r>
      <w:r w:rsidR="000A03B7" w:rsidRPr="00381782">
        <w:rPr>
          <w:rFonts w:ascii="Arial" w:hAnsi="Arial" w:cs="Arial"/>
        </w:rPr>
        <w:t>“</w:t>
      </w:r>
    </w:p>
    <w:p w14:paraId="73258747" w14:textId="77777777" w:rsidR="006D0866" w:rsidRPr="00381782" w:rsidRDefault="006D0866" w:rsidP="002A1F17">
      <w:pPr>
        <w:pStyle w:val="NoSpacing"/>
        <w:jc w:val="both"/>
        <w:rPr>
          <w:rFonts w:ascii="Arial" w:hAnsi="Arial" w:cs="Arial"/>
        </w:rPr>
      </w:pPr>
      <w:r w:rsidRPr="00381782">
        <w:rPr>
          <w:rFonts w:ascii="Arial" w:hAnsi="Arial" w:cs="Arial"/>
        </w:rPr>
        <w:t>Two areas of search were conducted: general search including inorganic compounds and organic compounds including pathogens, bacteria and algae.</w:t>
      </w:r>
    </w:p>
    <w:p w14:paraId="01C3A14A" w14:textId="77777777" w:rsidR="006D0866" w:rsidRPr="00381782" w:rsidRDefault="006D0866" w:rsidP="002A1F17">
      <w:pPr>
        <w:pStyle w:val="NoSpacing"/>
        <w:jc w:val="both"/>
        <w:rPr>
          <w:rFonts w:ascii="Arial" w:hAnsi="Arial" w:cs="Arial"/>
          <w:b/>
        </w:rPr>
      </w:pPr>
    </w:p>
    <w:p w14:paraId="490F35FA" w14:textId="77777777" w:rsidR="0096331E" w:rsidRPr="00381782" w:rsidRDefault="0096331E" w:rsidP="002A1F17">
      <w:pPr>
        <w:pStyle w:val="NoSpacing"/>
        <w:jc w:val="both"/>
        <w:rPr>
          <w:rFonts w:ascii="Arial" w:hAnsi="Arial" w:cs="Arial"/>
        </w:rPr>
      </w:pPr>
      <w:r w:rsidRPr="00381782">
        <w:rPr>
          <w:rFonts w:ascii="Arial" w:hAnsi="Arial" w:cs="Arial"/>
          <w:b/>
        </w:rPr>
        <w:t>Subject</w:t>
      </w:r>
      <w:r w:rsidRPr="00381782">
        <w:rPr>
          <w:rFonts w:ascii="Arial" w:hAnsi="Arial" w:cs="Arial"/>
        </w:rPr>
        <w:t>: stock (cattle and sheep)</w:t>
      </w:r>
    </w:p>
    <w:p w14:paraId="67968419" w14:textId="77777777" w:rsidR="0096331E" w:rsidRPr="00381782" w:rsidRDefault="0096331E" w:rsidP="002A1F17">
      <w:pPr>
        <w:pStyle w:val="NoSpacing"/>
        <w:jc w:val="both"/>
        <w:rPr>
          <w:rFonts w:ascii="Arial" w:hAnsi="Arial" w:cs="Arial"/>
        </w:rPr>
      </w:pPr>
      <w:r w:rsidRPr="00381782">
        <w:rPr>
          <w:rFonts w:ascii="Arial" w:hAnsi="Arial" w:cs="Arial"/>
          <w:b/>
        </w:rPr>
        <w:t>Intervention</w:t>
      </w:r>
      <w:r w:rsidRPr="00381782">
        <w:rPr>
          <w:rFonts w:ascii="Arial" w:hAnsi="Arial" w:cs="Arial"/>
        </w:rPr>
        <w:t>: consuming good water quality</w:t>
      </w:r>
    </w:p>
    <w:p w14:paraId="1456A07B" w14:textId="77777777" w:rsidR="0096331E" w:rsidRPr="00381782" w:rsidRDefault="0096331E" w:rsidP="002A1F17">
      <w:pPr>
        <w:pStyle w:val="NoSpacing"/>
        <w:jc w:val="both"/>
        <w:rPr>
          <w:rFonts w:ascii="Arial" w:hAnsi="Arial" w:cs="Arial"/>
        </w:rPr>
      </w:pPr>
      <w:r w:rsidRPr="00381782">
        <w:rPr>
          <w:rFonts w:ascii="Arial" w:hAnsi="Arial" w:cs="Arial"/>
          <w:b/>
        </w:rPr>
        <w:t>Comparator</w:t>
      </w:r>
      <w:r w:rsidRPr="00381782">
        <w:rPr>
          <w:rFonts w:ascii="Arial" w:hAnsi="Arial" w:cs="Arial"/>
        </w:rPr>
        <w:t>: not consuming good water quality</w:t>
      </w:r>
      <w:r w:rsidR="00781A9D" w:rsidRPr="00381782">
        <w:rPr>
          <w:rFonts w:ascii="Arial" w:hAnsi="Arial" w:cs="Arial"/>
        </w:rPr>
        <w:t xml:space="preserve"> – inorganic and organic compounds including bacteria, pathogens and algae </w:t>
      </w:r>
    </w:p>
    <w:p w14:paraId="5A5749A7" w14:textId="77777777" w:rsidR="0096331E" w:rsidRPr="00381782" w:rsidRDefault="0096331E" w:rsidP="002A1F17">
      <w:pPr>
        <w:pStyle w:val="NoSpacing"/>
        <w:jc w:val="both"/>
        <w:rPr>
          <w:rFonts w:ascii="Arial" w:hAnsi="Arial" w:cs="Arial"/>
        </w:rPr>
      </w:pPr>
      <w:r w:rsidRPr="00381782">
        <w:rPr>
          <w:rFonts w:ascii="Arial" w:hAnsi="Arial" w:cs="Arial"/>
          <w:b/>
        </w:rPr>
        <w:t>Outcome</w:t>
      </w:r>
      <w:r w:rsidRPr="00381782">
        <w:rPr>
          <w:rFonts w:ascii="Arial" w:hAnsi="Arial" w:cs="Arial"/>
        </w:rPr>
        <w:t>: stock condition, weight gain, health</w:t>
      </w:r>
      <w:r w:rsidR="006D0866" w:rsidRPr="00381782">
        <w:rPr>
          <w:rFonts w:ascii="Arial" w:hAnsi="Arial" w:cs="Arial"/>
        </w:rPr>
        <w:t>, milk production, mortality</w:t>
      </w:r>
    </w:p>
    <w:p w14:paraId="61B163A2" w14:textId="77777777" w:rsidR="00280EEB" w:rsidRPr="00381782" w:rsidRDefault="00280EEB" w:rsidP="002A1F17">
      <w:pPr>
        <w:pStyle w:val="Heading3"/>
        <w:jc w:val="both"/>
        <w:rPr>
          <w:rFonts w:ascii="Arial" w:hAnsi="Arial" w:cs="Arial"/>
        </w:rPr>
      </w:pPr>
      <w:bookmarkStart w:id="62" w:name="_Toc464590419"/>
      <w:r w:rsidRPr="00381782">
        <w:rPr>
          <w:rFonts w:ascii="Arial" w:hAnsi="Arial" w:cs="Arial"/>
        </w:rPr>
        <w:t>Databases</w:t>
      </w:r>
      <w:bookmarkEnd w:id="62"/>
    </w:p>
    <w:p w14:paraId="6D482121" w14:textId="77777777" w:rsidR="00280EEB" w:rsidRPr="00381782" w:rsidRDefault="00280EEB" w:rsidP="002A1F17">
      <w:pPr>
        <w:jc w:val="both"/>
        <w:rPr>
          <w:rFonts w:ascii="Arial" w:hAnsi="Arial" w:cs="Arial"/>
        </w:rPr>
      </w:pPr>
      <w:r w:rsidRPr="00381782">
        <w:rPr>
          <w:rFonts w:ascii="Arial" w:hAnsi="Arial" w:cs="Arial"/>
        </w:rPr>
        <w:t xml:space="preserve">The search included the following databases: </w:t>
      </w:r>
    </w:p>
    <w:p w14:paraId="032BE2AE" w14:textId="77777777" w:rsidR="00280EEB" w:rsidRPr="00381782" w:rsidRDefault="00280EEB" w:rsidP="002A1F17">
      <w:pPr>
        <w:pStyle w:val="ListParagraph"/>
        <w:numPr>
          <w:ilvl w:val="0"/>
          <w:numId w:val="22"/>
        </w:numPr>
        <w:spacing w:after="200" w:line="276" w:lineRule="auto"/>
        <w:jc w:val="both"/>
        <w:rPr>
          <w:rFonts w:ascii="Arial" w:hAnsi="Arial" w:cs="Arial"/>
          <w:i/>
        </w:rPr>
      </w:pPr>
      <w:r w:rsidRPr="00381782">
        <w:rPr>
          <w:rFonts w:ascii="Arial" w:hAnsi="Arial" w:cs="Arial"/>
          <w:i/>
        </w:rPr>
        <w:t>AGRIS (</w:t>
      </w:r>
      <w:hyperlink r:id="rId24" w:history="1">
        <w:r w:rsidRPr="00381782">
          <w:rPr>
            <w:rStyle w:val="Hyperlink"/>
            <w:rFonts w:ascii="Arial" w:hAnsi="Arial" w:cs="Arial"/>
            <w:i/>
            <w:color w:val="auto"/>
          </w:rPr>
          <w:t>http://agris.fao.org/agris-search/index.do</w:t>
        </w:r>
      </w:hyperlink>
      <w:r w:rsidRPr="00381782">
        <w:rPr>
          <w:rFonts w:ascii="Arial" w:hAnsi="Arial" w:cs="Arial"/>
          <w:i/>
        </w:rPr>
        <w:t>)</w:t>
      </w:r>
    </w:p>
    <w:p w14:paraId="45A3F212" w14:textId="77777777" w:rsidR="00280EEB" w:rsidRPr="00381782" w:rsidRDefault="00280EEB" w:rsidP="002A1F17">
      <w:pPr>
        <w:pStyle w:val="ListParagraph"/>
        <w:numPr>
          <w:ilvl w:val="0"/>
          <w:numId w:val="22"/>
        </w:numPr>
        <w:spacing w:after="200" w:line="276" w:lineRule="auto"/>
        <w:jc w:val="both"/>
        <w:rPr>
          <w:rFonts w:ascii="Arial" w:hAnsi="Arial" w:cs="Arial"/>
          <w:i/>
        </w:rPr>
      </w:pPr>
      <w:r w:rsidRPr="00381782">
        <w:rPr>
          <w:rFonts w:ascii="Arial" w:hAnsi="Arial" w:cs="Arial"/>
          <w:i/>
        </w:rPr>
        <w:t>CSIRO Publishing</w:t>
      </w:r>
    </w:p>
    <w:p w14:paraId="3D8A739C" w14:textId="77777777" w:rsidR="00280EEB" w:rsidRPr="00381782" w:rsidRDefault="00280EEB" w:rsidP="002A1F17">
      <w:pPr>
        <w:pStyle w:val="ListParagraph"/>
        <w:numPr>
          <w:ilvl w:val="0"/>
          <w:numId w:val="22"/>
        </w:numPr>
        <w:spacing w:after="200" w:line="276" w:lineRule="auto"/>
        <w:jc w:val="both"/>
        <w:rPr>
          <w:rFonts w:ascii="Arial" w:hAnsi="Arial" w:cs="Arial"/>
          <w:i/>
        </w:rPr>
      </w:pPr>
      <w:r w:rsidRPr="00381782">
        <w:rPr>
          <w:rFonts w:ascii="Arial" w:hAnsi="Arial" w:cs="Arial"/>
          <w:i/>
        </w:rPr>
        <w:t>Google Scholar</w:t>
      </w:r>
    </w:p>
    <w:p w14:paraId="0381F4B4" w14:textId="77777777" w:rsidR="00280EEB" w:rsidRPr="00381782" w:rsidRDefault="00280EEB" w:rsidP="002A1F17">
      <w:pPr>
        <w:pStyle w:val="Heading3"/>
        <w:jc w:val="both"/>
        <w:rPr>
          <w:rFonts w:ascii="Arial" w:hAnsi="Arial" w:cs="Arial"/>
        </w:rPr>
      </w:pPr>
      <w:bookmarkStart w:id="63" w:name="_Toc464590420"/>
      <w:r w:rsidRPr="00381782">
        <w:rPr>
          <w:rFonts w:ascii="Arial" w:hAnsi="Arial" w:cs="Arial"/>
        </w:rPr>
        <w:t>Inclusion and exclusion criteria</w:t>
      </w:r>
      <w:bookmarkEnd w:id="63"/>
    </w:p>
    <w:p w14:paraId="2B954661" w14:textId="77777777" w:rsidR="00663E83" w:rsidRPr="00381782" w:rsidRDefault="00663E83" w:rsidP="002A1F17">
      <w:pPr>
        <w:pStyle w:val="NoSpacing"/>
        <w:jc w:val="both"/>
        <w:rPr>
          <w:rFonts w:ascii="Arial" w:hAnsi="Arial" w:cs="Arial"/>
          <w:b/>
        </w:rPr>
      </w:pPr>
    </w:p>
    <w:p w14:paraId="18B9B86E" w14:textId="77777777" w:rsidR="00280EEB" w:rsidRPr="00381782" w:rsidRDefault="00280EEB" w:rsidP="002A1F17">
      <w:pPr>
        <w:pStyle w:val="NoSpacing"/>
        <w:jc w:val="both"/>
        <w:rPr>
          <w:rFonts w:ascii="Arial" w:hAnsi="Arial" w:cs="Arial"/>
        </w:rPr>
      </w:pPr>
      <w:r w:rsidRPr="00381782">
        <w:rPr>
          <w:rFonts w:ascii="Arial" w:hAnsi="Arial" w:cs="Arial"/>
          <w:b/>
        </w:rPr>
        <w:t>Inclusion</w:t>
      </w:r>
      <w:r w:rsidRPr="00381782">
        <w:rPr>
          <w:rFonts w:ascii="Arial" w:hAnsi="Arial" w:cs="Arial"/>
        </w:rPr>
        <w:t xml:space="preserve">: cattle, sheep </w:t>
      </w:r>
    </w:p>
    <w:p w14:paraId="27E5087D" w14:textId="77777777" w:rsidR="00663E83" w:rsidRPr="00381782" w:rsidRDefault="00663E83" w:rsidP="002A1F17">
      <w:pPr>
        <w:pStyle w:val="NoSpacing"/>
        <w:jc w:val="both"/>
        <w:rPr>
          <w:rFonts w:ascii="Arial" w:hAnsi="Arial" w:cs="Arial"/>
        </w:rPr>
      </w:pPr>
    </w:p>
    <w:p w14:paraId="1883638D" w14:textId="77777777" w:rsidR="00280EEB" w:rsidRPr="00381782" w:rsidRDefault="00280EEB" w:rsidP="002A1F17">
      <w:pPr>
        <w:pStyle w:val="NoSpacing"/>
        <w:jc w:val="both"/>
        <w:rPr>
          <w:rFonts w:ascii="Arial" w:hAnsi="Arial" w:cs="Arial"/>
        </w:rPr>
      </w:pPr>
      <w:r w:rsidRPr="00381782">
        <w:rPr>
          <w:rFonts w:ascii="Arial" w:hAnsi="Arial" w:cs="Arial"/>
          <w:b/>
        </w:rPr>
        <w:t>Exclusion</w:t>
      </w:r>
      <w:r w:rsidRPr="00381782">
        <w:rPr>
          <w:rFonts w:ascii="Arial" w:hAnsi="Arial" w:cs="Arial"/>
        </w:rPr>
        <w:t xml:space="preserve">:  Water Buffalo, lama, goats, alpacas, deer, undeveloped countries (Africa, India, South America), Non-English </w:t>
      </w:r>
      <w:r w:rsidR="00663E83" w:rsidRPr="00381782">
        <w:rPr>
          <w:rFonts w:ascii="Arial" w:hAnsi="Arial" w:cs="Arial"/>
        </w:rPr>
        <w:t>written studies, groundwater</w:t>
      </w:r>
    </w:p>
    <w:p w14:paraId="038EDE49" w14:textId="77777777" w:rsidR="00663E83" w:rsidRPr="00381782" w:rsidRDefault="00663E83" w:rsidP="002A1F17">
      <w:pPr>
        <w:pStyle w:val="NoSpacing"/>
        <w:jc w:val="both"/>
        <w:rPr>
          <w:rFonts w:ascii="Arial" w:hAnsi="Arial" w:cs="Arial"/>
        </w:rPr>
      </w:pPr>
    </w:p>
    <w:p w14:paraId="1AF243A1" w14:textId="77777777" w:rsidR="00A8090A" w:rsidRPr="00381782" w:rsidRDefault="00280EEB" w:rsidP="00280EEB">
      <w:pPr>
        <w:pStyle w:val="Heading3"/>
        <w:rPr>
          <w:rFonts w:ascii="Arial" w:hAnsi="Arial" w:cs="Arial"/>
        </w:rPr>
      </w:pPr>
      <w:bookmarkStart w:id="64" w:name="_Toc464590421"/>
      <w:r w:rsidRPr="00381782">
        <w:rPr>
          <w:rFonts w:ascii="Arial" w:hAnsi="Arial" w:cs="Arial"/>
        </w:rPr>
        <w:t>Search terms and results</w:t>
      </w:r>
      <w:bookmarkEnd w:id="64"/>
    </w:p>
    <w:p w14:paraId="5B19384D" w14:textId="77777777" w:rsidR="00663E83" w:rsidRPr="00381782" w:rsidRDefault="00800B3D" w:rsidP="00663E83">
      <w:pPr>
        <w:rPr>
          <w:rFonts w:ascii="Arial" w:hAnsi="Arial" w:cs="Arial"/>
        </w:rPr>
      </w:pPr>
      <w:r w:rsidRPr="00381782">
        <w:rPr>
          <w:rFonts w:ascii="Arial" w:hAnsi="Arial" w:cs="Arial"/>
        </w:rPr>
        <w:t>Unless otherwise stated, a title and abstract search was conducted in the following databases or search engines.</w:t>
      </w:r>
    </w:p>
    <w:tbl>
      <w:tblPr>
        <w:tblStyle w:val="TableGrid"/>
        <w:tblW w:w="0" w:type="auto"/>
        <w:tblLook w:val="04A0" w:firstRow="1" w:lastRow="0" w:firstColumn="1" w:lastColumn="0" w:noHBand="0" w:noVBand="1"/>
      </w:tblPr>
      <w:tblGrid>
        <w:gridCol w:w="2660"/>
        <w:gridCol w:w="1417"/>
        <w:gridCol w:w="950"/>
        <w:gridCol w:w="974"/>
        <w:gridCol w:w="1170"/>
        <w:gridCol w:w="1106"/>
      </w:tblGrid>
      <w:tr w:rsidR="00A8090A" w:rsidRPr="00381782" w14:paraId="5C96508D" w14:textId="77777777" w:rsidTr="00805EB2">
        <w:tc>
          <w:tcPr>
            <w:tcW w:w="2660" w:type="dxa"/>
          </w:tcPr>
          <w:p w14:paraId="7191C061" w14:textId="77777777" w:rsidR="00A8090A" w:rsidRPr="00381782" w:rsidRDefault="00A8090A" w:rsidP="00805EB2">
            <w:pPr>
              <w:rPr>
                <w:b/>
                <w:lang w:eastAsia="en-AU"/>
              </w:rPr>
            </w:pPr>
            <w:r w:rsidRPr="00381782">
              <w:rPr>
                <w:rFonts w:ascii="Arial" w:hAnsi="Arial" w:cs="Arial"/>
                <w:b/>
                <w:lang w:eastAsia="en-AU"/>
              </w:rPr>
              <w:t>Search string</w:t>
            </w:r>
          </w:p>
        </w:tc>
        <w:tc>
          <w:tcPr>
            <w:tcW w:w="1417" w:type="dxa"/>
          </w:tcPr>
          <w:p w14:paraId="7F8E4458" w14:textId="77777777" w:rsidR="00A8090A" w:rsidRPr="00381782" w:rsidRDefault="00A8090A" w:rsidP="00805EB2">
            <w:pPr>
              <w:rPr>
                <w:b/>
                <w:lang w:eastAsia="en-AU"/>
              </w:rPr>
            </w:pPr>
            <w:r w:rsidRPr="00381782">
              <w:rPr>
                <w:rFonts w:ascii="Arial" w:hAnsi="Arial" w:cs="Arial"/>
                <w:b/>
                <w:lang w:eastAsia="en-AU"/>
              </w:rPr>
              <w:t>Science Direct</w:t>
            </w:r>
          </w:p>
        </w:tc>
        <w:tc>
          <w:tcPr>
            <w:tcW w:w="851" w:type="dxa"/>
          </w:tcPr>
          <w:p w14:paraId="0FE0CE98" w14:textId="77777777" w:rsidR="00A8090A" w:rsidRPr="00381782" w:rsidRDefault="00A8090A" w:rsidP="00805EB2">
            <w:pPr>
              <w:rPr>
                <w:b/>
                <w:lang w:eastAsia="en-AU"/>
              </w:rPr>
            </w:pPr>
            <w:r w:rsidRPr="00381782">
              <w:rPr>
                <w:rFonts w:ascii="Arial" w:hAnsi="Arial" w:cs="Arial"/>
                <w:b/>
                <w:lang w:eastAsia="en-AU"/>
              </w:rPr>
              <w:t>JSTOR</w:t>
            </w:r>
          </w:p>
        </w:tc>
        <w:tc>
          <w:tcPr>
            <w:tcW w:w="850" w:type="dxa"/>
          </w:tcPr>
          <w:p w14:paraId="3E6262FA" w14:textId="77777777" w:rsidR="00A8090A" w:rsidRPr="00381782" w:rsidRDefault="00A8090A" w:rsidP="00805EB2">
            <w:pPr>
              <w:rPr>
                <w:b/>
                <w:lang w:eastAsia="en-AU"/>
              </w:rPr>
            </w:pPr>
            <w:r w:rsidRPr="00381782">
              <w:rPr>
                <w:rFonts w:ascii="Arial" w:hAnsi="Arial" w:cs="Arial"/>
                <w:b/>
                <w:lang w:eastAsia="en-AU"/>
              </w:rPr>
              <w:t>TROVE</w:t>
            </w:r>
          </w:p>
        </w:tc>
        <w:tc>
          <w:tcPr>
            <w:tcW w:w="1021" w:type="dxa"/>
          </w:tcPr>
          <w:p w14:paraId="5F7BEEC7" w14:textId="77777777" w:rsidR="00A8090A" w:rsidRPr="00381782" w:rsidRDefault="00A8090A" w:rsidP="00805EB2">
            <w:pPr>
              <w:rPr>
                <w:b/>
                <w:lang w:eastAsia="en-AU"/>
              </w:rPr>
            </w:pPr>
            <w:r w:rsidRPr="00381782">
              <w:rPr>
                <w:rFonts w:ascii="Arial" w:hAnsi="Arial" w:cs="Arial"/>
                <w:b/>
                <w:lang w:eastAsia="en-AU"/>
              </w:rPr>
              <w:t xml:space="preserve">Wiley </w:t>
            </w:r>
          </w:p>
        </w:tc>
        <w:tc>
          <w:tcPr>
            <w:tcW w:w="1106" w:type="dxa"/>
          </w:tcPr>
          <w:p w14:paraId="30843FF4" w14:textId="77777777" w:rsidR="00A8090A" w:rsidRPr="00381782" w:rsidRDefault="00A8090A" w:rsidP="00805EB2">
            <w:pPr>
              <w:rPr>
                <w:b/>
                <w:lang w:eastAsia="en-AU"/>
              </w:rPr>
            </w:pPr>
            <w:r w:rsidRPr="00381782">
              <w:rPr>
                <w:rFonts w:ascii="Arial" w:hAnsi="Arial" w:cs="Arial"/>
                <w:b/>
                <w:lang w:eastAsia="en-AU"/>
              </w:rPr>
              <w:t xml:space="preserve">Google Scholar   </w:t>
            </w:r>
          </w:p>
        </w:tc>
      </w:tr>
      <w:tr w:rsidR="00A8090A" w:rsidRPr="00381782" w14:paraId="4A302F7E" w14:textId="77777777" w:rsidTr="00805EB2">
        <w:tc>
          <w:tcPr>
            <w:tcW w:w="2660" w:type="dxa"/>
          </w:tcPr>
          <w:p w14:paraId="0D9D140E" w14:textId="77777777" w:rsidR="00A8090A" w:rsidRPr="00381782" w:rsidRDefault="00A8090A" w:rsidP="00805EB2">
            <w:pPr>
              <w:rPr>
                <w:lang w:eastAsia="en-AU"/>
              </w:rPr>
            </w:pPr>
            <w:r w:rsidRPr="00381782">
              <w:rPr>
                <w:rFonts w:ascii="Arial" w:hAnsi="Arial" w:cs="Arial"/>
                <w:lang w:eastAsia="en-AU"/>
              </w:rPr>
              <w:t>"water quality" AND ("cattle performance” OR  “sheep  performance") OR ("cattle health" OR “sheep health”)</w:t>
            </w:r>
          </w:p>
        </w:tc>
        <w:tc>
          <w:tcPr>
            <w:tcW w:w="1417" w:type="dxa"/>
          </w:tcPr>
          <w:p w14:paraId="5E1726F7" w14:textId="77777777" w:rsidR="00A8090A" w:rsidRPr="00381782" w:rsidRDefault="00A8090A" w:rsidP="00805EB2">
            <w:pPr>
              <w:rPr>
                <w:lang w:eastAsia="en-AU"/>
              </w:rPr>
            </w:pPr>
            <w:r w:rsidRPr="00381782">
              <w:rPr>
                <w:rFonts w:ascii="Arial" w:hAnsi="Arial" w:cs="Arial"/>
                <w:lang w:eastAsia="en-AU"/>
              </w:rPr>
              <w:t>2/33</w:t>
            </w:r>
          </w:p>
        </w:tc>
        <w:tc>
          <w:tcPr>
            <w:tcW w:w="851" w:type="dxa"/>
          </w:tcPr>
          <w:p w14:paraId="393EAF51" w14:textId="77777777" w:rsidR="00A8090A" w:rsidRPr="00381782" w:rsidRDefault="00A8090A" w:rsidP="00805EB2">
            <w:pPr>
              <w:rPr>
                <w:lang w:eastAsia="en-AU"/>
              </w:rPr>
            </w:pPr>
            <w:r w:rsidRPr="00381782">
              <w:rPr>
                <w:rFonts w:ascii="Arial" w:hAnsi="Arial" w:cs="Arial"/>
                <w:lang w:eastAsia="en-AU"/>
              </w:rPr>
              <w:t>2/27 (3)</w:t>
            </w:r>
          </w:p>
        </w:tc>
        <w:tc>
          <w:tcPr>
            <w:tcW w:w="850" w:type="dxa"/>
          </w:tcPr>
          <w:p w14:paraId="34D88B3F" w14:textId="77777777" w:rsidR="00A8090A" w:rsidRPr="00381782" w:rsidRDefault="00A8090A" w:rsidP="00805EB2">
            <w:pPr>
              <w:rPr>
                <w:lang w:eastAsia="en-AU"/>
              </w:rPr>
            </w:pPr>
            <w:r w:rsidRPr="00381782">
              <w:rPr>
                <w:rFonts w:ascii="Arial" w:hAnsi="Arial" w:cs="Arial"/>
                <w:lang w:eastAsia="en-AU"/>
              </w:rPr>
              <w:t>2/8 (1)</w:t>
            </w:r>
          </w:p>
        </w:tc>
        <w:tc>
          <w:tcPr>
            <w:tcW w:w="1021" w:type="dxa"/>
          </w:tcPr>
          <w:p w14:paraId="7262BB09" w14:textId="77777777" w:rsidR="00A8090A" w:rsidRPr="00381782" w:rsidRDefault="00A8090A" w:rsidP="00805EB2">
            <w:pPr>
              <w:rPr>
                <w:lang w:eastAsia="en-AU"/>
              </w:rPr>
            </w:pPr>
          </w:p>
        </w:tc>
        <w:tc>
          <w:tcPr>
            <w:tcW w:w="1106" w:type="dxa"/>
          </w:tcPr>
          <w:p w14:paraId="50AE4F97" w14:textId="77777777" w:rsidR="00A8090A" w:rsidRPr="00381782" w:rsidRDefault="00A8090A" w:rsidP="00805EB2">
            <w:pPr>
              <w:rPr>
                <w:lang w:eastAsia="en-AU"/>
              </w:rPr>
            </w:pPr>
            <w:r w:rsidRPr="00381782">
              <w:rPr>
                <w:rFonts w:ascii="Arial" w:hAnsi="Arial" w:cs="Arial"/>
                <w:lang w:eastAsia="en-AU"/>
              </w:rPr>
              <w:t>33/723 (first 150)</w:t>
            </w:r>
          </w:p>
        </w:tc>
      </w:tr>
      <w:tr w:rsidR="00A8090A" w:rsidRPr="00381782" w14:paraId="327BD0FB" w14:textId="77777777" w:rsidTr="00805EB2">
        <w:tc>
          <w:tcPr>
            <w:tcW w:w="2660" w:type="dxa"/>
          </w:tcPr>
          <w:p w14:paraId="359AD43C" w14:textId="77777777" w:rsidR="00A8090A" w:rsidRPr="00381782" w:rsidRDefault="00A8090A" w:rsidP="00805EB2">
            <w:pPr>
              <w:rPr>
                <w:lang w:eastAsia="en-AU"/>
              </w:rPr>
            </w:pPr>
            <w:r w:rsidRPr="00381782">
              <w:rPr>
                <w:rFonts w:ascii="Arial" w:hAnsi="Arial" w:cs="Arial"/>
                <w:lang w:eastAsia="en-AU"/>
              </w:rPr>
              <w:t xml:space="preserve">“water quality” AND sheep </w:t>
            </w:r>
          </w:p>
        </w:tc>
        <w:tc>
          <w:tcPr>
            <w:tcW w:w="1417" w:type="dxa"/>
          </w:tcPr>
          <w:p w14:paraId="0FCCC503" w14:textId="77777777" w:rsidR="00A8090A" w:rsidRPr="00381782" w:rsidRDefault="00A8090A" w:rsidP="00800B3D">
            <w:pPr>
              <w:rPr>
                <w:lang w:eastAsia="en-AU"/>
              </w:rPr>
            </w:pPr>
            <w:r w:rsidRPr="00381782">
              <w:rPr>
                <w:rFonts w:ascii="Arial" w:hAnsi="Arial" w:cs="Arial"/>
                <w:lang w:eastAsia="en-AU"/>
              </w:rPr>
              <w:t xml:space="preserve">0/26 </w:t>
            </w:r>
          </w:p>
        </w:tc>
        <w:tc>
          <w:tcPr>
            <w:tcW w:w="851" w:type="dxa"/>
          </w:tcPr>
          <w:p w14:paraId="3DAEB4F2" w14:textId="77777777" w:rsidR="00A8090A" w:rsidRPr="00381782" w:rsidRDefault="00A8090A" w:rsidP="00805EB2">
            <w:pPr>
              <w:rPr>
                <w:lang w:eastAsia="en-AU"/>
              </w:rPr>
            </w:pPr>
          </w:p>
        </w:tc>
        <w:tc>
          <w:tcPr>
            <w:tcW w:w="850" w:type="dxa"/>
          </w:tcPr>
          <w:p w14:paraId="72606BDF" w14:textId="77777777" w:rsidR="00A8090A" w:rsidRPr="00381782" w:rsidRDefault="00A8090A" w:rsidP="00805EB2">
            <w:pPr>
              <w:rPr>
                <w:lang w:eastAsia="en-AU"/>
              </w:rPr>
            </w:pPr>
          </w:p>
        </w:tc>
        <w:tc>
          <w:tcPr>
            <w:tcW w:w="1021" w:type="dxa"/>
          </w:tcPr>
          <w:p w14:paraId="7817408C" w14:textId="77777777" w:rsidR="00A8090A" w:rsidRPr="00381782" w:rsidRDefault="00A8090A" w:rsidP="00805EB2">
            <w:pPr>
              <w:rPr>
                <w:lang w:eastAsia="en-AU"/>
              </w:rPr>
            </w:pPr>
          </w:p>
        </w:tc>
        <w:tc>
          <w:tcPr>
            <w:tcW w:w="1106" w:type="dxa"/>
          </w:tcPr>
          <w:p w14:paraId="2F14227D" w14:textId="77777777" w:rsidR="00A8090A" w:rsidRPr="00381782" w:rsidRDefault="00A8090A" w:rsidP="00805EB2">
            <w:pPr>
              <w:rPr>
                <w:lang w:eastAsia="en-AU"/>
              </w:rPr>
            </w:pPr>
          </w:p>
        </w:tc>
      </w:tr>
      <w:tr w:rsidR="00A8090A" w:rsidRPr="00381782" w14:paraId="2832A8B9" w14:textId="77777777" w:rsidTr="00805EB2">
        <w:tc>
          <w:tcPr>
            <w:tcW w:w="2660" w:type="dxa"/>
          </w:tcPr>
          <w:p w14:paraId="530CF02B" w14:textId="77777777" w:rsidR="00A8090A" w:rsidRPr="00381782" w:rsidRDefault="00A8090A" w:rsidP="00805EB2">
            <w:pPr>
              <w:rPr>
                <w:lang w:eastAsia="en-AU"/>
              </w:rPr>
            </w:pPr>
            <w:r w:rsidRPr="00381782">
              <w:rPr>
                <w:rFonts w:ascii="Arial" w:hAnsi="Arial" w:cs="Arial"/>
                <w:lang w:eastAsia="en-AU"/>
              </w:rPr>
              <w:lastRenderedPageBreak/>
              <w:t xml:space="preserve">“water quality” AND cattle OR sheep OR livestock </w:t>
            </w:r>
          </w:p>
        </w:tc>
        <w:tc>
          <w:tcPr>
            <w:tcW w:w="1417" w:type="dxa"/>
          </w:tcPr>
          <w:p w14:paraId="32668A4C" w14:textId="77777777" w:rsidR="00A8090A" w:rsidRPr="00381782" w:rsidRDefault="00A8090A" w:rsidP="00805EB2">
            <w:pPr>
              <w:rPr>
                <w:lang w:eastAsia="en-AU"/>
              </w:rPr>
            </w:pPr>
          </w:p>
        </w:tc>
        <w:tc>
          <w:tcPr>
            <w:tcW w:w="851" w:type="dxa"/>
          </w:tcPr>
          <w:p w14:paraId="22D455EF" w14:textId="77777777" w:rsidR="00A8090A" w:rsidRPr="00381782" w:rsidRDefault="00A8090A" w:rsidP="00805EB2">
            <w:pPr>
              <w:rPr>
                <w:lang w:eastAsia="en-AU"/>
              </w:rPr>
            </w:pPr>
          </w:p>
        </w:tc>
        <w:tc>
          <w:tcPr>
            <w:tcW w:w="850" w:type="dxa"/>
          </w:tcPr>
          <w:p w14:paraId="46F180E0" w14:textId="77777777" w:rsidR="00A8090A" w:rsidRPr="00381782" w:rsidRDefault="00A8090A" w:rsidP="00805EB2">
            <w:pPr>
              <w:rPr>
                <w:lang w:eastAsia="en-AU"/>
              </w:rPr>
            </w:pPr>
          </w:p>
        </w:tc>
        <w:tc>
          <w:tcPr>
            <w:tcW w:w="1021" w:type="dxa"/>
          </w:tcPr>
          <w:p w14:paraId="39E9DD0E" w14:textId="77777777" w:rsidR="00A8090A" w:rsidRPr="00381782" w:rsidRDefault="00A8090A" w:rsidP="00805EB2">
            <w:pPr>
              <w:rPr>
                <w:lang w:eastAsia="en-AU"/>
              </w:rPr>
            </w:pPr>
            <w:r w:rsidRPr="00381782">
              <w:rPr>
                <w:rFonts w:ascii="Arial" w:hAnsi="Arial" w:cs="Arial"/>
                <w:lang w:eastAsia="en-AU"/>
              </w:rPr>
              <w:t xml:space="preserve"> 1/196  (Abstract) </w:t>
            </w:r>
          </w:p>
        </w:tc>
        <w:tc>
          <w:tcPr>
            <w:tcW w:w="1106" w:type="dxa"/>
          </w:tcPr>
          <w:p w14:paraId="5BD22718" w14:textId="77777777" w:rsidR="00A8090A" w:rsidRPr="00381782" w:rsidRDefault="00A8090A" w:rsidP="00805EB2">
            <w:pPr>
              <w:rPr>
                <w:lang w:eastAsia="en-AU"/>
              </w:rPr>
            </w:pPr>
          </w:p>
        </w:tc>
      </w:tr>
      <w:tr w:rsidR="006C23C8" w:rsidRPr="00381782" w14:paraId="2355E0AE" w14:textId="77777777" w:rsidTr="00805EB2">
        <w:tc>
          <w:tcPr>
            <w:tcW w:w="2660" w:type="dxa"/>
          </w:tcPr>
          <w:p w14:paraId="3A7F955A" w14:textId="77777777" w:rsidR="006C23C8" w:rsidRPr="00381782" w:rsidRDefault="006C23C8" w:rsidP="00805EB2">
            <w:pPr>
              <w:rPr>
                <w:lang w:eastAsia="en-AU"/>
              </w:rPr>
            </w:pPr>
            <w:r w:rsidRPr="00381782">
              <w:rPr>
                <w:rFonts w:ascii="Arial" w:hAnsi="Arial" w:cs="Arial"/>
                <w:lang w:eastAsia="en-AU"/>
              </w:rPr>
              <w:t>(pathogen*</w:t>
            </w:r>
            <w:r w:rsidR="00D60884" w:rsidRPr="00381782">
              <w:rPr>
                <w:rFonts w:ascii="Arial" w:hAnsi="Arial" w:cs="Arial"/>
                <w:lang w:eastAsia="en-AU"/>
              </w:rPr>
              <w:t xml:space="preserve"> OR bacteria OR microbial</w:t>
            </w:r>
            <w:r w:rsidRPr="00381782">
              <w:rPr>
                <w:rFonts w:ascii="Arial" w:hAnsi="Arial" w:cs="Arial"/>
                <w:lang w:eastAsia="en-AU"/>
              </w:rPr>
              <w:t>*) AND “water quality”  AND ("dairy production" OR "milk production")</w:t>
            </w:r>
          </w:p>
        </w:tc>
        <w:tc>
          <w:tcPr>
            <w:tcW w:w="1417" w:type="dxa"/>
          </w:tcPr>
          <w:p w14:paraId="4B9176DC" w14:textId="77777777" w:rsidR="006C23C8" w:rsidRPr="00381782" w:rsidRDefault="006C23C8" w:rsidP="00805EB2">
            <w:pPr>
              <w:rPr>
                <w:lang w:eastAsia="en-AU"/>
              </w:rPr>
            </w:pPr>
          </w:p>
        </w:tc>
        <w:tc>
          <w:tcPr>
            <w:tcW w:w="851" w:type="dxa"/>
          </w:tcPr>
          <w:p w14:paraId="2689B59B" w14:textId="77777777" w:rsidR="006C23C8" w:rsidRPr="00381782" w:rsidRDefault="006C23C8" w:rsidP="00805EB2">
            <w:pPr>
              <w:rPr>
                <w:lang w:eastAsia="en-AU"/>
              </w:rPr>
            </w:pPr>
          </w:p>
        </w:tc>
        <w:tc>
          <w:tcPr>
            <w:tcW w:w="850" w:type="dxa"/>
          </w:tcPr>
          <w:p w14:paraId="0C08D36E" w14:textId="77777777" w:rsidR="006C23C8" w:rsidRPr="00381782" w:rsidRDefault="006C23C8" w:rsidP="00805EB2">
            <w:pPr>
              <w:rPr>
                <w:lang w:eastAsia="en-AU"/>
              </w:rPr>
            </w:pPr>
          </w:p>
        </w:tc>
        <w:tc>
          <w:tcPr>
            <w:tcW w:w="1021" w:type="dxa"/>
          </w:tcPr>
          <w:p w14:paraId="49A3C773" w14:textId="77777777" w:rsidR="006C23C8" w:rsidRPr="00381782" w:rsidRDefault="006C23C8" w:rsidP="00805EB2">
            <w:pPr>
              <w:rPr>
                <w:lang w:eastAsia="en-AU"/>
              </w:rPr>
            </w:pPr>
          </w:p>
        </w:tc>
        <w:tc>
          <w:tcPr>
            <w:tcW w:w="1106" w:type="dxa"/>
          </w:tcPr>
          <w:p w14:paraId="2B27723A" w14:textId="77777777" w:rsidR="006C23C8" w:rsidRPr="00381782" w:rsidRDefault="008032C8" w:rsidP="00805EB2">
            <w:pPr>
              <w:rPr>
                <w:lang w:eastAsia="en-AU"/>
              </w:rPr>
            </w:pPr>
            <w:r w:rsidRPr="00381782">
              <w:rPr>
                <w:rFonts w:ascii="Arial" w:hAnsi="Arial" w:cs="Arial"/>
                <w:lang w:eastAsia="en-AU"/>
              </w:rPr>
              <w:t>4</w:t>
            </w:r>
            <w:r w:rsidR="00781A9D" w:rsidRPr="00381782">
              <w:rPr>
                <w:rFonts w:ascii="Arial" w:hAnsi="Arial" w:cs="Arial"/>
                <w:lang w:eastAsia="en-AU"/>
              </w:rPr>
              <w:t>/</w:t>
            </w:r>
            <w:r w:rsidR="00D60884" w:rsidRPr="00381782">
              <w:rPr>
                <w:rFonts w:ascii="Arial" w:hAnsi="Arial" w:cs="Arial"/>
                <w:lang w:eastAsia="en-AU"/>
              </w:rPr>
              <w:t>4</w:t>
            </w:r>
            <w:r w:rsidRPr="00381782">
              <w:rPr>
                <w:rFonts w:ascii="Arial" w:hAnsi="Arial" w:cs="Arial"/>
                <w:lang w:eastAsia="en-AU"/>
              </w:rPr>
              <w:t>,</w:t>
            </w:r>
            <w:r w:rsidR="002B2E08" w:rsidRPr="00381782">
              <w:rPr>
                <w:rFonts w:ascii="Arial" w:hAnsi="Arial" w:cs="Arial"/>
                <w:lang w:eastAsia="en-AU"/>
              </w:rPr>
              <w:t>530</w:t>
            </w:r>
            <w:r w:rsidR="00781A9D" w:rsidRPr="00381782">
              <w:rPr>
                <w:rFonts w:ascii="Arial" w:hAnsi="Arial" w:cs="Arial"/>
                <w:lang w:eastAsia="en-AU"/>
              </w:rPr>
              <w:t xml:space="preserve"> (first </w:t>
            </w:r>
            <w:r w:rsidR="00954AB3" w:rsidRPr="00381782">
              <w:rPr>
                <w:rFonts w:ascii="Arial" w:hAnsi="Arial" w:cs="Arial"/>
                <w:lang w:eastAsia="en-AU"/>
              </w:rPr>
              <w:t>10</w:t>
            </w:r>
            <w:r w:rsidR="00781A9D" w:rsidRPr="00381782">
              <w:rPr>
                <w:rFonts w:ascii="Arial" w:hAnsi="Arial" w:cs="Arial"/>
                <w:lang w:eastAsia="en-AU"/>
              </w:rPr>
              <w:t>0)</w:t>
            </w:r>
          </w:p>
        </w:tc>
      </w:tr>
      <w:tr w:rsidR="006C23C8" w:rsidRPr="00381782" w14:paraId="1FFCA6AA" w14:textId="77777777" w:rsidTr="00805EB2">
        <w:tc>
          <w:tcPr>
            <w:tcW w:w="2660" w:type="dxa"/>
          </w:tcPr>
          <w:p w14:paraId="3099433C" w14:textId="77777777" w:rsidR="006C23C8" w:rsidRPr="00381782" w:rsidRDefault="006C23C8" w:rsidP="006C23C8">
            <w:pPr>
              <w:rPr>
                <w:lang w:eastAsia="en-AU"/>
              </w:rPr>
            </w:pPr>
            <w:r w:rsidRPr="00381782">
              <w:rPr>
                <w:rFonts w:ascii="Arial" w:hAnsi="Arial" w:cs="Arial"/>
                <w:lang w:eastAsia="en-AU"/>
              </w:rPr>
              <w:t xml:space="preserve">(pathogen OR bacteria OR </w:t>
            </w:r>
            <w:r w:rsidR="00D60884" w:rsidRPr="00381782">
              <w:rPr>
                <w:rFonts w:ascii="Arial" w:hAnsi="Arial" w:cs="Arial"/>
                <w:lang w:eastAsia="en-AU"/>
              </w:rPr>
              <w:t>microbial</w:t>
            </w:r>
            <w:r w:rsidRPr="00381782">
              <w:rPr>
                <w:rFonts w:ascii="Arial" w:hAnsi="Arial" w:cs="Arial"/>
                <w:lang w:eastAsia="en-AU"/>
              </w:rPr>
              <w:t>) AND “water quality” AND sheep OR cattle</w:t>
            </w:r>
          </w:p>
        </w:tc>
        <w:tc>
          <w:tcPr>
            <w:tcW w:w="1417" w:type="dxa"/>
          </w:tcPr>
          <w:p w14:paraId="02B52E57" w14:textId="77777777" w:rsidR="006C23C8" w:rsidRPr="00381782" w:rsidRDefault="006C23C8" w:rsidP="00805EB2">
            <w:pPr>
              <w:rPr>
                <w:lang w:eastAsia="en-AU"/>
              </w:rPr>
            </w:pPr>
          </w:p>
        </w:tc>
        <w:tc>
          <w:tcPr>
            <w:tcW w:w="851" w:type="dxa"/>
          </w:tcPr>
          <w:p w14:paraId="7BBF7567" w14:textId="77777777" w:rsidR="006C23C8" w:rsidRPr="00381782" w:rsidRDefault="006C23C8" w:rsidP="00805EB2">
            <w:pPr>
              <w:rPr>
                <w:lang w:eastAsia="en-AU"/>
              </w:rPr>
            </w:pPr>
          </w:p>
        </w:tc>
        <w:tc>
          <w:tcPr>
            <w:tcW w:w="850" w:type="dxa"/>
          </w:tcPr>
          <w:p w14:paraId="7B07DA4A" w14:textId="77777777" w:rsidR="006C23C8" w:rsidRPr="00381782" w:rsidRDefault="006C23C8" w:rsidP="00805EB2">
            <w:pPr>
              <w:rPr>
                <w:lang w:eastAsia="en-AU"/>
              </w:rPr>
            </w:pPr>
          </w:p>
        </w:tc>
        <w:tc>
          <w:tcPr>
            <w:tcW w:w="1021" w:type="dxa"/>
          </w:tcPr>
          <w:p w14:paraId="774E52F9" w14:textId="77777777" w:rsidR="006C23C8" w:rsidRPr="00381782" w:rsidRDefault="006C23C8" w:rsidP="00805EB2">
            <w:pPr>
              <w:rPr>
                <w:lang w:eastAsia="en-AU"/>
              </w:rPr>
            </w:pPr>
          </w:p>
        </w:tc>
        <w:tc>
          <w:tcPr>
            <w:tcW w:w="1106" w:type="dxa"/>
          </w:tcPr>
          <w:p w14:paraId="12D211AC" w14:textId="77777777" w:rsidR="006C23C8" w:rsidRPr="00381782" w:rsidRDefault="00954AB3" w:rsidP="00805EB2">
            <w:pPr>
              <w:rPr>
                <w:lang w:eastAsia="en-AU"/>
              </w:rPr>
            </w:pPr>
            <w:r w:rsidRPr="00381782">
              <w:rPr>
                <w:rFonts w:ascii="Arial" w:hAnsi="Arial" w:cs="Arial"/>
                <w:lang w:eastAsia="en-AU"/>
              </w:rPr>
              <w:t>3</w:t>
            </w:r>
            <w:r w:rsidR="008032C8" w:rsidRPr="00381782">
              <w:rPr>
                <w:rFonts w:ascii="Arial" w:hAnsi="Arial" w:cs="Arial"/>
                <w:lang w:eastAsia="en-AU"/>
              </w:rPr>
              <w:t>/36,400</w:t>
            </w:r>
            <w:r w:rsidRPr="00381782">
              <w:rPr>
                <w:rFonts w:ascii="Arial" w:hAnsi="Arial" w:cs="Arial"/>
                <w:lang w:eastAsia="en-AU"/>
              </w:rPr>
              <w:t xml:space="preserve"> (first 100)</w:t>
            </w:r>
          </w:p>
        </w:tc>
      </w:tr>
    </w:tbl>
    <w:p w14:paraId="3A927D8F" w14:textId="77777777" w:rsidR="009D3E4C" w:rsidRPr="00381782" w:rsidRDefault="009D3E4C" w:rsidP="00381782">
      <w:pPr>
        <w:pStyle w:val="Heading2"/>
      </w:pPr>
    </w:p>
    <w:p w14:paraId="20E79A76" w14:textId="77777777" w:rsidR="009D3E4C" w:rsidRPr="00381782" w:rsidRDefault="009D3E4C" w:rsidP="00381782">
      <w:pPr>
        <w:pStyle w:val="Heading2"/>
      </w:pPr>
    </w:p>
    <w:p w14:paraId="701D6D97" w14:textId="77777777" w:rsidR="009D3E4C" w:rsidRPr="00381782" w:rsidRDefault="009D3E4C" w:rsidP="00381782">
      <w:pPr>
        <w:pStyle w:val="Heading2"/>
      </w:pPr>
      <w:bookmarkStart w:id="65" w:name="_Toc464590422"/>
      <w:r w:rsidRPr="00381782">
        <w:t>Property value</w:t>
      </w:r>
      <w:bookmarkEnd w:id="65"/>
      <w:r w:rsidRPr="00381782">
        <w:t xml:space="preserve"> </w:t>
      </w:r>
    </w:p>
    <w:p w14:paraId="34023A0F" w14:textId="77777777" w:rsidR="009D3E4C" w:rsidRPr="00381782" w:rsidRDefault="009D3E4C" w:rsidP="002A1F17">
      <w:pPr>
        <w:jc w:val="both"/>
        <w:rPr>
          <w:rFonts w:ascii="Arial" w:hAnsi="Arial" w:cs="Arial"/>
        </w:rPr>
      </w:pPr>
      <w:r w:rsidRPr="00381782">
        <w:rPr>
          <w:rFonts w:ascii="Arial" w:hAnsi="Arial" w:cs="Arial"/>
        </w:rPr>
        <w:t xml:space="preserve">This search strategy was undertaken to locate evidence items for the relationship between the existence of native riparian vegetation and property value. It aimed to answer the question </w:t>
      </w:r>
      <w:r w:rsidR="007D2626" w:rsidRPr="00381782">
        <w:rPr>
          <w:rFonts w:ascii="Arial" w:hAnsi="Arial" w:cs="Arial"/>
        </w:rPr>
        <w:t>“</w:t>
      </w:r>
      <w:r w:rsidR="007D2626" w:rsidRPr="00381782">
        <w:rPr>
          <w:rFonts w:ascii="Arial" w:hAnsi="Arial" w:cs="Arial"/>
          <w:i/>
        </w:rPr>
        <w:t xml:space="preserve">What is the </w:t>
      </w:r>
      <w:r w:rsidR="007D2626" w:rsidRPr="00381782">
        <w:rPr>
          <w:rFonts w:ascii="Arial" w:hAnsi="Arial" w:cs="Arial"/>
          <w:i/>
          <w:noProof/>
          <w:szCs w:val="20"/>
        </w:rPr>
        <w:t>relationship between rural property value (economic value) and the existence of native vegetation?”</w:t>
      </w:r>
    </w:p>
    <w:p w14:paraId="547A2332" w14:textId="77777777" w:rsidR="009D3E4C" w:rsidRPr="00381782" w:rsidRDefault="009D3E4C" w:rsidP="002A1F17">
      <w:pPr>
        <w:pStyle w:val="NoSpacing"/>
        <w:jc w:val="both"/>
        <w:rPr>
          <w:rFonts w:ascii="Arial" w:hAnsi="Arial" w:cs="Arial"/>
        </w:rPr>
      </w:pPr>
      <w:r w:rsidRPr="00381782">
        <w:rPr>
          <w:rFonts w:ascii="Arial" w:hAnsi="Arial" w:cs="Arial"/>
          <w:b/>
        </w:rPr>
        <w:t>Subject</w:t>
      </w:r>
      <w:r w:rsidRPr="00381782">
        <w:rPr>
          <w:rFonts w:ascii="Arial" w:hAnsi="Arial" w:cs="Arial"/>
        </w:rPr>
        <w:t xml:space="preserve">: </w:t>
      </w:r>
      <w:r w:rsidR="004750F0" w:rsidRPr="00381782">
        <w:rPr>
          <w:rFonts w:ascii="Arial" w:hAnsi="Arial" w:cs="Arial"/>
        </w:rPr>
        <w:t>riparian native vegetation</w:t>
      </w:r>
    </w:p>
    <w:p w14:paraId="6CA51585" w14:textId="77777777" w:rsidR="009D3E4C" w:rsidRPr="00381782" w:rsidRDefault="009D3E4C" w:rsidP="002A1F17">
      <w:pPr>
        <w:pStyle w:val="NoSpacing"/>
        <w:jc w:val="both"/>
        <w:rPr>
          <w:rFonts w:ascii="Arial" w:hAnsi="Arial" w:cs="Arial"/>
        </w:rPr>
      </w:pPr>
      <w:r w:rsidRPr="00381782">
        <w:rPr>
          <w:rFonts w:ascii="Arial" w:hAnsi="Arial" w:cs="Arial"/>
          <w:b/>
        </w:rPr>
        <w:t>Intervention</w:t>
      </w:r>
      <w:r w:rsidRPr="00381782">
        <w:rPr>
          <w:rFonts w:ascii="Arial" w:hAnsi="Arial" w:cs="Arial"/>
        </w:rPr>
        <w:t xml:space="preserve">: </w:t>
      </w:r>
      <w:r w:rsidR="004750F0" w:rsidRPr="00381782">
        <w:rPr>
          <w:rFonts w:ascii="Arial" w:hAnsi="Arial" w:cs="Arial"/>
        </w:rPr>
        <w:t xml:space="preserve">existing </w:t>
      </w:r>
      <w:r w:rsidRPr="00381782">
        <w:rPr>
          <w:rFonts w:ascii="Arial" w:hAnsi="Arial" w:cs="Arial"/>
        </w:rPr>
        <w:t>riparian vegetation, on-farm native vegetation</w:t>
      </w:r>
    </w:p>
    <w:p w14:paraId="14377FC9" w14:textId="77777777" w:rsidR="009D3E4C" w:rsidRPr="00381782" w:rsidRDefault="009D3E4C" w:rsidP="002A1F17">
      <w:pPr>
        <w:pStyle w:val="NoSpacing"/>
        <w:jc w:val="both"/>
        <w:rPr>
          <w:rFonts w:ascii="Arial" w:hAnsi="Arial" w:cs="Arial"/>
        </w:rPr>
      </w:pPr>
      <w:r w:rsidRPr="00381782">
        <w:rPr>
          <w:rFonts w:ascii="Arial" w:hAnsi="Arial" w:cs="Arial"/>
          <w:b/>
        </w:rPr>
        <w:t>Comparator</w:t>
      </w:r>
      <w:r w:rsidRPr="00381782">
        <w:rPr>
          <w:rFonts w:ascii="Arial" w:hAnsi="Arial" w:cs="Arial"/>
        </w:rPr>
        <w:t>: no riparian vegetation</w:t>
      </w:r>
    </w:p>
    <w:p w14:paraId="302E0E39" w14:textId="77777777" w:rsidR="009D3E4C" w:rsidRPr="00381782" w:rsidRDefault="009D3E4C" w:rsidP="002A1F17">
      <w:pPr>
        <w:pStyle w:val="NoSpacing"/>
        <w:jc w:val="both"/>
        <w:rPr>
          <w:rFonts w:ascii="Arial" w:hAnsi="Arial" w:cs="Arial"/>
        </w:rPr>
      </w:pPr>
      <w:r w:rsidRPr="00381782">
        <w:rPr>
          <w:rFonts w:ascii="Arial" w:hAnsi="Arial" w:cs="Arial"/>
          <w:b/>
        </w:rPr>
        <w:t>Outcome</w:t>
      </w:r>
      <w:r w:rsidRPr="00381782">
        <w:rPr>
          <w:rFonts w:ascii="Arial" w:hAnsi="Arial" w:cs="Arial"/>
        </w:rPr>
        <w:t>: increased property value from sales, increased willingness to pay, increased property valuation</w:t>
      </w:r>
    </w:p>
    <w:p w14:paraId="71E47021" w14:textId="77777777" w:rsidR="009D3E4C" w:rsidRPr="00381782" w:rsidRDefault="009D3E4C" w:rsidP="002A1F17">
      <w:pPr>
        <w:pStyle w:val="Heading3"/>
        <w:jc w:val="both"/>
        <w:rPr>
          <w:rFonts w:ascii="Arial" w:hAnsi="Arial" w:cs="Arial"/>
        </w:rPr>
      </w:pPr>
      <w:bookmarkStart w:id="66" w:name="_Toc464590423"/>
      <w:r w:rsidRPr="00381782">
        <w:rPr>
          <w:rFonts w:ascii="Arial" w:hAnsi="Arial" w:cs="Arial"/>
        </w:rPr>
        <w:t>Databases</w:t>
      </w:r>
      <w:r w:rsidR="00173C21" w:rsidRPr="00381782">
        <w:rPr>
          <w:rFonts w:ascii="Arial" w:hAnsi="Arial" w:cs="Arial"/>
        </w:rPr>
        <w:t xml:space="preserve"> and search engines</w:t>
      </w:r>
      <w:bookmarkEnd w:id="66"/>
    </w:p>
    <w:p w14:paraId="63AE9081" w14:textId="77777777" w:rsidR="009D3E4C" w:rsidRPr="00381782" w:rsidRDefault="009D3E4C" w:rsidP="002A1F17">
      <w:pPr>
        <w:jc w:val="both"/>
        <w:rPr>
          <w:rFonts w:ascii="Arial" w:hAnsi="Arial" w:cs="Arial"/>
        </w:rPr>
      </w:pPr>
      <w:r w:rsidRPr="00381782">
        <w:rPr>
          <w:rFonts w:ascii="Arial" w:hAnsi="Arial" w:cs="Arial"/>
        </w:rPr>
        <w:t xml:space="preserve">The search included the following databases: </w:t>
      </w:r>
    </w:p>
    <w:p w14:paraId="3AEAA212" w14:textId="77777777" w:rsidR="009D3E4C" w:rsidRPr="00381782" w:rsidRDefault="009D3E4C" w:rsidP="002A1F17">
      <w:pPr>
        <w:pStyle w:val="ListParagraph"/>
        <w:numPr>
          <w:ilvl w:val="0"/>
          <w:numId w:val="36"/>
        </w:numPr>
        <w:spacing w:after="200" w:line="276" w:lineRule="auto"/>
        <w:jc w:val="both"/>
        <w:rPr>
          <w:rFonts w:ascii="Arial" w:hAnsi="Arial" w:cs="Arial"/>
          <w:i/>
        </w:rPr>
      </w:pPr>
      <w:r w:rsidRPr="00381782">
        <w:rPr>
          <w:rFonts w:ascii="Arial" w:hAnsi="Arial" w:cs="Arial"/>
          <w:i/>
        </w:rPr>
        <w:t>Science Direct</w:t>
      </w:r>
    </w:p>
    <w:p w14:paraId="56585405" w14:textId="77777777" w:rsidR="009D3E4C" w:rsidRPr="00381782" w:rsidRDefault="009D3E4C" w:rsidP="002A1F17">
      <w:pPr>
        <w:pStyle w:val="ListParagraph"/>
        <w:numPr>
          <w:ilvl w:val="0"/>
          <w:numId w:val="36"/>
        </w:numPr>
        <w:spacing w:after="200" w:line="276" w:lineRule="auto"/>
        <w:jc w:val="both"/>
        <w:rPr>
          <w:rFonts w:ascii="Arial" w:hAnsi="Arial" w:cs="Arial"/>
          <w:i/>
        </w:rPr>
      </w:pPr>
      <w:r w:rsidRPr="00381782">
        <w:rPr>
          <w:rFonts w:ascii="Arial" w:hAnsi="Arial" w:cs="Arial"/>
          <w:i/>
        </w:rPr>
        <w:t>Google Scholar</w:t>
      </w:r>
    </w:p>
    <w:p w14:paraId="159C2899" w14:textId="77777777" w:rsidR="00173C21" w:rsidRPr="00381782" w:rsidRDefault="00173C21" w:rsidP="002A1F17">
      <w:pPr>
        <w:jc w:val="both"/>
        <w:rPr>
          <w:rFonts w:ascii="Arial" w:hAnsi="Arial" w:cs="Arial"/>
        </w:rPr>
      </w:pPr>
      <w:r w:rsidRPr="00381782">
        <w:rPr>
          <w:rFonts w:ascii="Arial" w:hAnsi="Arial" w:cs="Arial"/>
        </w:rPr>
        <w:t xml:space="preserve">In addition to searching these two data </w:t>
      </w:r>
      <w:r w:rsidR="004452C5" w:rsidRPr="00381782">
        <w:rPr>
          <w:rFonts w:ascii="Arial" w:hAnsi="Arial" w:cs="Arial"/>
        </w:rPr>
        <w:t>sources, a snowballing method was used whereby references from existing sources were searched and included where relevant.</w:t>
      </w:r>
    </w:p>
    <w:p w14:paraId="22CE34D3" w14:textId="77777777" w:rsidR="00173C21" w:rsidRPr="00381782" w:rsidRDefault="00173C21" w:rsidP="002A1F17">
      <w:pPr>
        <w:pStyle w:val="Heading3"/>
        <w:jc w:val="both"/>
        <w:rPr>
          <w:rFonts w:ascii="Arial" w:hAnsi="Arial" w:cs="Arial"/>
        </w:rPr>
      </w:pPr>
    </w:p>
    <w:p w14:paraId="5BCD41D1" w14:textId="77777777" w:rsidR="009D3E4C" w:rsidRPr="00381782" w:rsidRDefault="009D3E4C" w:rsidP="002A1F17">
      <w:pPr>
        <w:pStyle w:val="Heading3"/>
        <w:jc w:val="both"/>
        <w:rPr>
          <w:rFonts w:ascii="Arial" w:hAnsi="Arial" w:cs="Arial"/>
        </w:rPr>
      </w:pPr>
      <w:bookmarkStart w:id="67" w:name="_Toc464590424"/>
      <w:r w:rsidRPr="00381782">
        <w:rPr>
          <w:rFonts w:ascii="Arial" w:hAnsi="Arial" w:cs="Arial"/>
        </w:rPr>
        <w:t>Inclusion and exclusion criteria</w:t>
      </w:r>
      <w:bookmarkEnd w:id="67"/>
    </w:p>
    <w:p w14:paraId="6C62CD7C" w14:textId="77777777" w:rsidR="00663E83" w:rsidRPr="00381782" w:rsidRDefault="00663E83" w:rsidP="002A1F17">
      <w:pPr>
        <w:pStyle w:val="NoSpacing"/>
        <w:jc w:val="both"/>
        <w:rPr>
          <w:rFonts w:ascii="Arial" w:hAnsi="Arial" w:cs="Arial"/>
          <w:b/>
        </w:rPr>
      </w:pPr>
    </w:p>
    <w:p w14:paraId="2571F0BB" w14:textId="77777777" w:rsidR="009D3E4C" w:rsidRPr="00381782" w:rsidRDefault="009D3E4C" w:rsidP="002A1F17">
      <w:pPr>
        <w:pStyle w:val="NoSpacing"/>
        <w:jc w:val="both"/>
        <w:rPr>
          <w:rFonts w:ascii="Arial" w:hAnsi="Arial" w:cs="Arial"/>
        </w:rPr>
      </w:pPr>
      <w:r w:rsidRPr="00381782">
        <w:rPr>
          <w:rFonts w:ascii="Arial" w:hAnsi="Arial" w:cs="Arial"/>
          <w:b/>
        </w:rPr>
        <w:t>Inclusion</w:t>
      </w:r>
      <w:r w:rsidRPr="00381782">
        <w:rPr>
          <w:rFonts w:ascii="Arial" w:hAnsi="Arial" w:cs="Arial"/>
        </w:rPr>
        <w:t>: rural property, semi-rural property</w:t>
      </w:r>
      <w:r w:rsidR="00663E83" w:rsidRPr="00381782">
        <w:rPr>
          <w:rFonts w:ascii="Arial" w:hAnsi="Arial" w:cs="Arial"/>
        </w:rPr>
        <w:t>, riparian buffer, riparian vegetation, riparian native vegetation, native vegetation</w:t>
      </w:r>
      <w:r w:rsidR="00CC3D45" w:rsidRPr="00381782">
        <w:rPr>
          <w:rFonts w:ascii="Arial" w:hAnsi="Arial" w:cs="Arial"/>
        </w:rPr>
        <w:t>.</w:t>
      </w:r>
    </w:p>
    <w:p w14:paraId="1F2CF1F4" w14:textId="77777777" w:rsidR="00663E83" w:rsidRPr="00381782" w:rsidRDefault="00663E83" w:rsidP="002A1F17">
      <w:pPr>
        <w:pStyle w:val="NoSpacing"/>
        <w:jc w:val="both"/>
        <w:rPr>
          <w:rFonts w:ascii="Arial" w:hAnsi="Arial" w:cs="Arial"/>
          <w:b/>
        </w:rPr>
      </w:pPr>
    </w:p>
    <w:p w14:paraId="1A4AE413" w14:textId="77777777" w:rsidR="009D3E4C" w:rsidRPr="00381782" w:rsidRDefault="009D3E4C" w:rsidP="002A1F17">
      <w:pPr>
        <w:pStyle w:val="NoSpacing"/>
        <w:jc w:val="both"/>
        <w:rPr>
          <w:rFonts w:ascii="Arial" w:hAnsi="Arial" w:cs="Arial"/>
        </w:rPr>
      </w:pPr>
      <w:r w:rsidRPr="00381782">
        <w:rPr>
          <w:rFonts w:ascii="Arial" w:hAnsi="Arial" w:cs="Arial"/>
          <w:b/>
        </w:rPr>
        <w:t>Exclusion</w:t>
      </w:r>
      <w:r w:rsidRPr="00381782">
        <w:rPr>
          <w:rFonts w:ascii="Arial" w:hAnsi="Arial" w:cs="Arial"/>
        </w:rPr>
        <w:t xml:space="preserve">:  </w:t>
      </w:r>
      <w:r w:rsidR="00821D87" w:rsidRPr="00381782">
        <w:rPr>
          <w:rFonts w:ascii="Arial" w:hAnsi="Arial" w:cs="Arial"/>
        </w:rPr>
        <w:t xml:space="preserve">proximity (as opposed to the riparian vegetation actually being on the property) to riparian areas or wetlands, </w:t>
      </w:r>
      <w:r w:rsidRPr="00381782">
        <w:rPr>
          <w:rFonts w:ascii="Arial" w:hAnsi="Arial" w:cs="Arial"/>
        </w:rPr>
        <w:t>urban property</w:t>
      </w:r>
      <w:r w:rsidR="00663E83" w:rsidRPr="00381782">
        <w:rPr>
          <w:rFonts w:ascii="Arial" w:hAnsi="Arial" w:cs="Arial"/>
        </w:rPr>
        <w:t>, residential</w:t>
      </w:r>
      <w:r w:rsidR="004452C5" w:rsidRPr="00381782">
        <w:rPr>
          <w:rFonts w:ascii="Arial" w:hAnsi="Arial" w:cs="Arial"/>
        </w:rPr>
        <w:t xml:space="preserve"> property, peri-urban property, recreational value</w:t>
      </w:r>
      <w:r w:rsidR="00B167AC" w:rsidRPr="00381782">
        <w:rPr>
          <w:rFonts w:ascii="Arial" w:hAnsi="Arial" w:cs="Arial"/>
        </w:rPr>
        <w:t xml:space="preserve"> of riparian areas</w:t>
      </w:r>
      <w:r w:rsidR="004452C5" w:rsidRPr="00381782">
        <w:rPr>
          <w:rFonts w:ascii="Arial" w:hAnsi="Arial" w:cs="Arial"/>
        </w:rPr>
        <w:t>, other non market based values</w:t>
      </w:r>
      <w:r w:rsidR="004750F0" w:rsidRPr="00381782">
        <w:rPr>
          <w:rFonts w:ascii="Arial" w:hAnsi="Arial" w:cs="Arial"/>
        </w:rPr>
        <w:t>, non-native or commercially harvested vegetation</w:t>
      </w:r>
      <w:r w:rsidR="00B167AC" w:rsidRPr="00381782">
        <w:rPr>
          <w:rFonts w:ascii="Arial" w:hAnsi="Arial" w:cs="Arial"/>
        </w:rPr>
        <w:t>, improvements to water quality (and value) resulting from riparian vegetation</w:t>
      </w:r>
      <w:r w:rsidR="00CC3D45" w:rsidRPr="00381782">
        <w:rPr>
          <w:rFonts w:ascii="Arial" w:hAnsi="Arial" w:cs="Arial"/>
        </w:rPr>
        <w:t>.</w:t>
      </w:r>
      <w:r w:rsidR="00B167AC" w:rsidRPr="00381782">
        <w:rPr>
          <w:rFonts w:ascii="Arial" w:hAnsi="Arial" w:cs="Arial"/>
        </w:rPr>
        <w:t xml:space="preserve"> </w:t>
      </w:r>
      <w:r w:rsidR="004452C5" w:rsidRPr="00381782">
        <w:rPr>
          <w:rFonts w:ascii="Arial" w:hAnsi="Arial" w:cs="Arial"/>
        </w:rPr>
        <w:t xml:space="preserve"> </w:t>
      </w:r>
    </w:p>
    <w:p w14:paraId="461C7CDA" w14:textId="77777777" w:rsidR="00663E83" w:rsidRPr="00381782" w:rsidRDefault="00663E83" w:rsidP="002A1F17">
      <w:pPr>
        <w:pStyle w:val="Heading3"/>
        <w:jc w:val="both"/>
        <w:rPr>
          <w:rFonts w:ascii="Arial" w:hAnsi="Arial" w:cs="Arial"/>
        </w:rPr>
      </w:pPr>
    </w:p>
    <w:p w14:paraId="4DEE89C4" w14:textId="77777777" w:rsidR="009D3E4C" w:rsidRPr="00381782" w:rsidRDefault="009D3E4C" w:rsidP="002A1F17">
      <w:pPr>
        <w:pStyle w:val="Heading3"/>
        <w:jc w:val="both"/>
        <w:rPr>
          <w:rFonts w:ascii="Arial" w:hAnsi="Arial" w:cs="Arial"/>
        </w:rPr>
      </w:pPr>
      <w:bookmarkStart w:id="68" w:name="_Toc464590425"/>
      <w:r w:rsidRPr="00381782">
        <w:rPr>
          <w:rFonts w:ascii="Arial" w:hAnsi="Arial" w:cs="Arial"/>
        </w:rPr>
        <w:t>Search terms and results</w:t>
      </w:r>
      <w:bookmarkEnd w:id="68"/>
    </w:p>
    <w:p w14:paraId="5328047C" w14:textId="77777777" w:rsidR="00663E83" w:rsidRPr="00381782" w:rsidRDefault="004750F0" w:rsidP="00663E83">
      <w:pPr>
        <w:rPr>
          <w:rFonts w:ascii="Arial" w:hAnsi="Arial" w:cs="Arial"/>
        </w:rPr>
      </w:pPr>
      <w:r w:rsidRPr="00381782">
        <w:rPr>
          <w:rFonts w:ascii="Arial" w:hAnsi="Arial" w:cs="Arial"/>
        </w:rPr>
        <w:t>Title and abstract searches were conducted in the following databases or search engines.</w:t>
      </w:r>
    </w:p>
    <w:tbl>
      <w:tblPr>
        <w:tblStyle w:val="TableGrid"/>
        <w:tblW w:w="0" w:type="auto"/>
        <w:tblLook w:val="04A0" w:firstRow="1" w:lastRow="0" w:firstColumn="1" w:lastColumn="0" w:noHBand="0" w:noVBand="1"/>
      </w:tblPr>
      <w:tblGrid>
        <w:gridCol w:w="2660"/>
        <w:gridCol w:w="2551"/>
        <w:gridCol w:w="2977"/>
      </w:tblGrid>
      <w:tr w:rsidR="00802A10" w:rsidRPr="00381782" w14:paraId="24197C90" w14:textId="77777777" w:rsidTr="00802A10">
        <w:tc>
          <w:tcPr>
            <w:tcW w:w="2660" w:type="dxa"/>
          </w:tcPr>
          <w:p w14:paraId="4140F28C" w14:textId="77777777" w:rsidR="00802A10" w:rsidRPr="00381782" w:rsidRDefault="00802A10" w:rsidP="001E5788">
            <w:pPr>
              <w:rPr>
                <w:b/>
                <w:lang w:eastAsia="en-AU"/>
              </w:rPr>
            </w:pPr>
            <w:r w:rsidRPr="00381782">
              <w:rPr>
                <w:rFonts w:ascii="Arial" w:hAnsi="Arial" w:cs="Arial"/>
                <w:b/>
                <w:lang w:eastAsia="en-AU"/>
              </w:rPr>
              <w:t>Search string</w:t>
            </w:r>
          </w:p>
        </w:tc>
        <w:tc>
          <w:tcPr>
            <w:tcW w:w="2551" w:type="dxa"/>
          </w:tcPr>
          <w:p w14:paraId="73A5B51B" w14:textId="77777777" w:rsidR="00802A10" w:rsidRPr="00381782" w:rsidRDefault="00802A10" w:rsidP="001E5788">
            <w:pPr>
              <w:rPr>
                <w:b/>
                <w:lang w:eastAsia="en-AU"/>
              </w:rPr>
            </w:pPr>
            <w:r w:rsidRPr="00381782">
              <w:rPr>
                <w:rFonts w:ascii="Arial" w:hAnsi="Arial" w:cs="Arial"/>
                <w:b/>
                <w:lang w:eastAsia="en-AU"/>
              </w:rPr>
              <w:t>Science Direct</w:t>
            </w:r>
          </w:p>
        </w:tc>
        <w:tc>
          <w:tcPr>
            <w:tcW w:w="2977" w:type="dxa"/>
          </w:tcPr>
          <w:p w14:paraId="3721BB41" w14:textId="77777777" w:rsidR="00802A10" w:rsidRPr="00381782" w:rsidRDefault="00802A10" w:rsidP="001E5788">
            <w:pPr>
              <w:rPr>
                <w:b/>
                <w:lang w:eastAsia="en-AU"/>
              </w:rPr>
            </w:pPr>
            <w:r w:rsidRPr="00381782">
              <w:rPr>
                <w:rFonts w:ascii="Arial" w:hAnsi="Arial" w:cs="Arial"/>
                <w:b/>
                <w:lang w:eastAsia="en-AU"/>
              </w:rPr>
              <w:t xml:space="preserve">Google Scholar   </w:t>
            </w:r>
          </w:p>
        </w:tc>
      </w:tr>
      <w:tr w:rsidR="00802A10" w:rsidRPr="00381782" w14:paraId="5BD4BE28" w14:textId="77777777" w:rsidTr="00802A10">
        <w:tc>
          <w:tcPr>
            <w:tcW w:w="2660" w:type="dxa"/>
          </w:tcPr>
          <w:p w14:paraId="00CC72E3" w14:textId="77777777" w:rsidR="00802A10" w:rsidRPr="00381782" w:rsidRDefault="00802A10" w:rsidP="001E5788">
            <w:pPr>
              <w:rPr>
                <w:lang w:eastAsia="en-AU"/>
              </w:rPr>
            </w:pPr>
            <w:r w:rsidRPr="00381782">
              <w:rPr>
                <w:rFonts w:ascii="Arial" w:hAnsi="Arial" w:cs="Arial"/>
                <w:lang w:eastAsia="en-AU"/>
              </w:rPr>
              <w:t xml:space="preserve">rural AND (property OR real estate) AND value AND riparian </w:t>
            </w:r>
          </w:p>
        </w:tc>
        <w:tc>
          <w:tcPr>
            <w:tcW w:w="2551" w:type="dxa"/>
          </w:tcPr>
          <w:p w14:paraId="3E602863" w14:textId="77777777" w:rsidR="00802A10" w:rsidRPr="00381782" w:rsidRDefault="00802A10" w:rsidP="001E5788">
            <w:pPr>
              <w:rPr>
                <w:lang w:eastAsia="en-AU"/>
              </w:rPr>
            </w:pPr>
            <w:r w:rsidRPr="00381782">
              <w:rPr>
                <w:rFonts w:ascii="Arial" w:hAnsi="Arial" w:cs="Arial"/>
                <w:lang w:eastAsia="en-AU"/>
              </w:rPr>
              <w:t>NA</w:t>
            </w:r>
          </w:p>
        </w:tc>
        <w:tc>
          <w:tcPr>
            <w:tcW w:w="2977" w:type="dxa"/>
          </w:tcPr>
          <w:p w14:paraId="09FA211B" w14:textId="77777777" w:rsidR="00802A10" w:rsidRPr="00381782" w:rsidRDefault="00802A10" w:rsidP="001E5788">
            <w:pPr>
              <w:rPr>
                <w:lang w:eastAsia="en-AU"/>
              </w:rPr>
            </w:pPr>
            <w:r w:rsidRPr="00381782">
              <w:rPr>
                <w:rFonts w:ascii="Arial" w:hAnsi="Arial" w:cs="Arial"/>
                <w:lang w:eastAsia="en-AU"/>
              </w:rPr>
              <w:t>11,600 (36) first 200 results</w:t>
            </w:r>
          </w:p>
        </w:tc>
      </w:tr>
      <w:tr w:rsidR="00802A10" w:rsidRPr="00381782" w14:paraId="5C186D85" w14:textId="77777777" w:rsidTr="00802A10">
        <w:tc>
          <w:tcPr>
            <w:tcW w:w="2660" w:type="dxa"/>
          </w:tcPr>
          <w:p w14:paraId="0B8FEAF6" w14:textId="77777777" w:rsidR="00802A10" w:rsidRPr="00381782" w:rsidRDefault="00802A10" w:rsidP="001E5788">
            <w:pPr>
              <w:rPr>
                <w:lang w:eastAsia="en-AU"/>
              </w:rPr>
            </w:pPr>
            <w:r w:rsidRPr="00381782">
              <w:rPr>
                <w:rFonts w:ascii="Arial" w:hAnsi="Arial" w:cs="Arial"/>
                <w:lang w:eastAsia="en-AU"/>
              </w:rPr>
              <w:t>("property value" OR "real estate") AND riparian</w:t>
            </w:r>
          </w:p>
        </w:tc>
        <w:tc>
          <w:tcPr>
            <w:tcW w:w="2551" w:type="dxa"/>
          </w:tcPr>
          <w:p w14:paraId="2B359E75" w14:textId="77777777" w:rsidR="00802A10" w:rsidRPr="00381782" w:rsidRDefault="00802A10" w:rsidP="001E5788">
            <w:pPr>
              <w:rPr>
                <w:lang w:eastAsia="en-AU"/>
              </w:rPr>
            </w:pPr>
            <w:r w:rsidRPr="00381782">
              <w:rPr>
                <w:rFonts w:ascii="Arial" w:hAnsi="Arial" w:cs="Arial"/>
                <w:lang w:eastAsia="en-AU"/>
              </w:rPr>
              <w:t>467 (1) first 100 results</w:t>
            </w:r>
          </w:p>
        </w:tc>
        <w:tc>
          <w:tcPr>
            <w:tcW w:w="2977" w:type="dxa"/>
          </w:tcPr>
          <w:p w14:paraId="430CC618" w14:textId="77777777" w:rsidR="00802A10" w:rsidRPr="00381782" w:rsidRDefault="00802A10" w:rsidP="001E5788">
            <w:pPr>
              <w:rPr>
                <w:lang w:eastAsia="en-AU"/>
              </w:rPr>
            </w:pPr>
            <w:r w:rsidRPr="00381782">
              <w:rPr>
                <w:rFonts w:ascii="Arial" w:hAnsi="Arial" w:cs="Arial"/>
                <w:lang w:eastAsia="en-AU"/>
              </w:rPr>
              <w:t>15,500 (12) first 100 results</w:t>
            </w:r>
          </w:p>
        </w:tc>
      </w:tr>
    </w:tbl>
    <w:p w14:paraId="302E6940" w14:textId="77777777" w:rsidR="009D3E4C" w:rsidRPr="00381782" w:rsidRDefault="009D3E4C" w:rsidP="00381782">
      <w:pPr>
        <w:pStyle w:val="Heading2"/>
      </w:pPr>
    </w:p>
    <w:p w14:paraId="7F887F3B" w14:textId="77777777" w:rsidR="0096331E" w:rsidRPr="00381782" w:rsidRDefault="0096331E" w:rsidP="009D3E4C">
      <w:pPr>
        <w:rPr>
          <w:rFonts w:ascii="Arial" w:hAnsi="Arial" w:cs="Arial"/>
        </w:rPr>
      </w:pPr>
    </w:p>
    <w:p w14:paraId="32860979" w14:textId="77777777" w:rsidR="009D3E4C" w:rsidRPr="00381782" w:rsidRDefault="009D3E4C">
      <w:pPr>
        <w:rPr>
          <w:rFonts w:ascii="Arial" w:eastAsiaTheme="majorEastAsia" w:hAnsi="Arial" w:cs="Arial"/>
          <w:b/>
          <w:sz w:val="48"/>
          <w:szCs w:val="32"/>
        </w:rPr>
      </w:pPr>
      <w:r w:rsidRPr="00381782">
        <w:rPr>
          <w:rFonts w:ascii="Arial" w:hAnsi="Arial" w:cs="Arial"/>
        </w:rPr>
        <w:br w:type="page"/>
      </w:r>
    </w:p>
    <w:p w14:paraId="5B26375B" w14:textId="77777777" w:rsidR="00C8682B" w:rsidRPr="00381782" w:rsidRDefault="00C8682B" w:rsidP="00381782">
      <w:pPr>
        <w:pStyle w:val="Heading1"/>
      </w:pPr>
      <w:bookmarkStart w:id="69" w:name="_Toc464590426"/>
      <w:r w:rsidRPr="00381782">
        <w:lastRenderedPageBreak/>
        <w:t>POTENTIAL CONFLICTS OF INTEREST AND SOURCES OF SUPPORT</w:t>
      </w:r>
      <w:bookmarkEnd w:id="69"/>
    </w:p>
    <w:p w14:paraId="64267413" w14:textId="77777777" w:rsidR="00C8682B" w:rsidRPr="00381782" w:rsidRDefault="00C8682B" w:rsidP="00C8682B">
      <w:pPr>
        <w:rPr>
          <w:rFonts w:ascii="Arial" w:hAnsi="Arial" w:cs="Arial"/>
        </w:rPr>
      </w:pPr>
    </w:p>
    <w:p w14:paraId="323FEAD3" w14:textId="77777777" w:rsidR="00C8682B" w:rsidRPr="00210425" w:rsidRDefault="00C8682B" w:rsidP="00C8682B">
      <w:pPr>
        <w:rPr>
          <w:rFonts w:ascii="Arial" w:hAnsi="Arial" w:cs="Arial"/>
        </w:rPr>
      </w:pPr>
      <w:r w:rsidRPr="00381782">
        <w:rPr>
          <w:rFonts w:ascii="Arial" w:hAnsi="Arial" w:cs="Arial"/>
        </w:rPr>
        <w:t>There are no known conflicts of interest at the time of writing this protocol. Funding to undertake the study has been provided by the Department of Environment, Land, Water and Planning.</w:t>
      </w:r>
      <w:r w:rsidRPr="00210425">
        <w:rPr>
          <w:rFonts w:ascii="Arial" w:hAnsi="Arial" w:cs="Arial"/>
        </w:rPr>
        <w:t xml:space="preserve"> </w:t>
      </w:r>
    </w:p>
    <w:p w14:paraId="59206609" w14:textId="77777777" w:rsidR="00D854C3" w:rsidRPr="00210425" w:rsidRDefault="00D854C3" w:rsidP="00D854C3">
      <w:pPr>
        <w:rPr>
          <w:rFonts w:ascii="Arial" w:hAnsi="Arial" w:cs="Arial"/>
        </w:rPr>
      </w:pPr>
    </w:p>
    <w:p w14:paraId="4AF748C0" w14:textId="77777777" w:rsidR="00EA7B1F" w:rsidRPr="00210425" w:rsidRDefault="00EA7B1F" w:rsidP="00D854C3">
      <w:pPr>
        <w:rPr>
          <w:rFonts w:ascii="Arial" w:hAnsi="Arial" w:cs="Arial"/>
        </w:rPr>
      </w:pPr>
    </w:p>
    <w:p w14:paraId="0BAED3A8" w14:textId="77777777" w:rsidR="00EA7B1F" w:rsidRPr="00210425" w:rsidRDefault="00EA7B1F" w:rsidP="00D854C3">
      <w:pPr>
        <w:rPr>
          <w:rFonts w:ascii="Arial" w:hAnsi="Arial" w:cs="Arial"/>
        </w:rPr>
      </w:pPr>
    </w:p>
    <w:p w14:paraId="4CFA88B5" w14:textId="77777777" w:rsidR="00EA7B1F" w:rsidRPr="00210425" w:rsidRDefault="00EA7B1F" w:rsidP="00D854C3">
      <w:pPr>
        <w:rPr>
          <w:rFonts w:ascii="Arial" w:hAnsi="Arial" w:cs="Arial"/>
        </w:rPr>
      </w:pPr>
    </w:p>
    <w:p w14:paraId="425B55D4" w14:textId="77777777" w:rsidR="00EA7B1F" w:rsidRPr="00210425" w:rsidRDefault="00EA7B1F" w:rsidP="00D854C3">
      <w:pPr>
        <w:rPr>
          <w:rFonts w:ascii="Arial" w:hAnsi="Arial" w:cs="Arial"/>
        </w:rPr>
      </w:pPr>
    </w:p>
    <w:p w14:paraId="44F88A32" w14:textId="77777777" w:rsidR="00EA7B1F" w:rsidRPr="00210425" w:rsidRDefault="00EA7B1F" w:rsidP="00D854C3">
      <w:pPr>
        <w:rPr>
          <w:rFonts w:ascii="Arial" w:hAnsi="Arial" w:cs="Arial"/>
        </w:rPr>
      </w:pPr>
    </w:p>
    <w:p w14:paraId="0DDA7463" w14:textId="77777777" w:rsidR="00EA7B1F" w:rsidRPr="00210425" w:rsidRDefault="00EA7B1F" w:rsidP="00D854C3">
      <w:pPr>
        <w:rPr>
          <w:rFonts w:ascii="Arial" w:hAnsi="Arial" w:cs="Arial"/>
        </w:rPr>
      </w:pPr>
    </w:p>
    <w:p w14:paraId="10AFB3BD" w14:textId="77777777" w:rsidR="00EA7B1F" w:rsidRPr="00210425" w:rsidRDefault="00EA7B1F" w:rsidP="00D854C3">
      <w:pPr>
        <w:rPr>
          <w:rFonts w:ascii="Arial" w:hAnsi="Arial" w:cs="Arial"/>
        </w:rPr>
      </w:pPr>
    </w:p>
    <w:p w14:paraId="3F8F0EDC" w14:textId="77777777" w:rsidR="00EA7B1F" w:rsidRPr="00210425" w:rsidRDefault="00EA7B1F" w:rsidP="00D854C3">
      <w:pPr>
        <w:rPr>
          <w:rFonts w:ascii="Arial" w:hAnsi="Arial" w:cs="Arial"/>
        </w:rPr>
      </w:pPr>
    </w:p>
    <w:p w14:paraId="6E39E669" w14:textId="77777777" w:rsidR="00EA7B1F" w:rsidRPr="00210425" w:rsidRDefault="00EA7B1F" w:rsidP="00D854C3">
      <w:pPr>
        <w:rPr>
          <w:rFonts w:ascii="Arial" w:hAnsi="Arial" w:cs="Arial"/>
        </w:rPr>
      </w:pPr>
    </w:p>
    <w:p w14:paraId="3E4937D7" w14:textId="77777777" w:rsidR="00EA7B1F" w:rsidRPr="00210425" w:rsidRDefault="00EA7B1F" w:rsidP="00D854C3">
      <w:pPr>
        <w:rPr>
          <w:rFonts w:ascii="Arial" w:hAnsi="Arial" w:cs="Arial"/>
        </w:rPr>
      </w:pPr>
    </w:p>
    <w:p w14:paraId="19F009F3" w14:textId="77777777" w:rsidR="00EA7B1F" w:rsidRPr="00210425" w:rsidRDefault="00EA7B1F" w:rsidP="00D854C3">
      <w:pPr>
        <w:rPr>
          <w:rFonts w:ascii="Arial" w:hAnsi="Arial" w:cs="Arial"/>
        </w:rPr>
      </w:pPr>
    </w:p>
    <w:p w14:paraId="28BA76C3" w14:textId="77777777" w:rsidR="00EA7B1F" w:rsidRPr="00210425" w:rsidRDefault="00EA7B1F" w:rsidP="00D854C3">
      <w:pPr>
        <w:rPr>
          <w:rFonts w:ascii="Arial" w:hAnsi="Arial" w:cs="Arial"/>
        </w:rPr>
      </w:pPr>
    </w:p>
    <w:sectPr w:rsidR="00EA7B1F" w:rsidRPr="00210425" w:rsidSect="00135F45">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4E5B4" w14:textId="77777777" w:rsidR="008D06A5" w:rsidRDefault="008D06A5" w:rsidP="003D7796">
      <w:pPr>
        <w:spacing w:after="0" w:line="240" w:lineRule="auto"/>
      </w:pPr>
      <w:r>
        <w:separator/>
      </w:r>
    </w:p>
  </w:endnote>
  <w:endnote w:type="continuationSeparator" w:id="0">
    <w:p w14:paraId="488D30B5" w14:textId="77777777" w:rsidR="008D06A5" w:rsidRDefault="008D06A5" w:rsidP="003D7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NimbusRomNo9L">
    <w:panose1 w:val="00000000000000000000"/>
    <w:charset w:val="00"/>
    <w:family w:val="auto"/>
    <w:notTrueType/>
    <w:pitch w:val="default"/>
    <w:sig w:usb0="00000003" w:usb1="00000000" w:usb2="00000000" w:usb3="00000000" w:csb0="00000001" w:csb1="00000000"/>
  </w:font>
  <w:font w:name="Lucida Fax">
    <w:panose1 w:val="02060602050505020204"/>
    <w:charset w:val="00"/>
    <w:family w:val="roman"/>
    <w:pitch w:val="variable"/>
    <w:sig w:usb0="00000003" w:usb1="00000000" w:usb2="00000000" w:usb3="00000000" w:csb0="00000001" w:csb1="00000000"/>
  </w:font>
  <w:font w:name="Segoe UI Light">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CB584" w14:textId="77777777" w:rsidR="003A5189" w:rsidRDefault="003A51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BF385" w14:textId="056671F5" w:rsidR="003A5189" w:rsidRDefault="003A5189">
    <w:pPr>
      <w:pStyle w:val="Footer"/>
    </w:pPr>
    <w:r>
      <w:rPr>
        <w:noProof/>
      </w:rPr>
      <w:pict w14:anchorId="462E6F63">
        <v:shapetype id="_x0000_t202" coordsize="21600,21600" o:spt="202" path="m,l,21600r21600,l21600,xe">
          <v:stroke joinstyle="miter"/>
          <v:path gradientshapeok="t" o:connecttype="rect"/>
        </v:shapetype>
        <v:shape id="MSIPCMe30e41e48c46f98f4efe2f60" o:spid="_x0000_s1025" type="#_x0000_t202" alt="{&quot;HashCode&quot;:1862493762,&quot;Height&quot;:9999999.0,&quot;Width&quot;:9999999.0,&quot;Placement&quot;:&quot;Footer&quot;,&quot;Index&quot;:&quot;Primary&quot;,&quot;Section&quot;:1,&quot;Top&quot;:0.0,&quot;Left&quot;:0.0}" style="position:absolute;margin-left:0;margin-top:0;width:612pt;height:36.55pt;z-index:251658240;mso-wrap-style:square;mso-position-horizontal:center;mso-position-horizontal-relative:page;mso-position-vertical:bottom;mso-position-vertical-relative:page;v-text-anchor:middle" o:allowincell="f" filled="f" stroked="f">
          <v:textbox inset=",0,,0">
            <w:txbxContent>
              <w:p w14:paraId="5C9CD32D" w14:textId="075E5B24" w:rsidR="003A5189" w:rsidRPr="003A5189" w:rsidRDefault="003A5189" w:rsidP="003A5189">
                <w:pPr>
                  <w:spacing w:after="0"/>
                  <w:jc w:val="center"/>
                  <w:rPr>
                    <w:rFonts w:ascii="Calibri" w:hAnsi="Calibri" w:cs="Calibri"/>
                    <w:color w:val="000000"/>
                    <w:sz w:val="24"/>
                  </w:rPr>
                </w:pPr>
                <w:r w:rsidRPr="003A5189">
                  <w:rPr>
                    <w:rFonts w:ascii="Calibri" w:hAnsi="Calibri" w:cs="Calibri"/>
                    <w:color w:val="000000"/>
                    <w:sz w:val="24"/>
                  </w:rPr>
                  <w:t>OFFICIAL</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1B4D2" w14:textId="49DB15DF" w:rsidR="003A5189" w:rsidRDefault="003A5189">
    <w:pPr>
      <w:pStyle w:val="Footer"/>
    </w:pPr>
    <w:r>
      <w:rPr>
        <w:noProof/>
      </w:rPr>
      <w:pict w14:anchorId="74E2E2C7">
        <v:shapetype id="_x0000_t202" coordsize="21600,21600" o:spt="202" path="m,l,21600r21600,l21600,xe">
          <v:stroke joinstyle="miter"/>
          <v:path gradientshapeok="t" o:connecttype="rect"/>
        </v:shapetype>
        <v:shape id="MSIPCMee7b4f65870676c76e533839" o:spid="_x0000_s1026" type="#_x0000_t202" alt="{&quot;HashCode&quot;:1862493762,&quot;Height&quot;:9999999.0,&quot;Width&quot;:9999999.0,&quot;Placement&quot;:&quot;Footer&quot;,&quot;Index&quot;:&quot;FirstPage&quot;,&quot;Section&quot;:1,&quot;Top&quot;:0.0,&quot;Left&quot;:0.0}" style="position:absolute;margin-left:0;margin-top:0;width:612pt;height:36.55pt;z-index:251659264;mso-wrap-style:square;mso-position-horizontal:center;mso-position-horizontal-relative:page;mso-position-vertical:bottom;mso-position-vertical-relative:page;v-text-anchor:middle" o:allowincell="f" filled="f" stroked="f">
          <v:textbox inset=",0,,0">
            <w:txbxContent>
              <w:p w14:paraId="360C0199" w14:textId="05A6106B" w:rsidR="003A5189" w:rsidRPr="003A5189" w:rsidRDefault="003A5189" w:rsidP="003A5189">
                <w:pPr>
                  <w:spacing w:after="0"/>
                  <w:jc w:val="center"/>
                  <w:rPr>
                    <w:rFonts w:ascii="Calibri" w:hAnsi="Calibri" w:cs="Calibri"/>
                    <w:color w:val="000000"/>
                    <w:sz w:val="24"/>
                  </w:rPr>
                </w:pPr>
                <w:r w:rsidRPr="003A5189">
                  <w:rPr>
                    <w:rFonts w:ascii="Calibri" w:hAnsi="Calibri" w:cs="Calibri"/>
                    <w:color w:val="000000"/>
                    <w:sz w:val="24"/>
                  </w:rPr>
                  <w:t>OFFICIAL</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C67D9" w14:textId="77777777" w:rsidR="00381782" w:rsidRDefault="003817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AD542" w14:textId="77777777" w:rsidR="008D06A5" w:rsidRDefault="008D06A5" w:rsidP="003D7796">
      <w:pPr>
        <w:spacing w:after="0" w:line="240" w:lineRule="auto"/>
      </w:pPr>
      <w:r>
        <w:separator/>
      </w:r>
    </w:p>
  </w:footnote>
  <w:footnote w:type="continuationSeparator" w:id="0">
    <w:p w14:paraId="20A29783" w14:textId="77777777" w:rsidR="008D06A5" w:rsidRDefault="008D06A5" w:rsidP="003D77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E6898" w14:textId="77777777" w:rsidR="003A5189" w:rsidRDefault="003A51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A2795" w14:textId="77777777" w:rsidR="003A5189" w:rsidRDefault="003A51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B3C04" w14:textId="77777777" w:rsidR="003A5189" w:rsidRDefault="003A51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1CF0"/>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744C2B"/>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DC145F"/>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7A4433"/>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E971B5"/>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DA5879"/>
    <w:multiLevelType w:val="hybridMultilevel"/>
    <w:tmpl w:val="FFFFFFFF"/>
    <w:lvl w:ilvl="0" w:tplc="0C09000F">
      <w:start w:val="1"/>
      <w:numFmt w:val="decimal"/>
      <w:lvlText w:val="%1."/>
      <w:lvlJc w:val="left"/>
      <w:pPr>
        <w:ind w:left="720" w:hanging="360"/>
      </w:pPr>
      <w:rPr>
        <w:rFonts w:cs="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817F17"/>
    <w:multiLevelType w:val="hybridMultilevel"/>
    <w:tmpl w:val="FFFFFFFF"/>
    <w:lvl w:ilvl="0" w:tplc="D4789C20">
      <w:start w:val="2"/>
      <w:numFmt w:val="bullet"/>
      <w:lvlText w:val="-"/>
      <w:lvlJc w:val="left"/>
      <w:pPr>
        <w:ind w:left="1080" w:hanging="360"/>
      </w:pPr>
      <w:rPr>
        <w:rFonts w:ascii="Calibri" w:eastAsia="Times New Roman" w:hAnsi="Calibri"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94C2354"/>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C47624"/>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02571D4"/>
    <w:multiLevelType w:val="hybridMultilevel"/>
    <w:tmpl w:val="FFFFFFFF"/>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0" w15:restartNumberingAfterBreak="0">
    <w:nsid w:val="21922879"/>
    <w:multiLevelType w:val="hybridMultilevel"/>
    <w:tmpl w:val="FFFFFFFF"/>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141A8D"/>
    <w:multiLevelType w:val="hybridMultilevel"/>
    <w:tmpl w:val="FFFFFFFF"/>
    <w:lvl w:ilvl="0" w:tplc="A4B4FF86">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22A07A37"/>
    <w:multiLevelType w:val="hybridMultilevel"/>
    <w:tmpl w:val="FFFFFFFF"/>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8D00E1"/>
    <w:multiLevelType w:val="hybridMultilevel"/>
    <w:tmpl w:val="FFFFFFFF"/>
    <w:lvl w:ilvl="0" w:tplc="0C09000F">
      <w:start w:val="1"/>
      <w:numFmt w:val="decimal"/>
      <w:lvlText w:val="%1."/>
      <w:lvlJc w:val="left"/>
      <w:pPr>
        <w:ind w:left="720" w:hanging="360"/>
      </w:pPr>
      <w:rPr>
        <w:rFonts w:cs="Times New Roman"/>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14" w15:restartNumberingAfterBreak="0">
    <w:nsid w:val="23EB29CA"/>
    <w:multiLevelType w:val="multilevel"/>
    <w:tmpl w:val="FFFFFFFF"/>
    <w:lvl w:ilvl="0">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5" w15:restartNumberingAfterBreak="0">
    <w:nsid w:val="26461176"/>
    <w:multiLevelType w:val="hybridMultilevel"/>
    <w:tmpl w:val="FFFFFFFF"/>
    <w:lvl w:ilvl="0" w:tplc="0C090017">
      <w:start w:val="1"/>
      <w:numFmt w:val="lowerLetter"/>
      <w:lvlText w:val="%1)"/>
      <w:lvlJc w:val="left"/>
      <w:pPr>
        <w:ind w:left="770" w:hanging="360"/>
      </w:pPr>
      <w:rPr>
        <w:rFonts w:cs="Times New Roman"/>
      </w:rPr>
    </w:lvl>
    <w:lvl w:ilvl="1" w:tplc="0C090019" w:tentative="1">
      <w:start w:val="1"/>
      <w:numFmt w:val="lowerLetter"/>
      <w:lvlText w:val="%2."/>
      <w:lvlJc w:val="left"/>
      <w:pPr>
        <w:ind w:left="1490" w:hanging="360"/>
      </w:pPr>
      <w:rPr>
        <w:rFonts w:cs="Times New Roman"/>
      </w:rPr>
    </w:lvl>
    <w:lvl w:ilvl="2" w:tplc="0C09001B" w:tentative="1">
      <w:start w:val="1"/>
      <w:numFmt w:val="lowerRoman"/>
      <w:lvlText w:val="%3."/>
      <w:lvlJc w:val="right"/>
      <w:pPr>
        <w:ind w:left="2210" w:hanging="180"/>
      </w:pPr>
      <w:rPr>
        <w:rFonts w:cs="Times New Roman"/>
      </w:rPr>
    </w:lvl>
    <w:lvl w:ilvl="3" w:tplc="0C09000F" w:tentative="1">
      <w:start w:val="1"/>
      <w:numFmt w:val="decimal"/>
      <w:lvlText w:val="%4."/>
      <w:lvlJc w:val="left"/>
      <w:pPr>
        <w:ind w:left="2930" w:hanging="360"/>
      </w:pPr>
      <w:rPr>
        <w:rFonts w:cs="Times New Roman"/>
      </w:rPr>
    </w:lvl>
    <w:lvl w:ilvl="4" w:tplc="0C090019" w:tentative="1">
      <w:start w:val="1"/>
      <w:numFmt w:val="lowerLetter"/>
      <w:lvlText w:val="%5."/>
      <w:lvlJc w:val="left"/>
      <w:pPr>
        <w:ind w:left="3650" w:hanging="360"/>
      </w:pPr>
      <w:rPr>
        <w:rFonts w:cs="Times New Roman"/>
      </w:rPr>
    </w:lvl>
    <w:lvl w:ilvl="5" w:tplc="0C09001B" w:tentative="1">
      <w:start w:val="1"/>
      <w:numFmt w:val="lowerRoman"/>
      <w:lvlText w:val="%6."/>
      <w:lvlJc w:val="right"/>
      <w:pPr>
        <w:ind w:left="4370" w:hanging="180"/>
      </w:pPr>
      <w:rPr>
        <w:rFonts w:cs="Times New Roman"/>
      </w:rPr>
    </w:lvl>
    <w:lvl w:ilvl="6" w:tplc="0C09000F" w:tentative="1">
      <w:start w:val="1"/>
      <w:numFmt w:val="decimal"/>
      <w:lvlText w:val="%7."/>
      <w:lvlJc w:val="left"/>
      <w:pPr>
        <w:ind w:left="5090" w:hanging="360"/>
      </w:pPr>
      <w:rPr>
        <w:rFonts w:cs="Times New Roman"/>
      </w:rPr>
    </w:lvl>
    <w:lvl w:ilvl="7" w:tplc="0C090019" w:tentative="1">
      <w:start w:val="1"/>
      <w:numFmt w:val="lowerLetter"/>
      <w:lvlText w:val="%8."/>
      <w:lvlJc w:val="left"/>
      <w:pPr>
        <w:ind w:left="5810" w:hanging="360"/>
      </w:pPr>
      <w:rPr>
        <w:rFonts w:cs="Times New Roman"/>
      </w:rPr>
    </w:lvl>
    <w:lvl w:ilvl="8" w:tplc="0C09001B" w:tentative="1">
      <w:start w:val="1"/>
      <w:numFmt w:val="lowerRoman"/>
      <w:lvlText w:val="%9."/>
      <w:lvlJc w:val="right"/>
      <w:pPr>
        <w:ind w:left="6530" w:hanging="180"/>
      </w:pPr>
      <w:rPr>
        <w:rFonts w:cs="Times New Roman"/>
      </w:rPr>
    </w:lvl>
  </w:abstractNum>
  <w:abstractNum w:abstractNumId="16" w15:restartNumberingAfterBreak="0">
    <w:nsid w:val="28B025C4"/>
    <w:multiLevelType w:val="hybridMultilevel"/>
    <w:tmpl w:val="FFFFFFFF"/>
    <w:lvl w:ilvl="0" w:tplc="0C090001">
      <w:start w:val="1"/>
      <w:numFmt w:val="bullet"/>
      <w:lvlText w:val=""/>
      <w:lvlJc w:val="left"/>
      <w:pPr>
        <w:ind w:left="900" w:hanging="360"/>
      </w:pPr>
      <w:rPr>
        <w:rFonts w:ascii="Symbol" w:hAnsi="Symbol" w:hint="default"/>
      </w:rPr>
    </w:lvl>
    <w:lvl w:ilvl="1" w:tplc="0C090003" w:tentative="1">
      <w:start w:val="1"/>
      <w:numFmt w:val="bullet"/>
      <w:lvlText w:val="o"/>
      <w:lvlJc w:val="left"/>
      <w:pPr>
        <w:ind w:left="1620" w:hanging="360"/>
      </w:pPr>
      <w:rPr>
        <w:rFonts w:ascii="Courier New" w:hAnsi="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17" w15:restartNumberingAfterBreak="0">
    <w:nsid w:val="28B31685"/>
    <w:multiLevelType w:val="hybridMultilevel"/>
    <w:tmpl w:val="FFFFFFFF"/>
    <w:lvl w:ilvl="0" w:tplc="0C090001">
      <w:start w:val="1"/>
      <w:numFmt w:val="bullet"/>
      <w:lvlText w:val=""/>
      <w:lvlJc w:val="left"/>
      <w:pPr>
        <w:ind w:left="750" w:hanging="360"/>
      </w:pPr>
      <w:rPr>
        <w:rFonts w:ascii="Symbol" w:hAnsi="Symbol" w:hint="default"/>
      </w:rPr>
    </w:lvl>
    <w:lvl w:ilvl="1" w:tplc="0C090003" w:tentative="1">
      <w:start w:val="1"/>
      <w:numFmt w:val="bullet"/>
      <w:lvlText w:val="o"/>
      <w:lvlJc w:val="left"/>
      <w:pPr>
        <w:ind w:left="1470" w:hanging="360"/>
      </w:pPr>
      <w:rPr>
        <w:rFonts w:ascii="Courier New" w:hAnsi="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18" w15:restartNumberingAfterBreak="0">
    <w:nsid w:val="294B6F8F"/>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D3464E1"/>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991274D"/>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B027C27"/>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B64188D"/>
    <w:multiLevelType w:val="hybridMultilevel"/>
    <w:tmpl w:val="FFFFFFFF"/>
    <w:lvl w:ilvl="0" w:tplc="0C09000F">
      <w:start w:val="1"/>
      <w:numFmt w:val="decimal"/>
      <w:lvlText w:val="%1."/>
      <w:lvlJc w:val="left"/>
      <w:pPr>
        <w:ind w:left="720" w:hanging="360"/>
      </w:pPr>
      <w:rPr>
        <w:rFonts w:cs="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B770B63"/>
    <w:multiLevelType w:val="hybridMultilevel"/>
    <w:tmpl w:val="FFFFFFFF"/>
    <w:lvl w:ilvl="0" w:tplc="4A728E9C">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1D00025"/>
    <w:multiLevelType w:val="hybridMultilevel"/>
    <w:tmpl w:val="FFFFFFFF"/>
    <w:lvl w:ilvl="0" w:tplc="C48E1510">
      <w:start w:val="1"/>
      <w:numFmt w:val="decimal"/>
      <w:lvlText w:val="%1."/>
      <w:lvlJc w:val="left"/>
      <w:pPr>
        <w:ind w:left="1080" w:hanging="360"/>
      </w:pPr>
      <w:rPr>
        <w:rFonts w:asciiTheme="minorHAnsi" w:eastAsia="Times New Roman" w:hAnsiTheme="minorHAnsi" w:cs="Times New Roman"/>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25" w15:restartNumberingAfterBreak="0">
    <w:nsid w:val="41E121EB"/>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91978C8"/>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33C5B37"/>
    <w:multiLevelType w:val="hybridMultilevel"/>
    <w:tmpl w:val="FFFFFFFF"/>
    <w:lvl w:ilvl="0" w:tplc="DCC8927A">
      <w:start w:val="2"/>
      <w:numFmt w:val="bullet"/>
      <w:lvlText w:val="-"/>
      <w:lvlJc w:val="left"/>
      <w:pPr>
        <w:ind w:left="360" w:hanging="360"/>
      </w:pPr>
      <w:rPr>
        <w:rFonts w:ascii="Calibri" w:eastAsia="Times New Roman" w:hAnsi="Calibri"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61D4E03"/>
    <w:multiLevelType w:val="hybridMultilevel"/>
    <w:tmpl w:val="FFFFFFFF"/>
    <w:lvl w:ilvl="0" w:tplc="6A640AA6">
      <w:start w:val="1"/>
      <w:numFmt w:val="bullet"/>
      <w:lvlText w:val=""/>
      <w:lvlJc w:val="left"/>
      <w:pPr>
        <w:ind w:left="928" w:hanging="360"/>
      </w:pPr>
      <w:rPr>
        <w:rFonts w:ascii="Symbol" w:hAnsi="Symbol" w:hint="default"/>
        <w:color w:val="auto"/>
        <w:sz w:val="28"/>
      </w:rPr>
    </w:lvl>
    <w:lvl w:ilvl="1" w:tplc="0C090003" w:tentative="1">
      <w:start w:val="1"/>
      <w:numFmt w:val="bullet"/>
      <w:lvlText w:val="o"/>
      <w:lvlJc w:val="left"/>
      <w:pPr>
        <w:ind w:left="1648" w:hanging="360"/>
      </w:pPr>
      <w:rPr>
        <w:rFonts w:ascii="Courier New" w:hAnsi="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29" w15:restartNumberingAfterBreak="0">
    <w:nsid w:val="5BFE5674"/>
    <w:multiLevelType w:val="hybridMultilevel"/>
    <w:tmpl w:val="FFFFFFFF"/>
    <w:lvl w:ilvl="0" w:tplc="0C09000F">
      <w:start w:val="1"/>
      <w:numFmt w:val="decimal"/>
      <w:lvlText w:val="%1."/>
      <w:lvlJc w:val="left"/>
      <w:pPr>
        <w:ind w:left="720" w:hanging="360"/>
      </w:pPr>
      <w:rPr>
        <w:rFonts w:cs="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0881F57"/>
    <w:multiLevelType w:val="hybridMultilevel"/>
    <w:tmpl w:val="FFFFFFFF"/>
    <w:lvl w:ilvl="0" w:tplc="0C090015">
      <w:start w:val="1"/>
      <w:numFmt w:val="upp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1" w15:restartNumberingAfterBreak="0">
    <w:nsid w:val="61374596"/>
    <w:multiLevelType w:val="hybridMultilevel"/>
    <w:tmpl w:val="FFFFFFFF"/>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2" w15:restartNumberingAfterBreak="0">
    <w:nsid w:val="618D3155"/>
    <w:multiLevelType w:val="hybridMultilevel"/>
    <w:tmpl w:val="FFFFFFFF"/>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3" w15:restartNumberingAfterBreak="0">
    <w:nsid w:val="66DC4DFD"/>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ACE22F6"/>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F1301D2"/>
    <w:multiLevelType w:val="hybridMultilevel"/>
    <w:tmpl w:val="FFFFFFFF"/>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6" w15:restartNumberingAfterBreak="0">
    <w:nsid w:val="727122FD"/>
    <w:multiLevelType w:val="hybridMultilevel"/>
    <w:tmpl w:val="FFFFFFFF"/>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7" w15:restartNumberingAfterBreak="0">
    <w:nsid w:val="77B11DF7"/>
    <w:multiLevelType w:val="hybridMultilevel"/>
    <w:tmpl w:val="FFFFFFFF"/>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8" w15:restartNumberingAfterBreak="0">
    <w:nsid w:val="78BD40A6"/>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B08299B"/>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C087F90"/>
    <w:multiLevelType w:val="hybridMultilevel"/>
    <w:tmpl w:val="FFFFFFFF"/>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1" w15:restartNumberingAfterBreak="0">
    <w:nsid w:val="7FEF589A"/>
    <w:multiLevelType w:val="hybridMultilevel"/>
    <w:tmpl w:val="FFFFFFFF"/>
    <w:lvl w:ilvl="0" w:tplc="ECBECD20">
      <w:start w:val="1"/>
      <w:numFmt w:val="bullet"/>
      <w:lvlText w:val=""/>
      <w:lvlJc w:val="left"/>
      <w:pPr>
        <w:ind w:left="786" w:hanging="360"/>
      </w:pPr>
      <w:rPr>
        <w:rFonts w:ascii="Symbol" w:hAnsi="Symbol" w:hint="default"/>
        <w:color w:val="auto"/>
        <w:sz w:val="24"/>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62648462">
    <w:abstractNumId w:val="30"/>
  </w:num>
  <w:num w:numId="2" w16cid:durableId="412897743">
    <w:abstractNumId w:val="3"/>
  </w:num>
  <w:num w:numId="3" w16cid:durableId="904947712">
    <w:abstractNumId w:val="28"/>
  </w:num>
  <w:num w:numId="4" w16cid:durableId="2939525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84330704">
    <w:abstractNumId w:val="41"/>
  </w:num>
  <w:num w:numId="6" w16cid:durableId="1577857491">
    <w:abstractNumId w:val="1"/>
  </w:num>
  <w:num w:numId="7" w16cid:durableId="841316597">
    <w:abstractNumId w:val="19"/>
  </w:num>
  <w:num w:numId="8" w16cid:durableId="435176430">
    <w:abstractNumId w:val="7"/>
  </w:num>
  <w:num w:numId="9" w16cid:durableId="1168013619">
    <w:abstractNumId w:val="6"/>
  </w:num>
  <w:num w:numId="10" w16cid:durableId="1950770930">
    <w:abstractNumId w:val="5"/>
  </w:num>
  <w:num w:numId="11" w16cid:durableId="644432212">
    <w:abstractNumId w:val="16"/>
  </w:num>
  <w:num w:numId="12" w16cid:durableId="45840542">
    <w:abstractNumId w:val="21"/>
  </w:num>
  <w:num w:numId="13" w16cid:durableId="492717950">
    <w:abstractNumId w:val="25"/>
  </w:num>
  <w:num w:numId="14" w16cid:durableId="1982149418">
    <w:abstractNumId w:val="2"/>
  </w:num>
  <w:num w:numId="15" w16cid:durableId="31077965">
    <w:abstractNumId w:val="24"/>
  </w:num>
  <w:num w:numId="16" w16cid:durableId="1926376112">
    <w:abstractNumId w:val="32"/>
  </w:num>
  <w:num w:numId="17" w16cid:durableId="1431045046">
    <w:abstractNumId w:val="12"/>
  </w:num>
  <w:num w:numId="18" w16cid:durableId="2094549811">
    <w:abstractNumId w:val="23"/>
  </w:num>
  <w:num w:numId="19" w16cid:durableId="755783460">
    <w:abstractNumId w:val="37"/>
  </w:num>
  <w:num w:numId="20" w16cid:durableId="1516846074">
    <w:abstractNumId w:val="35"/>
  </w:num>
  <w:num w:numId="21" w16cid:durableId="950283905">
    <w:abstractNumId w:val="40"/>
  </w:num>
  <w:num w:numId="22" w16cid:durableId="1140418047">
    <w:abstractNumId w:val="29"/>
  </w:num>
  <w:num w:numId="23" w16cid:durableId="838008865">
    <w:abstractNumId w:val="33"/>
  </w:num>
  <w:num w:numId="24" w16cid:durableId="369888564">
    <w:abstractNumId w:val="9"/>
  </w:num>
  <w:num w:numId="25" w16cid:durableId="1115832176">
    <w:abstractNumId w:val="17"/>
  </w:num>
  <w:num w:numId="26" w16cid:durableId="1563177830">
    <w:abstractNumId w:val="4"/>
  </w:num>
  <w:num w:numId="27" w16cid:durableId="119807025">
    <w:abstractNumId w:val="10"/>
  </w:num>
  <w:num w:numId="28" w16cid:durableId="1242714611">
    <w:abstractNumId w:val="18"/>
  </w:num>
  <w:num w:numId="29" w16cid:durableId="513767157">
    <w:abstractNumId w:val="20"/>
  </w:num>
  <w:num w:numId="30" w16cid:durableId="1620722656">
    <w:abstractNumId w:val="26"/>
  </w:num>
  <w:num w:numId="31" w16cid:durableId="420638629">
    <w:abstractNumId w:val="38"/>
  </w:num>
  <w:num w:numId="32" w16cid:durableId="1578590109">
    <w:abstractNumId w:val="27"/>
  </w:num>
  <w:num w:numId="33" w16cid:durableId="1387802703">
    <w:abstractNumId w:val="15"/>
  </w:num>
  <w:num w:numId="34" w16cid:durableId="2040470524">
    <w:abstractNumId w:val="36"/>
  </w:num>
  <w:num w:numId="35" w16cid:durableId="1346245127">
    <w:abstractNumId w:val="31"/>
  </w:num>
  <w:num w:numId="36" w16cid:durableId="1141076593">
    <w:abstractNumId w:val="22"/>
  </w:num>
  <w:num w:numId="37" w16cid:durableId="522287870">
    <w:abstractNumId w:val="0"/>
  </w:num>
  <w:num w:numId="38" w16cid:durableId="818813418">
    <w:abstractNumId w:val="14"/>
  </w:num>
  <w:num w:numId="39" w16cid:durableId="1854294619">
    <w:abstractNumId w:val="34"/>
  </w:num>
  <w:num w:numId="40" w16cid:durableId="1330594745">
    <w:abstractNumId w:val="8"/>
  </w:num>
  <w:num w:numId="41" w16cid:durableId="1219901684">
    <w:abstractNumId w:val="39"/>
  </w:num>
  <w:num w:numId="42" w16cid:durableId="678583856">
    <w:abstractNumId w:val="1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475AB2"/>
    <w:rsid w:val="000022E0"/>
    <w:rsid w:val="000023DB"/>
    <w:rsid w:val="000025F0"/>
    <w:rsid w:val="00004E64"/>
    <w:rsid w:val="000055B5"/>
    <w:rsid w:val="000127FC"/>
    <w:rsid w:val="00013323"/>
    <w:rsid w:val="00020B98"/>
    <w:rsid w:val="00021DA8"/>
    <w:rsid w:val="00025208"/>
    <w:rsid w:val="000259AB"/>
    <w:rsid w:val="000265DF"/>
    <w:rsid w:val="0003142B"/>
    <w:rsid w:val="000340F8"/>
    <w:rsid w:val="00034252"/>
    <w:rsid w:val="00037470"/>
    <w:rsid w:val="000438C2"/>
    <w:rsid w:val="00043D0B"/>
    <w:rsid w:val="000443BA"/>
    <w:rsid w:val="0004747B"/>
    <w:rsid w:val="00047691"/>
    <w:rsid w:val="00051C5C"/>
    <w:rsid w:val="000540D3"/>
    <w:rsid w:val="00054CC3"/>
    <w:rsid w:val="00055630"/>
    <w:rsid w:val="0005682A"/>
    <w:rsid w:val="00056DB8"/>
    <w:rsid w:val="000627B8"/>
    <w:rsid w:val="00063234"/>
    <w:rsid w:val="00063E53"/>
    <w:rsid w:val="0006508A"/>
    <w:rsid w:val="00066C87"/>
    <w:rsid w:val="00067DA4"/>
    <w:rsid w:val="00067DE2"/>
    <w:rsid w:val="00070FA4"/>
    <w:rsid w:val="000713B0"/>
    <w:rsid w:val="00071812"/>
    <w:rsid w:val="00072351"/>
    <w:rsid w:val="00072761"/>
    <w:rsid w:val="00073422"/>
    <w:rsid w:val="00073A12"/>
    <w:rsid w:val="000741FD"/>
    <w:rsid w:val="0007556A"/>
    <w:rsid w:val="00077594"/>
    <w:rsid w:val="00080BD2"/>
    <w:rsid w:val="000841AD"/>
    <w:rsid w:val="000846C4"/>
    <w:rsid w:val="000850CC"/>
    <w:rsid w:val="0008755B"/>
    <w:rsid w:val="0009008A"/>
    <w:rsid w:val="00090C3C"/>
    <w:rsid w:val="00091B03"/>
    <w:rsid w:val="000920CE"/>
    <w:rsid w:val="000938AF"/>
    <w:rsid w:val="00093A1A"/>
    <w:rsid w:val="00093C5D"/>
    <w:rsid w:val="000942F3"/>
    <w:rsid w:val="00094D3B"/>
    <w:rsid w:val="0009585E"/>
    <w:rsid w:val="00096184"/>
    <w:rsid w:val="0009628C"/>
    <w:rsid w:val="00097022"/>
    <w:rsid w:val="000978C1"/>
    <w:rsid w:val="00097EA8"/>
    <w:rsid w:val="000A03B7"/>
    <w:rsid w:val="000A08C4"/>
    <w:rsid w:val="000A3C52"/>
    <w:rsid w:val="000A533D"/>
    <w:rsid w:val="000B048F"/>
    <w:rsid w:val="000B1384"/>
    <w:rsid w:val="000B2333"/>
    <w:rsid w:val="000B236C"/>
    <w:rsid w:val="000B2731"/>
    <w:rsid w:val="000B4064"/>
    <w:rsid w:val="000B4E34"/>
    <w:rsid w:val="000B5A20"/>
    <w:rsid w:val="000B6A6B"/>
    <w:rsid w:val="000B6D4A"/>
    <w:rsid w:val="000C0576"/>
    <w:rsid w:val="000C1A60"/>
    <w:rsid w:val="000C212B"/>
    <w:rsid w:val="000C2D7E"/>
    <w:rsid w:val="000C303C"/>
    <w:rsid w:val="000C324A"/>
    <w:rsid w:val="000C33CB"/>
    <w:rsid w:val="000C3A2A"/>
    <w:rsid w:val="000C3BB8"/>
    <w:rsid w:val="000C3CF6"/>
    <w:rsid w:val="000C3E35"/>
    <w:rsid w:val="000C437D"/>
    <w:rsid w:val="000C65A2"/>
    <w:rsid w:val="000C6C17"/>
    <w:rsid w:val="000C7445"/>
    <w:rsid w:val="000D086C"/>
    <w:rsid w:val="000D1871"/>
    <w:rsid w:val="000D2C77"/>
    <w:rsid w:val="000D453F"/>
    <w:rsid w:val="000D49B7"/>
    <w:rsid w:val="000D4BBA"/>
    <w:rsid w:val="000D4E8E"/>
    <w:rsid w:val="000D5366"/>
    <w:rsid w:val="000D5B03"/>
    <w:rsid w:val="000D671C"/>
    <w:rsid w:val="000E1585"/>
    <w:rsid w:val="000E214E"/>
    <w:rsid w:val="000E612F"/>
    <w:rsid w:val="000E6CF2"/>
    <w:rsid w:val="000F05AF"/>
    <w:rsid w:val="000F0C3B"/>
    <w:rsid w:val="000F0DB4"/>
    <w:rsid w:val="000F20E4"/>
    <w:rsid w:val="000F3C1C"/>
    <w:rsid w:val="00100AAA"/>
    <w:rsid w:val="001023D2"/>
    <w:rsid w:val="001033BF"/>
    <w:rsid w:val="001046F5"/>
    <w:rsid w:val="00105548"/>
    <w:rsid w:val="00107719"/>
    <w:rsid w:val="00107F1D"/>
    <w:rsid w:val="001100C8"/>
    <w:rsid w:val="00112B0F"/>
    <w:rsid w:val="00115947"/>
    <w:rsid w:val="0011597F"/>
    <w:rsid w:val="00116916"/>
    <w:rsid w:val="0011704A"/>
    <w:rsid w:val="00117731"/>
    <w:rsid w:val="00117BFA"/>
    <w:rsid w:val="00117DE9"/>
    <w:rsid w:val="00117DEB"/>
    <w:rsid w:val="00120B5B"/>
    <w:rsid w:val="00121A6F"/>
    <w:rsid w:val="00121B07"/>
    <w:rsid w:val="00122BCF"/>
    <w:rsid w:val="00122D70"/>
    <w:rsid w:val="001239D8"/>
    <w:rsid w:val="001240D1"/>
    <w:rsid w:val="00124B08"/>
    <w:rsid w:val="00126FB8"/>
    <w:rsid w:val="001277DD"/>
    <w:rsid w:val="00132D01"/>
    <w:rsid w:val="00133144"/>
    <w:rsid w:val="00133CFF"/>
    <w:rsid w:val="0013400B"/>
    <w:rsid w:val="00134BB1"/>
    <w:rsid w:val="001354AC"/>
    <w:rsid w:val="00135F45"/>
    <w:rsid w:val="00135FE4"/>
    <w:rsid w:val="00136C6A"/>
    <w:rsid w:val="00136CA0"/>
    <w:rsid w:val="00141292"/>
    <w:rsid w:val="001431AE"/>
    <w:rsid w:val="0014360D"/>
    <w:rsid w:val="001437D3"/>
    <w:rsid w:val="001454D4"/>
    <w:rsid w:val="001468FC"/>
    <w:rsid w:val="001478E5"/>
    <w:rsid w:val="00151F45"/>
    <w:rsid w:val="00152430"/>
    <w:rsid w:val="001539F7"/>
    <w:rsid w:val="00154A95"/>
    <w:rsid w:val="00156AD9"/>
    <w:rsid w:val="00156F34"/>
    <w:rsid w:val="0016067E"/>
    <w:rsid w:val="00160F7F"/>
    <w:rsid w:val="00161140"/>
    <w:rsid w:val="00163672"/>
    <w:rsid w:val="001704E4"/>
    <w:rsid w:val="00170837"/>
    <w:rsid w:val="00172CC3"/>
    <w:rsid w:val="00173508"/>
    <w:rsid w:val="0017350C"/>
    <w:rsid w:val="00173C21"/>
    <w:rsid w:val="00174066"/>
    <w:rsid w:val="0017709D"/>
    <w:rsid w:val="0018474B"/>
    <w:rsid w:val="00185980"/>
    <w:rsid w:val="00195A96"/>
    <w:rsid w:val="00196589"/>
    <w:rsid w:val="001967FB"/>
    <w:rsid w:val="00196BA2"/>
    <w:rsid w:val="00197235"/>
    <w:rsid w:val="0019771B"/>
    <w:rsid w:val="001A10B0"/>
    <w:rsid w:val="001A1830"/>
    <w:rsid w:val="001A2732"/>
    <w:rsid w:val="001A36A2"/>
    <w:rsid w:val="001A44F9"/>
    <w:rsid w:val="001A4F75"/>
    <w:rsid w:val="001A6CA3"/>
    <w:rsid w:val="001A7057"/>
    <w:rsid w:val="001B0422"/>
    <w:rsid w:val="001B1BFE"/>
    <w:rsid w:val="001B2247"/>
    <w:rsid w:val="001B2E36"/>
    <w:rsid w:val="001B45F6"/>
    <w:rsid w:val="001B4879"/>
    <w:rsid w:val="001B53D6"/>
    <w:rsid w:val="001B59A6"/>
    <w:rsid w:val="001B59AB"/>
    <w:rsid w:val="001B5F7A"/>
    <w:rsid w:val="001B7588"/>
    <w:rsid w:val="001B7B86"/>
    <w:rsid w:val="001C2E08"/>
    <w:rsid w:val="001C30D6"/>
    <w:rsid w:val="001C39F1"/>
    <w:rsid w:val="001C5D65"/>
    <w:rsid w:val="001C5F38"/>
    <w:rsid w:val="001C65BB"/>
    <w:rsid w:val="001D0317"/>
    <w:rsid w:val="001D308C"/>
    <w:rsid w:val="001D331B"/>
    <w:rsid w:val="001D437E"/>
    <w:rsid w:val="001D5243"/>
    <w:rsid w:val="001D5CB6"/>
    <w:rsid w:val="001D6764"/>
    <w:rsid w:val="001D6A06"/>
    <w:rsid w:val="001D7043"/>
    <w:rsid w:val="001E210A"/>
    <w:rsid w:val="001E21C2"/>
    <w:rsid w:val="001E2856"/>
    <w:rsid w:val="001E39CE"/>
    <w:rsid w:val="001E4B34"/>
    <w:rsid w:val="001E5788"/>
    <w:rsid w:val="001E6592"/>
    <w:rsid w:val="001E7EA4"/>
    <w:rsid w:val="001F0B85"/>
    <w:rsid w:val="001F31D4"/>
    <w:rsid w:val="001F37E8"/>
    <w:rsid w:val="001F4E18"/>
    <w:rsid w:val="001F6966"/>
    <w:rsid w:val="001F7E83"/>
    <w:rsid w:val="00200998"/>
    <w:rsid w:val="00200ABD"/>
    <w:rsid w:val="002022B6"/>
    <w:rsid w:val="00202949"/>
    <w:rsid w:val="002029A1"/>
    <w:rsid w:val="0020393D"/>
    <w:rsid w:val="00203A18"/>
    <w:rsid w:val="00203B68"/>
    <w:rsid w:val="00206C21"/>
    <w:rsid w:val="0020718F"/>
    <w:rsid w:val="002079E9"/>
    <w:rsid w:val="00210425"/>
    <w:rsid w:val="002112A0"/>
    <w:rsid w:val="00211964"/>
    <w:rsid w:val="00211C06"/>
    <w:rsid w:val="00211C1D"/>
    <w:rsid w:val="00211F00"/>
    <w:rsid w:val="002138A4"/>
    <w:rsid w:val="00215F46"/>
    <w:rsid w:val="00217528"/>
    <w:rsid w:val="00220355"/>
    <w:rsid w:val="00221DE3"/>
    <w:rsid w:val="0022227C"/>
    <w:rsid w:val="0022485A"/>
    <w:rsid w:val="00225F16"/>
    <w:rsid w:val="00226685"/>
    <w:rsid w:val="002268B6"/>
    <w:rsid w:val="00227627"/>
    <w:rsid w:val="00230079"/>
    <w:rsid w:val="0023152A"/>
    <w:rsid w:val="00231EEE"/>
    <w:rsid w:val="0023220B"/>
    <w:rsid w:val="00233D99"/>
    <w:rsid w:val="00234C5E"/>
    <w:rsid w:val="00234CB0"/>
    <w:rsid w:val="0023547F"/>
    <w:rsid w:val="00237D92"/>
    <w:rsid w:val="002407A8"/>
    <w:rsid w:val="00241912"/>
    <w:rsid w:val="0024513B"/>
    <w:rsid w:val="0024526C"/>
    <w:rsid w:val="00245564"/>
    <w:rsid w:val="0024672F"/>
    <w:rsid w:val="002514D3"/>
    <w:rsid w:val="00251C2A"/>
    <w:rsid w:val="00251F84"/>
    <w:rsid w:val="00252C23"/>
    <w:rsid w:val="00253169"/>
    <w:rsid w:val="002539A6"/>
    <w:rsid w:val="0025435D"/>
    <w:rsid w:val="00254C0C"/>
    <w:rsid w:val="00256F34"/>
    <w:rsid w:val="002578C7"/>
    <w:rsid w:val="00257C3F"/>
    <w:rsid w:val="0026113B"/>
    <w:rsid w:val="00261EDA"/>
    <w:rsid w:val="0026330E"/>
    <w:rsid w:val="0026413F"/>
    <w:rsid w:val="0026574B"/>
    <w:rsid w:val="00266484"/>
    <w:rsid w:val="002704DC"/>
    <w:rsid w:val="00270777"/>
    <w:rsid w:val="00270AE8"/>
    <w:rsid w:val="00270D76"/>
    <w:rsid w:val="0027168D"/>
    <w:rsid w:val="002742EC"/>
    <w:rsid w:val="00274F09"/>
    <w:rsid w:val="00275F19"/>
    <w:rsid w:val="00277022"/>
    <w:rsid w:val="00277E70"/>
    <w:rsid w:val="00280EEB"/>
    <w:rsid w:val="002825CA"/>
    <w:rsid w:val="00284E0A"/>
    <w:rsid w:val="00284EC0"/>
    <w:rsid w:val="00285A00"/>
    <w:rsid w:val="002872F3"/>
    <w:rsid w:val="002929C9"/>
    <w:rsid w:val="00293273"/>
    <w:rsid w:val="002932E0"/>
    <w:rsid w:val="002936F3"/>
    <w:rsid w:val="0029648A"/>
    <w:rsid w:val="00297434"/>
    <w:rsid w:val="002A0052"/>
    <w:rsid w:val="002A02CB"/>
    <w:rsid w:val="002A08A6"/>
    <w:rsid w:val="002A11AC"/>
    <w:rsid w:val="002A1E69"/>
    <w:rsid w:val="002A1F17"/>
    <w:rsid w:val="002A3251"/>
    <w:rsid w:val="002A529F"/>
    <w:rsid w:val="002A5A46"/>
    <w:rsid w:val="002A6534"/>
    <w:rsid w:val="002A66C4"/>
    <w:rsid w:val="002B2269"/>
    <w:rsid w:val="002B272C"/>
    <w:rsid w:val="002B2A01"/>
    <w:rsid w:val="002B2E08"/>
    <w:rsid w:val="002B38EB"/>
    <w:rsid w:val="002B5C39"/>
    <w:rsid w:val="002B6B9F"/>
    <w:rsid w:val="002B6CD0"/>
    <w:rsid w:val="002B7E26"/>
    <w:rsid w:val="002C03AE"/>
    <w:rsid w:val="002C1BC1"/>
    <w:rsid w:val="002C3BF1"/>
    <w:rsid w:val="002C7E99"/>
    <w:rsid w:val="002D255A"/>
    <w:rsid w:val="002D26DF"/>
    <w:rsid w:val="002D41FD"/>
    <w:rsid w:val="002D55C4"/>
    <w:rsid w:val="002D6943"/>
    <w:rsid w:val="002D7D21"/>
    <w:rsid w:val="002E20DE"/>
    <w:rsid w:val="002E3C0F"/>
    <w:rsid w:val="002E445B"/>
    <w:rsid w:val="002E5A76"/>
    <w:rsid w:val="002E5BE8"/>
    <w:rsid w:val="002F1252"/>
    <w:rsid w:val="002F17ED"/>
    <w:rsid w:val="002F1930"/>
    <w:rsid w:val="002F2770"/>
    <w:rsid w:val="002F3F76"/>
    <w:rsid w:val="002F4CE6"/>
    <w:rsid w:val="002F6743"/>
    <w:rsid w:val="002F75AA"/>
    <w:rsid w:val="002F79EA"/>
    <w:rsid w:val="003004A1"/>
    <w:rsid w:val="00300FE6"/>
    <w:rsid w:val="00307178"/>
    <w:rsid w:val="00310062"/>
    <w:rsid w:val="00310D9E"/>
    <w:rsid w:val="00310F7B"/>
    <w:rsid w:val="0031164F"/>
    <w:rsid w:val="0031212F"/>
    <w:rsid w:val="0031440B"/>
    <w:rsid w:val="00316503"/>
    <w:rsid w:val="00320E04"/>
    <w:rsid w:val="0032174D"/>
    <w:rsid w:val="00322288"/>
    <w:rsid w:val="00323468"/>
    <w:rsid w:val="00324721"/>
    <w:rsid w:val="00332009"/>
    <w:rsid w:val="00332AF3"/>
    <w:rsid w:val="00342E83"/>
    <w:rsid w:val="003440B1"/>
    <w:rsid w:val="003452DF"/>
    <w:rsid w:val="003452E1"/>
    <w:rsid w:val="003459B9"/>
    <w:rsid w:val="003466EF"/>
    <w:rsid w:val="00347816"/>
    <w:rsid w:val="00350717"/>
    <w:rsid w:val="00350E3D"/>
    <w:rsid w:val="00351747"/>
    <w:rsid w:val="00351999"/>
    <w:rsid w:val="00352939"/>
    <w:rsid w:val="00353673"/>
    <w:rsid w:val="003537BA"/>
    <w:rsid w:val="0035536F"/>
    <w:rsid w:val="003554AD"/>
    <w:rsid w:val="00355FB2"/>
    <w:rsid w:val="00356829"/>
    <w:rsid w:val="00360203"/>
    <w:rsid w:val="00360707"/>
    <w:rsid w:val="00361960"/>
    <w:rsid w:val="00362172"/>
    <w:rsid w:val="00362D7B"/>
    <w:rsid w:val="00363959"/>
    <w:rsid w:val="00363CD5"/>
    <w:rsid w:val="003647EE"/>
    <w:rsid w:val="00365BEC"/>
    <w:rsid w:val="00367A4A"/>
    <w:rsid w:val="0037285F"/>
    <w:rsid w:val="003728A1"/>
    <w:rsid w:val="00373C46"/>
    <w:rsid w:val="00374CBC"/>
    <w:rsid w:val="00375B5B"/>
    <w:rsid w:val="0037638F"/>
    <w:rsid w:val="00376FEE"/>
    <w:rsid w:val="00377542"/>
    <w:rsid w:val="003778CA"/>
    <w:rsid w:val="00380085"/>
    <w:rsid w:val="00380B66"/>
    <w:rsid w:val="00380D66"/>
    <w:rsid w:val="003814E0"/>
    <w:rsid w:val="00381782"/>
    <w:rsid w:val="00382406"/>
    <w:rsid w:val="003843E6"/>
    <w:rsid w:val="00392534"/>
    <w:rsid w:val="00393B86"/>
    <w:rsid w:val="003943B4"/>
    <w:rsid w:val="00394685"/>
    <w:rsid w:val="0039491F"/>
    <w:rsid w:val="0039541F"/>
    <w:rsid w:val="0039642A"/>
    <w:rsid w:val="003A1C6C"/>
    <w:rsid w:val="003A215D"/>
    <w:rsid w:val="003A2A01"/>
    <w:rsid w:val="003A2F06"/>
    <w:rsid w:val="003A3F42"/>
    <w:rsid w:val="003A5189"/>
    <w:rsid w:val="003A5B35"/>
    <w:rsid w:val="003A66BD"/>
    <w:rsid w:val="003A7600"/>
    <w:rsid w:val="003A7DB7"/>
    <w:rsid w:val="003B0C75"/>
    <w:rsid w:val="003B0DED"/>
    <w:rsid w:val="003B20E3"/>
    <w:rsid w:val="003B21A4"/>
    <w:rsid w:val="003B266A"/>
    <w:rsid w:val="003B2C23"/>
    <w:rsid w:val="003B2D21"/>
    <w:rsid w:val="003B3A10"/>
    <w:rsid w:val="003B3BEB"/>
    <w:rsid w:val="003B4857"/>
    <w:rsid w:val="003B4CDA"/>
    <w:rsid w:val="003B59ED"/>
    <w:rsid w:val="003B6DE9"/>
    <w:rsid w:val="003C18BA"/>
    <w:rsid w:val="003C1E91"/>
    <w:rsid w:val="003C3CDE"/>
    <w:rsid w:val="003C45B6"/>
    <w:rsid w:val="003C4998"/>
    <w:rsid w:val="003C506D"/>
    <w:rsid w:val="003C6BCA"/>
    <w:rsid w:val="003C7E47"/>
    <w:rsid w:val="003D0BF5"/>
    <w:rsid w:val="003D12C7"/>
    <w:rsid w:val="003D1552"/>
    <w:rsid w:val="003D2D85"/>
    <w:rsid w:val="003D2F49"/>
    <w:rsid w:val="003D363D"/>
    <w:rsid w:val="003D749A"/>
    <w:rsid w:val="003D7796"/>
    <w:rsid w:val="003D7DDA"/>
    <w:rsid w:val="003D7EA7"/>
    <w:rsid w:val="003E088A"/>
    <w:rsid w:val="003E467D"/>
    <w:rsid w:val="003E6EC0"/>
    <w:rsid w:val="003E6EDF"/>
    <w:rsid w:val="003E777F"/>
    <w:rsid w:val="003F0D35"/>
    <w:rsid w:val="003F19BE"/>
    <w:rsid w:val="003F1E4E"/>
    <w:rsid w:val="003F4D7F"/>
    <w:rsid w:val="003F5E7D"/>
    <w:rsid w:val="003F5EA2"/>
    <w:rsid w:val="003F6C00"/>
    <w:rsid w:val="003F6DC9"/>
    <w:rsid w:val="0040004F"/>
    <w:rsid w:val="00400C41"/>
    <w:rsid w:val="0040127B"/>
    <w:rsid w:val="00401F2D"/>
    <w:rsid w:val="004022FD"/>
    <w:rsid w:val="004024BE"/>
    <w:rsid w:val="0040272F"/>
    <w:rsid w:val="0040605C"/>
    <w:rsid w:val="00410051"/>
    <w:rsid w:val="00411567"/>
    <w:rsid w:val="00412CAC"/>
    <w:rsid w:val="00413EA0"/>
    <w:rsid w:val="00414BDC"/>
    <w:rsid w:val="004156DA"/>
    <w:rsid w:val="004165AD"/>
    <w:rsid w:val="004177AF"/>
    <w:rsid w:val="00420575"/>
    <w:rsid w:val="00420B7B"/>
    <w:rsid w:val="00421078"/>
    <w:rsid w:val="004243A4"/>
    <w:rsid w:val="004265E7"/>
    <w:rsid w:val="004328C4"/>
    <w:rsid w:val="0043502A"/>
    <w:rsid w:val="00436447"/>
    <w:rsid w:val="00436973"/>
    <w:rsid w:val="004404D7"/>
    <w:rsid w:val="0044347C"/>
    <w:rsid w:val="00443D7A"/>
    <w:rsid w:val="00444BAE"/>
    <w:rsid w:val="00444F4B"/>
    <w:rsid w:val="00444FF4"/>
    <w:rsid w:val="004452C5"/>
    <w:rsid w:val="00445D0E"/>
    <w:rsid w:val="004473DB"/>
    <w:rsid w:val="0044780C"/>
    <w:rsid w:val="0044794B"/>
    <w:rsid w:val="00447D49"/>
    <w:rsid w:val="004525C8"/>
    <w:rsid w:val="00452C5C"/>
    <w:rsid w:val="00453581"/>
    <w:rsid w:val="0045494F"/>
    <w:rsid w:val="00456FC5"/>
    <w:rsid w:val="00456FFA"/>
    <w:rsid w:val="004624BB"/>
    <w:rsid w:val="004626B5"/>
    <w:rsid w:val="004645B3"/>
    <w:rsid w:val="00464EA3"/>
    <w:rsid w:val="00465A05"/>
    <w:rsid w:val="00466BE8"/>
    <w:rsid w:val="004704C3"/>
    <w:rsid w:val="004735FD"/>
    <w:rsid w:val="00473746"/>
    <w:rsid w:val="00474225"/>
    <w:rsid w:val="00474C7C"/>
    <w:rsid w:val="004750F0"/>
    <w:rsid w:val="004755BB"/>
    <w:rsid w:val="00475AB2"/>
    <w:rsid w:val="00476117"/>
    <w:rsid w:val="0047718D"/>
    <w:rsid w:val="004804FA"/>
    <w:rsid w:val="00481649"/>
    <w:rsid w:val="004834B8"/>
    <w:rsid w:val="0048407F"/>
    <w:rsid w:val="004856AB"/>
    <w:rsid w:val="00486AC6"/>
    <w:rsid w:val="004900C2"/>
    <w:rsid w:val="00490607"/>
    <w:rsid w:val="00490677"/>
    <w:rsid w:val="00491514"/>
    <w:rsid w:val="00491E07"/>
    <w:rsid w:val="0049211C"/>
    <w:rsid w:val="0049220E"/>
    <w:rsid w:val="004922F3"/>
    <w:rsid w:val="004924F2"/>
    <w:rsid w:val="0049479E"/>
    <w:rsid w:val="00494DC3"/>
    <w:rsid w:val="00496412"/>
    <w:rsid w:val="00496D35"/>
    <w:rsid w:val="00497AD8"/>
    <w:rsid w:val="00497D2E"/>
    <w:rsid w:val="004A02EF"/>
    <w:rsid w:val="004A04CA"/>
    <w:rsid w:val="004A21FB"/>
    <w:rsid w:val="004A2230"/>
    <w:rsid w:val="004A3C95"/>
    <w:rsid w:val="004A6034"/>
    <w:rsid w:val="004B01BF"/>
    <w:rsid w:val="004B0BA4"/>
    <w:rsid w:val="004B2064"/>
    <w:rsid w:val="004B3185"/>
    <w:rsid w:val="004B401F"/>
    <w:rsid w:val="004B5BF3"/>
    <w:rsid w:val="004C07D2"/>
    <w:rsid w:val="004C0BC3"/>
    <w:rsid w:val="004C18F0"/>
    <w:rsid w:val="004C2A6F"/>
    <w:rsid w:val="004C7134"/>
    <w:rsid w:val="004D08E2"/>
    <w:rsid w:val="004D1805"/>
    <w:rsid w:val="004D1AF3"/>
    <w:rsid w:val="004D1D3E"/>
    <w:rsid w:val="004D4B74"/>
    <w:rsid w:val="004D7646"/>
    <w:rsid w:val="004E2226"/>
    <w:rsid w:val="004E32F5"/>
    <w:rsid w:val="004E3FFB"/>
    <w:rsid w:val="004E4441"/>
    <w:rsid w:val="004E5099"/>
    <w:rsid w:val="004E51EE"/>
    <w:rsid w:val="004E5EF7"/>
    <w:rsid w:val="004E6689"/>
    <w:rsid w:val="004E6CAE"/>
    <w:rsid w:val="004E7FC6"/>
    <w:rsid w:val="004F16C2"/>
    <w:rsid w:val="004F402E"/>
    <w:rsid w:val="004F7D27"/>
    <w:rsid w:val="005000E0"/>
    <w:rsid w:val="00501184"/>
    <w:rsid w:val="005016A0"/>
    <w:rsid w:val="00501E87"/>
    <w:rsid w:val="005032D7"/>
    <w:rsid w:val="00504CC3"/>
    <w:rsid w:val="005056D1"/>
    <w:rsid w:val="005070A7"/>
    <w:rsid w:val="00507629"/>
    <w:rsid w:val="00510536"/>
    <w:rsid w:val="0051142F"/>
    <w:rsid w:val="00511DB6"/>
    <w:rsid w:val="0051217D"/>
    <w:rsid w:val="0051298A"/>
    <w:rsid w:val="005136A1"/>
    <w:rsid w:val="005146E9"/>
    <w:rsid w:val="0051471C"/>
    <w:rsid w:val="00514A12"/>
    <w:rsid w:val="005156A8"/>
    <w:rsid w:val="00517760"/>
    <w:rsid w:val="00517956"/>
    <w:rsid w:val="00521E1B"/>
    <w:rsid w:val="005247EA"/>
    <w:rsid w:val="00524AC8"/>
    <w:rsid w:val="00525999"/>
    <w:rsid w:val="00526FB4"/>
    <w:rsid w:val="00530EFE"/>
    <w:rsid w:val="00531219"/>
    <w:rsid w:val="00533B85"/>
    <w:rsid w:val="00534038"/>
    <w:rsid w:val="00536A5F"/>
    <w:rsid w:val="00540A10"/>
    <w:rsid w:val="00540BEC"/>
    <w:rsid w:val="00540E62"/>
    <w:rsid w:val="00541187"/>
    <w:rsid w:val="00541230"/>
    <w:rsid w:val="005412D2"/>
    <w:rsid w:val="0054291D"/>
    <w:rsid w:val="00543F8D"/>
    <w:rsid w:val="00547E75"/>
    <w:rsid w:val="00551BAF"/>
    <w:rsid w:val="005527AD"/>
    <w:rsid w:val="00555375"/>
    <w:rsid w:val="0055600D"/>
    <w:rsid w:val="005570D9"/>
    <w:rsid w:val="00560380"/>
    <w:rsid w:val="0056205F"/>
    <w:rsid w:val="005622CB"/>
    <w:rsid w:val="005627CC"/>
    <w:rsid w:val="005627D8"/>
    <w:rsid w:val="00563496"/>
    <w:rsid w:val="00564BF1"/>
    <w:rsid w:val="00565999"/>
    <w:rsid w:val="00566960"/>
    <w:rsid w:val="00570561"/>
    <w:rsid w:val="00574E93"/>
    <w:rsid w:val="00574EE7"/>
    <w:rsid w:val="0057709A"/>
    <w:rsid w:val="0058049E"/>
    <w:rsid w:val="0058068D"/>
    <w:rsid w:val="005808CD"/>
    <w:rsid w:val="00580903"/>
    <w:rsid w:val="00584615"/>
    <w:rsid w:val="0058474B"/>
    <w:rsid w:val="00586F57"/>
    <w:rsid w:val="005878E2"/>
    <w:rsid w:val="00587A1A"/>
    <w:rsid w:val="00593429"/>
    <w:rsid w:val="00593E12"/>
    <w:rsid w:val="0059449D"/>
    <w:rsid w:val="00595B3F"/>
    <w:rsid w:val="00595B8B"/>
    <w:rsid w:val="005964BF"/>
    <w:rsid w:val="00596756"/>
    <w:rsid w:val="00596DF4"/>
    <w:rsid w:val="0059734F"/>
    <w:rsid w:val="0059774C"/>
    <w:rsid w:val="00597A8B"/>
    <w:rsid w:val="00597FA9"/>
    <w:rsid w:val="005A1927"/>
    <w:rsid w:val="005A2DB2"/>
    <w:rsid w:val="005A50A4"/>
    <w:rsid w:val="005A6CA6"/>
    <w:rsid w:val="005A7061"/>
    <w:rsid w:val="005A7F3C"/>
    <w:rsid w:val="005B190C"/>
    <w:rsid w:val="005B34BD"/>
    <w:rsid w:val="005B70A6"/>
    <w:rsid w:val="005B7D75"/>
    <w:rsid w:val="005C07B4"/>
    <w:rsid w:val="005C1440"/>
    <w:rsid w:val="005C16E8"/>
    <w:rsid w:val="005C1DE6"/>
    <w:rsid w:val="005C284A"/>
    <w:rsid w:val="005C3A6A"/>
    <w:rsid w:val="005C6B6A"/>
    <w:rsid w:val="005C7959"/>
    <w:rsid w:val="005C7D34"/>
    <w:rsid w:val="005D09EA"/>
    <w:rsid w:val="005D15F2"/>
    <w:rsid w:val="005D1BD5"/>
    <w:rsid w:val="005D1F1C"/>
    <w:rsid w:val="005D3830"/>
    <w:rsid w:val="005D476F"/>
    <w:rsid w:val="005D4F90"/>
    <w:rsid w:val="005D5D1C"/>
    <w:rsid w:val="005E1CA2"/>
    <w:rsid w:val="005E372A"/>
    <w:rsid w:val="005E3AA0"/>
    <w:rsid w:val="005E4A50"/>
    <w:rsid w:val="005E5C20"/>
    <w:rsid w:val="005E7C87"/>
    <w:rsid w:val="005F0F48"/>
    <w:rsid w:val="005F2482"/>
    <w:rsid w:val="005F3403"/>
    <w:rsid w:val="005F42E7"/>
    <w:rsid w:val="005F45C1"/>
    <w:rsid w:val="005F48F0"/>
    <w:rsid w:val="0060078F"/>
    <w:rsid w:val="0060115F"/>
    <w:rsid w:val="0060183A"/>
    <w:rsid w:val="00602016"/>
    <w:rsid w:val="006021A0"/>
    <w:rsid w:val="006022C0"/>
    <w:rsid w:val="006030A4"/>
    <w:rsid w:val="006045B2"/>
    <w:rsid w:val="00604660"/>
    <w:rsid w:val="00610461"/>
    <w:rsid w:val="00610750"/>
    <w:rsid w:val="0061099D"/>
    <w:rsid w:val="006120B4"/>
    <w:rsid w:val="00613721"/>
    <w:rsid w:val="00615157"/>
    <w:rsid w:val="00615782"/>
    <w:rsid w:val="00620BD3"/>
    <w:rsid w:val="006228FA"/>
    <w:rsid w:val="006230CB"/>
    <w:rsid w:val="0062388C"/>
    <w:rsid w:val="0062415D"/>
    <w:rsid w:val="006305B4"/>
    <w:rsid w:val="00630928"/>
    <w:rsid w:val="00631463"/>
    <w:rsid w:val="006319DF"/>
    <w:rsid w:val="006342E8"/>
    <w:rsid w:val="00634462"/>
    <w:rsid w:val="006359B1"/>
    <w:rsid w:val="006367A9"/>
    <w:rsid w:val="0063743A"/>
    <w:rsid w:val="006403E9"/>
    <w:rsid w:val="006422D1"/>
    <w:rsid w:val="006429A3"/>
    <w:rsid w:val="00642B33"/>
    <w:rsid w:val="00642BF8"/>
    <w:rsid w:val="0064462E"/>
    <w:rsid w:val="006447EA"/>
    <w:rsid w:val="00645818"/>
    <w:rsid w:val="00647064"/>
    <w:rsid w:val="0065011E"/>
    <w:rsid w:val="0065039F"/>
    <w:rsid w:val="00650536"/>
    <w:rsid w:val="00651085"/>
    <w:rsid w:val="00652F46"/>
    <w:rsid w:val="00655550"/>
    <w:rsid w:val="00656629"/>
    <w:rsid w:val="00660E87"/>
    <w:rsid w:val="00663120"/>
    <w:rsid w:val="00663E83"/>
    <w:rsid w:val="0066522F"/>
    <w:rsid w:val="006721C1"/>
    <w:rsid w:val="00673039"/>
    <w:rsid w:val="00673877"/>
    <w:rsid w:val="00673D61"/>
    <w:rsid w:val="00674375"/>
    <w:rsid w:val="006744F9"/>
    <w:rsid w:val="00674A8C"/>
    <w:rsid w:val="006756B1"/>
    <w:rsid w:val="0068181E"/>
    <w:rsid w:val="006819C6"/>
    <w:rsid w:val="00683D8E"/>
    <w:rsid w:val="00684733"/>
    <w:rsid w:val="00684A54"/>
    <w:rsid w:val="00684DE9"/>
    <w:rsid w:val="006852A3"/>
    <w:rsid w:val="006904A8"/>
    <w:rsid w:val="00690AA6"/>
    <w:rsid w:val="00691674"/>
    <w:rsid w:val="00691D7D"/>
    <w:rsid w:val="006924FE"/>
    <w:rsid w:val="00694875"/>
    <w:rsid w:val="006949E7"/>
    <w:rsid w:val="00695AF7"/>
    <w:rsid w:val="006966A4"/>
    <w:rsid w:val="006A059E"/>
    <w:rsid w:val="006A1AB1"/>
    <w:rsid w:val="006A3B76"/>
    <w:rsid w:val="006A5376"/>
    <w:rsid w:val="006B020B"/>
    <w:rsid w:val="006B09BA"/>
    <w:rsid w:val="006B0D3F"/>
    <w:rsid w:val="006B2423"/>
    <w:rsid w:val="006B2B77"/>
    <w:rsid w:val="006B4791"/>
    <w:rsid w:val="006B4983"/>
    <w:rsid w:val="006B49EC"/>
    <w:rsid w:val="006B4C3D"/>
    <w:rsid w:val="006B4DE4"/>
    <w:rsid w:val="006B58E3"/>
    <w:rsid w:val="006B7EA2"/>
    <w:rsid w:val="006C0C56"/>
    <w:rsid w:val="006C23C8"/>
    <w:rsid w:val="006C3370"/>
    <w:rsid w:val="006C35A0"/>
    <w:rsid w:val="006C3EBA"/>
    <w:rsid w:val="006C47E5"/>
    <w:rsid w:val="006C58C4"/>
    <w:rsid w:val="006C5CAF"/>
    <w:rsid w:val="006C5D11"/>
    <w:rsid w:val="006C69CF"/>
    <w:rsid w:val="006D0467"/>
    <w:rsid w:val="006D0866"/>
    <w:rsid w:val="006D252F"/>
    <w:rsid w:val="006D3768"/>
    <w:rsid w:val="006D3B51"/>
    <w:rsid w:val="006D40F4"/>
    <w:rsid w:val="006D5394"/>
    <w:rsid w:val="006D5BF0"/>
    <w:rsid w:val="006E0073"/>
    <w:rsid w:val="006E07C4"/>
    <w:rsid w:val="006E101F"/>
    <w:rsid w:val="006E267C"/>
    <w:rsid w:val="006E4C69"/>
    <w:rsid w:val="006E62D2"/>
    <w:rsid w:val="006E6BC9"/>
    <w:rsid w:val="006F1722"/>
    <w:rsid w:val="006F38FF"/>
    <w:rsid w:val="006F39D2"/>
    <w:rsid w:val="006F6135"/>
    <w:rsid w:val="006F6C73"/>
    <w:rsid w:val="006F7635"/>
    <w:rsid w:val="006F7B71"/>
    <w:rsid w:val="0070025E"/>
    <w:rsid w:val="00700BA3"/>
    <w:rsid w:val="00702D98"/>
    <w:rsid w:val="007030A4"/>
    <w:rsid w:val="007030F3"/>
    <w:rsid w:val="00704194"/>
    <w:rsid w:val="007045DB"/>
    <w:rsid w:val="00705425"/>
    <w:rsid w:val="007069F2"/>
    <w:rsid w:val="00706A0B"/>
    <w:rsid w:val="00710A85"/>
    <w:rsid w:val="007126DF"/>
    <w:rsid w:val="00712C71"/>
    <w:rsid w:val="007130F9"/>
    <w:rsid w:val="00715326"/>
    <w:rsid w:val="00716C79"/>
    <w:rsid w:val="00717458"/>
    <w:rsid w:val="007218E5"/>
    <w:rsid w:val="0072275F"/>
    <w:rsid w:val="00722F6E"/>
    <w:rsid w:val="0072316A"/>
    <w:rsid w:val="00724776"/>
    <w:rsid w:val="00724C7D"/>
    <w:rsid w:val="007261FC"/>
    <w:rsid w:val="00731EFC"/>
    <w:rsid w:val="00732BAD"/>
    <w:rsid w:val="007341BE"/>
    <w:rsid w:val="00734D8D"/>
    <w:rsid w:val="007373AD"/>
    <w:rsid w:val="007376F0"/>
    <w:rsid w:val="00737A8E"/>
    <w:rsid w:val="00745278"/>
    <w:rsid w:val="0074563F"/>
    <w:rsid w:val="00745AE7"/>
    <w:rsid w:val="00745C9F"/>
    <w:rsid w:val="007474A5"/>
    <w:rsid w:val="00751D9E"/>
    <w:rsid w:val="00751F06"/>
    <w:rsid w:val="00753F84"/>
    <w:rsid w:val="007552AE"/>
    <w:rsid w:val="00755BB8"/>
    <w:rsid w:val="0075664C"/>
    <w:rsid w:val="00756CDE"/>
    <w:rsid w:val="00757CD1"/>
    <w:rsid w:val="00760F0A"/>
    <w:rsid w:val="00761B94"/>
    <w:rsid w:val="0076209A"/>
    <w:rsid w:val="00762CC8"/>
    <w:rsid w:val="007636F1"/>
    <w:rsid w:val="00764138"/>
    <w:rsid w:val="0076784F"/>
    <w:rsid w:val="00770307"/>
    <w:rsid w:val="007710AB"/>
    <w:rsid w:val="00773CEA"/>
    <w:rsid w:val="007741CE"/>
    <w:rsid w:val="00777453"/>
    <w:rsid w:val="0078096F"/>
    <w:rsid w:val="00781A9D"/>
    <w:rsid w:val="00781F5D"/>
    <w:rsid w:val="007825FF"/>
    <w:rsid w:val="00782DE7"/>
    <w:rsid w:val="00783931"/>
    <w:rsid w:val="0078601B"/>
    <w:rsid w:val="0078653B"/>
    <w:rsid w:val="007870B7"/>
    <w:rsid w:val="00790459"/>
    <w:rsid w:val="00792BB8"/>
    <w:rsid w:val="00792FD9"/>
    <w:rsid w:val="00793727"/>
    <w:rsid w:val="007959F2"/>
    <w:rsid w:val="00795D06"/>
    <w:rsid w:val="007961FA"/>
    <w:rsid w:val="0079765C"/>
    <w:rsid w:val="00797C2A"/>
    <w:rsid w:val="007A1CC8"/>
    <w:rsid w:val="007A2042"/>
    <w:rsid w:val="007A23A5"/>
    <w:rsid w:val="007A3015"/>
    <w:rsid w:val="007A4944"/>
    <w:rsid w:val="007A5076"/>
    <w:rsid w:val="007A544B"/>
    <w:rsid w:val="007A5547"/>
    <w:rsid w:val="007A5CB3"/>
    <w:rsid w:val="007A6930"/>
    <w:rsid w:val="007A694A"/>
    <w:rsid w:val="007A7692"/>
    <w:rsid w:val="007A7C2D"/>
    <w:rsid w:val="007B2A14"/>
    <w:rsid w:val="007B2FA5"/>
    <w:rsid w:val="007B43DE"/>
    <w:rsid w:val="007B637A"/>
    <w:rsid w:val="007C18ED"/>
    <w:rsid w:val="007C1EAB"/>
    <w:rsid w:val="007C2029"/>
    <w:rsid w:val="007C2C2C"/>
    <w:rsid w:val="007C3007"/>
    <w:rsid w:val="007C3446"/>
    <w:rsid w:val="007C4597"/>
    <w:rsid w:val="007C4B37"/>
    <w:rsid w:val="007C69DB"/>
    <w:rsid w:val="007C72CA"/>
    <w:rsid w:val="007C76DB"/>
    <w:rsid w:val="007C7C80"/>
    <w:rsid w:val="007D0298"/>
    <w:rsid w:val="007D0995"/>
    <w:rsid w:val="007D11CD"/>
    <w:rsid w:val="007D2285"/>
    <w:rsid w:val="007D2626"/>
    <w:rsid w:val="007D2713"/>
    <w:rsid w:val="007D408F"/>
    <w:rsid w:val="007D5ECB"/>
    <w:rsid w:val="007D669A"/>
    <w:rsid w:val="007E0311"/>
    <w:rsid w:val="007E0DD9"/>
    <w:rsid w:val="007E157C"/>
    <w:rsid w:val="007E181D"/>
    <w:rsid w:val="007E19F4"/>
    <w:rsid w:val="007E1A5F"/>
    <w:rsid w:val="007E26A2"/>
    <w:rsid w:val="007E2ED1"/>
    <w:rsid w:val="007E3214"/>
    <w:rsid w:val="007E3879"/>
    <w:rsid w:val="007E3E91"/>
    <w:rsid w:val="007E608F"/>
    <w:rsid w:val="007E79C4"/>
    <w:rsid w:val="007F06B2"/>
    <w:rsid w:val="007F0B69"/>
    <w:rsid w:val="007F1498"/>
    <w:rsid w:val="007F1A8F"/>
    <w:rsid w:val="007F2AEB"/>
    <w:rsid w:val="007F3285"/>
    <w:rsid w:val="007F338F"/>
    <w:rsid w:val="007F4BA8"/>
    <w:rsid w:val="00800490"/>
    <w:rsid w:val="00800B3D"/>
    <w:rsid w:val="00800B97"/>
    <w:rsid w:val="008010F7"/>
    <w:rsid w:val="0080143F"/>
    <w:rsid w:val="00801732"/>
    <w:rsid w:val="008028B2"/>
    <w:rsid w:val="00802A10"/>
    <w:rsid w:val="008032C8"/>
    <w:rsid w:val="00805EB2"/>
    <w:rsid w:val="008067A7"/>
    <w:rsid w:val="00807F76"/>
    <w:rsid w:val="00810657"/>
    <w:rsid w:val="008110BC"/>
    <w:rsid w:val="00811489"/>
    <w:rsid w:val="008118BD"/>
    <w:rsid w:val="00811EA6"/>
    <w:rsid w:val="00812988"/>
    <w:rsid w:val="00814ADE"/>
    <w:rsid w:val="008163C1"/>
    <w:rsid w:val="00820FDA"/>
    <w:rsid w:val="00821D87"/>
    <w:rsid w:val="0082217F"/>
    <w:rsid w:val="008225ED"/>
    <w:rsid w:val="00822967"/>
    <w:rsid w:val="00822ED9"/>
    <w:rsid w:val="008236CC"/>
    <w:rsid w:val="008238EE"/>
    <w:rsid w:val="00823BEF"/>
    <w:rsid w:val="00824D86"/>
    <w:rsid w:val="00825F9C"/>
    <w:rsid w:val="008306D6"/>
    <w:rsid w:val="0083211B"/>
    <w:rsid w:val="008323D3"/>
    <w:rsid w:val="00833693"/>
    <w:rsid w:val="00833CF0"/>
    <w:rsid w:val="008355D9"/>
    <w:rsid w:val="0083631A"/>
    <w:rsid w:val="00837EE6"/>
    <w:rsid w:val="008403C0"/>
    <w:rsid w:val="0084054B"/>
    <w:rsid w:val="00842B1A"/>
    <w:rsid w:val="00844A67"/>
    <w:rsid w:val="00844E2B"/>
    <w:rsid w:val="00845AC5"/>
    <w:rsid w:val="00845AD5"/>
    <w:rsid w:val="0084726A"/>
    <w:rsid w:val="008506F6"/>
    <w:rsid w:val="008520EE"/>
    <w:rsid w:val="00854435"/>
    <w:rsid w:val="008547AB"/>
    <w:rsid w:val="00856F15"/>
    <w:rsid w:val="00856FB3"/>
    <w:rsid w:val="00857CF4"/>
    <w:rsid w:val="00860050"/>
    <w:rsid w:val="00860261"/>
    <w:rsid w:val="00861798"/>
    <w:rsid w:val="008636BF"/>
    <w:rsid w:val="00865222"/>
    <w:rsid w:val="00866D2C"/>
    <w:rsid w:val="00871D56"/>
    <w:rsid w:val="00871F55"/>
    <w:rsid w:val="0087366A"/>
    <w:rsid w:val="0087381D"/>
    <w:rsid w:val="00873C25"/>
    <w:rsid w:val="008775F7"/>
    <w:rsid w:val="0087787D"/>
    <w:rsid w:val="00877FDA"/>
    <w:rsid w:val="00882DE2"/>
    <w:rsid w:val="0088642A"/>
    <w:rsid w:val="00886625"/>
    <w:rsid w:val="0088730C"/>
    <w:rsid w:val="00892DB6"/>
    <w:rsid w:val="008934E5"/>
    <w:rsid w:val="008959F9"/>
    <w:rsid w:val="00896C8A"/>
    <w:rsid w:val="008A1536"/>
    <w:rsid w:val="008A18C9"/>
    <w:rsid w:val="008A3267"/>
    <w:rsid w:val="008A337D"/>
    <w:rsid w:val="008A401B"/>
    <w:rsid w:val="008A5C64"/>
    <w:rsid w:val="008A796E"/>
    <w:rsid w:val="008B01DD"/>
    <w:rsid w:val="008B08C9"/>
    <w:rsid w:val="008B0ACE"/>
    <w:rsid w:val="008B271E"/>
    <w:rsid w:val="008B64FF"/>
    <w:rsid w:val="008B768B"/>
    <w:rsid w:val="008C15DE"/>
    <w:rsid w:val="008C192B"/>
    <w:rsid w:val="008C54AA"/>
    <w:rsid w:val="008C6B10"/>
    <w:rsid w:val="008D06A5"/>
    <w:rsid w:val="008D20D6"/>
    <w:rsid w:val="008D22BB"/>
    <w:rsid w:val="008D2722"/>
    <w:rsid w:val="008D4337"/>
    <w:rsid w:val="008D5C7D"/>
    <w:rsid w:val="008D606A"/>
    <w:rsid w:val="008D69FD"/>
    <w:rsid w:val="008D7C6C"/>
    <w:rsid w:val="008D7CE2"/>
    <w:rsid w:val="008E1019"/>
    <w:rsid w:val="008E26C5"/>
    <w:rsid w:val="008F08E6"/>
    <w:rsid w:val="008F0C9B"/>
    <w:rsid w:val="008F2BFB"/>
    <w:rsid w:val="008F3905"/>
    <w:rsid w:val="008F78B4"/>
    <w:rsid w:val="00900692"/>
    <w:rsid w:val="00900F38"/>
    <w:rsid w:val="00901188"/>
    <w:rsid w:val="00902254"/>
    <w:rsid w:val="00903C2A"/>
    <w:rsid w:val="00904D98"/>
    <w:rsid w:val="009055AC"/>
    <w:rsid w:val="00907747"/>
    <w:rsid w:val="00910747"/>
    <w:rsid w:val="00910C07"/>
    <w:rsid w:val="00912A04"/>
    <w:rsid w:val="009136C0"/>
    <w:rsid w:val="00913DB6"/>
    <w:rsid w:val="00913E98"/>
    <w:rsid w:val="009149C6"/>
    <w:rsid w:val="00920717"/>
    <w:rsid w:val="00920D54"/>
    <w:rsid w:val="0092343F"/>
    <w:rsid w:val="00924BE2"/>
    <w:rsid w:val="00927C89"/>
    <w:rsid w:val="00930B2F"/>
    <w:rsid w:val="00930FC4"/>
    <w:rsid w:val="00931020"/>
    <w:rsid w:val="00933C4F"/>
    <w:rsid w:val="00933FC5"/>
    <w:rsid w:val="00935C70"/>
    <w:rsid w:val="0093680B"/>
    <w:rsid w:val="00936AAE"/>
    <w:rsid w:val="009372D6"/>
    <w:rsid w:val="00941ABF"/>
    <w:rsid w:val="00941BB5"/>
    <w:rsid w:val="009445AE"/>
    <w:rsid w:val="00945D95"/>
    <w:rsid w:val="00945DC8"/>
    <w:rsid w:val="0094622C"/>
    <w:rsid w:val="00950929"/>
    <w:rsid w:val="00950992"/>
    <w:rsid w:val="00950C11"/>
    <w:rsid w:val="00953C57"/>
    <w:rsid w:val="00954185"/>
    <w:rsid w:val="00954AB3"/>
    <w:rsid w:val="009551C7"/>
    <w:rsid w:val="00955380"/>
    <w:rsid w:val="00955DC9"/>
    <w:rsid w:val="009565E9"/>
    <w:rsid w:val="00956601"/>
    <w:rsid w:val="00957249"/>
    <w:rsid w:val="00960E85"/>
    <w:rsid w:val="00961E41"/>
    <w:rsid w:val="00962E53"/>
    <w:rsid w:val="0096331E"/>
    <w:rsid w:val="00963DD6"/>
    <w:rsid w:val="00965001"/>
    <w:rsid w:val="0096688A"/>
    <w:rsid w:val="00966E7D"/>
    <w:rsid w:val="00967B06"/>
    <w:rsid w:val="009700B1"/>
    <w:rsid w:val="00970333"/>
    <w:rsid w:val="00971338"/>
    <w:rsid w:val="00971F68"/>
    <w:rsid w:val="00972DC9"/>
    <w:rsid w:val="009733BE"/>
    <w:rsid w:val="00973906"/>
    <w:rsid w:val="009751D8"/>
    <w:rsid w:val="0097635A"/>
    <w:rsid w:val="00980657"/>
    <w:rsid w:val="009806ED"/>
    <w:rsid w:val="00980A1F"/>
    <w:rsid w:val="00982D7C"/>
    <w:rsid w:val="0098378D"/>
    <w:rsid w:val="00984179"/>
    <w:rsid w:val="00984B85"/>
    <w:rsid w:val="00985B59"/>
    <w:rsid w:val="00986CAE"/>
    <w:rsid w:val="00987236"/>
    <w:rsid w:val="00987481"/>
    <w:rsid w:val="00987A01"/>
    <w:rsid w:val="00987ACA"/>
    <w:rsid w:val="00987D85"/>
    <w:rsid w:val="00987F39"/>
    <w:rsid w:val="00987F9B"/>
    <w:rsid w:val="009943D1"/>
    <w:rsid w:val="009947D4"/>
    <w:rsid w:val="00995463"/>
    <w:rsid w:val="0099707C"/>
    <w:rsid w:val="009A0D11"/>
    <w:rsid w:val="009A10A7"/>
    <w:rsid w:val="009A1376"/>
    <w:rsid w:val="009A182E"/>
    <w:rsid w:val="009A1FBE"/>
    <w:rsid w:val="009A235F"/>
    <w:rsid w:val="009A4535"/>
    <w:rsid w:val="009A4E22"/>
    <w:rsid w:val="009A67F0"/>
    <w:rsid w:val="009B58F3"/>
    <w:rsid w:val="009B5C70"/>
    <w:rsid w:val="009B5CCE"/>
    <w:rsid w:val="009B6E79"/>
    <w:rsid w:val="009C07AC"/>
    <w:rsid w:val="009C09C0"/>
    <w:rsid w:val="009C40EB"/>
    <w:rsid w:val="009C662B"/>
    <w:rsid w:val="009C6652"/>
    <w:rsid w:val="009C6841"/>
    <w:rsid w:val="009D0A2B"/>
    <w:rsid w:val="009D0AEE"/>
    <w:rsid w:val="009D0C34"/>
    <w:rsid w:val="009D18A5"/>
    <w:rsid w:val="009D27C6"/>
    <w:rsid w:val="009D2EF1"/>
    <w:rsid w:val="009D3E4C"/>
    <w:rsid w:val="009D409B"/>
    <w:rsid w:val="009D4EDA"/>
    <w:rsid w:val="009D6930"/>
    <w:rsid w:val="009D7B65"/>
    <w:rsid w:val="009E2E4A"/>
    <w:rsid w:val="009E43DF"/>
    <w:rsid w:val="009E4BB1"/>
    <w:rsid w:val="009E702D"/>
    <w:rsid w:val="009E7381"/>
    <w:rsid w:val="009E7861"/>
    <w:rsid w:val="009E7B54"/>
    <w:rsid w:val="009F1D67"/>
    <w:rsid w:val="009F2044"/>
    <w:rsid w:val="009F2D20"/>
    <w:rsid w:val="009F42E8"/>
    <w:rsid w:val="009F4CB3"/>
    <w:rsid w:val="009F5B39"/>
    <w:rsid w:val="009F5BDC"/>
    <w:rsid w:val="009F6B5F"/>
    <w:rsid w:val="00A031D6"/>
    <w:rsid w:val="00A05CE9"/>
    <w:rsid w:val="00A10560"/>
    <w:rsid w:val="00A12191"/>
    <w:rsid w:val="00A12CC0"/>
    <w:rsid w:val="00A13765"/>
    <w:rsid w:val="00A14913"/>
    <w:rsid w:val="00A1497A"/>
    <w:rsid w:val="00A14D6B"/>
    <w:rsid w:val="00A15A4B"/>
    <w:rsid w:val="00A16819"/>
    <w:rsid w:val="00A16865"/>
    <w:rsid w:val="00A16EEA"/>
    <w:rsid w:val="00A21A7B"/>
    <w:rsid w:val="00A21F4C"/>
    <w:rsid w:val="00A220DF"/>
    <w:rsid w:val="00A22490"/>
    <w:rsid w:val="00A22AA6"/>
    <w:rsid w:val="00A22C40"/>
    <w:rsid w:val="00A2428F"/>
    <w:rsid w:val="00A24706"/>
    <w:rsid w:val="00A249C9"/>
    <w:rsid w:val="00A2650D"/>
    <w:rsid w:val="00A26AD8"/>
    <w:rsid w:val="00A31801"/>
    <w:rsid w:val="00A32138"/>
    <w:rsid w:val="00A35739"/>
    <w:rsid w:val="00A3689E"/>
    <w:rsid w:val="00A37E94"/>
    <w:rsid w:val="00A40D0C"/>
    <w:rsid w:val="00A411E0"/>
    <w:rsid w:val="00A41786"/>
    <w:rsid w:val="00A41AA5"/>
    <w:rsid w:val="00A44C4B"/>
    <w:rsid w:val="00A44FD9"/>
    <w:rsid w:val="00A46C8E"/>
    <w:rsid w:val="00A47B42"/>
    <w:rsid w:val="00A50525"/>
    <w:rsid w:val="00A50A79"/>
    <w:rsid w:val="00A53511"/>
    <w:rsid w:val="00A56594"/>
    <w:rsid w:val="00A57665"/>
    <w:rsid w:val="00A57858"/>
    <w:rsid w:val="00A579E3"/>
    <w:rsid w:val="00A57A8C"/>
    <w:rsid w:val="00A624E4"/>
    <w:rsid w:val="00A628BF"/>
    <w:rsid w:val="00A64ADC"/>
    <w:rsid w:val="00A64C2D"/>
    <w:rsid w:val="00A65477"/>
    <w:rsid w:val="00A65933"/>
    <w:rsid w:val="00A66824"/>
    <w:rsid w:val="00A67339"/>
    <w:rsid w:val="00A708A3"/>
    <w:rsid w:val="00A7124A"/>
    <w:rsid w:val="00A731F8"/>
    <w:rsid w:val="00A73F66"/>
    <w:rsid w:val="00A747CF"/>
    <w:rsid w:val="00A7533E"/>
    <w:rsid w:val="00A8090A"/>
    <w:rsid w:val="00A80DAE"/>
    <w:rsid w:val="00A81D67"/>
    <w:rsid w:val="00A829BF"/>
    <w:rsid w:val="00A82C78"/>
    <w:rsid w:val="00A8486A"/>
    <w:rsid w:val="00A84EC7"/>
    <w:rsid w:val="00A862AC"/>
    <w:rsid w:val="00A87363"/>
    <w:rsid w:val="00A878CA"/>
    <w:rsid w:val="00A909B1"/>
    <w:rsid w:val="00A92138"/>
    <w:rsid w:val="00A92358"/>
    <w:rsid w:val="00A92DFA"/>
    <w:rsid w:val="00A93D2D"/>
    <w:rsid w:val="00A93FC0"/>
    <w:rsid w:val="00A94BD9"/>
    <w:rsid w:val="00A971D0"/>
    <w:rsid w:val="00A9790A"/>
    <w:rsid w:val="00AA0533"/>
    <w:rsid w:val="00AA0B5E"/>
    <w:rsid w:val="00AA0CC3"/>
    <w:rsid w:val="00AA1961"/>
    <w:rsid w:val="00AA3A15"/>
    <w:rsid w:val="00AA49FD"/>
    <w:rsid w:val="00AA4C4D"/>
    <w:rsid w:val="00AA5039"/>
    <w:rsid w:val="00AA57DA"/>
    <w:rsid w:val="00AA60F6"/>
    <w:rsid w:val="00AB028F"/>
    <w:rsid w:val="00AB5DF5"/>
    <w:rsid w:val="00AB6904"/>
    <w:rsid w:val="00AB6F71"/>
    <w:rsid w:val="00AB7738"/>
    <w:rsid w:val="00AC0125"/>
    <w:rsid w:val="00AC06D9"/>
    <w:rsid w:val="00AC10DB"/>
    <w:rsid w:val="00AC28F5"/>
    <w:rsid w:val="00AC29A3"/>
    <w:rsid w:val="00AC2A06"/>
    <w:rsid w:val="00AC5A89"/>
    <w:rsid w:val="00AC6B02"/>
    <w:rsid w:val="00AD16D7"/>
    <w:rsid w:val="00AD1716"/>
    <w:rsid w:val="00AD3556"/>
    <w:rsid w:val="00AD3BA1"/>
    <w:rsid w:val="00AD483C"/>
    <w:rsid w:val="00AD4B09"/>
    <w:rsid w:val="00AD5F14"/>
    <w:rsid w:val="00AD6D46"/>
    <w:rsid w:val="00AD701D"/>
    <w:rsid w:val="00AD724A"/>
    <w:rsid w:val="00AD7EE4"/>
    <w:rsid w:val="00AE223C"/>
    <w:rsid w:val="00AE30D2"/>
    <w:rsid w:val="00AE64C3"/>
    <w:rsid w:val="00AE67FD"/>
    <w:rsid w:val="00AF05C9"/>
    <w:rsid w:val="00AF09D0"/>
    <w:rsid w:val="00AF172B"/>
    <w:rsid w:val="00AF2466"/>
    <w:rsid w:val="00AF30B8"/>
    <w:rsid w:val="00AF5664"/>
    <w:rsid w:val="00AF6299"/>
    <w:rsid w:val="00B00003"/>
    <w:rsid w:val="00B00A7D"/>
    <w:rsid w:val="00B01592"/>
    <w:rsid w:val="00B0209F"/>
    <w:rsid w:val="00B026AE"/>
    <w:rsid w:val="00B04B0E"/>
    <w:rsid w:val="00B050E0"/>
    <w:rsid w:val="00B05BD1"/>
    <w:rsid w:val="00B064D6"/>
    <w:rsid w:val="00B0799C"/>
    <w:rsid w:val="00B1231B"/>
    <w:rsid w:val="00B13A66"/>
    <w:rsid w:val="00B13E06"/>
    <w:rsid w:val="00B167AC"/>
    <w:rsid w:val="00B16896"/>
    <w:rsid w:val="00B168AA"/>
    <w:rsid w:val="00B2090C"/>
    <w:rsid w:val="00B21054"/>
    <w:rsid w:val="00B245E7"/>
    <w:rsid w:val="00B26B1F"/>
    <w:rsid w:val="00B27555"/>
    <w:rsid w:val="00B30E31"/>
    <w:rsid w:val="00B3110B"/>
    <w:rsid w:val="00B32E07"/>
    <w:rsid w:val="00B3300D"/>
    <w:rsid w:val="00B330D6"/>
    <w:rsid w:val="00B34CFD"/>
    <w:rsid w:val="00B34DED"/>
    <w:rsid w:val="00B358F8"/>
    <w:rsid w:val="00B36143"/>
    <w:rsid w:val="00B37414"/>
    <w:rsid w:val="00B376DD"/>
    <w:rsid w:val="00B37BAB"/>
    <w:rsid w:val="00B42054"/>
    <w:rsid w:val="00B42A8E"/>
    <w:rsid w:val="00B448F6"/>
    <w:rsid w:val="00B45ECD"/>
    <w:rsid w:val="00B50358"/>
    <w:rsid w:val="00B50FE3"/>
    <w:rsid w:val="00B5142A"/>
    <w:rsid w:val="00B51C9C"/>
    <w:rsid w:val="00B5225D"/>
    <w:rsid w:val="00B52578"/>
    <w:rsid w:val="00B542D7"/>
    <w:rsid w:val="00B54AC3"/>
    <w:rsid w:val="00B55EDA"/>
    <w:rsid w:val="00B56E07"/>
    <w:rsid w:val="00B56F08"/>
    <w:rsid w:val="00B57364"/>
    <w:rsid w:val="00B60491"/>
    <w:rsid w:val="00B60523"/>
    <w:rsid w:val="00B619B5"/>
    <w:rsid w:val="00B63256"/>
    <w:rsid w:val="00B6613E"/>
    <w:rsid w:val="00B663D7"/>
    <w:rsid w:val="00B67A38"/>
    <w:rsid w:val="00B7041B"/>
    <w:rsid w:val="00B723FF"/>
    <w:rsid w:val="00B73190"/>
    <w:rsid w:val="00B743F0"/>
    <w:rsid w:val="00B7565B"/>
    <w:rsid w:val="00B7676A"/>
    <w:rsid w:val="00B77600"/>
    <w:rsid w:val="00B77D4C"/>
    <w:rsid w:val="00B80989"/>
    <w:rsid w:val="00B817F8"/>
    <w:rsid w:val="00B82434"/>
    <w:rsid w:val="00B8270F"/>
    <w:rsid w:val="00B8296F"/>
    <w:rsid w:val="00B8555F"/>
    <w:rsid w:val="00B86261"/>
    <w:rsid w:val="00B919D5"/>
    <w:rsid w:val="00B92111"/>
    <w:rsid w:val="00B93396"/>
    <w:rsid w:val="00B95344"/>
    <w:rsid w:val="00BA048A"/>
    <w:rsid w:val="00BA14F2"/>
    <w:rsid w:val="00BA2A2F"/>
    <w:rsid w:val="00BA365D"/>
    <w:rsid w:val="00BA4D8C"/>
    <w:rsid w:val="00BA638A"/>
    <w:rsid w:val="00BB1CFC"/>
    <w:rsid w:val="00BB1D7B"/>
    <w:rsid w:val="00BB3472"/>
    <w:rsid w:val="00BB34F1"/>
    <w:rsid w:val="00BB458D"/>
    <w:rsid w:val="00BB46C2"/>
    <w:rsid w:val="00BB47DE"/>
    <w:rsid w:val="00BB47F4"/>
    <w:rsid w:val="00BB5BB1"/>
    <w:rsid w:val="00BB6831"/>
    <w:rsid w:val="00BB6D28"/>
    <w:rsid w:val="00BB75C7"/>
    <w:rsid w:val="00BC3BFF"/>
    <w:rsid w:val="00BC4B26"/>
    <w:rsid w:val="00BC546F"/>
    <w:rsid w:val="00BC5FAB"/>
    <w:rsid w:val="00BC6430"/>
    <w:rsid w:val="00BC76B1"/>
    <w:rsid w:val="00BD4A34"/>
    <w:rsid w:val="00BD4C6A"/>
    <w:rsid w:val="00BD6515"/>
    <w:rsid w:val="00BD66A2"/>
    <w:rsid w:val="00BD7720"/>
    <w:rsid w:val="00BD7A27"/>
    <w:rsid w:val="00BE04A0"/>
    <w:rsid w:val="00BE19AD"/>
    <w:rsid w:val="00BE21F0"/>
    <w:rsid w:val="00BE2979"/>
    <w:rsid w:val="00BE349A"/>
    <w:rsid w:val="00BE45FE"/>
    <w:rsid w:val="00BE4FE7"/>
    <w:rsid w:val="00BE5258"/>
    <w:rsid w:val="00BE5307"/>
    <w:rsid w:val="00BE5576"/>
    <w:rsid w:val="00BE6A11"/>
    <w:rsid w:val="00BF0DD2"/>
    <w:rsid w:val="00BF150A"/>
    <w:rsid w:val="00BF1A48"/>
    <w:rsid w:val="00BF28D4"/>
    <w:rsid w:val="00BF3A1E"/>
    <w:rsid w:val="00BF441F"/>
    <w:rsid w:val="00BF56D4"/>
    <w:rsid w:val="00BF5D75"/>
    <w:rsid w:val="00BF67FB"/>
    <w:rsid w:val="00C01DDD"/>
    <w:rsid w:val="00C01DF5"/>
    <w:rsid w:val="00C01F02"/>
    <w:rsid w:val="00C058BB"/>
    <w:rsid w:val="00C11FD7"/>
    <w:rsid w:val="00C125D6"/>
    <w:rsid w:val="00C12C69"/>
    <w:rsid w:val="00C12FE1"/>
    <w:rsid w:val="00C151B4"/>
    <w:rsid w:val="00C15739"/>
    <w:rsid w:val="00C216D2"/>
    <w:rsid w:val="00C26190"/>
    <w:rsid w:val="00C26ED5"/>
    <w:rsid w:val="00C27533"/>
    <w:rsid w:val="00C33DB2"/>
    <w:rsid w:val="00C34158"/>
    <w:rsid w:val="00C360E6"/>
    <w:rsid w:val="00C3705C"/>
    <w:rsid w:val="00C41F6B"/>
    <w:rsid w:val="00C431A5"/>
    <w:rsid w:val="00C441AB"/>
    <w:rsid w:val="00C45807"/>
    <w:rsid w:val="00C459C6"/>
    <w:rsid w:val="00C46331"/>
    <w:rsid w:val="00C520A7"/>
    <w:rsid w:val="00C523C1"/>
    <w:rsid w:val="00C52B7D"/>
    <w:rsid w:val="00C53035"/>
    <w:rsid w:val="00C53D74"/>
    <w:rsid w:val="00C54A9D"/>
    <w:rsid w:val="00C54D59"/>
    <w:rsid w:val="00C55634"/>
    <w:rsid w:val="00C559D5"/>
    <w:rsid w:val="00C55C7B"/>
    <w:rsid w:val="00C5616D"/>
    <w:rsid w:val="00C60AF1"/>
    <w:rsid w:val="00C61D4D"/>
    <w:rsid w:val="00C63F63"/>
    <w:rsid w:val="00C66013"/>
    <w:rsid w:val="00C66612"/>
    <w:rsid w:val="00C71073"/>
    <w:rsid w:val="00C715BD"/>
    <w:rsid w:val="00C715F3"/>
    <w:rsid w:val="00C725A2"/>
    <w:rsid w:val="00C734FA"/>
    <w:rsid w:val="00C73FE6"/>
    <w:rsid w:val="00C744D0"/>
    <w:rsid w:val="00C748BD"/>
    <w:rsid w:val="00C812E5"/>
    <w:rsid w:val="00C81CBE"/>
    <w:rsid w:val="00C82CF9"/>
    <w:rsid w:val="00C8682B"/>
    <w:rsid w:val="00C90115"/>
    <w:rsid w:val="00C927A0"/>
    <w:rsid w:val="00C92A76"/>
    <w:rsid w:val="00C95BFD"/>
    <w:rsid w:val="00C97C5C"/>
    <w:rsid w:val="00CA1B97"/>
    <w:rsid w:val="00CA39AC"/>
    <w:rsid w:val="00CA76E4"/>
    <w:rsid w:val="00CB0D19"/>
    <w:rsid w:val="00CB1374"/>
    <w:rsid w:val="00CB1B4C"/>
    <w:rsid w:val="00CB2A8C"/>
    <w:rsid w:val="00CB2DC2"/>
    <w:rsid w:val="00CB3199"/>
    <w:rsid w:val="00CB7B67"/>
    <w:rsid w:val="00CB7D2E"/>
    <w:rsid w:val="00CB7D8C"/>
    <w:rsid w:val="00CC0FA3"/>
    <w:rsid w:val="00CC2D9C"/>
    <w:rsid w:val="00CC3D45"/>
    <w:rsid w:val="00CC67B8"/>
    <w:rsid w:val="00CD03C0"/>
    <w:rsid w:val="00CD052F"/>
    <w:rsid w:val="00CD0D87"/>
    <w:rsid w:val="00CD0F8E"/>
    <w:rsid w:val="00CD37E4"/>
    <w:rsid w:val="00CD40E8"/>
    <w:rsid w:val="00CD5331"/>
    <w:rsid w:val="00CD5FDB"/>
    <w:rsid w:val="00CD7F5B"/>
    <w:rsid w:val="00CE3F0E"/>
    <w:rsid w:val="00CE5CC1"/>
    <w:rsid w:val="00CE6EDA"/>
    <w:rsid w:val="00CF0773"/>
    <w:rsid w:val="00CF23AB"/>
    <w:rsid w:val="00CF3050"/>
    <w:rsid w:val="00CF468C"/>
    <w:rsid w:val="00CF63CD"/>
    <w:rsid w:val="00CF7755"/>
    <w:rsid w:val="00CF7803"/>
    <w:rsid w:val="00CF7CA0"/>
    <w:rsid w:val="00D00E3C"/>
    <w:rsid w:val="00D0428C"/>
    <w:rsid w:val="00D047EB"/>
    <w:rsid w:val="00D058EC"/>
    <w:rsid w:val="00D07350"/>
    <w:rsid w:val="00D0768A"/>
    <w:rsid w:val="00D100FC"/>
    <w:rsid w:val="00D11801"/>
    <w:rsid w:val="00D157BF"/>
    <w:rsid w:val="00D204FE"/>
    <w:rsid w:val="00D219A8"/>
    <w:rsid w:val="00D225BB"/>
    <w:rsid w:val="00D23FBA"/>
    <w:rsid w:val="00D24E34"/>
    <w:rsid w:val="00D2574B"/>
    <w:rsid w:val="00D25751"/>
    <w:rsid w:val="00D30F21"/>
    <w:rsid w:val="00D31356"/>
    <w:rsid w:val="00D328B2"/>
    <w:rsid w:val="00D34028"/>
    <w:rsid w:val="00D341A8"/>
    <w:rsid w:val="00D34F9A"/>
    <w:rsid w:val="00D35E28"/>
    <w:rsid w:val="00D3627D"/>
    <w:rsid w:val="00D37B94"/>
    <w:rsid w:val="00D37BB9"/>
    <w:rsid w:val="00D405DE"/>
    <w:rsid w:val="00D41118"/>
    <w:rsid w:val="00D42490"/>
    <w:rsid w:val="00D4355F"/>
    <w:rsid w:val="00D435EE"/>
    <w:rsid w:val="00D437B3"/>
    <w:rsid w:val="00D442A9"/>
    <w:rsid w:val="00D44A53"/>
    <w:rsid w:val="00D47119"/>
    <w:rsid w:val="00D477D3"/>
    <w:rsid w:val="00D500AC"/>
    <w:rsid w:val="00D523AD"/>
    <w:rsid w:val="00D524C1"/>
    <w:rsid w:val="00D52B2D"/>
    <w:rsid w:val="00D52E54"/>
    <w:rsid w:val="00D530B8"/>
    <w:rsid w:val="00D54808"/>
    <w:rsid w:val="00D5650B"/>
    <w:rsid w:val="00D57B0F"/>
    <w:rsid w:val="00D60884"/>
    <w:rsid w:val="00D60F74"/>
    <w:rsid w:val="00D62D4F"/>
    <w:rsid w:val="00D63200"/>
    <w:rsid w:val="00D635AA"/>
    <w:rsid w:val="00D63C25"/>
    <w:rsid w:val="00D63CD5"/>
    <w:rsid w:val="00D64231"/>
    <w:rsid w:val="00D66C68"/>
    <w:rsid w:val="00D710CA"/>
    <w:rsid w:val="00D72305"/>
    <w:rsid w:val="00D74D82"/>
    <w:rsid w:val="00D75132"/>
    <w:rsid w:val="00D77ADC"/>
    <w:rsid w:val="00D80986"/>
    <w:rsid w:val="00D80F7B"/>
    <w:rsid w:val="00D81CDA"/>
    <w:rsid w:val="00D81E5E"/>
    <w:rsid w:val="00D820CE"/>
    <w:rsid w:val="00D8404D"/>
    <w:rsid w:val="00D841C4"/>
    <w:rsid w:val="00D854C3"/>
    <w:rsid w:val="00D85BC1"/>
    <w:rsid w:val="00D86B19"/>
    <w:rsid w:val="00D86F0E"/>
    <w:rsid w:val="00D87CEE"/>
    <w:rsid w:val="00D905E7"/>
    <w:rsid w:val="00D909C8"/>
    <w:rsid w:val="00D90B8E"/>
    <w:rsid w:val="00D91849"/>
    <w:rsid w:val="00D91F37"/>
    <w:rsid w:val="00D922EC"/>
    <w:rsid w:val="00D946B8"/>
    <w:rsid w:val="00D97A7D"/>
    <w:rsid w:val="00DA0606"/>
    <w:rsid w:val="00DA1ECA"/>
    <w:rsid w:val="00DA288A"/>
    <w:rsid w:val="00DA2C39"/>
    <w:rsid w:val="00DA5A16"/>
    <w:rsid w:val="00DA6038"/>
    <w:rsid w:val="00DA65AA"/>
    <w:rsid w:val="00DA68EE"/>
    <w:rsid w:val="00DA6BC0"/>
    <w:rsid w:val="00DA762E"/>
    <w:rsid w:val="00DA774C"/>
    <w:rsid w:val="00DB3B02"/>
    <w:rsid w:val="00DB4755"/>
    <w:rsid w:val="00DB4BBD"/>
    <w:rsid w:val="00DB5932"/>
    <w:rsid w:val="00DB7478"/>
    <w:rsid w:val="00DB7929"/>
    <w:rsid w:val="00DC00C8"/>
    <w:rsid w:val="00DC0202"/>
    <w:rsid w:val="00DC0E24"/>
    <w:rsid w:val="00DC0EBE"/>
    <w:rsid w:val="00DC3980"/>
    <w:rsid w:val="00DC51ED"/>
    <w:rsid w:val="00DC52F8"/>
    <w:rsid w:val="00DC6320"/>
    <w:rsid w:val="00DC7C74"/>
    <w:rsid w:val="00DD1193"/>
    <w:rsid w:val="00DD2208"/>
    <w:rsid w:val="00DD38C3"/>
    <w:rsid w:val="00DD3B2A"/>
    <w:rsid w:val="00DD74F8"/>
    <w:rsid w:val="00DE2D9C"/>
    <w:rsid w:val="00DE373D"/>
    <w:rsid w:val="00DE53D4"/>
    <w:rsid w:val="00DE67C8"/>
    <w:rsid w:val="00DE6E3D"/>
    <w:rsid w:val="00DE754F"/>
    <w:rsid w:val="00DF0DDA"/>
    <w:rsid w:val="00DF0EA4"/>
    <w:rsid w:val="00DF12D2"/>
    <w:rsid w:val="00DF2EFF"/>
    <w:rsid w:val="00DF5067"/>
    <w:rsid w:val="00DF5996"/>
    <w:rsid w:val="00DF6576"/>
    <w:rsid w:val="00DF714E"/>
    <w:rsid w:val="00DF7A8D"/>
    <w:rsid w:val="00E02345"/>
    <w:rsid w:val="00E02974"/>
    <w:rsid w:val="00E0305E"/>
    <w:rsid w:val="00E031DB"/>
    <w:rsid w:val="00E034C7"/>
    <w:rsid w:val="00E05A75"/>
    <w:rsid w:val="00E07304"/>
    <w:rsid w:val="00E07546"/>
    <w:rsid w:val="00E07E8C"/>
    <w:rsid w:val="00E101BA"/>
    <w:rsid w:val="00E11256"/>
    <w:rsid w:val="00E13246"/>
    <w:rsid w:val="00E1520D"/>
    <w:rsid w:val="00E17418"/>
    <w:rsid w:val="00E17598"/>
    <w:rsid w:val="00E22FD4"/>
    <w:rsid w:val="00E23A2E"/>
    <w:rsid w:val="00E24543"/>
    <w:rsid w:val="00E24A00"/>
    <w:rsid w:val="00E2511F"/>
    <w:rsid w:val="00E25FBF"/>
    <w:rsid w:val="00E26760"/>
    <w:rsid w:val="00E26980"/>
    <w:rsid w:val="00E27532"/>
    <w:rsid w:val="00E304B8"/>
    <w:rsid w:val="00E30EFD"/>
    <w:rsid w:val="00E3113C"/>
    <w:rsid w:val="00E32554"/>
    <w:rsid w:val="00E33688"/>
    <w:rsid w:val="00E336B8"/>
    <w:rsid w:val="00E35C3C"/>
    <w:rsid w:val="00E368D4"/>
    <w:rsid w:val="00E3778F"/>
    <w:rsid w:val="00E40B39"/>
    <w:rsid w:val="00E41F4A"/>
    <w:rsid w:val="00E42C62"/>
    <w:rsid w:val="00E430EA"/>
    <w:rsid w:val="00E443DB"/>
    <w:rsid w:val="00E44E3A"/>
    <w:rsid w:val="00E45527"/>
    <w:rsid w:val="00E50633"/>
    <w:rsid w:val="00E5240E"/>
    <w:rsid w:val="00E53913"/>
    <w:rsid w:val="00E56371"/>
    <w:rsid w:val="00E56E40"/>
    <w:rsid w:val="00E5700C"/>
    <w:rsid w:val="00E61016"/>
    <w:rsid w:val="00E6104A"/>
    <w:rsid w:val="00E6376B"/>
    <w:rsid w:val="00E639D6"/>
    <w:rsid w:val="00E64A6B"/>
    <w:rsid w:val="00E650B6"/>
    <w:rsid w:val="00E65425"/>
    <w:rsid w:val="00E668C7"/>
    <w:rsid w:val="00E66AC2"/>
    <w:rsid w:val="00E71398"/>
    <w:rsid w:val="00E714B5"/>
    <w:rsid w:val="00E71F8C"/>
    <w:rsid w:val="00E72408"/>
    <w:rsid w:val="00E73479"/>
    <w:rsid w:val="00E7385B"/>
    <w:rsid w:val="00E7447B"/>
    <w:rsid w:val="00E75839"/>
    <w:rsid w:val="00E75CF1"/>
    <w:rsid w:val="00E77AF8"/>
    <w:rsid w:val="00E804D0"/>
    <w:rsid w:val="00E8131A"/>
    <w:rsid w:val="00E817EC"/>
    <w:rsid w:val="00E824EE"/>
    <w:rsid w:val="00E82794"/>
    <w:rsid w:val="00E82F2B"/>
    <w:rsid w:val="00E86727"/>
    <w:rsid w:val="00E86FB2"/>
    <w:rsid w:val="00E87BFD"/>
    <w:rsid w:val="00E87EEF"/>
    <w:rsid w:val="00E90308"/>
    <w:rsid w:val="00E9030A"/>
    <w:rsid w:val="00E91EF4"/>
    <w:rsid w:val="00E92191"/>
    <w:rsid w:val="00E92B1C"/>
    <w:rsid w:val="00E92CDB"/>
    <w:rsid w:val="00E92FAA"/>
    <w:rsid w:val="00E936A8"/>
    <w:rsid w:val="00E93771"/>
    <w:rsid w:val="00E93FBE"/>
    <w:rsid w:val="00E944C8"/>
    <w:rsid w:val="00E953E1"/>
    <w:rsid w:val="00E9549D"/>
    <w:rsid w:val="00E956E4"/>
    <w:rsid w:val="00E957A1"/>
    <w:rsid w:val="00E97694"/>
    <w:rsid w:val="00EA0B1A"/>
    <w:rsid w:val="00EA0D29"/>
    <w:rsid w:val="00EA11F2"/>
    <w:rsid w:val="00EA1FFF"/>
    <w:rsid w:val="00EA24DC"/>
    <w:rsid w:val="00EA26CB"/>
    <w:rsid w:val="00EA346A"/>
    <w:rsid w:val="00EA3D28"/>
    <w:rsid w:val="00EA4F58"/>
    <w:rsid w:val="00EA5509"/>
    <w:rsid w:val="00EA5AA2"/>
    <w:rsid w:val="00EA7B1F"/>
    <w:rsid w:val="00EB34BB"/>
    <w:rsid w:val="00EB3882"/>
    <w:rsid w:val="00EB6626"/>
    <w:rsid w:val="00EB75A4"/>
    <w:rsid w:val="00EB76BF"/>
    <w:rsid w:val="00EB7CA4"/>
    <w:rsid w:val="00EB7F17"/>
    <w:rsid w:val="00EC0F20"/>
    <w:rsid w:val="00EC10A6"/>
    <w:rsid w:val="00EC2A59"/>
    <w:rsid w:val="00EC3539"/>
    <w:rsid w:val="00EC3861"/>
    <w:rsid w:val="00EC4A46"/>
    <w:rsid w:val="00EC6153"/>
    <w:rsid w:val="00ED0688"/>
    <w:rsid w:val="00ED217D"/>
    <w:rsid w:val="00ED26D0"/>
    <w:rsid w:val="00ED2DBA"/>
    <w:rsid w:val="00ED39E2"/>
    <w:rsid w:val="00ED7185"/>
    <w:rsid w:val="00ED7920"/>
    <w:rsid w:val="00EE0E48"/>
    <w:rsid w:val="00EE24FE"/>
    <w:rsid w:val="00EE44C2"/>
    <w:rsid w:val="00EE4DA4"/>
    <w:rsid w:val="00EE4E62"/>
    <w:rsid w:val="00EE5F67"/>
    <w:rsid w:val="00EE6326"/>
    <w:rsid w:val="00EE6349"/>
    <w:rsid w:val="00EE683A"/>
    <w:rsid w:val="00EE6A56"/>
    <w:rsid w:val="00EE734C"/>
    <w:rsid w:val="00EE7C8E"/>
    <w:rsid w:val="00EF01C2"/>
    <w:rsid w:val="00EF09DC"/>
    <w:rsid w:val="00EF0CE9"/>
    <w:rsid w:val="00EF3435"/>
    <w:rsid w:val="00EF3E0E"/>
    <w:rsid w:val="00EF5052"/>
    <w:rsid w:val="00EF6C68"/>
    <w:rsid w:val="00EF7083"/>
    <w:rsid w:val="00EF7471"/>
    <w:rsid w:val="00F00268"/>
    <w:rsid w:val="00F01AD3"/>
    <w:rsid w:val="00F03E41"/>
    <w:rsid w:val="00F04484"/>
    <w:rsid w:val="00F06C8B"/>
    <w:rsid w:val="00F0705F"/>
    <w:rsid w:val="00F108E3"/>
    <w:rsid w:val="00F116C7"/>
    <w:rsid w:val="00F128F1"/>
    <w:rsid w:val="00F12D25"/>
    <w:rsid w:val="00F12F1A"/>
    <w:rsid w:val="00F138EE"/>
    <w:rsid w:val="00F17399"/>
    <w:rsid w:val="00F211B7"/>
    <w:rsid w:val="00F23C0B"/>
    <w:rsid w:val="00F252B8"/>
    <w:rsid w:val="00F26319"/>
    <w:rsid w:val="00F26343"/>
    <w:rsid w:val="00F26CC0"/>
    <w:rsid w:val="00F26E87"/>
    <w:rsid w:val="00F32959"/>
    <w:rsid w:val="00F33AE4"/>
    <w:rsid w:val="00F359FE"/>
    <w:rsid w:val="00F372F1"/>
    <w:rsid w:val="00F4199C"/>
    <w:rsid w:val="00F452E9"/>
    <w:rsid w:val="00F458CE"/>
    <w:rsid w:val="00F45D31"/>
    <w:rsid w:val="00F45D9D"/>
    <w:rsid w:val="00F461CB"/>
    <w:rsid w:val="00F51F76"/>
    <w:rsid w:val="00F52CD9"/>
    <w:rsid w:val="00F53FFD"/>
    <w:rsid w:val="00F54EF5"/>
    <w:rsid w:val="00F5797D"/>
    <w:rsid w:val="00F62736"/>
    <w:rsid w:val="00F62948"/>
    <w:rsid w:val="00F62B7A"/>
    <w:rsid w:val="00F66038"/>
    <w:rsid w:val="00F67633"/>
    <w:rsid w:val="00F71906"/>
    <w:rsid w:val="00F72950"/>
    <w:rsid w:val="00F742D5"/>
    <w:rsid w:val="00F76000"/>
    <w:rsid w:val="00F76386"/>
    <w:rsid w:val="00F76BE0"/>
    <w:rsid w:val="00F76EEB"/>
    <w:rsid w:val="00F771F3"/>
    <w:rsid w:val="00F775B4"/>
    <w:rsid w:val="00F77804"/>
    <w:rsid w:val="00F77F0A"/>
    <w:rsid w:val="00F805CC"/>
    <w:rsid w:val="00F80B7B"/>
    <w:rsid w:val="00F81527"/>
    <w:rsid w:val="00F81EF5"/>
    <w:rsid w:val="00F827C8"/>
    <w:rsid w:val="00F82BA8"/>
    <w:rsid w:val="00F82D2C"/>
    <w:rsid w:val="00F83ED7"/>
    <w:rsid w:val="00F846D4"/>
    <w:rsid w:val="00F84A73"/>
    <w:rsid w:val="00F84FD1"/>
    <w:rsid w:val="00F858E5"/>
    <w:rsid w:val="00F86C12"/>
    <w:rsid w:val="00F91365"/>
    <w:rsid w:val="00F92074"/>
    <w:rsid w:val="00F92D6D"/>
    <w:rsid w:val="00F94257"/>
    <w:rsid w:val="00F9650E"/>
    <w:rsid w:val="00F97C4A"/>
    <w:rsid w:val="00F97D21"/>
    <w:rsid w:val="00F97EB9"/>
    <w:rsid w:val="00FA14CE"/>
    <w:rsid w:val="00FA14D2"/>
    <w:rsid w:val="00FA1C35"/>
    <w:rsid w:val="00FA3616"/>
    <w:rsid w:val="00FA4527"/>
    <w:rsid w:val="00FA53A9"/>
    <w:rsid w:val="00FA7EC0"/>
    <w:rsid w:val="00FB0BBA"/>
    <w:rsid w:val="00FC0D42"/>
    <w:rsid w:val="00FC1A44"/>
    <w:rsid w:val="00FC1D1A"/>
    <w:rsid w:val="00FC2575"/>
    <w:rsid w:val="00FC279C"/>
    <w:rsid w:val="00FC32B8"/>
    <w:rsid w:val="00FC331F"/>
    <w:rsid w:val="00FC4AB2"/>
    <w:rsid w:val="00FC5937"/>
    <w:rsid w:val="00FC6E7A"/>
    <w:rsid w:val="00FC794C"/>
    <w:rsid w:val="00FD1F70"/>
    <w:rsid w:val="00FD2C52"/>
    <w:rsid w:val="00FD388D"/>
    <w:rsid w:val="00FD6E00"/>
    <w:rsid w:val="00FE11E7"/>
    <w:rsid w:val="00FE1CBE"/>
    <w:rsid w:val="00FE1FFC"/>
    <w:rsid w:val="00FE29AA"/>
    <w:rsid w:val="00FE309E"/>
    <w:rsid w:val="00FE491B"/>
    <w:rsid w:val="00FE5643"/>
    <w:rsid w:val="00FE650E"/>
    <w:rsid w:val="00FE68F9"/>
    <w:rsid w:val="00FE6DC9"/>
    <w:rsid w:val="00FF039F"/>
    <w:rsid w:val="00FF0450"/>
    <w:rsid w:val="00FF0554"/>
    <w:rsid w:val="00FF3236"/>
    <w:rsid w:val="00FF353F"/>
    <w:rsid w:val="00FF360B"/>
    <w:rsid w:val="00FF45DC"/>
    <w:rsid w:val="00FF4C3D"/>
    <w:rsid w:val="00FF648D"/>
    <w:rsid w:val="00FF64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34D8735"/>
  <w14:defaultImageDpi w14:val="0"/>
  <w15:docId w15:val="{D5B53F05-601C-41B5-86D6-430D03135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82E"/>
    <w:rPr>
      <w:rFonts w:ascii="Calibri Light" w:hAnsi="Calibri Light" w:cs="Times New Roman"/>
    </w:rPr>
  </w:style>
  <w:style w:type="paragraph" w:styleId="Heading1">
    <w:name w:val="heading 1"/>
    <w:basedOn w:val="Normal"/>
    <w:next w:val="Normal"/>
    <w:link w:val="Heading1Char"/>
    <w:uiPriority w:val="9"/>
    <w:qFormat/>
    <w:rsid w:val="00381782"/>
    <w:pPr>
      <w:keepNext/>
      <w:keepLines/>
      <w:spacing w:before="240" w:after="0"/>
      <w:outlineLvl w:val="0"/>
    </w:pPr>
    <w:rPr>
      <w:rFonts w:asciiTheme="majorHAnsi" w:eastAsiaTheme="majorEastAsia" w:hAnsiTheme="majorHAnsi"/>
      <w:b/>
      <w:sz w:val="48"/>
      <w:szCs w:val="32"/>
    </w:rPr>
  </w:style>
  <w:style w:type="paragraph" w:styleId="Heading2">
    <w:name w:val="heading 2"/>
    <w:basedOn w:val="Normal"/>
    <w:next w:val="Normal"/>
    <w:link w:val="Heading2Char"/>
    <w:uiPriority w:val="9"/>
    <w:unhideWhenUsed/>
    <w:qFormat/>
    <w:rsid w:val="00381782"/>
    <w:pPr>
      <w:keepNext/>
      <w:keepLines/>
      <w:spacing w:before="40" w:after="0"/>
      <w:outlineLvl w:val="1"/>
    </w:pPr>
    <w:rPr>
      <w:rFonts w:asciiTheme="majorHAnsi" w:eastAsiaTheme="majorEastAsia" w:hAnsiTheme="majorHAnsi"/>
      <w:b/>
      <w:sz w:val="32"/>
      <w:szCs w:val="26"/>
    </w:rPr>
  </w:style>
  <w:style w:type="paragraph" w:styleId="Heading3">
    <w:name w:val="heading 3"/>
    <w:basedOn w:val="Normal"/>
    <w:next w:val="Normal"/>
    <w:link w:val="Heading3Char"/>
    <w:uiPriority w:val="9"/>
    <w:unhideWhenUsed/>
    <w:qFormat/>
    <w:rsid w:val="003B266A"/>
    <w:pPr>
      <w:keepNext/>
      <w:keepLines/>
      <w:spacing w:before="200" w:after="0"/>
      <w:outlineLvl w:val="2"/>
    </w:pPr>
    <w:rPr>
      <w:rFonts w:asciiTheme="majorHAnsi" w:eastAsiaTheme="majorEastAsia" w:hAnsiTheme="majorHAnsi"/>
      <w:bCs/>
      <w:sz w:val="28"/>
    </w:rPr>
  </w:style>
  <w:style w:type="paragraph" w:styleId="Heading4">
    <w:name w:val="heading 4"/>
    <w:basedOn w:val="Normal"/>
    <w:next w:val="Normal"/>
    <w:link w:val="Heading4Char"/>
    <w:uiPriority w:val="9"/>
    <w:unhideWhenUsed/>
    <w:qFormat/>
    <w:rsid w:val="00B60491"/>
    <w:pPr>
      <w:keepNext/>
      <w:keepLines/>
      <w:spacing w:before="200" w:after="0"/>
      <w:outlineLvl w:val="3"/>
    </w:pPr>
    <w:rPr>
      <w:rFonts w:asciiTheme="majorHAnsi" w:eastAsiaTheme="majorEastAsia" w:hAnsiTheme="majorHAnsi"/>
      <w:b/>
      <w:bCs/>
      <w:i/>
      <w:iCs/>
      <w:color w:val="5B9BD5"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81782"/>
    <w:rPr>
      <w:rFonts w:asciiTheme="majorHAnsi" w:eastAsiaTheme="majorEastAsia" w:hAnsiTheme="majorHAnsi" w:cs="Times New Roman"/>
      <w:b/>
      <w:sz w:val="32"/>
      <w:szCs w:val="32"/>
    </w:rPr>
  </w:style>
  <w:style w:type="character" w:customStyle="1" w:styleId="Heading2Char">
    <w:name w:val="Heading 2 Char"/>
    <w:basedOn w:val="DefaultParagraphFont"/>
    <w:link w:val="Heading2"/>
    <w:uiPriority w:val="9"/>
    <w:locked/>
    <w:rsid w:val="00381782"/>
    <w:rPr>
      <w:rFonts w:asciiTheme="majorHAnsi" w:eastAsiaTheme="majorEastAsia" w:hAnsiTheme="majorHAnsi" w:cs="Times New Roman"/>
      <w:b/>
      <w:sz w:val="26"/>
      <w:szCs w:val="26"/>
    </w:rPr>
  </w:style>
  <w:style w:type="character" w:customStyle="1" w:styleId="Heading3Char">
    <w:name w:val="Heading 3 Char"/>
    <w:basedOn w:val="DefaultParagraphFont"/>
    <w:link w:val="Heading3"/>
    <w:uiPriority w:val="9"/>
    <w:locked/>
    <w:rsid w:val="003B266A"/>
    <w:rPr>
      <w:rFonts w:asciiTheme="majorHAnsi" w:eastAsiaTheme="majorEastAsia" w:hAnsiTheme="majorHAnsi" w:cs="Times New Roman"/>
      <w:bCs/>
      <w:sz w:val="28"/>
    </w:rPr>
  </w:style>
  <w:style w:type="character" w:customStyle="1" w:styleId="Heading4Char">
    <w:name w:val="Heading 4 Char"/>
    <w:basedOn w:val="DefaultParagraphFont"/>
    <w:link w:val="Heading4"/>
    <w:uiPriority w:val="9"/>
    <w:locked/>
    <w:rsid w:val="00B60491"/>
    <w:rPr>
      <w:rFonts w:asciiTheme="majorHAnsi" w:eastAsiaTheme="majorEastAsia" w:hAnsiTheme="majorHAnsi" w:cs="Times New Roman"/>
      <w:b/>
      <w:bCs/>
      <w:i/>
      <w:iCs/>
      <w:color w:val="5B9BD5" w:themeColor="accent1"/>
    </w:rPr>
  </w:style>
  <w:style w:type="paragraph" w:styleId="NoSpacing">
    <w:name w:val="No Spacing"/>
    <w:link w:val="NoSpacingChar"/>
    <w:uiPriority w:val="1"/>
    <w:qFormat/>
    <w:rsid w:val="002825CA"/>
    <w:pPr>
      <w:spacing w:after="0" w:line="240" w:lineRule="auto"/>
    </w:pPr>
    <w:rPr>
      <w:rFonts w:eastAsiaTheme="minorEastAsia" w:cs="Times New Roman"/>
      <w:lang w:val="en-US"/>
    </w:rPr>
  </w:style>
  <w:style w:type="character" w:customStyle="1" w:styleId="NoSpacingChar">
    <w:name w:val="No Spacing Char"/>
    <w:basedOn w:val="DefaultParagraphFont"/>
    <w:link w:val="NoSpacing"/>
    <w:uiPriority w:val="1"/>
    <w:locked/>
    <w:rsid w:val="002825CA"/>
    <w:rPr>
      <w:rFonts w:eastAsiaTheme="minorEastAsia" w:cs="Times New Roman"/>
      <w:lang w:val="en-US" w:eastAsia="x-none"/>
    </w:rPr>
  </w:style>
  <w:style w:type="paragraph" w:styleId="TOCHeading">
    <w:name w:val="TOC Heading"/>
    <w:basedOn w:val="Heading1"/>
    <w:next w:val="Normal"/>
    <w:uiPriority w:val="39"/>
    <w:unhideWhenUsed/>
    <w:qFormat/>
    <w:rsid w:val="002825CA"/>
    <w:pPr>
      <w:outlineLvl w:val="9"/>
    </w:pPr>
    <w:rPr>
      <w:lang w:val="en-US"/>
    </w:rPr>
  </w:style>
  <w:style w:type="paragraph" w:styleId="TOC1">
    <w:name w:val="toc 1"/>
    <w:basedOn w:val="Normal"/>
    <w:next w:val="Normal"/>
    <w:autoRedefine/>
    <w:uiPriority w:val="39"/>
    <w:unhideWhenUsed/>
    <w:rsid w:val="0024513B"/>
    <w:pPr>
      <w:spacing w:after="100"/>
    </w:pPr>
  </w:style>
  <w:style w:type="paragraph" w:styleId="TOC2">
    <w:name w:val="toc 2"/>
    <w:basedOn w:val="Normal"/>
    <w:next w:val="Normal"/>
    <w:autoRedefine/>
    <w:uiPriority w:val="39"/>
    <w:unhideWhenUsed/>
    <w:rsid w:val="0024513B"/>
    <w:pPr>
      <w:spacing w:after="100"/>
      <w:ind w:left="220"/>
    </w:pPr>
  </w:style>
  <w:style w:type="character" w:styleId="Hyperlink">
    <w:name w:val="Hyperlink"/>
    <w:basedOn w:val="DefaultParagraphFont"/>
    <w:uiPriority w:val="99"/>
    <w:unhideWhenUsed/>
    <w:rsid w:val="0024513B"/>
    <w:rPr>
      <w:rFonts w:cs="Times New Roman"/>
      <w:color w:val="0563C1" w:themeColor="hyperlink"/>
      <w:u w:val="single"/>
    </w:rPr>
  </w:style>
  <w:style w:type="paragraph" w:styleId="ListParagraph">
    <w:name w:val="List Paragraph"/>
    <w:basedOn w:val="Normal"/>
    <w:uiPriority w:val="34"/>
    <w:qFormat/>
    <w:rsid w:val="003B266A"/>
    <w:pPr>
      <w:numPr>
        <w:numId w:val="42"/>
      </w:numPr>
      <w:contextualSpacing/>
    </w:pPr>
  </w:style>
  <w:style w:type="paragraph" w:styleId="BalloonText">
    <w:name w:val="Balloon Text"/>
    <w:basedOn w:val="Normal"/>
    <w:link w:val="BalloonTextChar"/>
    <w:uiPriority w:val="99"/>
    <w:semiHidden/>
    <w:unhideWhenUsed/>
    <w:rsid w:val="00D85B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85BC1"/>
    <w:rPr>
      <w:rFonts w:ascii="Tahoma" w:hAnsi="Tahoma" w:cs="Tahoma"/>
      <w:sz w:val="16"/>
      <w:szCs w:val="16"/>
    </w:rPr>
  </w:style>
  <w:style w:type="paragraph" w:styleId="TOC3">
    <w:name w:val="toc 3"/>
    <w:basedOn w:val="Normal"/>
    <w:next w:val="Normal"/>
    <w:autoRedefine/>
    <w:uiPriority w:val="39"/>
    <w:unhideWhenUsed/>
    <w:rsid w:val="00FD1F70"/>
    <w:pPr>
      <w:spacing w:after="100"/>
      <w:ind w:left="440"/>
    </w:pPr>
  </w:style>
  <w:style w:type="character" w:customStyle="1" w:styleId="apple-converted-space">
    <w:name w:val="apple-converted-space"/>
    <w:basedOn w:val="DefaultParagraphFont"/>
    <w:rsid w:val="003B3A10"/>
    <w:rPr>
      <w:rFonts w:cs="Times New Roman"/>
    </w:rPr>
  </w:style>
  <w:style w:type="paragraph" w:styleId="Header">
    <w:name w:val="header"/>
    <w:basedOn w:val="Normal"/>
    <w:link w:val="HeaderChar"/>
    <w:uiPriority w:val="99"/>
    <w:unhideWhenUsed/>
    <w:rsid w:val="003D7796"/>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3D7796"/>
    <w:rPr>
      <w:rFonts w:cs="Times New Roman"/>
    </w:rPr>
  </w:style>
  <w:style w:type="paragraph" w:styleId="Footer">
    <w:name w:val="footer"/>
    <w:basedOn w:val="Normal"/>
    <w:link w:val="FooterChar"/>
    <w:uiPriority w:val="99"/>
    <w:unhideWhenUsed/>
    <w:rsid w:val="003D7796"/>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3D7796"/>
    <w:rPr>
      <w:rFonts w:cs="Times New Roman"/>
    </w:rPr>
  </w:style>
  <w:style w:type="character" w:styleId="CommentReference">
    <w:name w:val="annotation reference"/>
    <w:basedOn w:val="DefaultParagraphFont"/>
    <w:uiPriority w:val="99"/>
    <w:semiHidden/>
    <w:unhideWhenUsed/>
    <w:rsid w:val="006F1722"/>
    <w:rPr>
      <w:rFonts w:cs="Times New Roman"/>
      <w:sz w:val="16"/>
      <w:szCs w:val="16"/>
    </w:rPr>
  </w:style>
  <w:style w:type="paragraph" w:styleId="CommentText">
    <w:name w:val="annotation text"/>
    <w:basedOn w:val="Normal"/>
    <w:link w:val="CommentTextChar"/>
    <w:uiPriority w:val="99"/>
    <w:semiHidden/>
    <w:unhideWhenUsed/>
    <w:rsid w:val="006F1722"/>
    <w:pPr>
      <w:spacing w:line="240" w:lineRule="auto"/>
    </w:pPr>
    <w:rPr>
      <w:sz w:val="20"/>
      <w:szCs w:val="20"/>
    </w:rPr>
  </w:style>
  <w:style w:type="character" w:customStyle="1" w:styleId="CommentTextChar">
    <w:name w:val="Comment Text Char"/>
    <w:basedOn w:val="DefaultParagraphFont"/>
    <w:link w:val="CommentText"/>
    <w:uiPriority w:val="99"/>
    <w:semiHidden/>
    <w:locked/>
    <w:rsid w:val="006F1722"/>
    <w:rPr>
      <w:rFonts w:cs="Times New Roman"/>
      <w:sz w:val="20"/>
      <w:szCs w:val="20"/>
    </w:rPr>
  </w:style>
  <w:style w:type="paragraph" w:styleId="CommentSubject">
    <w:name w:val="annotation subject"/>
    <w:basedOn w:val="CommentText"/>
    <w:next w:val="CommentText"/>
    <w:link w:val="CommentSubjectChar"/>
    <w:uiPriority w:val="99"/>
    <w:semiHidden/>
    <w:unhideWhenUsed/>
    <w:rsid w:val="006F1722"/>
    <w:rPr>
      <w:b/>
      <w:bCs/>
    </w:rPr>
  </w:style>
  <w:style w:type="character" w:customStyle="1" w:styleId="CommentSubjectChar">
    <w:name w:val="Comment Subject Char"/>
    <w:basedOn w:val="CommentTextChar"/>
    <w:link w:val="CommentSubject"/>
    <w:uiPriority w:val="99"/>
    <w:semiHidden/>
    <w:locked/>
    <w:rsid w:val="006F1722"/>
    <w:rPr>
      <w:rFonts w:cs="Times New Roman"/>
      <w:b/>
      <w:bCs/>
      <w:sz w:val="20"/>
      <w:szCs w:val="20"/>
    </w:rPr>
  </w:style>
  <w:style w:type="table" w:styleId="TableGrid">
    <w:name w:val="Table Grid"/>
    <w:basedOn w:val="TableNormal"/>
    <w:uiPriority w:val="39"/>
    <w:rsid w:val="00A862A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E40B39"/>
    <w:pPr>
      <w:spacing w:after="0" w:line="240" w:lineRule="auto"/>
      <w:ind w:left="720" w:hanging="720"/>
    </w:pPr>
  </w:style>
  <w:style w:type="paragraph" w:styleId="Revision">
    <w:name w:val="Revision"/>
    <w:hidden/>
    <w:uiPriority w:val="99"/>
    <w:semiHidden/>
    <w:rsid w:val="00F97EB9"/>
    <w:pPr>
      <w:spacing w:after="0" w:line="240" w:lineRule="auto"/>
    </w:pPr>
    <w:rPr>
      <w:rFonts w:cs="Times New Roman"/>
    </w:rPr>
  </w:style>
  <w:style w:type="character" w:customStyle="1" w:styleId="briefcittitle">
    <w:name w:val="briefcittitle"/>
    <w:basedOn w:val="DefaultParagraphFont"/>
    <w:rsid w:val="00C8682B"/>
    <w:rPr>
      <w:rFonts w:cs="Times New Roman"/>
    </w:rPr>
  </w:style>
  <w:style w:type="paragraph" w:styleId="TOC4">
    <w:name w:val="toc 4"/>
    <w:basedOn w:val="Normal"/>
    <w:next w:val="Normal"/>
    <w:autoRedefine/>
    <w:uiPriority w:val="39"/>
    <w:unhideWhenUsed/>
    <w:rsid w:val="00EF3435"/>
    <w:pPr>
      <w:spacing w:after="100" w:line="276" w:lineRule="auto"/>
      <w:ind w:left="660"/>
    </w:pPr>
    <w:rPr>
      <w:rFonts w:eastAsiaTheme="minorEastAsia"/>
      <w:lang w:eastAsia="en-AU"/>
    </w:rPr>
  </w:style>
  <w:style w:type="paragraph" w:styleId="TOC5">
    <w:name w:val="toc 5"/>
    <w:basedOn w:val="Normal"/>
    <w:next w:val="Normal"/>
    <w:autoRedefine/>
    <w:uiPriority w:val="39"/>
    <w:unhideWhenUsed/>
    <w:rsid w:val="00EF3435"/>
    <w:pPr>
      <w:spacing w:after="100" w:line="276" w:lineRule="auto"/>
      <w:ind w:left="880"/>
    </w:pPr>
    <w:rPr>
      <w:rFonts w:eastAsiaTheme="minorEastAsia"/>
      <w:lang w:eastAsia="en-AU"/>
    </w:rPr>
  </w:style>
  <w:style w:type="paragraph" w:styleId="TOC6">
    <w:name w:val="toc 6"/>
    <w:basedOn w:val="Normal"/>
    <w:next w:val="Normal"/>
    <w:autoRedefine/>
    <w:uiPriority w:val="39"/>
    <w:unhideWhenUsed/>
    <w:rsid w:val="00EF3435"/>
    <w:pPr>
      <w:spacing w:after="100" w:line="276" w:lineRule="auto"/>
      <w:ind w:left="1100"/>
    </w:pPr>
    <w:rPr>
      <w:rFonts w:eastAsiaTheme="minorEastAsia"/>
      <w:lang w:eastAsia="en-AU"/>
    </w:rPr>
  </w:style>
  <w:style w:type="paragraph" w:styleId="TOC7">
    <w:name w:val="toc 7"/>
    <w:basedOn w:val="Normal"/>
    <w:next w:val="Normal"/>
    <w:autoRedefine/>
    <w:uiPriority w:val="39"/>
    <w:unhideWhenUsed/>
    <w:rsid w:val="00EF3435"/>
    <w:pPr>
      <w:spacing w:after="100" w:line="276" w:lineRule="auto"/>
      <w:ind w:left="1320"/>
    </w:pPr>
    <w:rPr>
      <w:rFonts w:eastAsiaTheme="minorEastAsia"/>
      <w:lang w:eastAsia="en-AU"/>
    </w:rPr>
  </w:style>
  <w:style w:type="paragraph" w:styleId="TOC8">
    <w:name w:val="toc 8"/>
    <w:basedOn w:val="Normal"/>
    <w:next w:val="Normal"/>
    <w:autoRedefine/>
    <w:uiPriority w:val="39"/>
    <w:unhideWhenUsed/>
    <w:rsid w:val="00EF3435"/>
    <w:pPr>
      <w:spacing w:after="100" w:line="276" w:lineRule="auto"/>
      <w:ind w:left="1540"/>
    </w:pPr>
    <w:rPr>
      <w:rFonts w:eastAsiaTheme="minorEastAsia"/>
      <w:lang w:eastAsia="en-AU"/>
    </w:rPr>
  </w:style>
  <w:style w:type="paragraph" w:styleId="TOC9">
    <w:name w:val="toc 9"/>
    <w:basedOn w:val="Normal"/>
    <w:next w:val="Normal"/>
    <w:autoRedefine/>
    <w:uiPriority w:val="39"/>
    <w:unhideWhenUsed/>
    <w:rsid w:val="00EF3435"/>
    <w:pPr>
      <w:spacing w:after="100" w:line="276" w:lineRule="auto"/>
      <w:ind w:left="1760"/>
    </w:pPr>
    <w:rPr>
      <w:rFonts w:eastAsiaTheme="minorEastAsia"/>
      <w:lang w:eastAsia="en-AU"/>
    </w:rPr>
  </w:style>
  <w:style w:type="character" w:styleId="FollowedHyperlink">
    <w:name w:val="FollowedHyperlink"/>
    <w:basedOn w:val="DefaultParagraphFont"/>
    <w:uiPriority w:val="99"/>
    <w:semiHidden/>
    <w:unhideWhenUsed/>
    <w:rsid w:val="004E2226"/>
    <w:rPr>
      <w:rFonts w:cs="Times New Roman"/>
      <w:color w:val="954F72" w:themeColor="followedHyperlink"/>
      <w:u w:val="single"/>
    </w:rPr>
  </w:style>
  <w:style w:type="character" w:customStyle="1" w:styleId="ls1e">
    <w:name w:val="ls1e"/>
    <w:basedOn w:val="DefaultParagraphFont"/>
    <w:rsid w:val="006D5394"/>
    <w:rPr>
      <w:rFonts w:cs="Times New Roman"/>
    </w:rPr>
  </w:style>
  <w:style w:type="character" w:customStyle="1" w:styleId="ls17">
    <w:name w:val="ls17"/>
    <w:basedOn w:val="DefaultParagraphFont"/>
    <w:rsid w:val="006305B4"/>
    <w:rPr>
      <w:rFonts w:cs="Times New Roman"/>
    </w:rPr>
  </w:style>
  <w:style w:type="character" w:customStyle="1" w:styleId="ls1c">
    <w:name w:val="ls1c"/>
    <w:basedOn w:val="DefaultParagraphFont"/>
    <w:rsid w:val="006305B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284212">
      <w:marLeft w:val="0"/>
      <w:marRight w:val="0"/>
      <w:marTop w:val="0"/>
      <w:marBottom w:val="0"/>
      <w:divBdr>
        <w:top w:val="none" w:sz="0" w:space="0" w:color="auto"/>
        <w:left w:val="none" w:sz="0" w:space="0" w:color="auto"/>
        <w:bottom w:val="none" w:sz="0" w:space="0" w:color="auto"/>
        <w:right w:val="none" w:sz="0" w:space="0" w:color="auto"/>
      </w:divBdr>
    </w:div>
    <w:div w:id="594284213">
      <w:marLeft w:val="0"/>
      <w:marRight w:val="0"/>
      <w:marTop w:val="0"/>
      <w:marBottom w:val="0"/>
      <w:divBdr>
        <w:top w:val="none" w:sz="0" w:space="0" w:color="auto"/>
        <w:left w:val="none" w:sz="0" w:space="0" w:color="auto"/>
        <w:bottom w:val="none" w:sz="0" w:space="0" w:color="auto"/>
        <w:right w:val="none" w:sz="0" w:space="0" w:color="auto"/>
      </w:divBdr>
    </w:div>
    <w:div w:id="594284215">
      <w:marLeft w:val="0"/>
      <w:marRight w:val="0"/>
      <w:marTop w:val="0"/>
      <w:marBottom w:val="0"/>
      <w:divBdr>
        <w:top w:val="none" w:sz="0" w:space="0" w:color="auto"/>
        <w:left w:val="none" w:sz="0" w:space="0" w:color="auto"/>
        <w:bottom w:val="none" w:sz="0" w:space="0" w:color="auto"/>
        <w:right w:val="none" w:sz="0" w:space="0" w:color="auto"/>
      </w:divBdr>
    </w:div>
    <w:div w:id="594284218">
      <w:marLeft w:val="0"/>
      <w:marRight w:val="0"/>
      <w:marTop w:val="0"/>
      <w:marBottom w:val="0"/>
      <w:divBdr>
        <w:top w:val="none" w:sz="0" w:space="0" w:color="auto"/>
        <w:left w:val="none" w:sz="0" w:space="0" w:color="auto"/>
        <w:bottom w:val="none" w:sz="0" w:space="0" w:color="auto"/>
        <w:right w:val="none" w:sz="0" w:space="0" w:color="auto"/>
      </w:divBdr>
    </w:div>
    <w:div w:id="594284221">
      <w:marLeft w:val="0"/>
      <w:marRight w:val="0"/>
      <w:marTop w:val="0"/>
      <w:marBottom w:val="0"/>
      <w:divBdr>
        <w:top w:val="none" w:sz="0" w:space="0" w:color="auto"/>
        <w:left w:val="none" w:sz="0" w:space="0" w:color="auto"/>
        <w:bottom w:val="none" w:sz="0" w:space="0" w:color="auto"/>
        <w:right w:val="none" w:sz="0" w:space="0" w:color="auto"/>
      </w:divBdr>
    </w:div>
    <w:div w:id="594284225">
      <w:marLeft w:val="0"/>
      <w:marRight w:val="0"/>
      <w:marTop w:val="0"/>
      <w:marBottom w:val="0"/>
      <w:divBdr>
        <w:top w:val="none" w:sz="0" w:space="0" w:color="auto"/>
        <w:left w:val="none" w:sz="0" w:space="0" w:color="auto"/>
        <w:bottom w:val="none" w:sz="0" w:space="0" w:color="auto"/>
        <w:right w:val="none" w:sz="0" w:space="0" w:color="auto"/>
      </w:divBdr>
    </w:div>
    <w:div w:id="594284227">
      <w:marLeft w:val="0"/>
      <w:marRight w:val="0"/>
      <w:marTop w:val="0"/>
      <w:marBottom w:val="0"/>
      <w:divBdr>
        <w:top w:val="none" w:sz="0" w:space="0" w:color="auto"/>
        <w:left w:val="none" w:sz="0" w:space="0" w:color="auto"/>
        <w:bottom w:val="none" w:sz="0" w:space="0" w:color="auto"/>
        <w:right w:val="none" w:sz="0" w:space="0" w:color="auto"/>
      </w:divBdr>
    </w:div>
    <w:div w:id="594284233">
      <w:marLeft w:val="0"/>
      <w:marRight w:val="0"/>
      <w:marTop w:val="0"/>
      <w:marBottom w:val="0"/>
      <w:divBdr>
        <w:top w:val="none" w:sz="0" w:space="0" w:color="auto"/>
        <w:left w:val="none" w:sz="0" w:space="0" w:color="auto"/>
        <w:bottom w:val="none" w:sz="0" w:space="0" w:color="auto"/>
        <w:right w:val="none" w:sz="0" w:space="0" w:color="auto"/>
      </w:divBdr>
    </w:div>
    <w:div w:id="594284234">
      <w:marLeft w:val="0"/>
      <w:marRight w:val="0"/>
      <w:marTop w:val="0"/>
      <w:marBottom w:val="0"/>
      <w:divBdr>
        <w:top w:val="none" w:sz="0" w:space="0" w:color="auto"/>
        <w:left w:val="none" w:sz="0" w:space="0" w:color="auto"/>
        <w:bottom w:val="none" w:sz="0" w:space="0" w:color="auto"/>
        <w:right w:val="none" w:sz="0" w:space="0" w:color="auto"/>
      </w:divBdr>
      <w:divsChild>
        <w:div w:id="594284249">
          <w:marLeft w:val="0"/>
          <w:marRight w:val="0"/>
          <w:marTop w:val="0"/>
          <w:marBottom w:val="0"/>
          <w:divBdr>
            <w:top w:val="none" w:sz="0" w:space="0" w:color="auto"/>
            <w:left w:val="none" w:sz="0" w:space="0" w:color="auto"/>
            <w:bottom w:val="none" w:sz="0" w:space="0" w:color="auto"/>
            <w:right w:val="none" w:sz="0" w:space="0" w:color="auto"/>
          </w:divBdr>
        </w:div>
        <w:div w:id="594284276">
          <w:marLeft w:val="0"/>
          <w:marRight w:val="0"/>
          <w:marTop w:val="0"/>
          <w:marBottom w:val="0"/>
          <w:divBdr>
            <w:top w:val="none" w:sz="0" w:space="0" w:color="auto"/>
            <w:left w:val="none" w:sz="0" w:space="0" w:color="auto"/>
            <w:bottom w:val="none" w:sz="0" w:space="0" w:color="auto"/>
            <w:right w:val="none" w:sz="0" w:space="0" w:color="auto"/>
          </w:divBdr>
        </w:div>
      </w:divsChild>
    </w:div>
    <w:div w:id="594284235">
      <w:marLeft w:val="0"/>
      <w:marRight w:val="0"/>
      <w:marTop w:val="0"/>
      <w:marBottom w:val="0"/>
      <w:divBdr>
        <w:top w:val="none" w:sz="0" w:space="0" w:color="auto"/>
        <w:left w:val="none" w:sz="0" w:space="0" w:color="auto"/>
        <w:bottom w:val="none" w:sz="0" w:space="0" w:color="auto"/>
        <w:right w:val="none" w:sz="0" w:space="0" w:color="auto"/>
      </w:divBdr>
      <w:divsChild>
        <w:div w:id="594284257">
          <w:marLeft w:val="0"/>
          <w:marRight w:val="0"/>
          <w:marTop w:val="0"/>
          <w:marBottom w:val="0"/>
          <w:divBdr>
            <w:top w:val="none" w:sz="0" w:space="0" w:color="auto"/>
            <w:left w:val="none" w:sz="0" w:space="0" w:color="auto"/>
            <w:bottom w:val="none" w:sz="0" w:space="0" w:color="auto"/>
            <w:right w:val="none" w:sz="0" w:space="0" w:color="auto"/>
          </w:divBdr>
        </w:div>
        <w:div w:id="594284259">
          <w:marLeft w:val="0"/>
          <w:marRight w:val="0"/>
          <w:marTop w:val="0"/>
          <w:marBottom w:val="0"/>
          <w:divBdr>
            <w:top w:val="none" w:sz="0" w:space="0" w:color="auto"/>
            <w:left w:val="none" w:sz="0" w:space="0" w:color="auto"/>
            <w:bottom w:val="none" w:sz="0" w:space="0" w:color="auto"/>
            <w:right w:val="none" w:sz="0" w:space="0" w:color="auto"/>
          </w:divBdr>
        </w:div>
        <w:div w:id="594284265">
          <w:marLeft w:val="0"/>
          <w:marRight w:val="0"/>
          <w:marTop w:val="0"/>
          <w:marBottom w:val="0"/>
          <w:divBdr>
            <w:top w:val="none" w:sz="0" w:space="0" w:color="auto"/>
            <w:left w:val="none" w:sz="0" w:space="0" w:color="auto"/>
            <w:bottom w:val="none" w:sz="0" w:space="0" w:color="auto"/>
            <w:right w:val="none" w:sz="0" w:space="0" w:color="auto"/>
          </w:divBdr>
        </w:div>
        <w:div w:id="594284307">
          <w:marLeft w:val="0"/>
          <w:marRight w:val="0"/>
          <w:marTop w:val="0"/>
          <w:marBottom w:val="0"/>
          <w:divBdr>
            <w:top w:val="none" w:sz="0" w:space="0" w:color="auto"/>
            <w:left w:val="none" w:sz="0" w:space="0" w:color="auto"/>
            <w:bottom w:val="none" w:sz="0" w:space="0" w:color="auto"/>
            <w:right w:val="none" w:sz="0" w:space="0" w:color="auto"/>
          </w:divBdr>
        </w:div>
        <w:div w:id="594284323">
          <w:marLeft w:val="0"/>
          <w:marRight w:val="0"/>
          <w:marTop w:val="0"/>
          <w:marBottom w:val="0"/>
          <w:divBdr>
            <w:top w:val="none" w:sz="0" w:space="0" w:color="auto"/>
            <w:left w:val="none" w:sz="0" w:space="0" w:color="auto"/>
            <w:bottom w:val="none" w:sz="0" w:space="0" w:color="auto"/>
            <w:right w:val="none" w:sz="0" w:space="0" w:color="auto"/>
          </w:divBdr>
        </w:div>
        <w:div w:id="594284331">
          <w:marLeft w:val="0"/>
          <w:marRight w:val="0"/>
          <w:marTop w:val="0"/>
          <w:marBottom w:val="0"/>
          <w:divBdr>
            <w:top w:val="none" w:sz="0" w:space="0" w:color="auto"/>
            <w:left w:val="none" w:sz="0" w:space="0" w:color="auto"/>
            <w:bottom w:val="none" w:sz="0" w:space="0" w:color="auto"/>
            <w:right w:val="none" w:sz="0" w:space="0" w:color="auto"/>
          </w:divBdr>
        </w:div>
        <w:div w:id="594284338">
          <w:marLeft w:val="0"/>
          <w:marRight w:val="0"/>
          <w:marTop w:val="0"/>
          <w:marBottom w:val="0"/>
          <w:divBdr>
            <w:top w:val="none" w:sz="0" w:space="0" w:color="auto"/>
            <w:left w:val="none" w:sz="0" w:space="0" w:color="auto"/>
            <w:bottom w:val="none" w:sz="0" w:space="0" w:color="auto"/>
            <w:right w:val="none" w:sz="0" w:space="0" w:color="auto"/>
          </w:divBdr>
        </w:div>
        <w:div w:id="594284342">
          <w:marLeft w:val="0"/>
          <w:marRight w:val="0"/>
          <w:marTop w:val="0"/>
          <w:marBottom w:val="0"/>
          <w:divBdr>
            <w:top w:val="none" w:sz="0" w:space="0" w:color="auto"/>
            <w:left w:val="none" w:sz="0" w:space="0" w:color="auto"/>
            <w:bottom w:val="none" w:sz="0" w:space="0" w:color="auto"/>
            <w:right w:val="none" w:sz="0" w:space="0" w:color="auto"/>
          </w:divBdr>
        </w:div>
        <w:div w:id="594284366">
          <w:marLeft w:val="0"/>
          <w:marRight w:val="0"/>
          <w:marTop w:val="0"/>
          <w:marBottom w:val="0"/>
          <w:divBdr>
            <w:top w:val="none" w:sz="0" w:space="0" w:color="auto"/>
            <w:left w:val="none" w:sz="0" w:space="0" w:color="auto"/>
            <w:bottom w:val="none" w:sz="0" w:space="0" w:color="auto"/>
            <w:right w:val="none" w:sz="0" w:space="0" w:color="auto"/>
          </w:divBdr>
        </w:div>
        <w:div w:id="594284374">
          <w:marLeft w:val="0"/>
          <w:marRight w:val="0"/>
          <w:marTop w:val="0"/>
          <w:marBottom w:val="0"/>
          <w:divBdr>
            <w:top w:val="none" w:sz="0" w:space="0" w:color="auto"/>
            <w:left w:val="none" w:sz="0" w:space="0" w:color="auto"/>
            <w:bottom w:val="none" w:sz="0" w:space="0" w:color="auto"/>
            <w:right w:val="none" w:sz="0" w:space="0" w:color="auto"/>
          </w:divBdr>
        </w:div>
        <w:div w:id="594284376">
          <w:marLeft w:val="0"/>
          <w:marRight w:val="0"/>
          <w:marTop w:val="0"/>
          <w:marBottom w:val="0"/>
          <w:divBdr>
            <w:top w:val="none" w:sz="0" w:space="0" w:color="auto"/>
            <w:left w:val="none" w:sz="0" w:space="0" w:color="auto"/>
            <w:bottom w:val="none" w:sz="0" w:space="0" w:color="auto"/>
            <w:right w:val="none" w:sz="0" w:space="0" w:color="auto"/>
          </w:divBdr>
        </w:div>
        <w:div w:id="594284381">
          <w:marLeft w:val="0"/>
          <w:marRight w:val="0"/>
          <w:marTop w:val="0"/>
          <w:marBottom w:val="0"/>
          <w:divBdr>
            <w:top w:val="none" w:sz="0" w:space="0" w:color="auto"/>
            <w:left w:val="none" w:sz="0" w:space="0" w:color="auto"/>
            <w:bottom w:val="none" w:sz="0" w:space="0" w:color="auto"/>
            <w:right w:val="none" w:sz="0" w:space="0" w:color="auto"/>
          </w:divBdr>
        </w:div>
        <w:div w:id="594284383">
          <w:marLeft w:val="0"/>
          <w:marRight w:val="0"/>
          <w:marTop w:val="0"/>
          <w:marBottom w:val="0"/>
          <w:divBdr>
            <w:top w:val="none" w:sz="0" w:space="0" w:color="auto"/>
            <w:left w:val="none" w:sz="0" w:space="0" w:color="auto"/>
            <w:bottom w:val="none" w:sz="0" w:space="0" w:color="auto"/>
            <w:right w:val="none" w:sz="0" w:space="0" w:color="auto"/>
          </w:divBdr>
        </w:div>
        <w:div w:id="594284388">
          <w:marLeft w:val="0"/>
          <w:marRight w:val="0"/>
          <w:marTop w:val="0"/>
          <w:marBottom w:val="0"/>
          <w:divBdr>
            <w:top w:val="none" w:sz="0" w:space="0" w:color="auto"/>
            <w:left w:val="none" w:sz="0" w:space="0" w:color="auto"/>
            <w:bottom w:val="none" w:sz="0" w:space="0" w:color="auto"/>
            <w:right w:val="none" w:sz="0" w:space="0" w:color="auto"/>
          </w:divBdr>
        </w:div>
        <w:div w:id="594284408">
          <w:marLeft w:val="0"/>
          <w:marRight w:val="0"/>
          <w:marTop w:val="0"/>
          <w:marBottom w:val="0"/>
          <w:divBdr>
            <w:top w:val="none" w:sz="0" w:space="0" w:color="auto"/>
            <w:left w:val="none" w:sz="0" w:space="0" w:color="auto"/>
            <w:bottom w:val="none" w:sz="0" w:space="0" w:color="auto"/>
            <w:right w:val="none" w:sz="0" w:space="0" w:color="auto"/>
          </w:divBdr>
        </w:div>
      </w:divsChild>
    </w:div>
    <w:div w:id="594284239">
      <w:marLeft w:val="0"/>
      <w:marRight w:val="0"/>
      <w:marTop w:val="0"/>
      <w:marBottom w:val="0"/>
      <w:divBdr>
        <w:top w:val="none" w:sz="0" w:space="0" w:color="auto"/>
        <w:left w:val="none" w:sz="0" w:space="0" w:color="auto"/>
        <w:bottom w:val="none" w:sz="0" w:space="0" w:color="auto"/>
        <w:right w:val="none" w:sz="0" w:space="0" w:color="auto"/>
      </w:divBdr>
    </w:div>
    <w:div w:id="594284241">
      <w:marLeft w:val="0"/>
      <w:marRight w:val="0"/>
      <w:marTop w:val="0"/>
      <w:marBottom w:val="0"/>
      <w:divBdr>
        <w:top w:val="none" w:sz="0" w:space="0" w:color="auto"/>
        <w:left w:val="none" w:sz="0" w:space="0" w:color="auto"/>
        <w:bottom w:val="none" w:sz="0" w:space="0" w:color="auto"/>
        <w:right w:val="none" w:sz="0" w:space="0" w:color="auto"/>
      </w:divBdr>
    </w:div>
    <w:div w:id="594284243">
      <w:marLeft w:val="0"/>
      <w:marRight w:val="0"/>
      <w:marTop w:val="0"/>
      <w:marBottom w:val="0"/>
      <w:divBdr>
        <w:top w:val="none" w:sz="0" w:space="0" w:color="auto"/>
        <w:left w:val="none" w:sz="0" w:space="0" w:color="auto"/>
        <w:bottom w:val="none" w:sz="0" w:space="0" w:color="auto"/>
        <w:right w:val="none" w:sz="0" w:space="0" w:color="auto"/>
      </w:divBdr>
    </w:div>
    <w:div w:id="594284244">
      <w:marLeft w:val="0"/>
      <w:marRight w:val="0"/>
      <w:marTop w:val="0"/>
      <w:marBottom w:val="0"/>
      <w:divBdr>
        <w:top w:val="none" w:sz="0" w:space="0" w:color="auto"/>
        <w:left w:val="none" w:sz="0" w:space="0" w:color="auto"/>
        <w:bottom w:val="none" w:sz="0" w:space="0" w:color="auto"/>
        <w:right w:val="none" w:sz="0" w:space="0" w:color="auto"/>
      </w:divBdr>
    </w:div>
    <w:div w:id="594284253">
      <w:marLeft w:val="0"/>
      <w:marRight w:val="0"/>
      <w:marTop w:val="0"/>
      <w:marBottom w:val="0"/>
      <w:divBdr>
        <w:top w:val="none" w:sz="0" w:space="0" w:color="auto"/>
        <w:left w:val="none" w:sz="0" w:space="0" w:color="auto"/>
        <w:bottom w:val="none" w:sz="0" w:space="0" w:color="auto"/>
        <w:right w:val="none" w:sz="0" w:space="0" w:color="auto"/>
      </w:divBdr>
    </w:div>
    <w:div w:id="594284256">
      <w:marLeft w:val="0"/>
      <w:marRight w:val="0"/>
      <w:marTop w:val="0"/>
      <w:marBottom w:val="0"/>
      <w:divBdr>
        <w:top w:val="none" w:sz="0" w:space="0" w:color="auto"/>
        <w:left w:val="none" w:sz="0" w:space="0" w:color="auto"/>
        <w:bottom w:val="none" w:sz="0" w:space="0" w:color="auto"/>
        <w:right w:val="none" w:sz="0" w:space="0" w:color="auto"/>
      </w:divBdr>
    </w:div>
    <w:div w:id="594284261">
      <w:marLeft w:val="0"/>
      <w:marRight w:val="0"/>
      <w:marTop w:val="0"/>
      <w:marBottom w:val="0"/>
      <w:divBdr>
        <w:top w:val="none" w:sz="0" w:space="0" w:color="auto"/>
        <w:left w:val="none" w:sz="0" w:space="0" w:color="auto"/>
        <w:bottom w:val="none" w:sz="0" w:space="0" w:color="auto"/>
        <w:right w:val="none" w:sz="0" w:space="0" w:color="auto"/>
      </w:divBdr>
    </w:div>
    <w:div w:id="594284270">
      <w:marLeft w:val="0"/>
      <w:marRight w:val="0"/>
      <w:marTop w:val="0"/>
      <w:marBottom w:val="0"/>
      <w:divBdr>
        <w:top w:val="none" w:sz="0" w:space="0" w:color="auto"/>
        <w:left w:val="none" w:sz="0" w:space="0" w:color="auto"/>
        <w:bottom w:val="none" w:sz="0" w:space="0" w:color="auto"/>
        <w:right w:val="none" w:sz="0" w:space="0" w:color="auto"/>
      </w:divBdr>
    </w:div>
    <w:div w:id="594284277">
      <w:marLeft w:val="0"/>
      <w:marRight w:val="0"/>
      <w:marTop w:val="0"/>
      <w:marBottom w:val="0"/>
      <w:divBdr>
        <w:top w:val="none" w:sz="0" w:space="0" w:color="auto"/>
        <w:left w:val="none" w:sz="0" w:space="0" w:color="auto"/>
        <w:bottom w:val="none" w:sz="0" w:space="0" w:color="auto"/>
        <w:right w:val="none" w:sz="0" w:space="0" w:color="auto"/>
      </w:divBdr>
      <w:divsChild>
        <w:div w:id="594284229">
          <w:marLeft w:val="0"/>
          <w:marRight w:val="0"/>
          <w:marTop w:val="0"/>
          <w:marBottom w:val="0"/>
          <w:divBdr>
            <w:top w:val="none" w:sz="0" w:space="0" w:color="auto"/>
            <w:left w:val="none" w:sz="0" w:space="0" w:color="auto"/>
            <w:bottom w:val="none" w:sz="0" w:space="0" w:color="auto"/>
            <w:right w:val="none" w:sz="0" w:space="0" w:color="auto"/>
          </w:divBdr>
        </w:div>
        <w:div w:id="594284260">
          <w:marLeft w:val="0"/>
          <w:marRight w:val="0"/>
          <w:marTop w:val="0"/>
          <w:marBottom w:val="0"/>
          <w:divBdr>
            <w:top w:val="none" w:sz="0" w:space="0" w:color="auto"/>
            <w:left w:val="none" w:sz="0" w:space="0" w:color="auto"/>
            <w:bottom w:val="none" w:sz="0" w:space="0" w:color="auto"/>
            <w:right w:val="none" w:sz="0" w:space="0" w:color="auto"/>
          </w:divBdr>
        </w:div>
        <w:div w:id="594284267">
          <w:marLeft w:val="0"/>
          <w:marRight w:val="0"/>
          <w:marTop w:val="0"/>
          <w:marBottom w:val="0"/>
          <w:divBdr>
            <w:top w:val="none" w:sz="0" w:space="0" w:color="auto"/>
            <w:left w:val="none" w:sz="0" w:space="0" w:color="auto"/>
            <w:bottom w:val="none" w:sz="0" w:space="0" w:color="auto"/>
            <w:right w:val="none" w:sz="0" w:space="0" w:color="auto"/>
          </w:divBdr>
        </w:div>
        <w:div w:id="594284282">
          <w:marLeft w:val="0"/>
          <w:marRight w:val="0"/>
          <w:marTop w:val="0"/>
          <w:marBottom w:val="0"/>
          <w:divBdr>
            <w:top w:val="none" w:sz="0" w:space="0" w:color="auto"/>
            <w:left w:val="none" w:sz="0" w:space="0" w:color="auto"/>
            <w:bottom w:val="none" w:sz="0" w:space="0" w:color="auto"/>
            <w:right w:val="none" w:sz="0" w:space="0" w:color="auto"/>
          </w:divBdr>
        </w:div>
        <w:div w:id="594284294">
          <w:marLeft w:val="0"/>
          <w:marRight w:val="0"/>
          <w:marTop w:val="0"/>
          <w:marBottom w:val="0"/>
          <w:divBdr>
            <w:top w:val="none" w:sz="0" w:space="0" w:color="auto"/>
            <w:left w:val="none" w:sz="0" w:space="0" w:color="auto"/>
            <w:bottom w:val="none" w:sz="0" w:space="0" w:color="auto"/>
            <w:right w:val="none" w:sz="0" w:space="0" w:color="auto"/>
          </w:divBdr>
        </w:div>
        <w:div w:id="594284304">
          <w:marLeft w:val="0"/>
          <w:marRight w:val="0"/>
          <w:marTop w:val="0"/>
          <w:marBottom w:val="0"/>
          <w:divBdr>
            <w:top w:val="none" w:sz="0" w:space="0" w:color="auto"/>
            <w:left w:val="none" w:sz="0" w:space="0" w:color="auto"/>
            <w:bottom w:val="none" w:sz="0" w:space="0" w:color="auto"/>
            <w:right w:val="none" w:sz="0" w:space="0" w:color="auto"/>
          </w:divBdr>
        </w:div>
        <w:div w:id="594284306">
          <w:marLeft w:val="0"/>
          <w:marRight w:val="0"/>
          <w:marTop w:val="0"/>
          <w:marBottom w:val="0"/>
          <w:divBdr>
            <w:top w:val="none" w:sz="0" w:space="0" w:color="auto"/>
            <w:left w:val="none" w:sz="0" w:space="0" w:color="auto"/>
            <w:bottom w:val="none" w:sz="0" w:space="0" w:color="auto"/>
            <w:right w:val="none" w:sz="0" w:space="0" w:color="auto"/>
          </w:divBdr>
        </w:div>
        <w:div w:id="594284308">
          <w:marLeft w:val="0"/>
          <w:marRight w:val="0"/>
          <w:marTop w:val="0"/>
          <w:marBottom w:val="0"/>
          <w:divBdr>
            <w:top w:val="none" w:sz="0" w:space="0" w:color="auto"/>
            <w:left w:val="none" w:sz="0" w:space="0" w:color="auto"/>
            <w:bottom w:val="none" w:sz="0" w:space="0" w:color="auto"/>
            <w:right w:val="none" w:sz="0" w:space="0" w:color="auto"/>
          </w:divBdr>
        </w:div>
        <w:div w:id="594284329">
          <w:marLeft w:val="0"/>
          <w:marRight w:val="0"/>
          <w:marTop w:val="0"/>
          <w:marBottom w:val="0"/>
          <w:divBdr>
            <w:top w:val="none" w:sz="0" w:space="0" w:color="auto"/>
            <w:left w:val="none" w:sz="0" w:space="0" w:color="auto"/>
            <w:bottom w:val="none" w:sz="0" w:space="0" w:color="auto"/>
            <w:right w:val="none" w:sz="0" w:space="0" w:color="auto"/>
          </w:divBdr>
        </w:div>
        <w:div w:id="594284352">
          <w:marLeft w:val="0"/>
          <w:marRight w:val="0"/>
          <w:marTop w:val="0"/>
          <w:marBottom w:val="0"/>
          <w:divBdr>
            <w:top w:val="none" w:sz="0" w:space="0" w:color="auto"/>
            <w:left w:val="none" w:sz="0" w:space="0" w:color="auto"/>
            <w:bottom w:val="none" w:sz="0" w:space="0" w:color="auto"/>
            <w:right w:val="none" w:sz="0" w:space="0" w:color="auto"/>
          </w:divBdr>
        </w:div>
        <w:div w:id="594284373">
          <w:marLeft w:val="0"/>
          <w:marRight w:val="0"/>
          <w:marTop w:val="0"/>
          <w:marBottom w:val="0"/>
          <w:divBdr>
            <w:top w:val="none" w:sz="0" w:space="0" w:color="auto"/>
            <w:left w:val="none" w:sz="0" w:space="0" w:color="auto"/>
            <w:bottom w:val="none" w:sz="0" w:space="0" w:color="auto"/>
            <w:right w:val="none" w:sz="0" w:space="0" w:color="auto"/>
          </w:divBdr>
        </w:div>
        <w:div w:id="594284375">
          <w:marLeft w:val="0"/>
          <w:marRight w:val="0"/>
          <w:marTop w:val="0"/>
          <w:marBottom w:val="0"/>
          <w:divBdr>
            <w:top w:val="none" w:sz="0" w:space="0" w:color="auto"/>
            <w:left w:val="none" w:sz="0" w:space="0" w:color="auto"/>
            <w:bottom w:val="none" w:sz="0" w:space="0" w:color="auto"/>
            <w:right w:val="none" w:sz="0" w:space="0" w:color="auto"/>
          </w:divBdr>
        </w:div>
        <w:div w:id="594284386">
          <w:marLeft w:val="0"/>
          <w:marRight w:val="0"/>
          <w:marTop w:val="0"/>
          <w:marBottom w:val="0"/>
          <w:divBdr>
            <w:top w:val="none" w:sz="0" w:space="0" w:color="auto"/>
            <w:left w:val="none" w:sz="0" w:space="0" w:color="auto"/>
            <w:bottom w:val="none" w:sz="0" w:space="0" w:color="auto"/>
            <w:right w:val="none" w:sz="0" w:space="0" w:color="auto"/>
          </w:divBdr>
        </w:div>
        <w:div w:id="594284389">
          <w:marLeft w:val="0"/>
          <w:marRight w:val="0"/>
          <w:marTop w:val="0"/>
          <w:marBottom w:val="0"/>
          <w:divBdr>
            <w:top w:val="none" w:sz="0" w:space="0" w:color="auto"/>
            <w:left w:val="none" w:sz="0" w:space="0" w:color="auto"/>
            <w:bottom w:val="none" w:sz="0" w:space="0" w:color="auto"/>
            <w:right w:val="none" w:sz="0" w:space="0" w:color="auto"/>
          </w:divBdr>
        </w:div>
      </w:divsChild>
    </w:div>
    <w:div w:id="594284281">
      <w:marLeft w:val="0"/>
      <w:marRight w:val="0"/>
      <w:marTop w:val="0"/>
      <w:marBottom w:val="0"/>
      <w:divBdr>
        <w:top w:val="none" w:sz="0" w:space="0" w:color="auto"/>
        <w:left w:val="none" w:sz="0" w:space="0" w:color="auto"/>
        <w:bottom w:val="none" w:sz="0" w:space="0" w:color="auto"/>
        <w:right w:val="none" w:sz="0" w:space="0" w:color="auto"/>
      </w:divBdr>
    </w:div>
    <w:div w:id="594284283">
      <w:marLeft w:val="0"/>
      <w:marRight w:val="0"/>
      <w:marTop w:val="0"/>
      <w:marBottom w:val="0"/>
      <w:divBdr>
        <w:top w:val="none" w:sz="0" w:space="0" w:color="auto"/>
        <w:left w:val="none" w:sz="0" w:space="0" w:color="auto"/>
        <w:bottom w:val="none" w:sz="0" w:space="0" w:color="auto"/>
        <w:right w:val="none" w:sz="0" w:space="0" w:color="auto"/>
      </w:divBdr>
    </w:div>
    <w:div w:id="594284284">
      <w:marLeft w:val="0"/>
      <w:marRight w:val="0"/>
      <w:marTop w:val="0"/>
      <w:marBottom w:val="0"/>
      <w:divBdr>
        <w:top w:val="none" w:sz="0" w:space="0" w:color="auto"/>
        <w:left w:val="none" w:sz="0" w:space="0" w:color="auto"/>
        <w:bottom w:val="none" w:sz="0" w:space="0" w:color="auto"/>
        <w:right w:val="none" w:sz="0" w:space="0" w:color="auto"/>
      </w:divBdr>
    </w:div>
    <w:div w:id="594284290">
      <w:marLeft w:val="0"/>
      <w:marRight w:val="0"/>
      <w:marTop w:val="0"/>
      <w:marBottom w:val="0"/>
      <w:divBdr>
        <w:top w:val="none" w:sz="0" w:space="0" w:color="auto"/>
        <w:left w:val="none" w:sz="0" w:space="0" w:color="auto"/>
        <w:bottom w:val="none" w:sz="0" w:space="0" w:color="auto"/>
        <w:right w:val="none" w:sz="0" w:space="0" w:color="auto"/>
      </w:divBdr>
      <w:divsChild>
        <w:div w:id="594284214">
          <w:marLeft w:val="0"/>
          <w:marRight w:val="0"/>
          <w:marTop w:val="0"/>
          <w:marBottom w:val="0"/>
          <w:divBdr>
            <w:top w:val="none" w:sz="0" w:space="0" w:color="auto"/>
            <w:left w:val="none" w:sz="0" w:space="0" w:color="auto"/>
            <w:bottom w:val="none" w:sz="0" w:space="0" w:color="auto"/>
            <w:right w:val="none" w:sz="0" w:space="0" w:color="auto"/>
          </w:divBdr>
        </w:div>
        <w:div w:id="594284216">
          <w:marLeft w:val="0"/>
          <w:marRight w:val="0"/>
          <w:marTop w:val="0"/>
          <w:marBottom w:val="0"/>
          <w:divBdr>
            <w:top w:val="none" w:sz="0" w:space="0" w:color="auto"/>
            <w:left w:val="none" w:sz="0" w:space="0" w:color="auto"/>
            <w:bottom w:val="none" w:sz="0" w:space="0" w:color="auto"/>
            <w:right w:val="none" w:sz="0" w:space="0" w:color="auto"/>
          </w:divBdr>
        </w:div>
        <w:div w:id="594284223">
          <w:marLeft w:val="0"/>
          <w:marRight w:val="0"/>
          <w:marTop w:val="0"/>
          <w:marBottom w:val="0"/>
          <w:divBdr>
            <w:top w:val="none" w:sz="0" w:space="0" w:color="auto"/>
            <w:left w:val="none" w:sz="0" w:space="0" w:color="auto"/>
            <w:bottom w:val="none" w:sz="0" w:space="0" w:color="auto"/>
            <w:right w:val="none" w:sz="0" w:space="0" w:color="auto"/>
          </w:divBdr>
        </w:div>
        <w:div w:id="594284236">
          <w:marLeft w:val="0"/>
          <w:marRight w:val="0"/>
          <w:marTop w:val="0"/>
          <w:marBottom w:val="0"/>
          <w:divBdr>
            <w:top w:val="none" w:sz="0" w:space="0" w:color="auto"/>
            <w:left w:val="none" w:sz="0" w:space="0" w:color="auto"/>
            <w:bottom w:val="none" w:sz="0" w:space="0" w:color="auto"/>
            <w:right w:val="none" w:sz="0" w:space="0" w:color="auto"/>
          </w:divBdr>
        </w:div>
        <w:div w:id="594284247">
          <w:marLeft w:val="0"/>
          <w:marRight w:val="0"/>
          <w:marTop w:val="0"/>
          <w:marBottom w:val="0"/>
          <w:divBdr>
            <w:top w:val="none" w:sz="0" w:space="0" w:color="auto"/>
            <w:left w:val="none" w:sz="0" w:space="0" w:color="auto"/>
            <w:bottom w:val="none" w:sz="0" w:space="0" w:color="auto"/>
            <w:right w:val="none" w:sz="0" w:space="0" w:color="auto"/>
          </w:divBdr>
        </w:div>
        <w:div w:id="594284264">
          <w:marLeft w:val="0"/>
          <w:marRight w:val="0"/>
          <w:marTop w:val="0"/>
          <w:marBottom w:val="0"/>
          <w:divBdr>
            <w:top w:val="none" w:sz="0" w:space="0" w:color="auto"/>
            <w:left w:val="none" w:sz="0" w:space="0" w:color="auto"/>
            <w:bottom w:val="none" w:sz="0" w:space="0" w:color="auto"/>
            <w:right w:val="none" w:sz="0" w:space="0" w:color="auto"/>
          </w:divBdr>
        </w:div>
        <w:div w:id="594284269">
          <w:marLeft w:val="0"/>
          <w:marRight w:val="0"/>
          <w:marTop w:val="0"/>
          <w:marBottom w:val="0"/>
          <w:divBdr>
            <w:top w:val="none" w:sz="0" w:space="0" w:color="auto"/>
            <w:left w:val="none" w:sz="0" w:space="0" w:color="auto"/>
            <w:bottom w:val="none" w:sz="0" w:space="0" w:color="auto"/>
            <w:right w:val="none" w:sz="0" w:space="0" w:color="auto"/>
          </w:divBdr>
        </w:div>
        <w:div w:id="594284289">
          <w:marLeft w:val="0"/>
          <w:marRight w:val="0"/>
          <w:marTop w:val="0"/>
          <w:marBottom w:val="0"/>
          <w:divBdr>
            <w:top w:val="none" w:sz="0" w:space="0" w:color="auto"/>
            <w:left w:val="none" w:sz="0" w:space="0" w:color="auto"/>
            <w:bottom w:val="none" w:sz="0" w:space="0" w:color="auto"/>
            <w:right w:val="none" w:sz="0" w:space="0" w:color="auto"/>
          </w:divBdr>
        </w:div>
        <w:div w:id="594284309">
          <w:marLeft w:val="0"/>
          <w:marRight w:val="0"/>
          <w:marTop w:val="0"/>
          <w:marBottom w:val="0"/>
          <w:divBdr>
            <w:top w:val="none" w:sz="0" w:space="0" w:color="auto"/>
            <w:left w:val="none" w:sz="0" w:space="0" w:color="auto"/>
            <w:bottom w:val="none" w:sz="0" w:space="0" w:color="auto"/>
            <w:right w:val="none" w:sz="0" w:space="0" w:color="auto"/>
          </w:divBdr>
        </w:div>
        <w:div w:id="594284311">
          <w:marLeft w:val="0"/>
          <w:marRight w:val="0"/>
          <w:marTop w:val="0"/>
          <w:marBottom w:val="0"/>
          <w:divBdr>
            <w:top w:val="none" w:sz="0" w:space="0" w:color="auto"/>
            <w:left w:val="none" w:sz="0" w:space="0" w:color="auto"/>
            <w:bottom w:val="none" w:sz="0" w:space="0" w:color="auto"/>
            <w:right w:val="none" w:sz="0" w:space="0" w:color="auto"/>
          </w:divBdr>
        </w:div>
        <w:div w:id="594284312">
          <w:marLeft w:val="0"/>
          <w:marRight w:val="0"/>
          <w:marTop w:val="0"/>
          <w:marBottom w:val="0"/>
          <w:divBdr>
            <w:top w:val="none" w:sz="0" w:space="0" w:color="auto"/>
            <w:left w:val="none" w:sz="0" w:space="0" w:color="auto"/>
            <w:bottom w:val="none" w:sz="0" w:space="0" w:color="auto"/>
            <w:right w:val="none" w:sz="0" w:space="0" w:color="auto"/>
          </w:divBdr>
        </w:div>
        <w:div w:id="594284330">
          <w:marLeft w:val="0"/>
          <w:marRight w:val="0"/>
          <w:marTop w:val="0"/>
          <w:marBottom w:val="0"/>
          <w:divBdr>
            <w:top w:val="none" w:sz="0" w:space="0" w:color="auto"/>
            <w:left w:val="none" w:sz="0" w:space="0" w:color="auto"/>
            <w:bottom w:val="none" w:sz="0" w:space="0" w:color="auto"/>
            <w:right w:val="none" w:sz="0" w:space="0" w:color="auto"/>
          </w:divBdr>
        </w:div>
        <w:div w:id="594284340">
          <w:marLeft w:val="0"/>
          <w:marRight w:val="0"/>
          <w:marTop w:val="0"/>
          <w:marBottom w:val="0"/>
          <w:divBdr>
            <w:top w:val="none" w:sz="0" w:space="0" w:color="auto"/>
            <w:left w:val="none" w:sz="0" w:space="0" w:color="auto"/>
            <w:bottom w:val="none" w:sz="0" w:space="0" w:color="auto"/>
            <w:right w:val="none" w:sz="0" w:space="0" w:color="auto"/>
          </w:divBdr>
        </w:div>
        <w:div w:id="594284344">
          <w:marLeft w:val="0"/>
          <w:marRight w:val="0"/>
          <w:marTop w:val="0"/>
          <w:marBottom w:val="0"/>
          <w:divBdr>
            <w:top w:val="none" w:sz="0" w:space="0" w:color="auto"/>
            <w:left w:val="none" w:sz="0" w:space="0" w:color="auto"/>
            <w:bottom w:val="none" w:sz="0" w:space="0" w:color="auto"/>
            <w:right w:val="none" w:sz="0" w:space="0" w:color="auto"/>
          </w:divBdr>
        </w:div>
        <w:div w:id="594284361">
          <w:marLeft w:val="0"/>
          <w:marRight w:val="0"/>
          <w:marTop w:val="0"/>
          <w:marBottom w:val="0"/>
          <w:divBdr>
            <w:top w:val="none" w:sz="0" w:space="0" w:color="auto"/>
            <w:left w:val="none" w:sz="0" w:space="0" w:color="auto"/>
            <w:bottom w:val="none" w:sz="0" w:space="0" w:color="auto"/>
            <w:right w:val="none" w:sz="0" w:space="0" w:color="auto"/>
          </w:divBdr>
        </w:div>
        <w:div w:id="594284385">
          <w:marLeft w:val="0"/>
          <w:marRight w:val="0"/>
          <w:marTop w:val="0"/>
          <w:marBottom w:val="0"/>
          <w:divBdr>
            <w:top w:val="none" w:sz="0" w:space="0" w:color="auto"/>
            <w:left w:val="none" w:sz="0" w:space="0" w:color="auto"/>
            <w:bottom w:val="none" w:sz="0" w:space="0" w:color="auto"/>
            <w:right w:val="none" w:sz="0" w:space="0" w:color="auto"/>
          </w:divBdr>
        </w:div>
        <w:div w:id="594284405">
          <w:marLeft w:val="0"/>
          <w:marRight w:val="0"/>
          <w:marTop w:val="0"/>
          <w:marBottom w:val="0"/>
          <w:divBdr>
            <w:top w:val="none" w:sz="0" w:space="0" w:color="auto"/>
            <w:left w:val="none" w:sz="0" w:space="0" w:color="auto"/>
            <w:bottom w:val="none" w:sz="0" w:space="0" w:color="auto"/>
            <w:right w:val="none" w:sz="0" w:space="0" w:color="auto"/>
          </w:divBdr>
        </w:div>
        <w:div w:id="594284410">
          <w:marLeft w:val="0"/>
          <w:marRight w:val="0"/>
          <w:marTop w:val="0"/>
          <w:marBottom w:val="0"/>
          <w:divBdr>
            <w:top w:val="none" w:sz="0" w:space="0" w:color="auto"/>
            <w:left w:val="none" w:sz="0" w:space="0" w:color="auto"/>
            <w:bottom w:val="none" w:sz="0" w:space="0" w:color="auto"/>
            <w:right w:val="none" w:sz="0" w:space="0" w:color="auto"/>
          </w:divBdr>
        </w:div>
      </w:divsChild>
    </w:div>
    <w:div w:id="594284291">
      <w:marLeft w:val="0"/>
      <w:marRight w:val="0"/>
      <w:marTop w:val="0"/>
      <w:marBottom w:val="0"/>
      <w:divBdr>
        <w:top w:val="none" w:sz="0" w:space="0" w:color="auto"/>
        <w:left w:val="none" w:sz="0" w:space="0" w:color="auto"/>
        <w:bottom w:val="none" w:sz="0" w:space="0" w:color="auto"/>
        <w:right w:val="none" w:sz="0" w:space="0" w:color="auto"/>
      </w:divBdr>
    </w:div>
    <w:div w:id="594284292">
      <w:marLeft w:val="0"/>
      <w:marRight w:val="0"/>
      <w:marTop w:val="0"/>
      <w:marBottom w:val="0"/>
      <w:divBdr>
        <w:top w:val="none" w:sz="0" w:space="0" w:color="auto"/>
        <w:left w:val="none" w:sz="0" w:space="0" w:color="auto"/>
        <w:bottom w:val="none" w:sz="0" w:space="0" w:color="auto"/>
        <w:right w:val="none" w:sz="0" w:space="0" w:color="auto"/>
      </w:divBdr>
    </w:div>
    <w:div w:id="594284295">
      <w:marLeft w:val="0"/>
      <w:marRight w:val="0"/>
      <w:marTop w:val="0"/>
      <w:marBottom w:val="0"/>
      <w:divBdr>
        <w:top w:val="none" w:sz="0" w:space="0" w:color="auto"/>
        <w:left w:val="none" w:sz="0" w:space="0" w:color="auto"/>
        <w:bottom w:val="none" w:sz="0" w:space="0" w:color="auto"/>
        <w:right w:val="none" w:sz="0" w:space="0" w:color="auto"/>
      </w:divBdr>
    </w:div>
    <w:div w:id="594284310">
      <w:marLeft w:val="0"/>
      <w:marRight w:val="0"/>
      <w:marTop w:val="0"/>
      <w:marBottom w:val="0"/>
      <w:divBdr>
        <w:top w:val="none" w:sz="0" w:space="0" w:color="auto"/>
        <w:left w:val="none" w:sz="0" w:space="0" w:color="auto"/>
        <w:bottom w:val="none" w:sz="0" w:space="0" w:color="auto"/>
        <w:right w:val="none" w:sz="0" w:space="0" w:color="auto"/>
      </w:divBdr>
    </w:div>
    <w:div w:id="594284313">
      <w:marLeft w:val="0"/>
      <w:marRight w:val="0"/>
      <w:marTop w:val="0"/>
      <w:marBottom w:val="0"/>
      <w:divBdr>
        <w:top w:val="none" w:sz="0" w:space="0" w:color="auto"/>
        <w:left w:val="none" w:sz="0" w:space="0" w:color="auto"/>
        <w:bottom w:val="none" w:sz="0" w:space="0" w:color="auto"/>
        <w:right w:val="none" w:sz="0" w:space="0" w:color="auto"/>
      </w:divBdr>
    </w:div>
    <w:div w:id="594284314">
      <w:marLeft w:val="0"/>
      <w:marRight w:val="0"/>
      <w:marTop w:val="0"/>
      <w:marBottom w:val="0"/>
      <w:divBdr>
        <w:top w:val="none" w:sz="0" w:space="0" w:color="auto"/>
        <w:left w:val="none" w:sz="0" w:space="0" w:color="auto"/>
        <w:bottom w:val="none" w:sz="0" w:space="0" w:color="auto"/>
        <w:right w:val="none" w:sz="0" w:space="0" w:color="auto"/>
      </w:divBdr>
    </w:div>
    <w:div w:id="594284317">
      <w:marLeft w:val="0"/>
      <w:marRight w:val="0"/>
      <w:marTop w:val="0"/>
      <w:marBottom w:val="0"/>
      <w:divBdr>
        <w:top w:val="none" w:sz="0" w:space="0" w:color="auto"/>
        <w:left w:val="none" w:sz="0" w:space="0" w:color="auto"/>
        <w:bottom w:val="none" w:sz="0" w:space="0" w:color="auto"/>
        <w:right w:val="none" w:sz="0" w:space="0" w:color="auto"/>
      </w:divBdr>
    </w:div>
    <w:div w:id="594284320">
      <w:marLeft w:val="0"/>
      <w:marRight w:val="0"/>
      <w:marTop w:val="0"/>
      <w:marBottom w:val="0"/>
      <w:divBdr>
        <w:top w:val="none" w:sz="0" w:space="0" w:color="auto"/>
        <w:left w:val="none" w:sz="0" w:space="0" w:color="auto"/>
        <w:bottom w:val="none" w:sz="0" w:space="0" w:color="auto"/>
        <w:right w:val="none" w:sz="0" w:space="0" w:color="auto"/>
      </w:divBdr>
    </w:div>
    <w:div w:id="594284321">
      <w:marLeft w:val="0"/>
      <w:marRight w:val="0"/>
      <w:marTop w:val="0"/>
      <w:marBottom w:val="0"/>
      <w:divBdr>
        <w:top w:val="none" w:sz="0" w:space="0" w:color="auto"/>
        <w:left w:val="none" w:sz="0" w:space="0" w:color="auto"/>
        <w:bottom w:val="none" w:sz="0" w:space="0" w:color="auto"/>
        <w:right w:val="none" w:sz="0" w:space="0" w:color="auto"/>
      </w:divBdr>
    </w:div>
    <w:div w:id="594284325">
      <w:marLeft w:val="0"/>
      <w:marRight w:val="0"/>
      <w:marTop w:val="0"/>
      <w:marBottom w:val="0"/>
      <w:divBdr>
        <w:top w:val="none" w:sz="0" w:space="0" w:color="auto"/>
        <w:left w:val="none" w:sz="0" w:space="0" w:color="auto"/>
        <w:bottom w:val="none" w:sz="0" w:space="0" w:color="auto"/>
        <w:right w:val="none" w:sz="0" w:space="0" w:color="auto"/>
      </w:divBdr>
    </w:div>
    <w:div w:id="594284326">
      <w:marLeft w:val="0"/>
      <w:marRight w:val="0"/>
      <w:marTop w:val="0"/>
      <w:marBottom w:val="0"/>
      <w:divBdr>
        <w:top w:val="none" w:sz="0" w:space="0" w:color="auto"/>
        <w:left w:val="none" w:sz="0" w:space="0" w:color="auto"/>
        <w:bottom w:val="none" w:sz="0" w:space="0" w:color="auto"/>
        <w:right w:val="none" w:sz="0" w:space="0" w:color="auto"/>
      </w:divBdr>
      <w:divsChild>
        <w:div w:id="594284222">
          <w:marLeft w:val="0"/>
          <w:marRight w:val="0"/>
          <w:marTop w:val="0"/>
          <w:marBottom w:val="0"/>
          <w:divBdr>
            <w:top w:val="none" w:sz="0" w:space="0" w:color="auto"/>
            <w:left w:val="none" w:sz="0" w:space="0" w:color="auto"/>
            <w:bottom w:val="none" w:sz="0" w:space="0" w:color="auto"/>
            <w:right w:val="none" w:sz="0" w:space="0" w:color="auto"/>
          </w:divBdr>
        </w:div>
        <w:div w:id="594284251">
          <w:marLeft w:val="0"/>
          <w:marRight w:val="0"/>
          <w:marTop w:val="0"/>
          <w:marBottom w:val="0"/>
          <w:divBdr>
            <w:top w:val="none" w:sz="0" w:space="0" w:color="auto"/>
            <w:left w:val="none" w:sz="0" w:space="0" w:color="auto"/>
            <w:bottom w:val="none" w:sz="0" w:space="0" w:color="auto"/>
            <w:right w:val="none" w:sz="0" w:space="0" w:color="auto"/>
          </w:divBdr>
        </w:div>
        <w:div w:id="594284252">
          <w:marLeft w:val="0"/>
          <w:marRight w:val="0"/>
          <w:marTop w:val="0"/>
          <w:marBottom w:val="0"/>
          <w:divBdr>
            <w:top w:val="none" w:sz="0" w:space="0" w:color="auto"/>
            <w:left w:val="none" w:sz="0" w:space="0" w:color="auto"/>
            <w:bottom w:val="none" w:sz="0" w:space="0" w:color="auto"/>
            <w:right w:val="none" w:sz="0" w:space="0" w:color="auto"/>
          </w:divBdr>
        </w:div>
        <w:div w:id="594284255">
          <w:marLeft w:val="0"/>
          <w:marRight w:val="0"/>
          <w:marTop w:val="0"/>
          <w:marBottom w:val="0"/>
          <w:divBdr>
            <w:top w:val="none" w:sz="0" w:space="0" w:color="auto"/>
            <w:left w:val="none" w:sz="0" w:space="0" w:color="auto"/>
            <w:bottom w:val="none" w:sz="0" w:space="0" w:color="auto"/>
            <w:right w:val="none" w:sz="0" w:space="0" w:color="auto"/>
          </w:divBdr>
        </w:div>
        <w:div w:id="594284273">
          <w:marLeft w:val="0"/>
          <w:marRight w:val="0"/>
          <w:marTop w:val="0"/>
          <w:marBottom w:val="0"/>
          <w:divBdr>
            <w:top w:val="none" w:sz="0" w:space="0" w:color="auto"/>
            <w:left w:val="none" w:sz="0" w:space="0" w:color="auto"/>
            <w:bottom w:val="none" w:sz="0" w:space="0" w:color="auto"/>
            <w:right w:val="none" w:sz="0" w:space="0" w:color="auto"/>
          </w:divBdr>
        </w:div>
        <w:div w:id="594284296">
          <w:marLeft w:val="0"/>
          <w:marRight w:val="0"/>
          <w:marTop w:val="0"/>
          <w:marBottom w:val="0"/>
          <w:divBdr>
            <w:top w:val="none" w:sz="0" w:space="0" w:color="auto"/>
            <w:left w:val="none" w:sz="0" w:space="0" w:color="auto"/>
            <w:bottom w:val="none" w:sz="0" w:space="0" w:color="auto"/>
            <w:right w:val="none" w:sz="0" w:space="0" w:color="auto"/>
          </w:divBdr>
        </w:div>
        <w:div w:id="594284334">
          <w:marLeft w:val="0"/>
          <w:marRight w:val="0"/>
          <w:marTop w:val="0"/>
          <w:marBottom w:val="0"/>
          <w:divBdr>
            <w:top w:val="none" w:sz="0" w:space="0" w:color="auto"/>
            <w:left w:val="none" w:sz="0" w:space="0" w:color="auto"/>
            <w:bottom w:val="none" w:sz="0" w:space="0" w:color="auto"/>
            <w:right w:val="none" w:sz="0" w:space="0" w:color="auto"/>
          </w:divBdr>
        </w:div>
        <w:div w:id="594284353">
          <w:marLeft w:val="0"/>
          <w:marRight w:val="0"/>
          <w:marTop w:val="0"/>
          <w:marBottom w:val="0"/>
          <w:divBdr>
            <w:top w:val="none" w:sz="0" w:space="0" w:color="auto"/>
            <w:left w:val="none" w:sz="0" w:space="0" w:color="auto"/>
            <w:bottom w:val="none" w:sz="0" w:space="0" w:color="auto"/>
            <w:right w:val="none" w:sz="0" w:space="0" w:color="auto"/>
          </w:divBdr>
        </w:div>
        <w:div w:id="594284400">
          <w:marLeft w:val="0"/>
          <w:marRight w:val="0"/>
          <w:marTop w:val="0"/>
          <w:marBottom w:val="0"/>
          <w:divBdr>
            <w:top w:val="none" w:sz="0" w:space="0" w:color="auto"/>
            <w:left w:val="none" w:sz="0" w:space="0" w:color="auto"/>
            <w:bottom w:val="none" w:sz="0" w:space="0" w:color="auto"/>
            <w:right w:val="none" w:sz="0" w:space="0" w:color="auto"/>
          </w:divBdr>
        </w:div>
      </w:divsChild>
    </w:div>
    <w:div w:id="594284332">
      <w:marLeft w:val="0"/>
      <w:marRight w:val="0"/>
      <w:marTop w:val="0"/>
      <w:marBottom w:val="0"/>
      <w:divBdr>
        <w:top w:val="none" w:sz="0" w:space="0" w:color="auto"/>
        <w:left w:val="none" w:sz="0" w:space="0" w:color="auto"/>
        <w:bottom w:val="none" w:sz="0" w:space="0" w:color="auto"/>
        <w:right w:val="none" w:sz="0" w:space="0" w:color="auto"/>
      </w:divBdr>
    </w:div>
    <w:div w:id="594284333">
      <w:marLeft w:val="0"/>
      <w:marRight w:val="0"/>
      <w:marTop w:val="0"/>
      <w:marBottom w:val="0"/>
      <w:divBdr>
        <w:top w:val="none" w:sz="0" w:space="0" w:color="auto"/>
        <w:left w:val="none" w:sz="0" w:space="0" w:color="auto"/>
        <w:bottom w:val="none" w:sz="0" w:space="0" w:color="auto"/>
        <w:right w:val="none" w:sz="0" w:space="0" w:color="auto"/>
      </w:divBdr>
    </w:div>
    <w:div w:id="594284336">
      <w:marLeft w:val="0"/>
      <w:marRight w:val="0"/>
      <w:marTop w:val="0"/>
      <w:marBottom w:val="0"/>
      <w:divBdr>
        <w:top w:val="none" w:sz="0" w:space="0" w:color="auto"/>
        <w:left w:val="none" w:sz="0" w:space="0" w:color="auto"/>
        <w:bottom w:val="none" w:sz="0" w:space="0" w:color="auto"/>
        <w:right w:val="none" w:sz="0" w:space="0" w:color="auto"/>
      </w:divBdr>
    </w:div>
    <w:div w:id="594284343">
      <w:marLeft w:val="0"/>
      <w:marRight w:val="0"/>
      <w:marTop w:val="0"/>
      <w:marBottom w:val="0"/>
      <w:divBdr>
        <w:top w:val="none" w:sz="0" w:space="0" w:color="auto"/>
        <w:left w:val="none" w:sz="0" w:space="0" w:color="auto"/>
        <w:bottom w:val="none" w:sz="0" w:space="0" w:color="auto"/>
        <w:right w:val="none" w:sz="0" w:space="0" w:color="auto"/>
      </w:divBdr>
    </w:div>
    <w:div w:id="594284347">
      <w:marLeft w:val="0"/>
      <w:marRight w:val="0"/>
      <w:marTop w:val="0"/>
      <w:marBottom w:val="0"/>
      <w:divBdr>
        <w:top w:val="none" w:sz="0" w:space="0" w:color="auto"/>
        <w:left w:val="none" w:sz="0" w:space="0" w:color="auto"/>
        <w:bottom w:val="none" w:sz="0" w:space="0" w:color="auto"/>
        <w:right w:val="none" w:sz="0" w:space="0" w:color="auto"/>
      </w:divBdr>
    </w:div>
    <w:div w:id="594284349">
      <w:marLeft w:val="0"/>
      <w:marRight w:val="0"/>
      <w:marTop w:val="0"/>
      <w:marBottom w:val="0"/>
      <w:divBdr>
        <w:top w:val="none" w:sz="0" w:space="0" w:color="auto"/>
        <w:left w:val="none" w:sz="0" w:space="0" w:color="auto"/>
        <w:bottom w:val="none" w:sz="0" w:space="0" w:color="auto"/>
        <w:right w:val="none" w:sz="0" w:space="0" w:color="auto"/>
      </w:divBdr>
    </w:div>
    <w:div w:id="594284351">
      <w:marLeft w:val="0"/>
      <w:marRight w:val="0"/>
      <w:marTop w:val="0"/>
      <w:marBottom w:val="0"/>
      <w:divBdr>
        <w:top w:val="none" w:sz="0" w:space="0" w:color="auto"/>
        <w:left w:val="none" w:sz="0" w:space="0" w:color="auto"/>
        <w:bottom w:val="none" w:sz="0" w:space="0" w:color="auto"/>
        <w:right w:val="none" w:sz="0" w:space="0" w:color="auto"/>
      </w:divBdr>
    </w:div>
    <w:div w:id="594284358">
      <w:marLeft w:val="0"/>
      <w:marRight w:val="0"/>
      <w:marTop w:val="0"/>
      <w:marBottom w:val="0"/>
      <w:divBdr>
        <w:top w:val="none" w:sz="0" w:space="0" w:color="auto"/>
        <w:left w:val="none" w:sz="0" w:space="0" w:color="auto"/>
        <w:bottom w:val="none" w:sz="0" w:space="0" w:color="auto"/>
        <w:right w:val="none" w:sz="0" w:space="0" w:color="auto"/>
      </w:divBdr>
    </w:div>
    <w:div w:id="594284359">
      <w:marLeft w:val="0"/>
      <w:marRight w:val="0"/>
      <w:marTop w:val="0"/>
      <w:marBottom w:val="0"/>
      <w:divBdr>
        <w:top w:val="none" w:sz="0" w:space="0" w:color="auto"/>
        <w:left w:val="none" w:sz="0" w:space="0" w:color="auto"/>
        <w:bottom w:val="none" w:sz="0" w:space="0" w:color="auto"/>
        <w:right w:val="none" w:sz="0" w:space="0" w:color="auto"/>
      </w:divBdr>
      <w:divsChild>
        <w:div w:id="594284228">
          <w:marLeft w:val="0"/>
          <w:marRight w:val="0"/>
          <w:marTop w:val="0"/>
          <w:marBottom w:val="0"/>
          <w:divBdr>
            <w:top w:val="none" w:sz="0" w:space="0" w:color="auto"/>
            <w:left w:val="none" w:sz="0" w:space="0" w:color="auto"/>
            <w:bottom w:val="none" w:sz="0" w:space="0" w:color="auto"/>
            <w:right w:val="none" w:sz="0" w:space="0" w:color="auto"/>
          </w:divBdr>
        </w:div>
        <w:div w:id="594284279">
          <w:marLeft w:val="0"/>
          <w:marRight w:val="0"/>
          <w:marTop w:val="0"/>
          <w:marBottom w:val="0"/>
          <w:divBdr>
            <w:top w:val="none" w:sz="0" w:space="0" w:color="auto"/>
            <w:left w:val="none" w:sz="0" w:space="0" w:color="auto"/>
            <w:bottom w:val="none" w:sz="0" w:space="0" w:color="auto"/>
            <w:right w:val="none" w:sz="0" w:space="0" w:color="auto"/>
          </w:divBdr>
        </w:div>
        <w:div w:id="594284297">
          <w:marLeft w:val="0"/>
          <w:marRight w:val="0"/>
          <w:marTop w:val="0"/>
          <w:marBottom w:val="0"/>
          <w:divBdr>
            <w:top w:val="none" w:sz="0" w:space="0" w:color="auto"/>
            <w:left w:val="none" w:sz="0" w:space="0" w:color="auto"/>
            <w:bottom w:val="none" w:sz="0" w:space="0" w:color="auto"/>
            <w:right w:val="none" w:sz="0" w:space="0" w:color="auto"/>
          </w:divBdr>
        </w:div>
        <w:div w:id="594284305">
          <w:marLeft w:val="0"/>
          <w:marRight w:val="0"/>
          <w:marTop w:val="0"/>
          <w:marBottom w:val="0"/>
          <w:divBdr>
            <w:top w:val="none" w:sz="0" w:space="0" w:color="auto"/>
            <w:left w:val="none" w:sz="0" w:space="0" w:color="auto"/>
            <w:bottom w:val="none" w:sz="0" w:space="0" w:color="auto"/>
            <w:right w:val="none" w:sz="0" w:space="0" w:color="auto"/>
          </w:divBdr>
        </w:div>
        <w:div w:id="594284319">
          <w:marLeft w:val="0"/>
          <w:marRight w:val="0"/>
          <w:marTop w:val="0"/>
          <w:marBottom w:val="0"/>
          <w:divBdr>
            <w:top w:val="none" w:sz="0" w:space="0" w:color="auto"/>
            <w:left w:val="none" w:sz="0" w:space="0" w:color="auto"/>
            <w:bottom w:val="none" w:sz="0" w:space="0" w:color="auto"/>
            <w:right w:val="none" w:sz="0" w:space="0" w:color="auto"/>
          </w:divBdr>
        </w:div>
        <w:div w:id="594284367">
          <w:marLeft w:val="0"/>
          <w:marRight w:val="0"/>
          <w:marTop w:val="0"/>
          <w:marBottom w:val="0"/>
          <w:divBdr>
            <w:top w:val="none" w:sz="0" w:space="0" w:color="auto"/>
            <w:left w:val="none" w:sz="0" w:space="0" w:color="auto"/>
            <w:bottom w:val="none" w:sz="0" w:space="0" w:color="auto"/>
            <w:right w:val="none" w:sz="0" w:space="0" w:color="auto"/>
          </w:divBdr>
        </w:div>
        <w:div w:id="594284387">
          <w:marLeft w:val="0"/>
          <w:marRight w:val="0"/>
          <w:marTop w:val="0"/>
          <w:marBottom w:val="0"/>
          <w:divBdr>
            <w:top w:val="none" w:sz="0" w:space="0" w:color="auto"/>
            <w:left w:val="none" w:sz="0" w:space="0" w:color="auto"/>
            <w:bottom w:val="none" w:sz="0" w:space="0" w:color="auto"/>
            <w:right w:val="none" w:sz="0" w:space="0" w:color="auto"/>
          </w:divBdr>
        </w:div>
        <w:div w:id="594284396">
          <w:marLeft w:val="0"/>
          <w:marRight w:val="0"/>
          <w:marTop w:val="0"/>
          <w:marBottom w:val="0"/>
          <w:divBdr>
            <w:top w:val="none" w:sz="0" w:space="0" w:color="auto"/>
            <w:left w:val="none" w:sz="0" w:space="0" w:color="auto"/>
            <w:bottom w:val="none" w:sz="0" w:space="0" w:color="auto"/>
            <w:right w:val="none" w:sz="0" w:space="0" w:color="auto"/>
          </w:divBdr>
        </w:div>
      </w:divsChild>
    </w:div>
    <w:div w:id="594284362">
      <w:marLeft w:val="0"/>
      <w:marRight w:val="0"/>
      <w:marTop w:val="0"/>
      <w:marBottom w:val="0"/>
      <w:divBdr>
        <w:top w:val="none" w:sz="0" w:space="0" w:color="auto"/>
        <w:left w:val="none" w:sz="0" w:space="0" w:color="auto"/>
        <w:bottom w:val="none" w:sz="0" w:space="0" w:color="auto"/>
        <w:right w:val="none" w:sz="0" w:space="0" w:color="auto"/>
      </w:divBdr>
    </w:div>
    <w:div w:id="594284363">
      <w:marLeft w:val="0"/>
      <w:marRight w:val="0"/>
      <w:marTop w:val="0"/>
      <w:marBottom w:val="0"/>
      <w:divBdr>
        <w:top w:val="none" w:sz="0" w:space="0" w:color="auto"/>
        <w:left w:val="none" w:sz="0" w:space="0" w:color="auto"/>
        <w:bottom w:val="none" w:sz="0" w:space="0" w:color="auto"/>
        <w:right w:val="none" w:sz="0" w:space="0" w:color="auto"/>
      </w:divBdr>
    </w:div>
    <w:div w:id="594284369">
      <w:marLeft w:val="0"/>
      <w:marRight w:val="0"/>
      <w:marTop w:val="0"/>
      <w:marBottom w:val="0"/>
      <w:divBdr>
        <w:top w:val="none" w:sz="0" w:space="0" w:color="auto"/>
        <w:left w:val="none" w:sz="0" w:space="0" w:color="auto"/>
        <w:bottom w:val="none" w:sz="0" w:space="0" w:color="auto"/>
        <w:right w:val="none" w:sz="0" w:space="0" w:color="auto"/>
      </w:divBdr>
    </w:div>
    <w:div w:id="594284370">
      <w:marLeft w:val="0"/>
      <w:marRight w:val="0"/>
      <w:marTop w:val="0"/>
      <w:marBottom w:val="0"/>
      <w:divBdr>
        <w:top w:val="none" w:sz="0" w:space="0" w:color="auto"/>
        <w:left w:val="none" w:sz="0" w:space="0" w:color="auto"/>
        <w:bottom w:val="none" w:sz="0" w:space="0" w:color="auto"/>
        <w:right w:val="none" w:sz="0" w:space="0" w:color="auto"/>
      </w:divBdr>
    </w:div>
    <w:div w:id="594284371">
      <w:marLeft w:val="0"/>
      <w:marRight w:val="0"/>
      <w:marTop w:val="0"/>
      <w:marBottom w:val="0"/>
      <w:divBdr>
        <w:top w:val="none" w:sz="0" w:space="0" w:color="auto"/>
        <w:left w:val="none" w:sz="0" w:space="0" w:color="auto"/>
        <w:bottom w:val="none" w:sz="0" w:space="0" w:color="auto"/>
        <w:right w:val="none" w:sz="0" w:space="0" w:color="auto"/>
      </w:divBdr>
    </w:div>
    <w:div w:id="594284372">
      <w:marLeft w:val="0"/>
      <w:marRight w:val="0"/>
      <w:marTop w:val="0"/>
      <w:marBottom w:val="0"/>
      <w:divBdr>
        <w:top w:val="none" w:sz="0" w:space="0" w:color="auto"/>
        <w:left w:val="none" w:sz="0" w:space="0" w:color="auto"/>
        <w:bottom w:val="none" w:sz="0" w:space="0" w:color="auto"/>
        <w:right w:val="none" w:sz="0" w:space="0" w:color="auto"/>
      </w:divBdr>
      <w:divsChild>
        <w:div w:id="594284238">
          <w:marLeft w:val="0"/>
          <w:marRight w:val="0"/>
          <w:marTop w:val="0"/>
          <w:marBottom w:val="0"/>
          <w:divBdr>
            <w:top w:val="none" w:sz="0" w:space="0" w:color="auto"/>
            <w:left w:val="none" w:sz="0" w:space="0" w:color="auto"/>
            <w:bottom w:val="none" w:sz="0" w:space="0" w:color="auto"/>
            <w:right w:val="none" w:sz="0" w:space="0" w:color="auto"/>
          </w:divBdr>
        </w:div>
        <w:div w:id="594284250">
          <w:marLeft w:val="0"/>
          <w:marRight w:val="0"/>
          <w:marTop w:val="0"/>
          <w:marBottom w:val="0"/>
          <w:divBdr>
            <w:top w:val="none" w:sz="0" w:space="0" w:color="auto"/>
            <w:left w:val="none" w:sz="0" w:space="0" w:color="auto"/>
            <w:bottom w:val="none" w:sz="0" w:space="0" w:color="auto"/>
            <w:right w:val="none" w:sz="0" w:space="0" w:color="auto"/>
          </w:divBdr>
        </w:div>
        <w:div w:id="594284266">
          <w:marLeft w:val="0"/>
          <w:marRight w:val="0"/>
          <w:marTop w:val="0"/>
          <w:marBottom w:val="0"/>
          <w:divBdr>
            <w:top w:val="none" w:sz="0" w:space="0" w:color="auto"/>
            <w:left w:val="none" w:sz="0" w:space="0" w:color="auto"/>
            <w:bottom w:val="none" w:sz="0" w:space="0" w:color="auto"/>
            <w:right w:val="none" w:sz="0" w:space="0" w:color="auto"/>
          </w:divBdr>
        </w:div>
      </w:divsChild>
    </w:div>
    <w:div w:id="594284377">
      <w:marLeft w:val="0"/>
      <w:marRight w:val="0"/>
      <w:marTop w:val="0"/>
      <w:marBottom w:val="0"/>
      <w:divBdr>
        <w:top w:val="none" w:sz="0" w:space="0" w:color="auto"/>
        <w:left w:val="none" w:sz="0" w:space="0" w:color="auto"/>
        <w:bottom w:val="none" w:sz="0" w:space="0" w:color="auto"/>
        <w:right w:val="none" w:sz="0" w:space="0" w:color="auto"/>
      </w:divBdr>
    </w:div>
    <w:div w:id="594284382">
      <w:marLeft w:val="0"/>
      <w:marRight w:val="0"/>
      <w:marTop w:val="0"/>
      <w:marBottom w:val="0"/>
      <w:divBdr>
        <w:top w:val="none" w:sz="0" w:space="0" w:color="auto"/>
        <w:left w:val="none" w:sz="0" w:space="0" w:color="auto"/>
        <w:bottom w:val="none" w:sz="0" w:space="0" w:color="auto"/>
        <w:right w:val="none" w:sz="0" w:space="0" w:color="auto"/>
      </w:divBdr>
    </w:div>
    <w:div w:id="594284390">
      <w:marLeft w:val="0"/>
      <w:marRight w:val="0"/>
      <w:marTop w:val="0"/>
      <w:marBottom w:val="0"/>
      <w:divBdr>
        <w:top w:val="none" w:sz="0" w:space="0" w:color="auto"/>
        <w:left w:val="none" w:sz="0" w:space="0" w:color="auto"/>
        <w:bottom w:val="none" w:sz="0" w:space="0" w:color="auto"/>
        <w:right w:val="none" w:sz="0" w:space="0" w:color="auto"/>
      </w:divBdr>
    </w:div>
    <w:div w:id="594284391">
      <w:marLeft w:val="0"/>
      <w:marRight w:val="0"/>
      <w:marTop w:val="0"/>
      <w:marBottom w:val="0"/>
      <w:divBdr>
        <w:top w:val="none" w:sz="0" w:space="0" w:color="auto"/>
        <w:left w:val="none" w:sz="0" w:space="0" w:color="auto"/>
        <w:bottom w:val="none" w:sz="0" w:space="0" w:color="auto"/>
        <w:right w:val="none" w:sz="0" w:space="0" w:color="auto"/>
      </w:divBdr>
    </w:div>
    <w:div w:id="594284392">
      <w:marLeft w:val="0"/>
      <w:marRight w:val="0"/>
      <w:marTop w:val="0"/>
      <w:marBottom w:val="0"/>
      <w:divBdr>
        <w:top w:val="none" w:sz="0" w:space="0" w:color="auto"/>
        <w:left w:val="none" w:sz="0" w:space="0" w:color="auto"/>
        <w:bottom w:val="none" w:sz="0" w:space="0" w:color="auto"/>
        <w:right w:val="none" w:sz="0" w:space="0" w:color="auto"/>
      </w:divBdr>
    </w:div>
    <w:div w:id="594284393">
      <w:marLeft w:val="0"/>
      <w:marRight w:val="0"/>
      <w:marTop w:val="0"/>
      <w:marBottom w:val="0"/>
      <w:divBdr>
        <w:top w:val="none" w:sz="0" w:space="0" w:color="auto"/>
        <w:left w:val="none" w:sz="0" w:space="0" w:color="auto"/>
        <w:bottom w:val="none" w:sz="0" w:space="0" w:color="auto"/>
        <w:right w:val="none" w:sz="0" w:space="0" w:color="auto"/>
      </w:divBdr>
    </w:div>
    <w:div w:id="594284398">
      <w:marLeft w:val="0"/>
      <w:marRight w:val="0"/>
      <w:marTop w:val="0"/>
      <w:marBottom w:val="0"/>
      <w:divBdr>
        <w:top w:val="none" w:sz="0" w:space="0" w:color="auto"/>
        <w:left w:val="none" w:sz="0" w:space="0" w:color="auto"/>
        <w:bottom w:val="none" w:sz="0" w:space="0" w:color="auto"/>
        <w:right w:val="none" w:sz="0" w:space="0" w:color="auto"/>
      </w:divBdr>
      <w:divsChild>
        <w:div w:id="594284211">
          <w:marLeft w:val="0"/>
          <w:marRight w:val="0"/>
          <w:marTop w:val="0"/>
          <w:marBottom w:val="0"/>
          <w:divBdr>
            <w:top w:val="none" w:sz="0" w:space="0" w:color="auto"/>
            <w:left w:val="none" w:sz="0" w:space="0" w:color="auto"/>
            <w:bottom w:val="none" w:sz="0" w:space="0" w:color="auto"/>
            <w:right w:val="none" w:sz="0" w:space="0" w:color="auto"/>
          </w:divBdr>
        </w:div>
        <w:div w:id="594284217">
          <w:marLeft w:val="0"/>
          <w:marRight w:val="0"/>
          <w:marTop w:val="0"/>
          <w:marBottom w:val="0"/>
          <w:divBdr>
            <w:top w:val="none" w:sz="0" w:space="0" w:color="auto"/>
            <w:left w:val="none" w:sz="0" w:space="0" w:color="auto"/>
            <w:bottom w:val="none" w:sz="0" w:space="0" w:color="auto"/>
            <w:right w:val="none" w:sz="0" w:space="0" w:color="auto"/>
          </w:divBdr>
        </w:div>
        <w:div w:id="594284219">
          <w:marLeft w:val="0"/>
          <w:marRight w:val="0"/>
          <w:marTop w:val="0"/>
          <w:marBottom w:val="0"/>
          <w:divBdr>
            <w:top w:val="none" w:sz="0" w:space="0" w:color="auto"/>
            <w:left w:val="none" w:sz="0" w:space="0" w:color="auto"/>
            <w:bottom w:val="none" w:sz="0" w:space="0" w:color="auto"/>
            <w:right w:val="none" w:sz="0" w:space="0" w:color="auto"/>
          </w:divBdr>
        </w:div>
        <w:div w:id="594284220">
          <w:marLeft w:val="0"/>
          <w:marRight w:val="0"/>
          <w:marTop w:val="0"/>
          <w:marBottom w:val="0"/>
          <w:divBdr>
            <w:top w:val="none" w:sz="0" w:space="0" w:color="auto"/>
            <w:left w:val="none" w:sz="0" w:space="0" w:color="auto"/>
            <w:bottom w:val="none" w:sz="0" w:space="0" w:color="auto"/>
            <w:right w:val="none" w:sz="0" w:space="0" w:color="auto"/>
          </w:divBdr>
        </w:div>
        <w:div w:id="594284224">
          <w:marLeft w:val="0"/>
          <w:marRight w:val="0"/>
          <w:marTop w:val="0"/>
          <w:marBottom w:val="0"/>
          <w:divBdr>
            <w:top w:val="none" w:sz="0" w:space="0" w:color="auto"/>
            <w:left w:val="none" w:sz="0" w:space="0" w:color="auto"/>
            <w:bottom w:val="none" w:sz="0" w:space="0" w:color="auto"/>
            <w:right w:val="none" w:sz="0" w:space="0" w:color="auto"/>
          </w:divBdr>
        </w:div>
        <w:div w:id="594284226">
          <w:marLeft w:val="0"/>
          <w:marRight w:val="0"/>
          <w:marTop w:val="0"/>
          <w:marBottom w:val="0"/>
          <w:divBdr>
            <w:top w:val="none" w:sz="0" w:space="0" w:color="auto"/>
            <w:left w:val="none" w:sz="0" w:space="0" w:color="auto"/>
            <w:bottom w:val="none" w:sz="0" w:space="0" w:color="auto"/>
            <w:right w:val="none" w:sz="0" w:space="0" w:color="auto"/>
          </w:divBdr>
        </w:div>
        <w:div w:id="594284230">
          <w:marLeft w:val="0"/>
          <w:marRight w:val="0"/>
          <w:marTop w:val="0"/>
          <w:marBottom w:val="0"/>
          <w:divBdr>
            <w:top w:val="none" w:sz="0" w:space="0" w:color="auto"/>
            <w:left w:val="none" w:sz="0" w:space="0" w:color="auto"/>
            <w:bottom w:val="none" w:sz="0" w:space="0" w:color="auto"/>
            <w:right w:val="none" w:sz="0" w:space="0" w:color="auto"/>
          </w:divBdr>
        </w:div>
        <w:div w:id="594284232">
          <w:marLeft w:val="0"/>
          <w:marRight w:val="0"/>
          <w:marTop w:val="0"/>
          <w:marBottom w:val="0"/>
          <w:divBdr>
            <w:top w:val="none" w:sz="0" w:space="0" w:color="auto"/>
            <w:left w:val="none" w:sz="0" w:space="0" w:color="auto"/>
            <w:bottom w:val="none" w:sz="0" w:space="0" w:color="auto"/>
            <w:right w:val="none" w:sz="0" w:space="0" w:color="auto"/>
          </w:divBdr>
        </w:div>
        <w:div w:id="594284237">
          <w:marLeft w:val="0"/>
          <w:marRight w:val="0"/>
          <w:marTop w:val="0"/>
          <w:marBottom w:val="0"/>
          <w:divBdr>
            <w:top w:val="none" w:sz="0" w:space="0" w:color="auto"/>
            <w:left w:val="none" w:sz="0" w:space="0" w:color="auto"/>
            <w:bottom w:val="none" w:sz="0" w:space="0" w:color="auto"/>
            <w:right w:val="none" w:sz="0" w:space="0" w:color="auto"/>
          </w:divBdr>
        </w:div>
        <w:div w:id="594284242">
          <w:marLeft w:val="0"/>
          <w:marRight w:val="0"/>
          <w:marTop w:val="0"/>
          <w:marBottom w:val="0"/>
          <w:divBdr>
            <w:top w:val="none" w:sz="0" w:space="0" w:color="auto"/>
            <w:left w:val="none" w:sz="0" w:space="0" w:color="auto"/>
            <w:bottom w:val="none" w:sz="0" w:space="0" w:color="auto"/>
            <w:right w:val="none" w:sz="0" w:space="0" w:color="auto"/>
          </w:divBdr>
        </w:div>
        <w:div w:id="594284245">
          <w:marLeft w:val="0"/>
          <w:marRight w:val="0"/>
          <w:marTop w:val="0"/>
          <w:marBottom w:val="0"/>
          <w:divBdr>
            <w:top w:val="none" w:sz="0" w:space="0" w:color="auto"/>
            <w:left w:val="none" w:sz="0" w:space="0" w:color="auto"/>
            <w:bottom w:val="none" w:sz="0" w:space="0" w:color="auto"/>
            <w:right w:val="none" w:sz="0" w:space="0" w:color="auto"/>
          </w:divBdr>
        </w:div>
        <w:div w:id="594284254">
          <w:marLeft w:val="0"/>
          <w:marRight w:val="0"/>
          <w:marTop w:val="0"/>
          <w:marBottom w:val="0"/>
          <w:divBdr>
            <w:top w:val="none" w:sz="0" w:space="0" w:color="auto"/>
            <w:left w:val="none" w:sz="0" w:space="0" w:color="auto"/>
            <w:bottom w:val="none" w:sz="0" w:space="0" w:color="auto"/>
            <w:right w:val="none" w:sz="0" w:space="0" w:color="auto"/>
          </w:divBdr>
        </w:div>
        <w:div w:id="594284258">
          <w:marLeft w:val="0"/>
          <w:marRight w:val="0"/>
          <w:marTop w:val="0"/>
          <w:marBottom w:val="0"/>
          <w:divBdr>
            <w:top w:val="none" w:sz="0" w:space="0" w:color="auto"/>
            <w:left w:val="none" w:sz="0" w:space="0" w:color="auto"/>
            <w:bottom w:val="none" w:sz="0" w:space="0" w:color="auto"/>
            <w:right w:val="none" w:sz="0" w:space="0" w:color="auto"/>
          </w:divBdr>
        </w:div>
        <w:div w:id="594284263">
          <w:marLeft w:val="0"/>
          <w:marRight w:val="0"/>
          <w:marTop w:val="0"/>
          <w:marBottom w:val="0"/>
          <w:divBdr>
            <w:top w:val="none" w:sz="0" w:space="0" w:color="auto"/>
            <w:left w:val="none" w:sz="0" w:space="0" w:color="auto"/>
            <w:bottom w:val="none" w:sz="0" w:space="0" w:color="auto"/>
            <w:right w:val="none" w:sz="0" w:space="0" w:color="auto"/>
          </w:divBdr>
        </w:div>
        <w:div w:id="594284268">
          <w:marLeft w:val="0"/>
          <w:marRight w:val="0"/>
          <w:marTop w:val="0"/>
          <w:marBottom w:val="0"/>
          <w:divBdr>
            <w:top w:val="none" w:sz="0" w:space="0" w:color="auto"/>
            <w:left w:val="none" w:sz="0" w:space="0" w:color="auto"/>
            <w:bottom w:val="none" w:sz="0" w:space="0" w:color="auto"/>
            <w:right w:val="none" w:sz="0" w:space="0" w:color="auto"/>
          </w:divBdr>
        </w:div>
        <w:div w:id="594284271">
          <w:marLeft w:val="0"/>
          <w:marRight w:val="0"/>
          <w:marTop w:val="0"/>
          <w:marBottom w:val="0"/>
          <w:divBdr>
            <w:top w:val="none" w:sz="0" w:space="0" w:color="auto"/>
            <w:left w:val="none" w:sz="0" w:space="0" w:color="auto"/>
            <w:bottom w:val="none" w:sz="0" w:space="0" w:color="auto"/>
            <w:right w:val="none" w:sz="0" w:space="0" w:color="auto"/>
          </w:divBdr>
        </w:div>
        <w:div w:id="594284272">
          <w:marLeft w:val="0"/>
          <w:marRight w:val="0"/>
          <w:marTop w:val="0"/>
          <w:marBottom w:val="0"/>
          <w:divBdr>
            <w:top w:val="none" w:sz="0" w:space="0" w:color="auto"/>
            <w:left w:val="none" w:sz="0" w:space="0" w:color="auto"/>
            <w:bottom w:val="none" w:sz="0" w:space="0" w:color="auto"/>
            <w:right w:val="none" w:sz="0" w:space="0" w:color="auto"/>
          </w:divBdr>
        </w:div>
        <w:div w:id="594284275">
          <w:marLeft w:val="0"/>
          <w:marRight w:val="0"/>
          <w:marTop w:val="0"/>
          <w:marBottom w:val="0"/>
          <w:divBdr>
            <w:top w:val="none" w:sz="0" w:space="0" w:color="auto"/>
            <w:left w:val="none" w:sz="0" w:space="0" w:color="auto"/>
            <w:bottom w:val="none" w:sz="0" w:space="0" w:color="auto"/>
            <w:right w:val="none" w:sz="0" w:space="0" w:color="auto"/>
          </w:divBdr>
        </w:div>
        <w:div w:id="594284278">
          <w:marLeft w:val="0"/>
          <w:marRight w:val="0"/>
          <w:marTop w:val="0"/>
          <w:marBottom w:val="0"/>
          <w:divBdr>
            <w:top w:val="none" w:sz="0" w:space="0" w:color="auto"/>
            <w:left w:val="none" w:sz="0" w:space="0" w:color="auto"/>
            <w:bottom w:val="none" w:sz="0" w:space="0" w:color="auto"/>
            <w:right w:val="none" w:sz="0" w:space="0" w:color="auto"/>
          </w:divBdr>
        </w:div>
        <w:div w:id="594284285">
          <w:marLeft w:val="0"/>
          <w:marRight w:val="0"/>
          <w:marTop w:val="0"/>
          <w:marBottom w:val="0"/>
          <w:divBdr>
            <w:top w:val="none" w:sz="0" w:space="0" w:color="auto"/>
            <w:left w:val="none" w:sz="0" w:space="0" w:color="auto"/>
            <w:bottom w:val="none" w:sz="0" w:space="0" w:color="auto"/>
            <w:right w:val="none" w:sz="0" w:space="0" w:color="auto"/>
          </w:divBdr>
        </w:div>
        <w:div w:id="594284286">
          <w:marLeft w:val="0"/>
          <w:marRight w:val="0"/>
          <w:marTop w:val="0"/>
          <w:marBottom w:val="0"/>
          <w:divBdr>
            <w:top w:val="none" w:sz="0" w:space="0" w:color="auto"/>
            <w:left w:val="none" w:sz="0" w:space="0" w:color="auto"/>
            <w:bottom w:val="none" w:sz="0" w:space="0" w:color="auto"/>
            <w:right w:val="none" w:sz="0" w:space="0" w:color="auto"/>
          </w:divBdr>
        </w:div>
        <w:div w:id="594284287">
          <w:marLeft w:val="0"/>
          <w:marRight w:val="0"/>
          <w:marTop w:val="0"/>
          <w:marBottom w:val="0"/>
          <w:divBdr>
            <w:top w:val="none" w:sz="0" w:space="0" w:color="auto"/>
            <w:left w:val="none" w:sz="0" w:space="0" w:color="auto"/>
            <w:bottom w:val="none" w:sz="0" w:space="0" w:color="auto"/>
            <w:right w:val="none" w:sz="0" w:space="0" w:color="auto"/>
          </w:divBdr>
        </w:div>
        <w:div w:id="594284298">
          <w:marLeft w:val="0"/>
          <w:marRight w:val="0"/>
          <w:marTop w:val="0"/>
          <w:marBottom w:val="0"/>
          <w:divBdr>
            <w:top w:val="none" w:sz="0" w:space="0" w:color="auto"/>
            <w:left w:val="none" w:sz="0" w:space="0" w:color="auto"/>
            <w:bottom w:val="none" w:sz="0" w:space="0" w:color="auto"/>
            <w:right w:val="none" w:sz="0" w:space="0" w:color="auto"/>
          </w:divBdr>
        </w:div>
        <w:div w:id="594284299">
          <w:marLeft w:val="0"/>
          <w:marRight w:val="0"/>
          <w:marTop w:val="0"/>
          <w:marBottom w:val="0"/>
          <w:divBdr>
            <w:top w:val="none" w:sz="0" w:space="0" w:color="auto"/>
            <w:left w:val="none" w:sz="0" w:space="0" w:color="auto"/>
            <w:bottom w:val="none" w:sz="0" w:space="0" w:color="auto"/>
            <w:right w:val="none" w:sz="0" w:space="0" w:color="auto"/>
          </w:divBdr>
        </w:div>
        <w:div w:id="594284300">
          <w:marLeft w:val="0"/>
          <w:marRight w:val="0"/>
          <w:marTop w:val="0"/>
          <w:marBottom w:val="0"/>
          <w:divBdr>
            <w:top w:val="none" w:sz="0" w:space="0" w:color="auto"/>
            <w:left w:val="none" w:sz="0" w:space="0" w:color="auto"/>
            <w:bottom w:val="none" w:sz="0" w:space="0" w:color="auto"/>
            <w:right w:val="none" w:sz="0" w:space="0" w:color="auto"/>
          </w:divBdr>
        </w:div>
        <w:div w:id="594284301">
          <w:marLeft w:val="0"/>
          <w:marRight w:val="0"/>
          <w:marTop w:val="0"/>
          <w:marBottom w:val="0"/>
          <w:divBdr>
            <w:top w:val="none" w:sz="0" w:space="0" w:color="auto"/>
            <w:left w:val="none" w:sz="0" w:space="0" w:color="auto"/>
            <w:bottom w:val="none" w:sz="0" w:space="0" w:color="auto"/>
            <w:right w:val="none" w:sz="0" w:space="0" w:color="auto"/>
          </w:divBdr>
        </w:div>
        <w:div w:id="594284302">
          <w:marLeft w:val="0"/>
          <w:marRight w:val="0"/>
          <w:marTop w:val="0"/>
          <w:marBottom w:val="0"/>
          <w:divBdr>
            <w:top w:val="none" w:sz="0" w:space="0" w:color="auto"/>
            <w:left w:val="none" w:sz="0" w:space="0" w:color="auto"/>
            <w:bottom w:val="none" w:sz="0" w:space="0" w:color="auto"/>
            <w:right w:val="none" w:sz="0" w:space="0" w:color="auto"/>
          </w:divBdr>
        </w:div>
        <w:div w:id="594284303">
          <w:marLeft w:val="0"/>
          <w:marRight w:val="0"/>
          <w:marTop w:val="0"/>
          <w:marBottom w:val="0"/>
          <w:divBdr>
            <w:top w:val="none" w:sz="0" w:space="0" w:color="auto"/>
            <w:left w:val="none" w:sz="0" w:space="0" w:color="auto"/>
            <w:bottom w:val="none" w:sz="0" w:space="0" w:color="auto"/>
            <w:right w:val="none" w:sz="0" w:space="0" w:color="auto"/>
          </w:divBdr>
        </w:div>
        <w:div w:id="594284315">
          <w:marLeft w:val="0"/>
          <w:marRight w:val="0"/>
          <w:marTop w:val="0"/>
          <w:marBottom w:val="0"/>
          <w:divBdr>
            <w:top w:val="none" w:sz="0" w:space="0" w:color="auto"/>
            <w:left w:val="none" w:sz="0" w:space="0" w:color="auto"/>
            <w:bottom w:val="none" w:sz="0" w:space="0" w:color="auto"/>
            <w:right w:val="none" w:sz="0" w:space="0" w:color="auto"/>
          </w:divBdr>
        </w:div>
        <w:div w:id="594284316">
          <w:marLeft w:val="0"/>
          <w:marRight w:val="0"/>
          <w:marTop w:val="0"/>
          <w:marBottom w:val="0"/>
          <w:divBdr>
            <w:top w:val="none" w:sz="0" w:space="0" w:color="auto"/>
            <w:left w:val="none" w:sz="0" w:space="0" w:color="auto"/>
            <w:bottom w:val="none" w:sz="0" w:space="0" w:color="auto"/>
            <w:right w:val="none" w:sz="0" w:space="0" w:color="auto"/>
          </w:divBdr>
        </w:div>
        <w:div w:id="594284318">
          <w:marLeft w:val="0"/>
          <w:marRight w:val="0"/>
          <w:marTop w:val="0"/>
          <w:marBottom w:val="0"/>
          <w:divBdr>
            <w:top w:val="none" w:sz="0" w:space="0" w:color="auto"/>
            <w:left w:val="none" w:sz="0" w:space="0" w:color="auto"/>
            <w:bottom w:val="none" w:sz="0" w:space="0" w:color="auto"/>
            <w:right w:val="none" w:sz="0" w:space="0" w:color="auto"/>
          </w:divBdr>
        </w:div>
        <w:div w:id="594284322">
          <w:marLeft w:val="0"/>
          <w:marRight w:val="0"/>
          <w:marTop w:val="0"/>
          <w:marBottom w:val="0"/>
          <w:divBdr>
            <w:top w:val="none" w:sz="0" w:space="0" w:color="auto"/>
            <w:left w:val="none" w:sz="0" w:space="0" w:color="auto"/>
            <w:bottom w:val="none" w:sz="0" w:space="0" w:color="auto"/>
            <w:right w:val="none" w:sz="0" w:space="0" w:color="auto"/>
          </w:divBdr>
        </w:div>
        <w:div w:id="594284327">
          <w:marLeft w:val="0"/>
          <w:marRight w:val="0"/>
          <w:marTop w:val="0"/>
          <w:marBottom w:val="0"/>
          <w:divBdr>
            <w:top w:val="none" w:sz="0" w:space="0" w:color="auto"/>
            <w:left w:val="none" w:sz="0" w:space="0" w:color="auto"/>
            <w:bottom w:val="none" w:sz="0" w:space="0" w:color="auto"/>
            <w:right w:val="none" w:sz="0" w:space="0" w:color="auto"/>
          </w:divBdr>
        </w:div>
        <w:div w:id="594284328">
          <w:marLeft w:val="0"/>
          <w:marRight w:val="0"/>
          <w:marTop w:val="0"/>
          <w:marBottom w:val="0"/>
          <w:divBdr>
            <w:top w:val="none" w:sz="0" w:space="0" w:color="auto"/>
            <w:left w:val="none" w:sz="0" w:space="0" w:color="auto"/>
            <w:bottom w:val="none" w:sz="0" w:space="0" w:color="auto"/>
            <w:right w:val="none" w:sz="0" w:space="0" w:color="auto"/>
          </w:divBdr>
        </w:div>
        <w:div w:id="594284337">
          <w:marLeft w:val="0"/>
          <w:marRight w:val="0"/>
          <w:marTop w:val="0"/>
          <w:marBottom w:val="0"/>
          <w:divBdr>
            <w:top w:val="none" w:sz="0" w:space="0" w:color="auto"/>
            <w:left w:val="none" w:sz="0" w:space="0" w:color="auto"/>
            <w:bottom w:val="none" w:sz="0" w:space="0" w:color="auto"/>
            <w:right w:val="none" w:sz="0" w:space="0" w:color="auto"/>
          </w:divBdr>
        </w:div>
        <w:div w:id="594284341">
          <w:marLeft w:val="0"/>
          <w:marRight w:val="0"/>
          <w:marTop w:val="0"/>
          <w:marBottom w:val="0"/>
          <w:divBdr>
            <w:top w:val="none" w:sz="0" w:space="0" w:color="auto"/>
            <w:left w:val="none" w:sz="0" w:space="0" w:color="auto"/>
            <w:bottom w:val="none" w:sz="0" w:space="0" w:color="auto"/>
            <w:right w:val="none" w:sz="0" w:space="0" w:color="auto"/>
          </w:divBdr>
        </w:div>
        <w:div w:id="594284350">
          <w:marLeft w:val="0"/>
          <w:marRight w:val="0"/>
          <w:marTop w:val="0"/>
          <w:marBottom w:val="0"/>
          <w:divBdr>
            <w:top w:val="none" w:sz="0" w:space="0" w:color="auto"/>
            <w:left w:val="none" w:sz="0" w:space="0" w:color="auto"/>
            <w:bottom w:val="none" w:sz="0" w:space="0" w:color="auto"/>
            <w:right w:val="none" w:sz="0" w:space="0" w:color="auto"/>
          </w:divBdr>
        </w:div>
        <w:div w:id="594284354">
          <w:marLeft w:val="0"/>
          <w:marRight w:val="0"/>
          <w:marTop w:val="0"/>
          <w:marBottom w:val="0"/>
          <w:divBdr>
            <w:top w:val="none" w:sz="0" w:space="0" w:color="auto"/>
            <w:left w:val="none" w:sz="0" w:space="0" w:color="auto"/>
            <w:bottom w:val="none" w:sz="0" w:space="0" w:color="auto"/>
            <w:right w:val="none" w:sz="0" w:space="0" w:color="auto"/>
          </w:divBdr>
        </w:div>
        <w:div w:id="594284357">
          <w:marLeft w:val="0"/>
          <w:marRight w:val="0"/>
          <w:marTop w:val="0"/>
          <w:marBottom w:val="0"/>
          <w:divBdr>
            <w:top w:val="none" w:sz="0" w:space="0" w:color="auto"/>
            <w:left w:val="none" w:sz="0" w:space="0" w:color="auto"/>
            <w:bottom w:val="none" w:sz="0" w:space="0" w:color="auto"/>
            <w:right w:val="none" w:sz="0" w:space="0" w:color="auto"/>
          </w:divBdr>
        </w:div>
        <w:div w:id="594284365">
          <w:marLeft w:val="0"/>
          <w:marRight w:val="0"/>
          <w:marTop w:val="0"/>
          <w:marBottom w:val="0"/>
          <w:divBdr>
            <w:top w:val="none" w:sz="0" w:space="0" w:color="auto"/>
            <w:left w:val="none" w:sz="0" w:space="0" w:color="auto"/>
            <w:bottom w:val="none" w:sz="0" w:space="0" w:color="auto"/>
            <w:right w:val="none" w:sz="0" w:space="0" w:color="auto"/>
          </w:divBdr>
        </w:div>
        <w:div w:id="594284368">
          <w:marLeft w:val="0"/>
          <w:marRight w:val="0"/>
          <w:marTop w:val="0"/>
          <w:marBottom w:val="0"/>
          <w:divBdr>
            <w:top w:val="none" w:sz="0" w:space="0" w:color="auto"/>
            <w:left w:val="none" w:sz="0" w:space="0" w:color="auto"/>
            <w:bottom w:val="none" w:sz="0" w:space="0" w:color="auto"/>
            <w:right w:val="none" w:sz="0" w:space="0" w:color="auto"/>
          </w:divBdr>
        </w:div>
        <w:div w:id="594284378">
          <w:marLeft w:val="0"/>
          <w:marRight w:val="0"/>
          <w:marTop w:val="0"/>
          <w:marBottom w:val="0"/>
          <w:divBdr>
            <w:top w:val="none" w:sz="0" w:space="0" w:color="auto"/>
            <w:left w:val="none" w:sz="0" w:space="0" w:color="auto"/>
            <w:bottom w:val="none" w:sz="0" w:space="0" w:color="auto"/>
            <w:right w:val="none" w:sz="0" w:space="0" w:color="auto"/>
          </w:divBdr>
        </w:div>
        <w:div w:id="594284379">
          <w:marLeft w:val="0"/>
          <w:marRight w:val="0"/>
          <w:marTop w:val="0"/>
          <w:marBottom w:val="0"/>
          <w:divBdr>
            <w:top w:val="none" w:sz="0" w:space="0" w:color="auto"/>
            <w:left w:val="none" w:sz="0" w:space="0" w:color="auto"/>
            <w:bottom w:val="none" w:sz="0" w:space="0" w:color="auto"/>
            <w:right w:val="none" w:sz="0" w:space="0" w:color="auto"/>
          </w:divBdr>
        </w:div>
        <w:div w:id="594284394">
          <w:marLeft w:val="0"/>
          <w:marRight w:val="0"/>
          <w:marTop w:val="0"/>
          <w:marBottom w:val="0"/>
          <w:divBdr>
            <w:top w:val="none" w:sz="0" w:space="0" w:color="auto"/>
            <w:left w:val="none" w:sz="0" w:space="0" w:color="auto"/>
            <w:bottom w:val="none" w:sz="0" w:space="0" w:color="auto"/>
            <w:right w:val="none" w:sz="0" w:space="0" w:color="auto"/>
          </w:divBdr>
        </w:div>
        <w:div w:id="594284395">
          <w:marLeft w:val="0"/>
          <w:marRight w:val="0"/>
          <w:marTop w:val="0"/>
          <w:marBottom w:val="0"/>
          <w:divBdr>
            <w:top w:val="none" w:sz="0" w:space="0" w:color="auto"/>
            <w:left w:val="none" w:sz="0" w:space="0" w:color="auto"/>
            <w:bottom w:val="none" w:sz="0" w:space="0" w:color="auto"/>
            <w:right w:val="none" w:sz="0" w:space="0" w:color="auto"/>
          </w:divBdr>
        </w:div>
        <w:div w:id="594284397">
          <w:marLeft w:val="0"/>
          <w:marRight w:val="0"/>
          <w:marTop w:val="0"/>
          <w:marBottom w:val="0"/>
          <w:divBdr>
            <w:top w:val="none" w:sz="0" w:space="0" w:color="auto"/>
            <w:left w:val="none" w:sz="0" w:space="0" w:color="auto"/>
            <w:bottom w:val="none" w:sz="0" w:space="0" w:color="auto"/>
            <w:right w:val="none" w:sz="0" w:space="0" w:color="auto"/>
          </w:divBdr>
        </w:div>
        <w:div w:id="594284404">
          <w:marLeft w:val="0"/>
          <w:marRight w:val="0"/>
          <w:marTop w:val="0"/>
          <w:marBottom w:val="0"/>
          <w:divBdr>
            <w:top w:val="none" w:sz="0" w:space="0" w:color="auto"/>
            <w:left w:val="none" w:sz="0" w:space="0" w:color="auto"/>
            <w:bottom w:val="none" w:sz="0" w:space="0" w:color="auto"/>
            <w:right w:val="none" w:sz="0" w:space="0" w:color="auto"/>
          </w:divBdr>
        </w:div>
        <w:div w:id="594284409">
          <w:marLeft w:val="0"/>
          <w:marRight w:val="0"/>
          <w:marTop w:val="0"/>
          <w:marBottom w:val="0"/>
          <w:divBdr>
            <w:top w:val="none" w:sz="0" w:space="0" w:color="auto"/>
            <w:left w:val="none" w:sz="0" w:space="0" w:color="auto"/>
            <w:bottom w:val="none" w:sz="0" w:space="0" w:color="auto"/>
            <w:right w:val="none" w:sz="0" w:space="0" w:color="auto"/>
          </w:divBdr>
        </w:div>
      </w:divsChild>
    </w:div>
    <w:div w:id="594284399">
      <w:marLeft w:val="0"/>
      <w:marRight w:val="0"/>
      <w:marTop w:val="0"/>
      <w:marBottom w:val="0"/>
      <w:divBdr>
        <w:top w:val="none" w:sz="0" w:space="0" w:color="auto"/>
        <w:left w:val="none" w:sz="0" w:space="0" w:color="auto"/>
        <w:bottom w:val="none" w:sz="0" w:space="0" w:color="auto"/>
        <w:right w:val="none" w:sz="0" w:space="0" w:color="auto"/>
      </w:divBdr>
      <w:divsChild>
        <w:div w:id="594284248">
          <w:marLeft w:val="0"/>
          <w:marRight w:val="0"/>
          <w:marTop w:val="0"/>
          <w:marBottom w:val="0"/>
          <w:divBdr>
            <w:top w:val="none" w:sz="0" w:space="0" w:color="auto"/>
            <w:left w:val="none" w:sz="0" w:space="0" w:color="auto"/>
            <w:bottom w:val="none" w:sz="0" w:space="0" w:color="auto"/>
            <w:right w:val="none" w:sz="0" w:space="0" w:color="auto"/>
          </w:divBdr>
        </w:div>
        <w:div w:id="594284355">
          <w:marLeft w:val="0"/>
          <w:marRight w:val="0"/>
          <w:marTop w:val="0"/>
          <w:marBottom w:val="0"/>
          <w:divBdr>
            <w:top w:val="none" w:sz="0" w:space="0" w:color="auto"/>
            <w:left w:val="none" w:sz="0" w:space="0" w:color="auto"/>
            <w:bottom w:val="none" w:sz="0" w:space="0" w:color="auto"/>
            <w:right w:val="none" w:sz="0" w:space="0" w:color="auto"/>
          </w:divBdr>
        </w:div>
        <w:div w:id="594284356">
          <w:marLeft w:val="0"/>
          <w:marRight w:val="0"/>
          <w:marTop w:val="0"/>
          <w:marBottom w:val="0"/>
          <w:divBdr>
            <w:top w:val="none" w:sz="0" w:space="0" w:color="auto"/>
            <w:left w:val="none" w:sz="0" w:space="0" w:color="auto"/>
            <w:bottom w:val="none" w:sz="0" w:space="0" w:color="auto"/>
            <w:right w:val="none" w:sz="0" w:space="0" w:color="auto"/>
          </w:divBdr>
        </w:div>
        <w:div w:id="594284407">
          <w:marLeft w:val="0"/>
          <w:marRight w:val="0"/>
          <w:marTop w:val="0"/>
          <w:marBottom w:val="0"/>
          <w:divBdr>
            <w:top w:val="none" w:sz="0" w:space="0" w:color="auto"/>
            <w:left w:val="none" w:sz="0" w:space="0" w:color="auto"/>
            <w:bottom w:val="none" w:sz="0" w:space="0" w:color="auto"/>
            <w:right w:val="none" w:sz="0" w:space="0" w:color="auto"/>
          </w:divBdr>
        </w:div>
      </w:divsChild>
    </w:div>
    <w:div w:id="594284401">
      <w:marLeft w:val="0"/>
      <w:marRight w:val="0"/>
      <w:marTop w:val="0"/>
      <w:marBottom w:val="0"/>
      <w:divBdr>
        <w:top w:val="none" w:sz="0" w:space="0" w:color="auto"/>
        <w:left w:val="none" w:sz="0" w:space="0" w:color="auto"/>
        <w:bottom w:val="none" w:sz="0" w:space="0" w:color="auto"/>
        <w:right w:val="none" w:sz="0" w:space="0" w:color="auto"/>
      </w:divBdr>
      <w:divsChild>
        <w:div w:id="594284231">
          <w:marLeft w:val="0"/>
          <w:marRight w:val="0"/>
          <w:marTop w:val="0"/>
          <w:marBottom w:val="0"/>
          <w:divBdr>
            <w:top w:val="none" w:sz="0" w:space="0" w:color="auto"/>
            <w:left w:val="none" w:sz="0" w:space="0" w:color="auto"/>
            <w:bottom w:val="none" w:sz="0" w:space="0" w:color="auto"/>
            <w:right w:val="none" w:sz="0" w:space="0" w:color="auto"/>
          </w:divBdr>
        </w:div>
        <w:div w:id="594284262">
          <w:marLeft w:val="0"/>
          <w:marRight w:val="0"/>
          <w:marTop w:val="0"/>
          <w:marBottom w:val="0"/>
          <w:divBdr>
            <w:top w:val="none" w:sz="0" w:space="0" w:color="auto"/>
            <w:left w:val="none" w:sz="0" w:space="0" w:color="auto"/>
            <w:bottom w:val="none" w:sz="0" w:space="0" w:color="auto"/>
            <w:right w:val="none" w:sz="0" w:space="0" w:color="auto"/>
          </w:divBdr>
        </w:div>
        <w:div w:id="594284274">
          <w:marLeft w:val="0"/>
          <w:marRight w:val="0"/>
          <w:marTop w:val="0"/>
          <w:marBottom w:val="0"/>
          <w:divBdr>
            <w:top w:val="none" w:sz="0" w:space="0" w:color="auto"/>
            <w:left w:val="none" w:sz="0" w:space="0" w:color="auto"/>
            <w:bottom w:val="none" w:sz="0" w:space="0" w:color="auto"/>
            <w:right w:val="none" w:sz="0" w:space="0" w:color="auto"/>
          </w:divBdr>
        </w:div>
        <w:div w:id="594284345">
          <w:marLeft w:val="0"/>
          <w:marRight w:val="0"/>
          <w:marTop w:val="0"/>
          <w:marBottom w:val="0"/>
          <w:divBdr>
            <w:top w:val="none" w:sz="0" w:space="0" w:color="auto"/>
            <w:left w:val="none" w:sz="0" w:space="0" w:color="auto"/>
            <w:bottom w:val="none" w:sz="0" w:space="0" w:color="auto"/>
            <w:right w:val="none" w:sz="0" w:space="0" w:color="auto"/>
          </w:divBdr>
        </w:div>
        <w:div w:id="594284346">
          <w:marLeft w:val="0"/>
          <w:marRight w:val="0"/>
          <w:marTop w:val="0"/>
          <w:marBottom w:val="0"/>
          <w:divBdr>
            <w:top w:val="none" w:sz="0" w:space="0" w:color="auto"/>
            <w:left w:val="none" w:sz="0" w:space="0" w:color="auto"/>
            <w:bottom w:val="none" w:sz="0" w:space="0" w:color="auto"/>
            <w:right w:val="none" w:sz="0" w:space="0" w:color="auto"/>
          </w:divBdr>
        </w:div>
      </w:divsChild>
    </w:div>
    <w:div w:id="594284402">
      <w:marLeft w:val="0"/>
      <w:marRight w:val="0"/>
      <w:marTop w:val="0"/>
      <w:marBottom w:val="0"/>
      <w:divBdr>
        <w:top w:val="none" w:sz="0" w:space="0" w:color="auto"/>
        <w:left w:val="none" w:sz="0" w:space="0" w:color="auto"/>
        <w:bottom w:val="none" w:sz="0" w:space="0" w:color="auto"/>
        <w:right w:val="none" w:sz="0" w:space="0" w:color="auto"/>
      </w:divBdr>
      <w:divsChild>
        <w:div w:id="594284240">
          <w:marLeft w:val="0"/>
          <w:marRight w:val="0"/>
          <w:marTop w:val="0"/>
          <w:marBottom w:val="0"/>
          <w:divBdr>
            <w:top w:val="none" w:sz="0" w:space="0" w:color="auto"/>
            <w:left w:val="none" w:sz="0" w:space="0" w:color="auto"/>
            <w:bottom w:val="none" w:sz="0" w:space="0" w:color="auto"/>
            <w:right w:val="none" w:sz="0" w:space="0" w:color="auto"/>
          </w:divBdr>
        </w:div>
        <w:div w:id="594284246">
          <w:marLeft w:val="0"/>
          <w:marRight w:val="0"/>
          <w:marTop w:val="0"/>
          <w:marBottom w:val="0"/>
          <w:divBdr>
            <w:top w:val="none" w:sz="0" w:space="0" w:color="auto"/>
            <w:left w:val="none" w:sz="0" w:space="0" w:color="auto"/>
            <w:bottom w:val="none" w:sz="0" w:space="0" w:color="auto"/>
            <w:right w:val="none" w:sz="0" w:space="0" w:color="auto"/>
          </w:divBdr>
        </w:div>
        <w:div w:id="594284280">
          <w:marLeft w:val="0"/>
          <w:marRight w:val="0"/>
          <w:marTop w:val="0"/>
          <w:marBottom w:val="0"/>
          <w:divBdr>
            <w:top w:val="none" w:sz="0" w:space="0" w:color="auto"/>
            <w:left w:val="none" w:sz="0" w:space="0" w:color="auto"/>
            <w:bottom w:val="none" w:sz="0" w:space="0" w:color="auto"/>
            <w:right w:val="none" w:sz="0" w:space="0" w:color="auto"/>
          </w:divBdr>
        </w:div>
        <w:div w:id="594284288">
          <w:marLeft w:val="0"/>
          <w:marRight w:val="0"/>
          <w:marTop w:val="0"/>
          <w:marBottom w:val="0"/>
          <w:divBdr>
            <w:top w:val="none" w:sz="0" w:space="0" w:color="auto"/>
            <w:left w:val="none" w:sz="0" w:space="0" w:color="auto"/>
            <w:bottom w:val="none" w:sz="0" w:space="0" w:color="auto"/>
            <w:right w:val="none" w:sz="0" w:space="0" w:color="auto"/>
          </w:divBdr>
        </w:div>
        <w:div w:id="594284293">
          <w:marLeft w:val="0"/>
          <w:marRight w:val="0"/>
          <w:marTop w:val="0"/>
          <w:marBottom w:val="0"/>
          <w:divBdr>
            <w:top w:val="none" w:sz="0" w:space="0" w:color="auto"/>
            <w:left w:val="none" w:sz="0" w:space="0" w:color="auto"/>
            <w:bottom w:val="none" w:sz="0" w:space="0" w:color="auto"/>
            <w:right w:val="none" w:sz="0" w:space="0" w:color="auto"/>
          </w:divBdr>
        </w:div>
        <w:div w:id="594284324">
          <w:marLeft w:val="0"/>
          <w:marRight w:val="0"/>
          <w:marTop w:val="0"/>
          <w:marBottom w:val="0"/>
          <w:divBdr>
            <w:top w:val="none" w:sz="0" w:space="0" w:color="auto"/>
            <w:left w:val="none" w:sz="0" w:space="0" w:color="auto"/>
            <w:bottom w:val="none" w:sz="0" w:space="0" w:color="auto"/>
            <w:right w:val="none" w:sz="0" w:space="0" w:color="auto"/>
          </w:divBdr>
        </w:div>
        <w:div w:id="594284335">
          <w:marLeft w:val="0"/>
          <w:marRight w:val="0"/>
          <w:marTop w:val="0"/>
          <w:marBottom w:val="0"/>
          <w:divBdr>
            <w:top w:val="none" w:sz="0" w:space="0" w:color="auto"/>
            <w:left w:val="none" w:sz="0" w:space="0" w:color="auto"/>
            <w:bottom w:val="none" w:sz="0" w:space="0" w:color="auto"/>
            <w:right w:val="none" w:sz="0" w:space="0" w:color="auto"/>
          </w:divBdr>
        </w:div>
        <w:div w:id="594284339">
          <w:marLeft w:val="0"/>
          <w:marRight w:val="0"/>
          <w:marTop w:val="0"/>
          <w:marBottom w:val="0"/>
          <w:divBdr>
            <w:top w:val="none" w:sz="0" w:space="0" w:color="auto"/>
            <w:left w:val="none" w:sz="0" w:space="0" w:color="auto"/>
            <w:bottom w:val="none" w:sz="0" w:space="0" w:color="auto"/>
            <w:right w:val="none" w:sz="0" w:space="0" w:color="auto"/>
          </w:divBdr>
        </w:div>
        <w:div w:id="594284348">
          <w:marLeft w:val="0"/>
          <w:marRight w:val="0"/>
          <w:marTop w:val="0"/>
          <w:marBottom w:val="0"/>
          <w:divBdr>
            <w:top w:val="none" w:sz="0" w:space="0" w:color="auto"/>
            <w:left w:val="none" w:sz="0" w:space="0" w:color="auto"/>
            <w:bottom w:val="none" w:sz="0" w:space="0" w:color="auto"/>
            <w:right w:val="none" w:sz="0" w:space="0" w:color="auto"/>
          </w:divBdr>
        </w:div>
        <w:div w:id="594284360">
          <w:marLeft w:val="0"/>
          <w:marRight w:val="0"/>
          <w:marTop w:val="0"/>
          <w:marBottom w:val="0"/>
          <w:divBdr>
            <w:top w:val="none" w:sz="0" w:space="0" w:color="auto"/>
            <w:left w:val="none" w:sz="0" w:space="0" w:color="auto"/>
            <w:bottom w:val="none" w:sz="0" w:space="0" w:color="auto"/>
            <w:right w:val="none" w:sz="0" w:space="0" w:color="auto"/>
          </w:divBdr>
        </w:div>
        <w:div w:id="594284364">
          <w:marLeft w:val="0"/>
          <w:marRight w:val="0"/>
          <w:marTop w:val="0"/>
          <w:marBottom w:val="0"/>
          <w:divBdr>
            <w:top w:val="none" w:sz="0" w:space="0" w:color="auto"/>
            <w:left w:val="none" w:sz="0" w:space="0" w:color="auto"/>
            <w:bottom w:val="none" w:sz="0" w:space="0" w:color="auto"/>
            <w:right w:val="none" w:sz="0" w:space="0" w:color="auto"/>
          </w:divBdr>
        </w:div>
        <w:div w:id="594284380">
          <w:marLeft w:val="0"/>
          <w:marRight w:val="0"/>
          <w:marTop w:val="0"/>
          <w:marBottom w:val="0"/>
          <w:divBdr>
            <w:top w:val="none" w:sz="0" w:space="0" w:color="auto"/>
            <w:left w:val="none" w:sz="0" w:space="0" w:color="auto"/>
            <w:bottom w:val="none" w:sz="0" w:space="0" w:color="auto"/>
            <w:right w:val="none" w:sz="0" w:space="0" w:color="auto"/>
          </w:divBdr>
        </w:div>
        <w:div w:id="594284384">
          <w:marLeft w:val="0"/>
          <w:marRight w:val="0"/>
          <w:marTop w:val="0"/>
          <w:marBottom w:val="0"/>
          <w:divBdr>
            <w:top w:val="none" w:sz="0" w:space="0" w:color="auto"/>
            <w:left w:val="none" w:sz="0" w:space="0" w:color="auto"/>
            <w:bottom w:val="none" w:sz="0" w:space="0" w:color="auto"/>
            <w:right w:val="none" w:sz="0" w:space="0" w:color="auto"/>
          </w:divBdr>
        </w:div>
        <w:div w:id="594284403">
          <w:marLeft w:val="0"/>
          <w:marRight w:val="0"/>
          <w:marTop w:val="0"/>
          <w:marBottom w:val="0"/>
          <w:divBdr>
            <w:top w:val="none" w:sz="0" w:space="0" w:color="auto"/>
            <w:left w:val="none" w:sz="0" w:space="0" w:color="auto"/>
            <w:bottom w:val="none" w:sz="0" w:space="0" w:color="auto"/>
            <w:right w:val="none" w:sz="0" w:space="0" w:color="auto"/>
          </w:divBdr>
        </w:div>
      </w:divsChild>
    </w:div>
    <w:div w:id="594284406">
      <w:marLeft w:val="0"/>
      <w:marRight w:val="0"/>
      <w:marTop w:val="0"/>
      <w:marBottom w:val="0"/>
      <w:divBdr>
        <w:top w:val="none" w:sz="0" w:space="0" w:color="auto"/>
        <w:left w:val="none" w:sz="0" w:space="0" w:color="auto"/>
        <w:bottom w:val="none" w:sz="0" w:space="0" w:color="auto"/>
        <w:right w:val="none" w:sz="0" w:space="0" w:color="auto"/>
      </w:divBdr>
    </w:div>
    <w:div w:id="5942844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s://en.wikipedia.org/wiki/Milk"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0-search.informit.com.au.library.vu.edu.au/search;res=ANR-R"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0-search.informit.com.au.library.vu.edu.au/search;res=ANR-I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wikipedia.org/wiki/Milk" TargetMode="External"/><Relationship Id="rId24" Type="http://schemas.openxmlformats.org/officeDocument/2006/relationships/hyperlink" Target="http://agris.fao.org/agris-search/index.do"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google.com" TargetMode="External"/><Relationship Id="rId10" Type="http://schemas.openxmlformats.org/officeDocument/2006/relationships/hyperlink" Target="mailto:robr@evidentiary.com.au" TargetMode="Externa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yperlink" Target="http://www.evidentiary.com.au" TargetMode="External"/><Relationship Id="rId14" Type="http://schemas.openxmlformats.org/officeDocument/2006/relationships/footer" Target="footer1.xml"/><Relationship Id="rId22" Type="http://schemas.openxmlformats.org/officeDocument/2006/relationships/hyperlink" Target="http://www.googleschola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2015-10-01T00:00:00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F9F31E-C2A8-4177-8A5B-94A320988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87</Pages>
  <Words>87186</Words>
  <Characters>496965</Characters>
  <Application>Microsoft Office Word</Application>
  <DocSecurity>0</DocSecurity>
  <Lines>4141</Lines>
  <Paragraphs>1165</Paragraphs>
  <ScaleCrop>false</ScaleCrop>
  <Company>Hewlett-Packard Company</Company>
  <LinksUpToDate>false</LinksUpToDate>
  <CharactersWithSpaces>582986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are the benefits to landholders of adopting riparian works?</dc:title>
  <dc:subject/>
  <dc:creator>Emma</dc:creator>
  <cp:keywords/>
  <dc:description/>
  <cp:lastModifiedBy>Stan Hong (DEECA)</cp:lastModifiedBy>
  <cp:revision>2</cp:revision>
  <cp:lastPrinted>2016-10-20T02:34:00Z</cp:lastPrinted>
  <dcterms:created xsi:type="dcterms:W3CDTF">2023-08-01T02:44:00Z</dcterms:created>
  <dcterms:modified xsi:type="dcterms:W3CDTF">2023-08-01T02:44:00Z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zotero-version="4.0.29.11"&gt;&lt;session id="lv0pVcYS"/&gt;&lt;style id="http://www.zotero.org/styles/elsevier-harvard" hasBibliography="1" bibliographyStyleHasBeenSet="1"/&gt;&lt;prefs&gt;&lt;pref name="fieldType" value="Field"/&gt;&lt;pref name="storeReferenc</vt:lpwstr>
  </property>
  <property fmtid="{D5CDD505-2E9C-101B-9397-08002B2CF9AE}" pid="3" name="ZOTERO_PREF_2">
    <vt:lpwstr>es" value="true"/&gt;&lt;pref name="automaticJournalAbbreviations" value="true"/&gt;&lt;pref name="noteType" value=""/&gt;&lt;/prefs&gt;&lt;/data&gt;</vt:lpwstr>
  </property>
  <property fmtid="{D5CDD505-2E9C-101B-9397-08002B2CF9AE}" pid="4" name="MSIP_Label_4257e2ab-f512-40e2-9c9a-c64247360765_Enabled">
    <vt:lpwstr>true</vt:lpwstr>
  </property>
  <property fmtid="{D5CDD505-2E9C-101B-9397-08002B2CF9AE}" pid="5" name="MSIP_Label_4257e2ab-f512-40e2-9c9a-c64247360765_SetDate">
    <vt:lpwstr>2023-08-01T02:44:18Z</vt:lpwstr>
  </property>
  <property fmtid="{D5CDD505-2E9C-101B-9397-08002B2CF9AE}" pid="6" name="MSIP_Label_4257e2ab-f512-40e2-9c9a-c64247360765_Method">
    <vt:lpwstr>Privileged</vt:lpwstr>
  </property>
  <property fmtid="{D5CDD505-2E9C-101B-9397-08002B2CF9AE}" pid="7" name="MSIP_Label_4257e2ab-f512-40e2-9c9a-c64247360765_Name">
    <vt:lpwstr>OFFICIAL</vt:lpwstr>
  </property>
  <property fmtid="{D5CDD505-2E9C-101B-9397-08002B2CF9AE}" pid="8" name="MSIP_Label_4257e2ab-f512-40e2-9c9a-c64247360765_SiteId">
    <vt:lpwstr>e8bdd6f7-fc18-4e48-a554-7f547927223b</vt:lpwstr>
  </property>
  <property fmtid="{D5CDD505-2E9C-101B-9397-08002B2CF9AE}" pid="9" name="MSIP_Label_4257e2ab-f512-40e2-9c9a-c64247360765_ActionId">
    <vt:lpwstr>4671a805-f732-4553-9748-e7db3dbf80ae</vt:lpwstr>
  </property>
  <property fmtid="{D5CDD505-2E9C-101B-9397-08002B2CF9AE}" pid="10" name="MSIP_Label_4257e2ab-f512-40e2-9c9a-c64247360765_ContentBits">
    <vt:lpwstr>2</vt:lpwstr>
  </property>
</Properties>
</file>