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C849C3A" w14:textId="0372448C" w:rsidR="00254F12" w:rsidRPr="003D681F" w:rsidRDefault="00D74955" w:rsidP="001806EE">
      <w:pPr>
        <w:pStyle w:val="Heading1"/>
        <w:framePr w:wrap="around"/>
        <w:rPr>
          <w:rFonts w:ascii="Arial" w:hAnsi="Arial" w:cs="Arial"/>
        </w:rPr>
      </w:pPr>
      <w:sdt>
        <w:sdtPr>
          <w:rPr>
            <w:rFonts w:ascii="Arial" w:hAnsi="Arial" w:cs="Arial"/>
          </w:rPr>
          <w:alias w:val="Document Title"/>
          <w:tag w:val=""/>
          <w:id w:val="-432211567"/>
          <w:placeholder>
            <w:docPart w:val="533E8B7F811D4FAABD2A951D7E6A272B"/>
          </w:placeholder>
          <w:dataBinding w:prefixMappings="xmlns:ns0='http://purl.org/dc/elements/1.1/' xmlns:ns1='http://schemas.openxmlformats.org/package/2006/metadata/core-properties' " w:xpath="/ns1:coreProperties[1]/ns0:title[1]" w:storeItemID="{6C3C8BC8-F283-45AE-878A-BAB7291924A1}"/>
          <w:text/>
        </w:sdtPr>
        <w:sdtEndPr/>
        <w:sdtContent>
          <w:r w:rsidR="00D16E9D">
            <w:rPr>
              <w:rFonts w:ascii="Arial" w:hAnsi="Arial" w:cs="Arial"/>
            </w:rPr>
            <w:t>Stormwater Webinar Q&amp;A</w:t>
          </w:r>
        </w:sdtContent>
      </w:sdt>
    </w:p>
    <w:sdt>
      <w:sdtPr>
        <w:rPr>
          <w:rFonts w:ascii="Arial" w:hAnsi="Arial" w:cs="Arial"/>
        </w:rPr>
        <w:alias w:val="Subtitle"/>
        <w:tag w:val=""/>
        <w:id w:val="328029620"/>
        <w:placeholder>
          <w:docPart w:val="C3B28AD8A98E43B1A76E795D90703AAC"/>
        </w:placeholder>
        <w:dataBinding w:prefixMappings="xmlns:ns0='http://purl.org/dc/elements/1.1/' xmlns:ns1='http://schemas.openxmlformats.org/package/2006/metadata/core-properties' " w:xpath="/ns1:coreProperties[1]/ns0:subject[1]" w:storeItemID="{6C3C8BC8-F283-45AE-878A-BAB7291924A1}"/>
        <w:text/>
      </w:sdtPr>
      <w:sdtEndPr/>
      <w:sdtContent>
        <w:p w14:paraId="766A22E7" w14:textId="21CB496F" w:rsidR="004C1F02" w:rsidRPr="003D681F" w:rsidRDefault="00A255C0" w:rsidP="001806EE">
          <w:pPr>
            <w:pStyle w:val="Subtitle"/>
            <w:framePr w:wrap="around"/>
            <w:rPr>
              <w:rFonts w:ascii="Arial" w:hAnsi="Arial" w:cs="Arial"/>
            </w:rPr>
          </w:pPr>
          <w:r>
            <w:rPr>
              <w:rFonts w:ascii="Arial" w:hAnsi="Arial" w:cs="Arial"/>
            </w:rPr>
            <w:t>Frequently Asked Questions</w:t>
          </w:r>
        </w:p>
      </w:sdtContent>
    </w:sdt>
    <w:p w14:paraId="60C9DCD8" w14:textId="77777777" w:rsidR="00254F12" w:rsidRPr="003D681F" w:rsidRDefault="00254F12" w:rsidP="004C1F02">
      <w:pPr>
        <w:pStyle w:val="xVicLogo"/>
        <w:framePr w:wrap="around"/>
        <w:rPr>
          <w:rFonts w:ascii="Arial" w:hAnsi="Arial" w:cs="Arial"/>
        </w:rPr>
      </w:pPr>
      <w:r w:rsidRPr="003D681F">
        <w:rPr>
          <w:rFonts w:ascii="Arial" w:hAnsi="Arial" w:cs="Arial"/>
          <w:noProof/>
        </w:rPr>
        <w:drawing>
          <wp:inline distT="0" distB="0" distL="0" distR="0" wp14:anchorId="7EC03CB3" wp14:editId="2FE59D0F">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B2A3E15" w14:textId="1E8A9246" w:rsidR="008C06B8" w:rsidRPr="003D681F" w:rsidRDefault="001A7C6D" w:rsidP="00FE7FB1">
      <w:pPr>
        <w:pStyle w:val="BodyText"/>
        <w:rPr>
          <w:rFonts w:ascii="Arial" w:hAnsi="Arial" w:cs="Arial"/>
        </w:rPr>
      </w:pPr>
      <w:r w:rsidRPr="003D681F">
        <w:rPr>
          <w:rFonts w:ascii="Arial" w:hAnsi="Arial" w:cs="Arial"/>
          <w:noProof/>
        </w:rPr>
        <mc:AlternateContent>
          <mc:Choice Requires="wps">
            <w:drawing>
              <wp:anchor distT="0" distB="0" distL="114300" distR="114300" simplePos="0" relativeHeight="251658240" behindDoc="1" locked="1" layoutInCell="1" allowOverlap="1" wp14:anchorId="16C71002" wp14:editId="6DBDE21C">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ED6C0" id="Navy"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665916" w:rsidRPr="003D681F">
        <w:rPr>
          <w:rFonts w:ascii="Arial" w:hAnsi="Arial" w:cs="Arial"/>
          <w:noProof/>
        </w:rPr>
        <w:drawing>
          <wp:anchor distT="0" distB="0" distL="114300" distR="114300" simplePos="0" relativeHeight="251658245" behindDoc="1" locked="1" layoutInCell="1" allowOverlap="1" wp14:anchorId="28982DA8" wp14:editId="711C45A5">
            <wp:simplePos x="0" y="0"/>
            <wp:positionH relativeFrom="page">
              <wp:posOffset>6936740</wp:posOffset>
            </wp:positionH>
            <wp:positionV relativeFrom="page">
              <wp:posOffset>898525</wp:posOffset>
            </wp:positionV>
            <wp:extent cx="629285" cy="1335405"/>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9285" cy="1335405"/>
                    </a:xfrm>
                    <a:prstGeom prst="rect">
                      <a:avLst/>
                    </a:prstGeom>
                  </pic:spPr>
                </pic:pic>
              </a:graphicData>
            </a:graphic>
            <wp14:sizeRelH relativeFrom="margin">
              <wp14:pctWidth>0</wp14:pctWidth>
            </wp14:sizeRelH>
            <wp14:sizeRelV relativeFrom="margin">
              <wp14:pctHeight>0</wp14:pctHeight>
            </wp14:sizeRelV>
          </wp:anchor>
        </w:drawing>
      </w:r>
      <w:r w:rsidR="00665916" w:rsidRPr="003D681F">
        <w:rPr>
          <w:rFonts w:ascii="Arial" w:hAnsi="Arial" w:cs="Arial"/>
          <w:noProof/>
        </w:rPr>
        <mc:AlternateContent>
          <mc:Choice Requires="wps">
            <w:drawing>
              <wp:anchor distT="0" distB="0" distL="114300" distR="114300" simplePos="0" relativeHeight="251658242" behindDoc="0" locked="1" layoutInCell="1" allowOverlap="1" wp14:anchorId="64A8ACF2" wp14:editId="35FFB03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165CBE" id="RibbonElement2"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3D681F">
        <w:rPr>
          <w:rFonts w:ascii="Arial" w:hAnsi="Arial" w:cs="Arial"/>
          <w:noProof/>
        </w:rPr>
        <mc:AlternateContent>
          <mc:Choice Requires="wps">
            <w:drawing>
              <wp:anchor distT="0" distB="0" distL="114300" distR="114300" simplePos="0" relativeHeight="251658243" behindDoc="0" locked="1" layoutInCell="1" allowOverlap="1" wp14:anchorId="2D18ABFD" wp14:editId="268AD99C">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71B478" id="RibbonElement3"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78be20 [3205]" stroked="f">
                <v:path arrowok="t"/>
                <w10:wrap anchorx="page" anchory="page"/>
                <w10:anchorlock/>
              </v:shape>
            </w:pict>
          </mc:Fallback>
        </mc:AlternateContent>
      </w:r>
      <w:r w:rsidR="00665916" w:rsidRPr="003D681F">
        <w:rPr>
          <w:rFonts w:ascii="Arial" w:hAnsi="Arial" w:cs="Arial"/>
          <w:noProof/>
        </w:rPr>
        <mc:AlternateContent>
          <mc:Choice Requires="wps">
            <w:drawing>
              <wp:anchor distT="0" distB="0" distL="114300" distR="114300" simplePos="0" relativeHeight="251658244" behindDoc="0" locked="1" layoutInCell="1" allowOverlap="1" wp14:anchorId="37CB0133" wp14:editId="01F9DEF8">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82A120" id="RibbonElement4Grp"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3D681F">
        <w:rPr>
          <w:rFonts w:ascii="Arial" w:hAnsi="Arial" w:cs="Arial"/>
          <w:noProof/>
        </w:rPr>
        <mc:AlternateContent>
          <mc:Choice Requires="wps">
            <w:drawing>
              <wp:anchor distT="0" distB="0" distL="114300" distR="114300" simplePos="0" relativeHeight="251658241" behindDoc="0" locked="1" layoutInCell="1" allowOverlap="1" wp14:anchorId="69EB709C" wp14:editId="084C0A70">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128021" id="RibbonElement1"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71c5e8 [3204]" stroked="f">
                <v:path arrowok="t"/>
                <w10:wrap anchorx="page" anchory="page"/>
                <w10:anchorlock/>
              </v:shape>
            </w:pict>
          </mc:Fallback>
        </mc:AlternateContent>
      </w:r>
    </w:p>
    <w:bookmarkEnd w:id="0"/>
    <w:p w14:paraId="60E9BA6D" w14:textId="0ECCE85E" w:rsidR="003738DA" w:rsidRPr="003D681F" w:rsidRDefault="00064E09" w:rsidP="003738DA">
      <w:pPr>
        <w:rPr>
          <w:rFonts w:ascii="Arial" w:hAnsi="Arial" w:cs="Arial"/>
          <w:b/>
          <w:bCs/>
          <w:sz w:val="22"/>
          <w:szCs w:val="22"/>
        </w:rPr>
      </w:pPr>
      <w:r w:rsidRPr="003D681F">
        <w:rPr>
          <w:rFonts w:ascii="Arial" w:hAnsi="Arial" w:cs="Arial"/>
          <w:b/>
          <w:bCs/>
          <w:sz w:val="22"/>
          <w:szCs w:val="22"/>
        </w:rPr>
        <w:t xml:space="preserve">Q1. </w:t>
      </w:r>
      <w:r w:rsidR="003738DA" w:rsidRPr="003D681F">
        <w:rPr>
          <w:rFonts w:ascii="Arial" w:hAnsi="Arial" w:cs="Arial"/>
          <w:b/>
          <w:bCs/>
          <w:sz w:val="22"/>
          <w:szCs w:val="22"/>
        </w:rPr>
        <w:t>Is an offset scheme suitable for my municipality?</w:t>
      </w:r>
    </w:p>
    <w:p w14:paraId="01A1BEBE" w14:textId="77777777" w:rsidR="003738DA" w:rsidRPr="003D681F" w:rsidRDefault="003738DA" w:rsidP="003738DA">
      <w:pPr>
        <w:rPr>
          <w:rFonts w:ascii="Arial" w:hAnsi="Arial" w:cs="Arial"/>
          <w:sz w:val="22"/>
          <w:szCs w:val="22"/>
        </w:rPr>
      </w:pPr>
      <w:r w:rsidRPr="003D681F">
        <w:rPr>
          <w:rFonts w:ascii="Arial" w:hAnsi="Arial" w:cs="Arial"/>
          <w:sz w:val="22"/>
          <w:szCs w:val="22"/>
        </w:rPr>
        <w:t xml:space="preserve">Offset schemes may not be viable in all circumstances, particularly regional councils with lower development rates and fewer site constraints. </w:t>
      </w:r>
    </w:p>
    <w:p w14:paraId="351F3C04" w14:textId="34755CEA" w:rsidR="003738DA" w:rsidRPr="003D681F" w:rsidRDefault="003738DA" w:rsidP="003738DA">
      <w:pPr>
        <w:rPr>
          <w:rFonts w:ascii="Arial" w:hAnsi="Arial" w:cs="Arial"/>
          <w:sz w:val="22"/>
          <w:szCs w:val="22"/>
        </w:rPr>
      </w:pPr>
      <w:r w:rsidRPr="003D681F">
        <w:rPr>
          <w:rFonts w:ascii="Arial" w:hAnsi="Arial" w:cs="Arial"/>
          <w:sz w:val="22"/>
          <w:szCs w:val="22"/>
        </w:rPr>
        <w:t>Some things to consider:</w:t>
      </w:r>
    </w:p>
    <w:p w14:paraId="0A4E39C1" w14:textId="7C6FDE3E" w:rsidR="003738DA" w:rsidRPr="003D681F" w:rsidRDefault="003738DA" w:rsidP="003D681F">
      <w:pPr>
        <w:pStyle w:val="ListParagraph"/>
        <w:numPr>
          <w:ilvl w:val="0"/>
          <w:numId w:val="42"/>
        </w:numPr>
        <w:spacing w:before="0" w:after="160" w:line="278" w:lineRule="auto"/>
        <w:rPr>
          <w:rFonts w:ascii="Arial" w:hAnsi="Arial" w:cs="Arial"/>
          <w:sz w:val="22"/>
          <w:szCs w:val="22"/>
        </w:rPr>
      </w:pPr>
      <w:r w:rsidRPr="003D681F">
        <w:rPr>
          <w:rFonts w:ascii="Arial" w:hAnsi="Arial" w:cs="Arial"/>
          <w:sz w:val="22"/>
          <w:szCs w:val="22"/>
        </w:rPr>
        <w:t>Development forecasts: to estimate expected development rates and assess the viability of a scheme by understanding developer incentives</w:t>
      </w:r>
    </w:p>
    <w:p w14:paraId="760A46FD" w14:textId="6AADF8E4" w:rsidR="003738DA" w:rsidRPr="003D681F" w:rsidRDefault="003738DA" w:rsidP="003738DA">
      <w:pPr>
        <w:pStyle w:val="ListParagraph"/>
        <w:numPr>
          <w:ilvl w:val="0"/>
          <w:numId w:val="42"/>
        </w:numPr>
        <w:spacing w:before="0" w:after="160" w:line="278" w:lineRule="auto"/>
        <w:rPr>
          <w:rFonts w:ascii="Arial" w:hAnsi="Arial" w:cs="Arial"/>
          <w:sz w:val="22"/>
          <w:szCs w:val="22"/>
        </w:rPr>
      </w:pPr>
      <w:r w:rsidRPr="003D681F">
        <w:rPr>
          <w:rFonts w:ascii="Arial" w:hAnsi="Arial" w:cs="Arial"/>
          <w:sz w:val="22"/>
          <w:szCs w:val="22"/>
        </w:rPr>
        <w:t>IWM project analysis: should be the first step for councils to assess land capability and competing land uses</w:t>
      </w:r>
    </w:p>
    <w:p w14:paraId="03523E01" w14:textId="2F323326" w:rsidR="003738DA" w:rsidRPr="003D681F" w:rsidRDefault="003738DA" w:rsidP="003D681F">
      <w:pPr>
        <w:pStyle w:val="ListParagraph"/>
        <w:numPr>
          <w:ilvl w:val="0"/>
          <w:numId w:val="42"/>
        </w:numPr>
        <w:spacing w:before="0" w:after="160" w:line="278" w:lineRule="auto"/>
        <w:rPr>
          <w:rFonts w:ascii="Arial" w:hAnsi="Arial" w:cs="Arial"/>
          <w:sz w:val="22"/>
          <w:szCs w:val="22"/>
        </w:rPr>
      </w:pPr>
      <w:r w:rsidRPr="003D681F">
        <w:rPr>
          <w:rFonts w:ascii="Arial" w:hAnsi="Arial" w:cs="Arial"/>
          <w:sz w:val="22"/>
          <w:szCs w:val="22"/>
        </w:rPr>
        <w:t>Land availability:  In brownfield areas or older residential zones, limited space downstream may restrict asset construction</w:t>
      </w:r>
    </w:p>
    <w:p w14:paraId="05215F65" w14:textId="5125C756" w:rsidR="003738DA" w:rsidRPr="003D681F" w:rsidRDefault="003738DA" w:rsidP="003738DA">
      <w:pPr>
        <w:pStyle w:val="ListParagraph"/>
        <w:numPr>
          <w:ilvl w:val="0"/>
          <w:numId w:val="42"/>
        </w:numPr>
        <w:spacing w:before="0" w:after="160" w:line="278" w:lineRule="auto"/>
        <w:rPr>
          <w:rFonts w:ascii="Arial" w:hAnsi="Arial" w:cs="Arial"/>
          <w:sz w:val="22"/>
          <w:szCs w:val="22"/>
        </w:rPr>
      </w:pPr>
      <w:r w:rsidRPr="003D681F">
        <w:rPr>
          <w:rFonts w:ascii="Arial" w:hAnsi="Arial" w:cs="Arial"/>
          <w:sz w:val="22"/>
          <w:szCs w:val="22"/>
        </w:rPr>
        <w:t>Offset strategy</w:t>
      </w:r>
      <w:r w:rsidR="00764F0A" w:rsidRPr="003D681F">
        <w:rPr>
          <w:rFonts w:ascii="Arial" w:hAnsi="Arial" w:cs="Arial"/>
          <w:sz w:val="22"/>
          <w:szCs w:val="22"/>
        </w:rPr>
        <w:t>:</w:t>
      </w:r>
      <w:r w:rsidRPr="003D681F">
        <w:rPr>
          <w:rFonts w:ascii="Arial" w:hAnsi="Arial" w:cs="Arial"/>
          <w:sz w:val="22"/>
          <w:szCs w:val="22"/>
        </w:rPr>
        <w:t xml:space="preserve"> depending on the type of assets, some councils opt to offer partial offsets </w:t>
      </w:r>
      <w:r w:rsidR="00755A0C" w:rsidRPr="003D681F">
        <w:rPr>
          <w:rFonts w:ascii="Arial" w:hAnsi="Arial" w:cs="Arial"/>
          <w:sz w:val="22"/>
          <w:szCs w:val="22"/>
        </w:rPr>
        <w:t>to encourage some on</w:t>
      </w:r>
      <w:r w:rsidR="00764F0A" w:rsidRPr="003D681F">
        <w:rPr>
          <w:rFonts w:ascii="Arial" w:hAnsi="Arial" w:cs="Arial"/>
          <w:sz w:val="22"/>
          <w:szCs w:val="22"/>
        </w:rPr>
        <w:t xml:space="preserve"> </w:t>
      </w:r>
      <w:r w:rsidR="00755A0C" w:rsidRPr="003D681F">
        <w:rPr>
          <w:rFonts w:ascii="Arial" w:hAnsi="Arial" w:cs="Arial"/>
          <w:sz w:val="22"/>
          <w:szCs w:val="22"/>
        </w:rPr>
        <w:t xml:space="preserve">lot </w:t>
      </w:r>
      <w:r w:rsidR="00764F0A" w:rsidRPr="003D681F">
        <w:rPr>
          <w:rFonts w:ascii="Arial" w:hAnsi="Arial" w:cs="Arial"/>
          <w:sz w:val="22"/>
          <w:szCs w:val="22"/>
        </w:rPr>
        <w:t>treatment and reduce the amount</w:t>
      </w:r>
      <w:r w:rsidRPr="003D681F">
        <w:rPr>
          <w:rFonts w:ascii="Arial" w:hAnsi="Arial" w:cs="Arial"/>
          <w:sz w:val="22"/>
          <w:szCs w:val="22"/>
        </w:rPr>
        <w:t xml:space="preserve"> of </w:t>
      </w:r>
      <w:r w:rsidR="00764F0A" w:rsidRPr="003D681F">
        <w:rPr>
          <w:rFonts w:ascii="Arial" w:hAnsi="Arial" w:cs="Arial"/>
          <w:sz w:val="22"/>
          <w:szCs w:val="22"/>
        </w:rPr>
        <w:t xml:space="preserve">public </w:t>
      </w:r>
      <w:r w:rsidR="006E3784" w:rsidRPr="003D681F">
        <w:rPr>
          <w:rFonts w:ascii="Arial" w:hAnsi="Arial" w:cs="Arial"/>
          <w:sz w:val="22"/>
          <w:szCs w:val="22"/>
        </w:rPr>
        <w:t xml:space="preserve">land </w:t>
      </w:r>
      <w:r w:rsidR="00764F0A" w:rsidRPr="003D681F">
        <w:rPr>
          <w:rFonts w:ascii="Arial" w:hAnsi="Arial" w:cs="Arial"/>
          <w:sz w:val="22"/>
          <w:szCs w:val="22"/>
        </w:rPr>
        <w:t xml:space="preserve">needed to offset the full amount. </w:t>
      </w:r>
    </w:p>
    <w:p w14:paraId="108C4664" w14:textId="2BACB6E8" w:rsidR="006E3784" w:rsidRPr="003D681F" w:rsidRDefault="006E3784" w:rsidP="003738DA">
      <w:pPr>
        <w:pStyle w:val="ListParagraph"/>
        <w:numPr>
          <w:ilvl w:val="0"/>
          <w:numId w:val="42"/>
        </w:numPr>
        <w:spacing w:before="0" w:after="160" w:line="278" w:lineRule="auto"/>
        <w:rPr>
          <w:rFonts w:ascii="Arial" w:hAnsi="Arial" w:cs="Arial"/>
          <w:sz w:val="22"/>
          <w:szCs w:val="22"/>
        </w:rPr>
      </w:pPr>
      <w:r w:rsidRPr="003D681F">
        <w:rPr>
          <w:rFonts w:ascii="Arial" w:hAnsi="Arial" w:cs="Arial"/>
          <w:sz w:val="22"/>
          <w:szCs w:val="22"/>
        </w:rPr>
        <w:t>Administrat</w:t>
      </w:r>
      <w:r w:rsidR="00410821" w:rsidRPr="003D681F">
        <w:rPr>
          <w:rFonts w:ascii="Arial" w:hAnsi="Arial" w:cs="Arial"/>
          <w:sz w:val="22"/>
          <w:szCs w:val="22"/>
        </w:rPr>
        <w:t xml:space="preserve">ive burden: is the council well equipped to </w:t>
      </w:r>
      <w:r w:rsidR="00060BF9" w:rsidRPr="003D681F">
        <w:rPr>
          <w:rFonts w:ascii="Arial" w:hAnsi="Arial" w:cs="Arial"/>
          <w:sz w:val="22"/>
          <w:szCs w:val="22"/>
        </w:rPr>
        <w:t>administer a scheme.</w:t>
      </w:r>
      <w:r w:rsidR="00410821" w:rsidRPr="003D681F">
        <w:rPr>
          <w:rFonts w:ascii="Arial" w:hAnsi="Arial" w:cs="Arial"/>
          <w:sz w:val="22"/>
          <w:szCs w:val="22"/>
        </w:rPr>
        <w:t xml:space="preserve"> </w:t>
      </w:r>
    </w:p>
    <w:p w14:paraId="556ADCFF" w14:textId="17739167" w:rsidR="003738DA" w:rsidRPr="003D681F" w:rsidRDefault="003738DA" w:rsidP="003738DA">
      <w:pPr>
        <w:rPr>
          <w:rFonts w:ascii="Arial" w:hAnsi="Arial" w:cs="Arial"/>
          <w:sz w:val="22"/>
          <w:szCs w:val="22"/>
        </w:rPr>
      </w:pPr>
      <w:r w:rsidRPr="003D681F">
        <w:rPr>
          <w:rFonts w:ascii="Arial" w:hAnsi="Arial" w:cs="Arial"/>
          <w:sz w:val="22"/>
          <w:szCs w:val="22"/>
        </w:rPr>
        <w:t xml:space="preserve">Hence having the right people at the table and thinking about the order that you want to undertake the evaluation is important. </w:t>
      </w:r>
    </w:p>
    <w:p w14:paraId="1EDE8F36" w14:textId="77777777" w:rsidR="009D1691" w:rsidRPr="003D681F" w:rsidRDefault="009D1691" w:rsidP="003738DA">
      <w:pPr>
        <w:rPr>
          <w:rFonts w:ascii="Arial" w:hAnsi="Arial" w:cs="Arial"/>
          <w:sz w:val="22"/>
          <w:szCs w:val="22"/>
        </w:rPr>
      </w:pPr>
    </w:p>
    <w:p w14:paraId="2D94C102" w14:textId="7AFE90DC" w:rsidR="003738DA" w:rsidRPr="003D681F" w:rsidRDefault="00064E09" w:rsidP="003738DA">
      <w:pPr>
        <w:rPr>
          <w:rFonts w:ascii="Arial" w:hAnsi="Arial" w:cs="Arial"/>
          <w:b/>
          <w:bCs/>
          <w:sz w:val="22"/>
          <w:szCs w:val="22"/>
        </w:rPr>
      </w:pPr>
      <w:r w:rsidRPr="003D681F">
        <w:rPr>
          <w:rFonts w:ascii="Arial" w:hAnsi="Arial" w:cs="Arial"/>
          <w:b/>
          <w:bCs/>
          <w:sz w:val="22"/>
          <w:szCs w:val="22"/>
        </w:rPr>
        <w:t xml:space="preserve">Q2. </w:t>
      </w:r>
      <w:r w:rsidR="003738DA" w:rsidRPr="003D681F">
        <w:rPr>
          <w:rFonts w:ascii="Arial" w:hAnsi="Arial" w:cs="Arial"/>
          <w:b/>
          <w:bCs/>
          <w:sz w:val="22"/>
          <w:szCs w:val="22"/>
        </w:rPr>
        <w:t>What are some of the councils offset rates?</w:t>
      </w:r>
    </w:p>
    <w:p w14:paraId="3EBD2765" w14:textId="49FC4F68" w:rsidR="003738DA" w:rsidRPr="003D681F" w:rsidRDefault="003738DA" w:rsidP="003738DA">
      <w:pPr>
        <w:rPr>
          <w:rFonts w:ascii="Arial" w:hAnsi="Arial" w:cs="Arial"/>
          <w:sz w:val="22"/>
          <w:szCs w:val="22"/>
        </w:rPr>
      </w:pPr>
      <w:r w:rsidRPr="003D681F">
        <w:rPr>
          <w:rFonts w:ascii="Arial" w:hAnsi="Arial" w:cs="Arial"/>
          <w:sz w:val="22"/>
          <w:szCs w:val="22"/>
        </w:rPr>
        <w:t>Current offset rates can be found on the council websites</w:t>
      </w:r>
      <w:r w:rsidR="00930A99" w:rsidRPr="003D681F">
        <w:rPr>
          <w:rFonts w:ascii="Arial" w:hAnsi="Arial" w:cs="Arial"/>
          <w:sz w:val="22"/>
          <w:szCs w:val="22"/>
        </w:rPr>
        <w:t xml:space="preserve"> </w:t>
      </w:r>
      <w:r w:rsidR="00E96A47" w:rsidRPr="003D681F">
        <w:rPr>
          <w:rFonts w:ascii="Arial" w:hAnsi="Arial" w:cs="Arial"/>
          <w:sz w:val="22"/>
          <w:szCs w:val="22"/>
        </w:rPr>
        <w:t>such as</w:t>
      </w:r>
      <w:r w:rsidRPr="003D681F">
        <w:rPr>
          <w:rFonts w:ascii="Arial" w:hAnsi="Arial" w:cs="Arial"/>
          <w:sz w:val="22"/>
          <w:szCs w:val="22"/>
        </w:rPr>
        <w:t>:</w:t>
      </w:r>
    </w:p>
    <w:p w14:paraId="1A141FD6" w14:textId="77777777" w:rsidR="003738DA" w:rsidRPr="003D681F" w:rsidRDefault="003738DA" w:rsidP="003738DA">
      <w:pPr>
        <w:pStyle w:val="ListParagraph"/>
        <w:numPr>
          <w:ilvl w:val="0"/>
          <w:numId w:val="41"/>
        </w:numPr>
        <w:spacing w:before="0" w:after="160" w:line="278" w:lineRule="auto"/>
        <w:rPr>
          <w:rFonts w:ascii="Arial" w:hAnsi="Arial" w:cs="Arial"/>
          <w:i/>
          <w:iCs/>
          <w:sz w:val="22"/>
          <w:szCs w:val="22"/>
        </w:rPr>
      </w:pPr>
      <w:hyperlink r:id="rId18" w:history="1">
        <w:r w:rsidRPr="003D681F">
          <w:rPr>
            <w:rStyle w:val="Hyperlink"/>
            <w:rFonts w:ascii="Arial" w:hAnsi="Arial" w:cs="Arial"/>
            <w:i/>
            <w:iCs/>
            <w:sz w:val="22"/>
            <w:szCs w:val="22"/>
          </w:rPr>
          <w:t>Kingston stormwater quality contributions</w:t>
        </w:r>
      </w:hyperlink>
    </w:p>
    <w:p w14:paraId="11160945" w14:textId="77777777" w:rsidR="003738DA" w:rsidRPr="003D681F" w:rsidRDefault="003738DA" w:rsidP="003D681F">
      <w:pPr>
        <w:pStyle w:val="ListParagraph"/>
        <w:numPr>
          <w:ilvl w:val="0"/>
          <w:numId w:val="41"/>
        </w:numPr>
        <w:spacing w:before="0" w:after="160" w:line="278" w:lineRule="auto"/>
        <w:rPr>
          <w:rStyle w:val="Hyperlink"/>
          <w:rFonts w:ascii="Arial" w:hAnsi="Arial" w:cs="Arial"/>
          <w:i/>
          <w:iCs/>
        </w:rPr>
      </w:pPr>
      <w:hyperlink r:id="rId19" w:history="1">
        <w:r w:rsidRPr="003D681F">
          <w:rPr>
            <w:rStyle w:val="Hyperlink"/>
            <w:rFonts w:ascii="Arial" w:hAnsi="Arial" w:cs="Arial"/>
            <w:i/>
            <w:iCs/>
            <w:sz w:val="22"/>
            <w:szCs w:val="22"/>
          </w:rPr>
          <w:t>Mornington Peninsula Shire Stormwater Quality in lieu Contribution</w:t>
        </w:r>
      </w:hyperlink>
      <w:r w:rsidRPr="003D681F">
        <w:rPr>
          <w:rStyle w:val="Hyperlink"/>
          <w:rFonts w:ascii="Arial" w:hAnsi="Arial" w:cs="Arial"/>
          <w:i/>
          <w:iCs/>
        </w:rPr>
        <w:t>s?</w:t>
      </w:r>
    </w:p>
    <w:p w14:paraId="45D42350" w14:textId="5C4EEFE3" w:rsidR="003738DA" w:rsidRPr="003D681F" w:rsidRDefault="008B79B4" w:rsidP="003738DA">
      <w:pPr>
        <w:pStyle w:val="ListParagraph"/>
        <w:numPr>
          <w:ilvl w:val="0"/>
          <w:numId w:val="41"/>
        </w:numPr>
        <w:spacing w:before="0" w:after="160" w:line="278" w:lineRule="auto"/>
        <w:rPr>
          <w:rFonts w:ascii="Arial" w:hAnsi="Arial" w:cs="Arial"/>
          <w:i/>
          <w:iCs/>
          <w:sz w:val="22"/>
          <w:szCs w:val="22"/>
        </w:rPr>
      </w:pPr>
      <w:hyperlink r:id="rId20" w:history="1">
        <w:r w:rsidRPr="003D681F">
          <w:rPr>
            <w:rStyle w:val="Hyperlink"/>
            <w:rFonts w:ascii="Arial" w:hAnsi="Arial" w:cs="Arial"/>
            <w:i/>
            <w:iCs/>
            <w:sz w:val="22"/>
            <w:szCs w:val="22"/>
          </w:rPr>
          <w:t>Moonee Valley City Council WSUD voluntary contribution</w:t>
        </w:r>
      </w:hyperlink>
    </w:p>
    <w:p w14:paraId="44AFB4CA" w14:textId="77777777" w:rsidR="009D1691" w:rsidRPr="003D681F" w:rsidRDefault="009D1691" w:rsidP="009D1691">
      <w:pPr>
        <w:pStyle w:val="ListParagraph"/>
        <w:spacing w:before="0" w:after="160" w:line="278" w:lineRule="auto"/>
        <w:rPr>
          <w:rFonts w:ascii="Arial" w:hAnsi="Arial" w:cs="Arial"/>
          <w:i/>
          <w:iCs/>
          <w:sz w:val="22"/>
          <w:szCs w:val="22"/>
        </w:rPr>
      </w:pPr>
    </w:p>
    <w:p w14:paraId="306B5395" w14:textId="58C0347D" w:rsidR="003738DA" w:rsidRPr="003D681F" w:rsidRDefault="00064E09" w:rsidP="003738DA">
      <w:pPr>
        <w:rPr>
          <w:rFonts w:ascii="Arial" w:hAnsi="Arial" w:cs="Arial"/>
          <w:sz w:val="22"/>
          <w:szCs w:val="22"/>
        </w:rPr>
      </w:pPr>
      <w:r w:rsidRPr="003D681F">
        <w:rPr>
          <w:rFonts w:ascii="Arial" w:hAnsi="Arial" w:cs="Arial"/>
          <w:b/>
          <w:bCs/>
          <w:sz w:val="22"/>
          <w:szCs w:val="22"/>
        </w:rPr>
        <w:t xml:space="preserve">Q3. </w:t>
      </w:r>
      <w:r w:rsidR="003738DA" w:rsidRPr="003D681F">
        <w:rPr>
          <w:rFonts w:ascii="Arial" w:hAnsi="Arial" w:cs="Arial"/>
          <w:b/>
          <w:bCs/>
          <w:sz w:val="22"/>
          <w:szCs w:val="22"/>
        </w:rPr>
        <w:t xml:space="preserve">Why do I need a detailed, costed IWM planning with a pipeline of projects </w:t>
      </w:r>
    </w:p>
    <w:p w14:paraId="2072599E" w14:textId="597A759D" w:rsidR="003738DA" w:rsidRPr="003D681F" w:rsidRDefault="003738DA" w:rsidP="003738DA">
      <w:pPr>
        <w:rPr>
          <w:rFonts w:ascii="Arial" w:hAnsi="Arial" w:cs="Arial"/>
          <w:sz w:val="22"/>
          <w:szCs w:val="22"/>
        </w:rPr>
      </w:pPr>
      <w:r w:rsidRPr="003D681F">
        <w:rPr>
          <w:rFonts w:ascii="Arial" w:hAnsi="Arial" w:cs="Arial"/>
          <w:sz w:val="22"/>
          <w:szCs w:val="22"/>
        </w:rPr>
        <w:t>Developing an IWM plan with a pipeline of costed assets is critical to:</w:t>
      </w:r>
    </w:p>
    <w:p w14:paraId="5DE4B7BF" w14:textId="2C6872FE" w:rsidR="003738DA" w:rsidRPr="003D681F" w:rsidRDefault="003738DA" w:rsidP="003738DA">
      <w:pPr>
        <w:pStyle w:val="ListParagraph"/>
        <w:numPr>
          <w:ilvl w:val="0"/>
          <w:numId w:val="43"/>
        </w:numPr>
        <w:spacing w:before="0" w:after="160" w:line="278" w:lineRule="auto"/>
        <w:rPr>
          <w:rFonts w:ascii="Arial" w:hAnsi="Arial" w:cs="Arial"/>
          <w:sz w:val="22"/>
          <w:szCs w:val="22"/>
        </w:rPr>
      </w:pPr>
      <w:r w:rsidRPr="003D681F">
        <w:rPr>
          <w:rFonts w:ascii="Arial" w:hAnsi="Arial" w:cs="Arial"/>
          <w:sz w:val="22"/>
          <w:szCs w:val="22"/>
        </w:rPr>
        <w:t xml:space="preserve">Determine </w:t>
      </w:r>
      <w:r w:rsidR="00D720E6" w:rsidRPr="003D681F">
        <w:rPr>
          <w:rFonts w:ascii="Arial" w:hAnsi="Arial" w:cs="Arial"/>
          <w:sz w:val="22"/>
          <w:szCs w:val="22"/>
        </w:rPr>
        <w:t xml:space="preserve">the </w:t>
      </w:r>
      <w:r w:rsidRPr="003D681F">
        <w:rPr>
          <w:rFonts w:ascii="Arial" w:hAnsi="Arial" w:cs="Arial"/>
          <w:sz w:val="22"/>
          <w:szCs w:val="22"/>
        </w:rPr>
        <w:t>viability of an offset scheme</w:t>
      </w:r>
    </w:p>
    <w:p w14:paraId="057A2A05" w14:textId="406F12DB" w:rsidR="001E441D" w:rsidRPr="003D681F" w:rsidRDefault="003738DA" w:rsidP="001E441D">
      <w:pPr>
        <w:pStyle w:val="ListParagraph"/>
        <w:numPr>
          <w:ilvl w:val="0"/>
          <w:numId w:val="43"/>
        </w:numPr>
        <w:spacing w:before="0" w:after="160" w:line="278" w:lineRule="auto"/>
        <w:rPr>
          <w:rFonts w:ascii="Arial" w:hAnsi="Arial" w:cs="Arial"/>
          <w:sz w:val="22"/>
          <w:szCs w:val="22"/>
        </w:rPr>
      </w:pPr>
      <w:r w:rsidRPr="003D681F">
        <w:rPr>
          <w:rFonts w:ascii="Arial" w:hAnsi="Arial" w:cs="Arial"/>
          <w:sz w:val="22"/>
          <w:szCs w:val="22"/>
        </w:rPr>
        <w:t>Set offset prices, including the full life cycle cost of the assets (typically over 30 years which is made up of upfront capital expenditure</w:t>
      </w:r>
      <w:r w:rsidR="00F71BEA" w:rsidRPr="003D681F">
        <w:rPr>
          <w:rFonts w:ascii="Arial" w:hAnsi="Arial" w:cs="Arial"/>
          <w:sz w:val="22"/>
          <w:szCs w:val="22"/>
        </w:rPr>
        <w:t>,</w:t>
      </w:r>
      <w:r w:rsidRPr="003D681F">
        <w:rPr>
          <w:rFonts w:ascii="Arial" w:hAnsi="Arial" w:cs="Arial"/>
          <w:sz w:val="22"/>
          <w:szCs w:val="22"/>
        </w:rPr>
        <w:t xml:space="preserve"> </w:t>
      </w:r>
      <w:r w:rsidR="00F71BEA" w:rsidRPr="003D681F">
        <w:rPr>
          <w:rFonts w:ascii="Arial" w:hAnsi="Arial" w:cs="Arial"/>
          <w:sz w:val="22"/>
          <w:szCs w:val="22"/>
        </w:rPr>
        <w:t>operating</w:t>
      </w:r>
      <w:r w:rsidRPr="003D681F">
        <w:rPr>
          <w:rFonts w:ascii="Arial" w:hAnsi="Arial" w:cs="Arial"/>
          <w:sz w:val="22"/>
          <w:szCs w:val="22"/>
        </w:rPr>
        <w:t xml:space="preserve"> and </w:t>
      </w:r>
      <w:r w:rsidR="00F71BEA" w:rsidRPr="003D681F">
        <w:rPr>
          <w:rFonts w:ascii="Arial" w:hAnsi="Arial" w:cs="Arial"/>
          <w:sz w:val="22"/>
          <w:szCs w:val="22"/>
        </w:rPr>
        <w:t>maintenance</w:t>
      </w:r>
      <w:r w:rsidRPr="003D681F">
        <w:rPr>
          <w:rFonts w:ascii="Arial" w:hAnsi="Arial" w:cs="Arial"/>
          <w:sz w:val="22"/>
          <w:szCs w:val="22"/>
        </w:rPr>
        <w:t xml:space="preserve"> expenditure</w:t>
      </w:r>
      <w:r w:rsidR="001E441D" w:rsidRPr="003D681F">
        <w:rPr>
          <w:rFonts w:ascii="Arial" w:hAnsi="Arial" w:cs="Arial"/>
          <w:sz w:val="22"/>
          <w:szCs w:val="22"/>
        </w:rPr>
        <w:t>,</w:t>
      </w:r>
      <w:r w:rsidRPr="003D681F">
        <w:rPr>
          <w:rFonts w:ascii="Arial" w:hAnsi="Arial" w:cs="Arial"/>
          <w:sz w:val="22"/>
          <w:szCs w:val="22"/>
        </w:rPr>
        <w:t xml:space="preserve"> overheads</w:t>
      </w:r>
      <w:r w:rsidR="001E441D" w:rsidRPr="003D681F">
        <w:rPr>
          <w:rFonts w:ascii="Arial" w:hAnsi="Arial" w:cs="Arial"/>
          <w:sz w:val="22"/>
          <w:szCs w:val="22"/>
        </w:rPr>
        <w:t xml:space="preserve"> and land acquisition costs (if applicable)) </w:t>
      </w:r>
    </w:p>
    <w:p w14:paraId="1EEEF2CD" w14:textId="76D9F1FE" w:rsidR="003738DA" w:rsidRPr="003D681F" w:rsidRDefault="00EF6E51" w:rsidP="00370626">
      <w:pPr>
        <w:pStyle w:val="ListParagraph"/>
        <w:numPr>
          <w:ilvl w:val="0"/>
          <w:numId w:val="43"/>
        </w:numPr>
        <w:spacing w:before="0" w:after="160" w:line="278" w:lineRule="auto"/>
        <w:rPr>
          <w:rFonts w:ascii="Arial" w:hAnsi="Arial" w:cs="Arial"/>
          <w:sz w:val="22"/>
          <w:szCs w:val="22"/>
        </w:rPr>
      </w:pPr>
      <w:r w:rsidRPr="003D681F">
        <w:rPr>
          <w:rFonts w:ascii="Arial" w:hAnsi="Arial" w:cs="Arial"/>
          <w:sz w:val="22"/>
          <w:szCs w:val="22"/>
        </w:rPr>
        <w:t>Prioritise th</w:t>
      </w:r>
      <w:r w:rsidR="00662712" w:rsidRPr="003D681F">
        <w:rPr>
          <w:rFonts w:ascii="Arial" w:hAnsi="Arial" w:cs="Arial"/>
          <w:sz w:val="22"/>
          <w:szCs w:val="22"/>
        </w:rPr>
        <w:t xml:space="preserve">e assets for construction, noting </w:t>
      </w:r>
      <w:r w:rsidR="004C789F" w:rsidRPr="003D681F">
        <w:rPr>
          <w:rFonts w:ascii="Arial" w:hAnsi="Arial" w:cs="Arial"/>
          <w:sz w:val="22"/>
          <w:szCs w:val="22"/>
        </w:rPr>
        <w:t xml:space="preserve">the order can be </w:t>
      </w:r>
      <w:r w:rsidR="00B5038F" w:rsidRPr="003D681F">
        <w:rPr>
          <w:rFonts w:ascii="Arial" w:hAnsi="Arial" w:cs="Arial"/>
          <w:sz w:val="22"/>
          <w:szCs w:val="22"/>
        </w:rPr>
        <w:t xml:space="preserve">reviewed as needed. </w:t>
      </w:r>
      <w:r w:rsidR="004C789F" w:rsidRPr="003D681F">
        <w:rPr>
          <w:rFonts w:ascii="Arial" w:hAnsi="Arial" w:cs="Arial"/>
          <w:sz w:val="22"/>
          <w:szCs w:val="22"/>
        </w:rPr>
        <w:t xml:space="preserve"> </w:t>
      </w:r>
    </w:p>
    <w:p w14:paraId="17568BA9" w14:textId="77777777" w:rsidR="00B5038F" w:rsidRPr="003D681F" w:rsidRDefault="00B5038F" w:rsidP="00B5038F">
      <w:pPr>
        <w:pStyle w:val="ListParagraph"/>
        <w:spacing w:before="0" w:after="160" w:line="278" w:lineRule="auto"/>
        <w:rPr>
          <w:rFonts w:ascii="Arial" w:hAnsi="Arial" w:cs="Arial"/>
          <w:sz w:val="22"/>
          <w:szCs w:val="22"/>
        </w:rPr>
      </w:pPr>
    </w:p>
    <w:p w14:paraId="2D558EFC" w14:textId="7CD9ECC8" w:rsidR="003738DA" w:rsidRPr="003D681F" w:rsidRDefault="009D1691" w:rsidP="003738DA">
      <w:pPr>
        <w:rPr>
          <w:rFonts w:ascii="Arial" w:hAnsi="Arial" w:cs="Arial"/>
          <w:b/>
          <w:bCs/>
          <w:sz w:val="22"/>
          <w:szCs w:val="22"/>
        </w:rPr>
      </w:pPr>
      <w:r w:rsidRPr="003D681F">
        <w:rPr>
          <w:rFonts w:ascii="Arial" w:hAnsi="Arial" w:cs="Arial"/>
          <w:b/>
          <w:bCs/>
          <w:sz w:val="22"/>
          <w:szCs w:val="22"/>
        </w:rPr>
        <w:t>Q4</w:t>
      </w:r>
      <w:r w:rsidRPr="003D681F">
        <w:rPr>
          <w:rFonts w:ascii="Arial" w:hAnsi="Arial" w:cs="Arial"/>
          <w:sz w:val="22"/>
          <w:szCs w:val="22"/>
        </w:rPr>
        <w:t xml:space="preserve">. </w:t>
      </w:r>
      <w:r w:rsidR="003738DA" w:rsidRPr="003D681F">
        <w:rPr>
          <w:rFonts w:ascii="Arial" w:hAnsi="Arial" w:cs="Arial"/>
          <w:b/>
          <w:bCs/>
          <w:sz w:val="22"/>
          <w:szCs w:val="22"/>
        </w:rPr>
        <w:t>Can offset funds be used for upgrades or enhancements?</w:t>
      </w:r>
    </w:p>
    <w:p w14:paraId="465B1BDC" w14:textId="77777777" w:rsidR="003738DA" w:rsidRPr="003D681F" w:rsidRDefault="003738DA" w:rsidP="003738DA">
      <w:pPr>
        <w:rPr>
          <w:rFonts w:ascii="Arial" w:hAnsi="Arial" w:cs="Arial"/>
          <w:sz w:val="22"/>
          <w:szCs w:val="22"/>
        </w:rPr>
      </w:pPr>
      <w:r w:rsidRPr="003D681F">
        <w:rPr>
          <w:rFonts w:ascii="Arial" w:hAnsi="Arial" w:cs="Arial"/>
          <w:sz w:val="22"/>
          <w:szCs w:val="22"/>
        </w:rPr>
        <w:t xml:space="preserve">The funds can be used for enhancements or asset upgrades </w:t>
      </w:r>
      <w:proofErr w:type="gramStart"/>
      <w:r w:rsidRPr="003D681F">
        <w:rPr>
          <w:rFonts w:ascii="Arial" w:hAnsi="Arial" w:cs="Arial"/>
          <w:sz w:val="22"/>
          <w:szCs w:val="22"/>
        </w:rPr>
        <w:t>as long as</w:t>
      </w:r>
      <w:proofErr w:type="gramEnd"/>
      <w:r w:rsidRPr="003D681F">
        <w:rPr>
          <w:rFonts w:ascii="Arial" w:hAnsi="Arial" w:cs="Arial"/>
          <w:sz w:val="22"/>
          <w:szCs w:val="22"/>
        </w:rPr>
        <w:t xml:space="preserve"> the principles of additionality and equivalence are met. </w:t>
      </w:r>
    </w:p>
    <w:p w14:paraId="3048973F" w14:textId="18D92E31" w:rsidR="003738DA" w:rsidRPr="003D681F" w:rsidRDefault="003738DA" w:rsidP="003738DA">
      <w:pPr>
        <w:pStyle w:val="ListParagraph"/>
        <w:numPr>
          <w:ilvl w:val="0"/>
          <w:numId w:val="45"/>
        </w:numPr>
        <w:spacing w:before="0" w:after="160" w:line="278" w:lineRule="auto"/>
        <w:rPr>
          <w:rFonts w:ascii="Arial" w:hAnsi="Arial" w:cs="Arial"/>
          <w:sz w:val="22"/>
          <w:szCs w:val="22"/>
        </w:rPr>
      </w:pPr>
      <w:r w:rsidRPr="003D681F">
        <w:rPr>
          <w:rFonts w:ascii="Arial" w:hAnsi="Arial" w:cs="Arial"/>
          <w:sz w:val="22"/>
          <w:szCs w:val="22"/>
        </w:rPr>
        <w:lastRenderedPageBreak/>
        <w:t>Additionality means the asset is providing additional pollution reduction benefits beyond council’s existing obligations</w:t>
      </w:r>
    </w:p>
    <w:p w14:paraId="6BDF1AEF" w14:textId="77777777" w:rsidR="003738DA" w:rsidRPr="003D681F" w:rsidRDefault="003738DA" w:rsidP="003738DA">
      <w:pPr>
        <w:pStyle w:val="ListParagraph"/>
        <w:numPr>
          <w:ilvl w:val="0"/>
          <w:numId w:val="45"/>
        </w:numPr>
        <w:spacing w:before="0" w:after="160" w:line="278" w:lineRule="auto"/>
        <w:rPr>
          <w:rFonts w:ascii="Arial" w:hAnsi="Arial" w:cs="Arial"/>
          <w:sz w:val="22"/>
          <w:szCs w:val="22"/>
        </w:rPr>
      </w:pPr>
      <w:r w:rsidRPr="003D681F">
        <w:rPr>
          <w:rFonts w:ascii="Arial" w:hAnsi="Arial" w:cs="Arial"/>
          <w:sz w:val="22"/>
          <w:szCs w:val="22"/>
        </w:rPr>
        <w:t xml:space="preserve">Equivalence means the pollution reduction achieved is equal or greater than the impact caused by the offset developments. </w:t>
      </w:r>
    </w:p>
    <w:p w14:paraId="691934DD" w14:textId="45F29CAF" w:rsidR="003738DA" w:rsidRPr="003D681F" w:rsidRDefault="003738DA" w:rsidP="003738DA">
      <w:pPr>
        <w:rPr>
          <w:rFonts w:ascii="Arial" w:hAnsi="Arial" w:cs="Arial"/>
          <w:sz w:val="22"/>
          <w:szCs w:val="22"/>
        </w:rPr>
      </w:pPr>
      <w:r w:rsidRPr="003D681F">
        <w:rPr>
          <w:rFonts w:ascii="Arial" w:hAnsi="Arial" w:cs="Arial"/>
          <w:sz w:val="22"/>
          <w:szCs w:val="22"/>
        </w:rPr>
        <w:t xml:space="preserve">An example of this is where an existing wetland is modified </w:t>
      </w:r>
      <w:r w:rsidR="008B39DE" w:rsidRPr="003D681F">
        <w:rPr>
          <w:rFonts w:ascii="Arial" w:hAnsi="Arial" w:cs="Arial"/>
          <w:sz w:val="22"/>
          <w:szCs w:val="22"/>
        </w:rPr>
        <w:t xml:space="preserve">to </w:t>
      </w:r>
      <w:r w:rsidRPr="003D681F">
        <w:rPr>
          <w:rFonts w:ascii="Arial" w:hAnsi="Arial" w:cs="Arial"/>
          <w:sz w:val="22"/>
          <w:szCs w:val="22"/>
        </w:rPr>
        <w:t xml:space="preserve">become a stormwater treatment asset. It would qualify only if the council was not already planning to fund that work. If it was already part of the council’s investment program, it would not meet the additionality principle.  </w:t>
      </w:r>
    </w:p>
    <w:p w14:paraId="52DC35FD" w14:textId="77777777" w:rsidR="009D1691" w:rsidRPr="003D681F" w:rsidRDefault="009D1691" w:rsidP="003738DA">
      <w:pPr>
        <w:rPr>
          <w:rFonts w:ascii="Arial" w:hAnsi="Arial" w:cs="Arial"/>
          <w:b/>
          <w:bCs/>
          <w:sz w:val="22"/>
          <w:szCs w:val="22"/>
        </w:rPr>
      </w:pPr>
    </w:p>
    <w:p w14:paraId="070DEDD0" w14:textId="0DDB4809" w:rsidR="003738DA" w:rsidRPr="003D681F" w:rsidRDefault="009D1691" w:rsidP="003738DA">
      <w:pPr>
        <w:rPr>
          <w:rFonts w:ascii="Arial" w:hAnsi="Arial" w:cs="Arial"/>
          <w:b/>
          <w:bCs/>
          <w:sz w:val="22"/>
          <w:szCs w:val="22"/>
        </w:rPr>
      </w:pPr>
      <w:r w:rsidRPr="003D681F">
        <w:rPr>
          <w:rFonts w:ascii="Arial" w:hAnsi="Arial" w:cs="Arial"/>
          <w:b/>
          <w:bCs/>
          <w:sz w:val="22"/>
          <w:szCs w:val="22"/>
        </w:rPr>
        <w:t xml:space="preserve">Q5. </w:t>
      </w:r>
      <w:r w:rsidR="003738DA" w:rsidRPr="003D681F">
        <w:rPr>
          <w:rFonts w:ascii="Arial" w:hAnsi="Arial" w:cs="Arial"/>
          <w:b/>
          <w:bCs/>
          <w:sz w:val="22"/>
          <w:szCs w:val="22"/>
        </w:rPr>
        <w:t>How can councils reduce the lag time between collecting offsets and constructing new assets?</w:t>
      </w:r>
    </w:p>
    <w:p w14:paraId="3C68EAC7" w14:textId="7C13D07A" w:rsidR="003738DA" w:rsidRPr="003D681F" w:rsidRDefault="003F337B" w:rsidP="003738DA">
      <w:pPr>
        <w:rPr>
          <w:rFonts w:ascii="Arial" w:hAnsi="Arial" w:cs="Arial"/>
          <w:sz w:val="22"/>
          <w:szCs w:val="22"/>
        </w:rPr>
      </w:pPr>
      <w:r w:rsidRPr="003D681F">
        <w:rPr>
          <w:rFonts w:ascii="Arial" w:hAnsi="Arial" w:cs="Arial"/>
          <w:sz w:val="22"/>
          <w:szCs w:val="22"/>
        </w:rPr>
        <w:t>Ideally,</w:t>
      </w:r>
      <w:r w:rsidR="003738DA" w:rsidRPr="003D681F">
        <w:rPr>
          <w:rFonts w:ascii="Arial" w:hAnsi="Arial" w:cs="Arial"/>
          <w:sz w:val="22"/>
          <w:szCs w:val="22"/>
        </w:rPr>
        <w:t xml:space="preserve"> the stormwater impacts of </w:t>
      </w:r>
      <w:r w:rsidR="00AF11A6" w:rsidRPr="003D681F">
        <w:rPr>
          <w:rFonts w:ascii="Arial" w:hAnsi="Arial" w:cs="Arial"/>
          <w:sz w:val="22"/>
          <w:szCs w:val="22"/>
        </w:rPr>
        <w:t xml:space="preserve">a </w:t>
      </w:r>
      <w:r w:rsidR="003738DA" w:rsidRPr="003D681F">
        <w:rPr>
          <w:rFonts w:ascii="Arial" w:hAnsi="Arial" w:cs="Arial"/>
          <w:sz w:val="22"/>
          <w:szCs w:val="22"/>
        </w:rPr>
        <w:t xml:space="preserve">development </w:t>
      </w:r>
      <w:r w:rsidR="00AF11A6" w:rsidRPr="003D681F">
        <w:rPr>
          <w:rFonts w:ascii="Arial" w:hAnsi="Arial" w:cs="Arial"/>
          <w:sz w:val="22"/>
          <w:szCs w:val="22"/>
        </w:rPr>
        <w:t xml:space="preserve">are offset </w:t>
      </w:r>
      <w:r w:rsidR="003738DA" w:rsidRPr="003D681F">
        <w:rPr>
          <w:rFonts w:ascii="Arial" w:hAnsi="Arial" w:cs="Arial"/>
          <w:sz w:val="22"/>
          <w:szCs w:val="22"/>
        </w:rPr>
        <w:t xml:space="preserve">before it occurs or at least immediately at the point that it occurs, nearby to the impact. </w:t>
      </w:r>
      <w:proofErr w:type="gramStart"/>
      <w:r w:rsidR="003738DA" w:rsidRPr="003D681F">
        <w:rPr>
          <w:rFonts w:ascii="Arial" w:hAnsi="Arial" w:cs="Arial"/>
          <w:sz w:val="22"/>
          <w:szCs w:val="22"/>
        </w:rPr>
        <w:t>In reality councils</w:t>
      </w:r>
      <w:proofErr w:type="gramEnd"/>
      <w:r w:rsidR="003738DA" w:rsidRPr="003D681F">
        <w:rPr>
          <w:rFonts w:ascii="Arial" w:hAnsi="Arial" w:cs="Arial"/>
          <w:sz w:val="22"/>
          <w:szCs w:val="22"/>
        </w:rPr>
        <w:t xml:space="preserve"> may need to wait until they have sufficient budget to put assets in the ground. Councils may choose to:</w:t>
      </w:r>
    </w:p>
    <w:p w14:paraId="2003A033" w14:textId="4CF793B3" w:rsidR="003738DA" w:rsidRPr="003D681F" w:rsidRDefault="003738DA" w:rsidP="003738DA">
      <w:pPr>
        <w:pStyle w:val="ListParagraph"/>
        <w:numPr>
          <w:ilvl w:val="0"/>
          <w:numId w:val="44"/>
        </w:numPr>
        <w:spacing w:before="0" w:after="160" w:line="278" w:lineRule="auto"/>
        <w:rPr>
          <w:rFonts w:ascii="Arial" w:hAnsi="Arial" w:cs="Arial"/>
          <w:sz w:val="22"/>
          <w:szCs w:val="22"/>
        </w:rPr>
      </w:pPr>
      <w:r w:rsidRPr="003D681F">
        <w:rPr>
          <w:rFonts w:ascii="Arial" w:hAnsi="Arial" w:cs="Arial"/>
          <w:sz w:val="22"/>
          <w:szCs w:val="22"/>
        </w:rPr>
        <w:t>Start with smaller treatment assets in dollar terms. There are multiple benefits of doing this such as starting small while you learn</w:t>
      </w:r>
      <w:r w:rsidR="00B65951" w:rsidRPr="003D681F">
        <w:rPr>
          <w:rFonts w:ascii="Arial" w:hAnsi="Arial" w:cs="Arial"/>
          <w:sz w:val="22"/>
          <w:szCs w:val="22"/>
        </w:rPr>
        <w:t>.</w:t>
      </w:r>
    </w:p>
    <w:p w14:paraId="46257814" w14:textId="50EA0F4C" w:rsidR="003738DA" w:rsidRPr="003D681F" w:rsidRDefault="003738DA" w:rsidP="003738DA">
      <w:pPr>
        <w:pStyle w:val="ListParagraph"/>
        <w:numPr>
          <w:ilvl w:val="0"/>
          <w:numId w:val="44"/>
        </w:numPr>
        <w:spacing w:before="0" w:after="160" w:line="278" w:lineRule="auto"/>
        <w:rPr>
          <w:rFonts w:ascii="Arial" w:hAnsi="Arial" w:cs="Arial"/>
          <w:sz w:val="22"/>
          <w:szCs w:val="22"/>
        </w:rPr>
      </w:pPr>
      <w:r w:rsidRPr="003D681F">
        <w:rPr>
          <w:rFonts w:ascii="Arial" w:hAnsi="Arial" w:cs="Arial"/>
          <w:sz w:val="22"/>
          <w:szCs w:val="22"/>
        </w:rPr>
        <w:t>Consider flexible planning.  As offsets are not a Developer Contributions Plan (DCP) they do not have formal fees or charges under the Local Government Act. Offsets are voluntary and council has discretion over if and where they are accepted and how projects are delivered</w:t>
      </w:r>
      <w:r w:rsidR="00B65951" w:rsidRPr="003D681F">
        <w:rPr>
          <w:rFonts w:ascii="Arial" w:hAnsi="Arial" w:cs="Arial"/>
          <w:sz w:val="22"/>
          <w:szCs w:val="22"/>
        </w:rPr>
        <w:t>.</w:t>
      </w:r>
    </w:p>
    <w:p w14:paraId="267C6FE8" w14:textId="77777777" w:rsidR="003738DA" w:rsidRPr="003D681F" w:rsidRDefault="003738DA" w:rsidP="003738DA">
      <w:pPr>
        <w:pStyle w:val="ListParagraph"/>
        <w:numPr>
          <w:ilvl w:val="0"/>
          <w:numId w:val="44"/>
        </w:numPr>
        <w:spacing w:before="0" w:after="160" w:line="278" w:lineRule="auto"/>
        <w:rPr>
          <w:rFonts w:ascii="Arial" w:hAnsi="Arial" w:cs="Arial"/>
          <w:sz w:val="22"/>
          <w:szCs w:val="22"/>
        </w:rPr>
      </w:pPr>
      <w:r w:rsidRPr="003D681F">
        <w:rPr>
          <w:rFonts w:ascii="Arial" w:hAnsi="Arial" w:cs="Arial"/>
          <w:sz w:val="22"/>
          <w:szCs w:val="22"/>
        </w:rPr>
        <w:t>Consider optimising outcomes: by maintaining an iterative asset list that is progressively updated by council to ensure that the optimal assets are being built through the funds collected.</w:t>
      </w:r>
    </w:p>
    <w:p w14:paraId="0EDDEC8E" w14:textId="13A80BB8" w:rsidR="003738DA" w:rsidRPr="003D681F" w:rsidRDefault="003738DA" w:rsidP="003738DA">
      <w:pPr>
        <w:rPr>
          <w:rFonts w:ascii="Arial" w:hAnsi="Arial" w:cs="Arial"/>
          <w:sz w:val="22"/>
          <w:szCs w:val="22"/>
        </w:rPr>
      </w:pPr>
      <w:r w:rsidRPr="003D681F">
        <w:rPr>
          <w:rFonts w:ascii="Arial" w:hAnsi="Arial" w:cs="Arial"/>
          <w:sz w:val="22"/>
          <w:szCs w:val="22"/>
        </w:rPr>
        <w:t>It is important to note that if a Council does accept offsets, they</w:t>
      </w:r>
      <w:r w:rsidR="008344EC" w:rsidRPr="003D681F">
        <w:rPr>
          <w:rFonts w:ascii="Arial" w:hAnsi="Arial" w:cs="Arial"/>
          <w:sz w:val="22"/>
          <w:szCs w:val="22"/>
        </w:rPr>
        <w:t xml:space="preserve"> are</w:t>
      </w:r>
      <w:r w:rsidRPr="003D681F">
        <w:rPr>
          <w:rFonts w:ascii="Arial" w:hAnsi="Arial" w:cs="Arial"/>
          <w:sz w:val="22"/>
          <w:szCs w:val="22"/>
        </w:rPr>
        <w:t xml:space="preserve"> accepting the developer's obligation, and therefore the obligation under the GED comes with it. </w:t>
      </w:r>
      <w:proofErr w:type="gramStart"/>
      <w:r w:rsidRPr="003D681F">
        <w:rPr>
          <w:rFonts w:ascii="Arial" w:hAnsi="Arial" w:cs="Arial"/>
          <w:sz w:val="22"/>
          <w:szCs w:val="22"/>
        </w:rPr>
        <w:t>So</w:t>
      </w:r>
      <w:proofErr w:type="gramEnd"/>
      <w:r w:rsidRPr="003D681F">
        <w:rPr>
          <w:rFonts w:ascii="Arial" w:hAnsi="Arial" w:cs="Arial"/>
          <w:sz w:val="22"/>
          <w:szCs w:val="22"/>
        </w:rPr>
        <w:t xml:space="preserve"> the funds should be spent promptly. </w:t>
      </w:r>
    </w:p>
    <w:p w14:paraId="10440EC1" w14:textId="77777777" w:rsidR="009D1691" w:rsidRPr="003D681F" w:rsidRDefault="009D1691" w:rsidP="003738DA">
      <w:pPr>
        <w:rPr>
          <w:rFonts w:ascii="Arial" w:hAnsi="Arial" w:cs="Arial"/>
          <w:sz w:val="22"/>
          <w:szCs w:val="22"/>
        </w:rPr>
      </w:pPr>
    </w:p>
    <w:p w14:paraId="72C8ABD2" w14:textId="352CF437" w:rsidR="003738DA" w:rsidRPr="003D681F" w:rsidRDefault="009D1691" w:rsidP="003738DA">
      <w:pPr>
        <w:rPr>
          <w:rFonts w:ascii="Arial" w:hAnsi="Arial" w:cs="Arial"/>
          <w:b/>
          <w:bCs/>
          <w:sz w:val="22"/>
          <w:szCs w:val="22"/>
        </w:rPr>
      </w:pPr>
      <w:r w:rsidRPr="003D681F">
        <w:rPr>
          <w:rFonts w:ascii="Arial" w:hAnsi="Arial" w:cs="Arial"/>
          <w:b/>
          <w:bCs/>
          <w:sz w:val="22"/>
          <w:szCs w:val="22"/>
        </w:rPr>
        <w:t xml:space="preserve">Q6. </w:t>
      </w:r>
      <w:r w:rsidR="003738DA" w:rsidRPr="003D681F">
        <w:rPr>
          <w:rFonts w:ascii="Arial" w:hAnsi="Arial" w:cs="Arial"/>
          <w:b/>
          <w:bCs/>
          <w:sz w:val="22"/>
          <w:szCs w:val="22"/>
        </w:rPr>
        <w:t>Is it appropriate to offer offsets everywhere?</w:t>
      </w:r>
    </w:p>
    <w:p w14:paraId="177485E3" w14:textId="073017E4" w:rsidR="003738DA" w:rsidRPr="003D681F" w:rsidRDefault="003738DA" w:rsidP="003738DA">
      <w:pPr>
        <w:rPr>
          <w:rFonts w:ascii="Arial" w:hAnsi="Arial" w:cs="Arial"/>
          <w:sz w:val="22"/>
          <w:szCs w:val="22"/>
        </w:rPr>
      </w:pPr>
      <w:r w:rsidRPr="003D681F">
        <w:rPr>
          <w:rFonts w:ascii="Arial" w:hAnsi="Arial" w:cs="Arial"/>
          <w:sz w:val="22"/>
          <w:szCs w:val="22"/>
        </w:rPr>
        <w:t>There are instances where offsets are not appropriate, such as in the priority waterway areas in the identified in the Healthy Waterway Strategy for the Greater Melbourne area.</w:t>
      </w:r>
    </w:p>
    <w:p w14:paraId="6C410CD6" w14:textId="21CDE689" w:rsidR="003738DA" w:rsidRPr="003D681F" w:rsidRDefault="003738DA" w:rsidP="003738DA">
      <w:pPr>
        <w:rPr>
          <w:rFonts w:ascii="Arial" w:hAnsi="Arial" w:cs="Arial"/>
          <w:sz w:val="22"/>
          <w:szCs w:val="22"/>
        </w:rPr>
      </w:pPr>
      <w:r w:rsidRPr="003D681F">
        <w:rPr>
          <w:rFonts w:ascii="Arial" w:hAnsi="Arial" w:cs="Arial"/>
          <w:sz w:val="22"/>
          <w:szCs w:val="22"/>
        </w:rPr>
        <w:t>For delicate ecosystems it is important to prevent that impact occurring at the time of development.</w:t>
      </w:r>
    </w:p>
    <w:p w14:paraId="16965080" w14:textId="0922E601" w:rsidR="003738DA" w:rsidRPr="003D681F" w:rsidRDefault="003738DA" w:rsidP="003738DA">
      <w:pPr>
        <w:rPr>
          <w:rFonts w:ascii="Arial" w:hAnsi="Arial" w:cs="Arial"/>
          <w:sz w:val="22"/>
          <w:szCs w:val="22"/>
        </w:rPr>
      </w:pPr>
      <w:r w:rsidRPr="003D681F">
        <w:rPr>
          <w:rFonts w:ascii="Arial" w:hAnsi="Arial" w:cs="Arial"/>
          <w:sz w:val="22"/>
          <w:szCs w:val="22"/>
        </w:rPr>
        <w:t>Offsets are not designed to push everything into the public realm, but more to provide an extra lever for flexibility where it is most appropriate. It's about how you apply them to get good outcomes.</w:t>
      </w:r>
    </w:p>
    <w:p w14:paraId="1A6F278A" w14:textId="77777777" w:rsidR="003539E0" w:rsidRPr="003D681F" w:rsidRDefault="003539E0" w:rsidP="003539E0">
      <w:pPr>
        <w:rPr>
          <w:rFonts w:ascii="Arial" w:hAnsi="Arial" w:cs="Arial"/>
          <w:sz w:val="22"/>
          <w:szCs w:val="22"/>
        </w:rPr>
      </w:pPr>
    </w:p>
    <w:p w14:paraId="123FA849" w14:textId="6F8647C5" w:rsidR="002224FD" w:rsidRPr="003D681F" w:rsidRDefault="002224FD" w:rsidP="003539E0">
      <w:pPr>
        <w:rPr>
          <w:rFonts w:ascii="Arial" w:hAnsi="Arial" w:cs="Arial"/>
        </w:rPr>
      </w:pPr>
    </w:p>
    <w:sectPr w:rsidR="002224FD" w:rsidRPr="003D681F" w:rsidSect="003539E0">
      <w:footerReference w:type="even" r:id="rId21"/>
      <w:footerReference w:type="default" r:id="rId22"/>
      <w:footerReference w:type="firs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127C" w14:textId="77777777" w:rsidR="00785C7D" w:rsidRDefault="00785C7D" w:rsidP="00CD157B">
      <w:pPr>
        <w:pStyle w:val="NoSpacing"/>
      </w:pPr>
    </w:p>
    <w:p w14:paraId="71EDF057" w14:textId="77777777" w:rsidR="00785C7D" w:rsidRDefault="00785C7D"/>
  </w:endnote>
  <w:endnote w:type="continuationSeparator" w:id="0">
    <w:p w14:paraId="7F6E6691" w14:textId="77777777" w:rsidR="00785C7D" w:rsidRDefault="00785C7D" w:rsidP="00CD157B">
      <w:pPr>
        <w:pStyle w:val="NoSpacing"/>
      </w:pPr>
    </w:p>
    <w:p w14:paraId="4961B8EB" w14:textId="77777777" w:rsidR="00785C7D" w:rsidRDefault="00785C7D"/>
  </w:endnote>
  <w:endnote w:type="continuationNotice" w:id="1">
    <w:p w14:paraId="29380791" w14:textId="77777777" w:rsidR="00785C7D" w:rsidRDefault="00785C7D" w:rsidP="00CD157B">
      <w:pPr>
        <w:pStyle w:val="NoSpacing"/>
      </w:pPr>
    </w:p>
    <w:p w14:paraId="65870896" w14:textId="77777777" w:rsidR="00785C7D" w:rsidRDefault="00785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2AD9" w14:textId="77777777" w:rsidR="00EF09F8" w:rsidRDefault="00EF09F8">
    <w:pPr>
      <w:pStyle w:val="Footer"/>
    </w:pPr>
    <w:r>
      <w:rPr>
        <w:noProof/>
      </w:rPr>
      <mc:AlternateContent>
        <mc:Choice Requires="wps">
          <w:drawing>
            <wp:anchor distT="0" distB="0" distL="0" distR="0" simplePos="0" relativeHeight="251658241" behindDoc="0" locked="0" layoutInCell="1" allowOverlap="1" wp14:anchorId="0AD7B99B" wp14:editId="10F81B12">
              <wp:simplePos x="635" y="635"/>
              <wp:positionH relativeFrom="page">
                <wp:align>center</wp:align>
              </wp:positionH>
              <wp:positionV relativeFrom="page">
                <wp:align>bottom</wp:align>
              </wp:positionV>
              <wp:extent cx="589280" cy="405765"/>
              <wp:effectExtent l="0" t="0" r="1270" b="0"/>
              <wp:wrapNone/>
              <wp:docPr id="1885218120" name="Text Box 6" descr="Unofficial">
                <a:extLst xmlns:a="http://schemas.openxmlformats.org/drawingml/2006/main">
                  <a:ext uri="{FF2B5EF4-FFF2-40B4-BE49-F238E27FC236}">
                    <a16:creationId xmlns:a16="http://schemas.microsoft.com/office/drawing/2014/main" id="{8AEEC386-8376-4895-BD5D-3A88A03D074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405765"/>
                      </a:xfrm>
                      <a:prstGeom prst="rect">
                        <a:avLst/>
                      </a:prstGeom>
                      <a:noFill/>
                      <a:ln>
                        <a:noFill/>
                      </a:ln>
                    </wps:spPr>
                    <wps:txbx>
                      <w:txbxContent>
                        <w:p w14:paraId="354C8CAF" w14:textId="77777777" w:rsidR="00EF09F8" w:rsidRPr="00C17282" w:rsidRDefault="00EF09F8" w:rsidP="001C2F33">
                          <w:pPr>
                            <w:spacing w:after="0"/>
                            <w:rPr>
                              <w:rFonts w:ascii="Calibri" w:eastAsia="Calibri" w:hAnsi="Calibri" w:cs="Calibri"/>
                              <w:noProof/>
                              <w:color w:val="000000"/>
                            </w:rPr>
                          </w:pPr>
                          <w:r w:rsidRPr="00C17282">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7B99B" id="_x0000_t202" coordsize="21600,21600" o:spt="202" path="m,l,21600r21600,l21600,xe">
              <v:stroke joinstyle="miter"/>
              <v:path gradientshapeok="t" o:connecttype="rect"/>
            </v:shapetype>
            <v:shape id="Text Box 6" o:spid="_x0000_s1026" type="#_x0000_t202" alt="Unofficial" style="position:absolute;margin-left:0;margin-top:0;width:46.4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" filled="f" stroked="f">
              <v:textbox style="mso-fit-shape-to-text:t" inset="0,0,0,15pt">
                <w:txbxContent>
                  <w:p w14:paraId="354C8CAF" w14:textId="77777777" w:rsidR="00EF09F8" w:rsidRPr="00C17282" w:rsidRDefault="00EF09F8" w:rsidP="001C2F33">
                    <w:pPr>
                      <w:spacing w:after="0"/>
                      <w:rPr>
                        <w:rFonts w:ascii="Calibri" w:eastAsia="Calibri" w:hAnsi="Calibri" w:cs="Calibri"/>
                        <w:noProof/>
                        <w:color w:val="000000"/>
                      </w:rPr>
                    </w:pPr>
                    <w:r w:rsidRPr="00C17282">
                      <w:rPr>
                        <w:rFonts w:ascii="Calibri" w:eastAsia="Calibri" w:hAnsi="Calibri" w:cs="Calibri"/>
                        <w:noProof/>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F455" w14:textId="77777777" w:rsidR="00EF09F8" w:rsidRDefault="00EF09F8">
    <w:pPr>
      <w:pStyle w:val="Footer"/>
    </w:pPr>
    <w:r>
      <w:rPr>
        <w:noProof/>
      </w:rPr>
      <mc:AlternateContent>
        <mc:Choice Requires="wps">
          <w:drawing>
            <wp:anchor distT="0" distB="0" distL="0" distR="0" simplePos="0" relativeHeight="251658242" behindDoc="0" locked="0" layoutInCell="1" allowOverlap="1" wp14:anchorId="19333804" wp14:editId="5CF8A6F3">
              <wp:simplePos x="635" y="869315"/>
              <wp:positionH relativeFrom="page">
                <wp:align>center</wp:align>
              </wp:positionH>
              <wp:positionV relativeFrom="page">
                <wp:align>bottom</wp:align>
              </wp:positionV>
              <wp:extent cx="589280" cy="405765"/>
              <wp:effectExtent l="0" t="0" r="1270" b="0"/>
              <wp:wrapNone/>
              <wp:docPr id="1578798917" name="Text Box 7" descr="Unofficial">
                <a:extLst xmlns:a="http://schemas.openxmlformats.org/drawingml/2006/main">
                  <a:ext uri="{FF2B5EF4-FFF2-40B4-BE49-F238E27FC236}">
                    <a16:creationId xmlns:a16="http://schemas.microsoft.com/office/drawing/2014/main" id="{A2B5155D-21B7-423E-9003-BD7C81EE9CD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405765"/>
                      </a:xfrm>
                      <a:prstGeom prst="rect">
                        <a:avLst/>
                      </a:prstGeom>
                      <a:noFill/>
                      <a:ln>
                        <a:noFill/>
                      </a:ln>
                    </wps:spPr>
                    <wps:txbx>
                      <w:txbxContent>
                        <w:p w14:paraId="54BDEE37" w14:textId="77777777" w:rsidR="00EF09F8" w:rsidRPr="00C17282" w:rsidRDefault="00EF09F8" w:rsidP="001C2F33">
                          <w:pPr>
                            <w:spacing w:after="0"/>
                            <w:rPr>
                              <w:rFonts w:ascii="Calibri" w:eastAsia="Calibri" w:hAnsi="Calibri" w:cs="Calibri"/>
                              <w:noProof/>
                              <w:color w:val="000000"/>
                            </w:rPr>
                          </w:pPr>
                          <w:r w:rsidRPr="00C17282">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33804" id="_x0000_t202" coordsize="21600,21600" o:spt="202" path="m,l,21600r21600,l21600,xe">
              <v:stroke joinstyle="miter"/>
              <v:path gradientshapeok="t" o:connecttype="rect"/>
            </v:shapetype>
            <v:shape id="Text Box 7" o:spid="_x0000_s1027" type="#_x0000_t202" alt="Unofficial" style="position:absolute;margin-left:0;margin-top:0;width:46.4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yDAIAABwEAAAOAAAAZHJzL2Uyb0RvYy54bWysU8Fu2zAMvQ/YPwi6L3aCpUu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" filled="f" stroked="f">
              <v:textbox style="mso-fit-shape-to-text:t" inset="0,0,0,15pt">
                <w:txbxContent>
                  <w:p w14:paraId="54BDEE37" w14:textId="77777777" w:rsidR="00EF09F8" w:rsidRPr="00C17282" w:rsidRDefault="00EF09F8" w:rsidP="001C2F33">
                    <w:pPr>
                      <w:spacing w:after="0"/>
                      <w:rPr>
                        <w:rFonts w:ascii="Calibri" w:eastAsia="Calibri" w:hAnsi="Calibri" w:cs="Calibri"/>
                        <w:noProof/>
                        <w:color w:val="000000"/>
                      </w:rPr>
                    </w:pPr>
                    <w:r w:rsidRPr="00C17282">
                      <w:rPr>
                        <w:rFonts w:ascii="Calibri" w:eastAsia="Calibri" w:hAnsi="Calibri" w:cs="Calibri"/>
                        <w:noProof/>
                        <w:color w:val="00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66FE" w14:textId="77777777" w:rsidR="00EF09F8" w:rsidRDefault="00EF09F8">
    <w:pPr>
      <w:pStyle w:val="Footer"/>
    </w:pPr>
    <w:r>
      <w:rPr>
        <w:noProof/>
      </w:rPr>
      <mc:AlternateContent>
        <mc:Choice Requires="wps">
          <w:drawing>
            <wp:anchor distT="0" distB="0" distL="0" distR="0" simplePos="0" relativeHeight="251658240" behindDoc="0" locked="0" layoutInCell="1" allowOverlap="1" wp14:anchorId="4A29ACA4" wp14:editId="3BD0ECCA">
              <wp:simplePos x="635" y="635"/>
              <wp:positionH relativeFrom="page">
                <wp:align>center</wp:align>
              </wp:positionH>
              <wp:positionV relativeFrom="page">
                <wp:align>bottom</wp:align>
              </wp:positionV>
              <wp:extent cx="589280" cy="405765"/>
              <wp:effectExtent l="0" t="0" r="1270" b="0"/>
              <wp:wrapNone/>
              <wp:docPr id="42324425" name="Text Box 5" descr="Unofficial">
                <a:extLst xmlns:a="http://schemas.openxmlformats.org/drawingml/2006/main">
                  <a:ext uri="{FF2B5EF4-FFF2-40B4-BE49-F238E27FC236}">
                    <a16:creationId xmlns:a16="http://schemas.microsoft.com/office/drawing/2014/main" id="{21F75D90-FB20-464E-8461-6D88B722261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405765"/>
                      </a:xfrm>
                      <a:prstGeom prst="rect">
                        <a:avLst/>
                      </a:prstGeom>
                      <a:noFill/>
                      <a:ln>
                        <a:noFill/>
                      </a:ln>
                    </wps:spPr>
                    <wps:txbx>
                      <w:txbxContent>
                        <w:p w14:paraId="15688940" w14:textId="77777777" w:rsidR="00EF09F8" w:rsidRPr="00C17282" w:rsidRDefault="00EF09F8" w:rsidP="001C2F33">
                          <w:pPr>
                            <w:spacing w:after="0"/>
                            <w:rPr>
                              <w:rFonts w:ascii="Calibri" w:eastAsia="Calibri" w:hAnsi="Calibri" w:cs="Calibri"/>
                              <w:noProof/>
                              <w:color w:val="000000"/>
                            </w:rPr>
                          </w:pPr>
                          <w:r w:rsidRPr="00C17282">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29ACA4" id="_x0000_t202" coordsize="21600,21600" o:spt="202" path="m,l,21600r21600,l21600,xe">
              <v:stroke joinstyle="miter"/>
              <v:path gradientshapeok="t" o:connecttype="rect"/>
            </v:shapetype>
            <v:shape id="Text Box 5" o:spid="_x0000_s1028" type="#_x0000_t202" alt="Unofficial" style="position:absolute;margin-left:0;margin-top:0;width:46.4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s0DgIAABwEAAAOAAAAZHJzL2Uyb0RvYy54bWysU8Fu2zAMvQ/YPwi6L3aCpUu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" filled="f" stroked="f">
              <v:textbox style="mso-fit-shape-to-text:t" inset="0,0,0,15pt">
                <w:txbxContent>
                  <w:p w14:paraId="15688940" w14:textId="77777777" w:rsidR="00EF09F8" w:rsidRPr="00C17282" w:rsidRDefault="00EF09F8" w:rsidP="001C2F33">
                    <w:pPr>
                      <w:spacing w:after="0"/>
                      <w:rPr>
                        <w:rFonts w:ascii="Calibri" w:eastAsia="Calibri" w:hAnsi="Calibri" w:cs="Calibri"/>
                        <w:noProof/>
                        <w:color w:val="000000"/>
                      </w:rPr>
                    </w:pPr>
                    <w:r w:rsidRPr="00C17282">
                      <w:rPr>
                        <w:rFonts w:ascii="Calibri" w:eastAsia="Calibri" w:hAnsi="Calibri" w:cs="Calibri"/>
                        <w:noProof/>
                        <w:color w:val="00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6FE8" w14:textId="77777777" w:rsidR="00785C7D" w:rsidRPr="0056073C" w:rsidRDefault="00785C7D" w:rsidP="005D764F">
      <w:pPr>
        <w:pStyle w:val="FootnoteSeparator"/>
      </w:pPr>
    </w:p>
    <w:p w14:paraId="2137F611" w14:textId="77777777" w:rsidR="00785C7D" w:rsidRDefault="00785C7D"/>
  </w:footnote>
  <w:footnote w:type="continuationSeparator" w:id="0">
    <w:p w14:paraId="270D0E00" w14:textId="77777777" w:rsidR="00785C7D" w:rsidRPr="00CA30B7" w:rsidRDefault="00785C7D" w:rsidP="006D5A90">
      <w:pPr>
        <w:rPr>
          <w:lang w:val="en-US"/>
        </w:rPr>
      </w:pPr>
      <w:r w:rsidRPr="00CA30B7">
        <w:rPr>
          <w:lang w:val="en-US"/>
        </w:rPr>
        <w:t>_______</w:t>
      </w:r>
    </w:p>
    <w:p w14:paraId="3ADED6AA" w14:textId="77777777" w:rsidR="00785C7D" w:rsidRDefault="00785C7D"/>
  </w:footnote>
  <w:footnote w:type="continuationNotice" w:id="1">
    <w:p w14:paraId="0DEE9C6C" w14:textId="77777777" w:rsidR="00785C7D" w:rsidRDefault="00785C7D" w:rsidP="006D5A90"/>
    <w:p w14:paraId="15F39EAC" w14:textId="77777777" w:rsidR="00785C7D" w:rsidRDefault="00785C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59F65E8"/>
    <w:multiLevelType w:val="hybridMultilevel"/>
    <w:tmpl w:val="99EC9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462EC0"/>
    <w:multiLevelType w:val="hybridMultilevel"/>
    <w:tmpl w:val="9578B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BF453A3"/>
    <w:multiLevelType w:val="hybridMultilevel"/>
    <w:tmpl w:val="D0D2B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AC9242B"/>
    <w:multiLevelType w:val="hybridMultilevel"/>
    <w:tmpl w:val="B65A3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764869"/>
    <w:multiLevelType w:val="hybridMultilevel"/>
    <w:tmpl w:val="2D28C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211C7C4C"/>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5"/>
  </w:num>
  <w:num w:numId="4" w16cid:durableId="985085104">
    <w:abstractNumId w:val="13"/>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39"/>
  </w:num>
  <w:num w:numId="12" w16cid:durableId="377365663">
    <w:abstractNumId w:val="31"/>
  </w:num>
  <w:num w:numId="13" w16cid:durableId="1308436166">
    <w:abstractNumId w:val="32"/>
  </w:num>
  <w:num w:numId="14" w16cid:durableId="1335643199">
    <w:abstractNumId w:val="43"/>
  </w:num>
  <w:num w:numId="15" w16cid:durableId="384449836">
    <w:abstractNumId w:val="11"/>
  </w:num>
  <w:num w:numId="16" w16cid:durableId="1160577431">
    <w:abstractNumId w:val="35"/>
  </w:num>
  <w:num w:numId="17" w16cid:durableId="27071314">
    <w:abstractNumId w:val="10"/>
  </w:num>
  <w:num w:numId="18" w16cid:durableId="338120444">
    <w:abstractNumId w:val="7"/>
  </w:num>
  <w:num w:numId="19" w16cid:durableId="1673139647">
    <w:abstractNumId w:val="21"/>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244167">
    <w:abstractNumId w:val="5"/>
  </w:num>
  <w:num w:numId="42" w16cid:durableId="1302928400">
    <w:abstractNumId w:val="17"/>
  </w:num>
  <w:num w:numId="43" w16cid:durableId="1083449622">
    <w:abstractNumId w:val="6"/>
  </w:num>
  <w:num w:numId="44" w16cid:durableId="1885020543">
    <w:abstractNumId w:val="33"/>
  </w:num>
  <w:num w:numId="45" w16cid:durableId="87060845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F1698E"/>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29"/>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BF9"/>
    <w:rsid w:val="000610DD"/>
    <w:rsid w:val="0006141F"/>
    <w:rsid w:val="00061A93"/>
    <w:rsid w:val="000634B5"/>
    <w:rsid w:val="000636FD"/>
    <w:rsid w:val="00063A7B"/>
    <w:rsid w:val="00064148"/>
    <w:rsid w:val="000645D3"/>
    <w:rsid w:val="00064813"/>
    <w:rsid w:val="00064E09"/>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DA7"/>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D5C"/>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1BC"/>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8A3"/>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E01"/>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0B7"/>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B62"/>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2F33"/>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41D"/>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4FD"/>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D55"/>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B64"/>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6C6"/>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84E"/>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9F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ECD"/>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80C"/>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9E0"/>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626"/>
    <w:rsid w:val="00370C5B"/>
    <w:rsid w:val="003718A2"/>
    <w:rsid w:val="003718C3"/>
    <w:rsid w:val="00371A0A"/>
    <w:rsid w:val="00371E29"/>
    <w:rsid w:val="003727CD"/>
    <w:rsid w:val="003731E8"/>
    <w:rsid w:val="00373597"/>
    <w:rsid w:val="003738D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35"/>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681F"/>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37B"/>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821"/>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89A"/>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59"/>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075"/>
    <w:rsid w:val="0046413C"/>
    <w:rsid w:val="004646F8"/>
    <w:rsid w:val="00464A44"/>
    <w:rsid w:val="0046505F"/>
    <w:rsid w:val="00465844"/>
    <w:rsid w:val="004658A0"/>
    <w:rsid w:val="00465F13"/>
    <w:rsid w:val="00466199"/>
    <w:rsid w:val="004664F8"/>
    <w:rsid w:val="00466536"/>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189"/>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546"/>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9F"/>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594"/>
    <w:rsid w:val="004F28B3"/>
    <w:rsid w:val="004F2B70"/>
    <w:rsid w:val="004F34DC"/>
    <w:rsid w:val="004F42E1"/>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02A"/>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352"/>
    <w:rsid w:val="0051780B"/>
    <w:rsid w:val="00520DD8"/>
    <w:rsid w:val="00521461"/>
    <w:rsid w:val="005217FD"/>
    <w:rsid w:val="0052180C"/>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147"/>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6E2"/>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4FC2"/>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21"/>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712"/>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937"/>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CB"/>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96C"/>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99F"/>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784"/>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E22"/>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87E"/>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28D"/>
    <w:rsid w:val="00734A82"/>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0C"/>
    <w:rsid w:val="00755AE5"/>
    <w:rsid w:val="00756084"/>
    <w:rsid w:val="00756302"/>
    <w:rsid w:val="0075649A"/>
    <w:rsid w:val="007565FE"/>
    <w:rsid w:val="00756864"/>
    <w:rsid w:val="00756F61"/>
    <w:rsid w:val="007570AD"/>
    <w:rsid w:val="007577B1"/>
    <w:rsid w:val="00760BEF"/>
    <w:rsid w:val="00760C03"/>
    <w:rsid w:val="00760D0A"/>
    <w:rsid w:val="00760DB2"/>
    <w:rsid w:val="0076106D"/>
    <w:rsid w:val="00761F4F"/>
    <w:rsid w:val="00762184"/>
    <w:rsid w:val="0076251F"/>
    <w:rsid w:val="00762550"/>
    <w:rsid w:val="00762D14"/>
    <w:rsid w:val="007632F6"/>
    <w:rsid w:val="0076340E"/>
    <w:rsid w:val="007635D1"/>
    <w:rsid w:val="007639C1"/>
    <w:rsid w:val="00763CDF"/>
    <w:rsid w:val="007640BA"/>
    <w:rsid w:val="00764958"/>
    <w:rsid w:val="00764D97"/>
    <w:rsid w:val="00764F0A"/>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D37"/>
    <w:rsid w:val="00783FF2"/>
    <w:rsid w:val="00784C03"/>
    <w:rsid w:val="00785350"/>
    <w:rsid w:val="00785C7D"/>
    <w:rsid w:val="00786A3A"/>
    <w:rsid w:val="00786CB0"/>
    <w:rsid w:val="007870E2"/>
    <w:rsid w:val="00787561"/>
    <w:rsid w:val="00787BEB"/>
    <w:rsid w:val="00787D27"/>
    <w:rsid w:val="00790081"/>
    <w:rsid w:val="00790262"/>
    <w:rsid w:val="007907BD"/>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1B"/>
    <w:rsid w:val="007F1A74"/>
    <w:rsid w:val="007F2A15"/>
    <w:rsid w:val="007F2AD9"/>
    <w:rsid w:val="007F30EA"/>
    <w:rsid w:val="007F3358"/>
    <w:rsid w:val="007F360E"/>
    <w:rsid w:val="007F3BE7"/>
    <w:rsid w:val="007F4196"/>
    <w:rsid w:val="007F4C8C"/>
    <w:rsid w:val="007F62CF"/>
    <w:rsid w:val="007F6922"/>
    <w:rsid w:val="007F6CDB"/>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4EC"/>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AA2"/>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9DE"/>
    <w:rsid w:val="008B3E1B"/>
    <w:rsid w:val="008B4899"/>
    <w:rsid w:val="008B4DF1"/>
    <w:rsid w:val="008B634B"/>
    <w:rsid w:val="008B6764"/>
    <w:rsid w:val="008B6856"/>
    <w:rsid w:val="008B769A"/>
    <w:rsid w:val="008B79B4"/>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288"/>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A99"/>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70A"/>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482"/>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6F"/>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91"/>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601"/>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6ABD"/>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4811"/>
    <w:rsid w:val="00A253AD"/>
    <w:rsid w:val="00A255C0"/>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46C"/>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309"/>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A7DF8"/>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1A6"/>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27D"/>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8F"/>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951"/>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0BC"/>
    <w:rsid w:val="00B7215D"/>
    <w:rsid w:val="00B725E2"/>
    <w:rsid w:val="00B72773"/>
    <w:rsid w:val="00B7309F"/>
    <w:rsid w:val="00B732AE"/>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6F66"/>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1DB"/>
    <w:rsid w:val="00C24B0B"/>
    <w:rsid w:val="00C24F9C"/>
    <w:rsid w:val="00C25EC4"/>
    <w:rsid w:val="00C261D3"/>
    <w:rsid w:val="00C2623D"/>
    <w:rsid w:val="00C263F1"/>
    <w:rsid w:val="00C26F31"/>
    <w:rsid w:val="00C27679"/>
    <w:rsid w:val="00C27BE7"/>
    <w:rsid w:val="00C3034D"/>
    <w:rsid w:val="00C31760"/>
    <w:rsid w:val="00C31BCF"/>
    <w:rsid w:val="00C322C5"/>
    <w:rsid w:val="00C3272B"/>
    <w:rsid w:val="00C32994"/>
    <w:rsid w:val="00C32C86"/>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14D"/>
    <w:rsid w:val="00C77679"/>
    <w:rsid w:val="00C77FEC"/>
    <w:rsid w:val="00C8043D"/>
    <w:rsid w:val="00C806CD"/>
    <w:rsid w:val="00C80953"/>
    <w:rsid w:val="00C81261"/>
    <w:rsid w:val="00C8159E"/>
    <w:rsid w:val="00C817AF"/>
    <w:rsid w:val="00C829D9"/>
    <w:rsid w:val="00C82BE1"/>
    <w:rsid w:val="00C82C0A"/>
    <w:rsid w:val="00C82D8F"/>
    <w:rsid w:val="00C82FED"/>
    <w:rsid w:val="00C833AA"/>
    <w:rsid w:val="00C83622"/>
    <w:rsid w:val="00C836BA"/>
    <w:rsid w:val="00C8397E"/>
    <w:rsid w:val="00C84519"/>
    <w:rsid w:val="00C847FA"/>
    <w:rsid w:val="00C84FED"/>
    <w:rsid w:val="00C8647A"/>
    <w:rsid w:val="00C86516"/>
    <w:rsid w:val="00C86B61"/>
    <w:rsid w:val="00C87581"/>
    <w:rsid w:val="00C8777C"/>
    <w:rsid w:val="00C87F39"/>
    <w:rsid w:val="00C900A1"/>
    <w:rsid w:val="00C90167"/>
    <w:rsid w:val="00C90542"/>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EA9"/>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CD7"/>
    <w:rsid w:val="00CB0DE0"/>
    <w:rsid w:val="00CB12E7"/>
    <w:rsid w:val="00CB1493"/>
    <w:rsid w:val="00CB163A"/>
    <w:rsid w:val="00CB1761"/>
    <w:rsid w:val="00CB1891"/>
    <w:rsid w:val="00CB1DF1"/>
    <w:rsid w:val="00CB2F0A"/>
    <w:rsid w:val="00CB3CB4"/>
    <w:rsid w:val="00CB3F22"/>
    <w:rsid w:val="00CB4ABF"/>
    <w:rsid w:val="00CB55FF"/>
    <w:rsid w:val="00CB5926"/>
    <w:rsid w:val="00CB64CA"/>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E9D"/>
    <w:rsid w:val="00D16F56"/>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861"/>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0E6"/>
    <w:rsid w:val="00D725F5"/>
    <w:rsid w:val="00D7293C"/>
    <w:rsid w:val="00D72CD7"/>
    <w:rsid w:val="00D72DAB"/>
    <w:rsid w:val="00D739C2"/>
    <w:rsid w:val="00D741BC"/>
    <w:rsid w:val="00D7477B"/>
    <w:rsid w:val="00D7487A"/>
    <w:rsid w:val="00D74955"/>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0E6"/>
    <w:rsid w:val="00D86678"/>
    <w:rsid w:val="00D86759"/>
    <w:rsid w:val="00D86C7C"/>
    <w:rsid w:val="00D86FED"/>
    <w:rsid w:val="00D870B7"/>
    <w:rsid w:val="00D87471"/>
    <w:rsid w:val="00D87DF9"/>
    <w:rsid w:val="00D87E90"/>
    <w:rsid w:val="00D87F1F"/>
    <w:rsid w:val="00D9145B"/>
    <w:rsid w:val="00D91A5A"/>
    <w:rsid w:val="00D91D02"/>
    <w:rsid w:val="00D92560"/>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BE4"/>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B55"/>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DC4"/>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AD"/>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47"/>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10B"/>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16"/>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378"/>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5F7"/>
    <w:rsid w:val="00EE5870"/>
    <w:rsid w:val="00EE59CC"/>
    <w:rsid w:val="00EE6450"/>
    <w:rsid w:val="00EE64AC"/>
    <w:rsid w:val="00EE6632"/>
    <w:rsid w:val="00EE75D4"/>
    <w:rsid w:val="00EE7E53"/>
    <w:rsid w:val="00EF05F4"/>
    <w:rsid w:val="00EF09F8"/>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E51"/>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97C"/>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98E"/>
    <w:rsid w:val="00F16E2D"/>
    <w:rsid w:val="00F16E67"/>
    <w:rsid w:val="00F17078"/>
    <w:rsid w:val="00F17081"/>
    <w:rsid w:val="00F17568"/>
    <w:rsid w:val="00F175AC"/>
    <w:rsid w:val="00F20D23"/>
    <w:rsid w:val="00F212BC"/>
    <w:rsid w:val="00F21701"/>
    <w:rsid w:val="00F220F0"/>
    <w:rsid w:val="00F22FAF"/>
    <w:rsid w:val="00F2342D"/>
    <w:rsid w:val="00F239E2"/>
    <w:rsid w:val="00F23C89"/>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3FE1"/>
    <w:rsid w:val="00F542CE"/>
    <w:rsid w:val="00F549BC"/>
    <w:rsid w:val="00F54A26"/>
    <w:rsid w:val="00F555C1"/>
    <w:rsid w:val="00F555F1"/>
    <w:rsid w:val="00F565B0"/>
    <w:rsid w:val="00F57D76"/>
    <w:rsid w:val="00F600CB"/>
    <w:rsid w:val="00F602AC"/>
    <w:rsid w:val="00F602F8"/>
    <w:rsid w:val="00F60717"/>
    <w:rsid w:val="00F61065"/>
    <w:rsid w:val="00F6107F"/>
    <w:rsid w:val="00F6172B"/>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BEA"/>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332"/>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5FB"/>
    <w:rsid w:val="00FE119D"/>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2656C"/>
  <w15:docId w15:val="{72DA1390-83C7-43E6-8701-34685C54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37B59"/>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37B59"/>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1A7B62"/>
    <w:pPr>
      <w:keepNext/>
    </w:pPr>
    <w:rPr>
      <w:b/>
      <w:color w:val="201547" w:themeColor="text2"/>
    </w:rPr>
  </w:style>
  <w:style w:type="paragraph" w:customStyle="1" w:styleId="TableHeadingCentre">
    <w:name w:val="Table Heading Centre"/>
    <w:basedOn w:val="TableTextCentre"/>
    <w:qFormat/>
    <w:rsid w:val="001A7B62"/>
    <w:pPr>
      <w:keepNext/>
    </w:pPr>
    <w:rPr>
      <w:b/>
      <w:color w:val="201547" w:themeColor="text2"/>
    </w:rPr>
  </w:style>
  <w:style w:type="paragraph" w:customStyle="1" w:styleId="TableHeadingRight">
    <w:name w:val="Table Heading Right"/>
    <w:basedOn w:val="TableTextRight"/>
    <w:qFormat/>
    <w:rsid w:val="001A7B6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kingston.vic.gov.au/council/council-documents/plans-policies-and-reports/stormwater-quality-contributions-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mvcc.vic.gov.au/work/my-development/wsud-voluntary-contribution-scheme-eligibility-too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yperlink" Target="https://www.mornpen.vic.gov.au/Environment/Water/Stormwater-Quality-in-lieu-Contribution-Schem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E8B7F811D4FAABD2A951D7E6A272B"/>
        <w:category>
          <w:name w:val="General"/>
          <w:gallery w:val="placeholder"/>
        </w:category>
        <w:types>
          <w:type w:val="bbPlcHdr"/>
        </w:types>
        <w:behaviors>
          <w:behavior w:val="content"/>
        </w:behaviors>
        <w:guid w:val="{14CAC00C-A27F-4D5D-95F7-A02F561CD9E6}"/>
      </w:docPartPr>
      <w:docPartBody>
        <w:p w:rsidR="00D21E66" w:rsidRDefault="00D21E66">
          <w:pPr>
            <w:pStyle w:val="533E8B7F811D4FAABD2A951D7E6A272B"/>
          </w:pPr>
          <w:r w:rsidRPr="000C4F86">
            <w:rPr>
              <w:rStyle w:val="PlaceholderText"/>
            </w:rPr>
            <w:t>[Title]</w:t>
          </w:r>
        </w:p>
      </w:docPartBody>
    </w:docPart>
    <w:docPart>
      <w:docPartPr>
        <w:name w:val="C3B28AD8A98E43B1A76E795D90703AAC"/>
        <w:category>
          <w:name w:val="General"/>
          <w:gallery w:val="placeholder"/>
        </w:category>
        <w:types>
          <w:type w:val="bbPlcHdr"/>
        </w:types>
        <w:behaviors>
          <w:behavior w:val="content"/>
        </w:behaviors>
        <w:guid w:val="{328DE0DA-1323-4FCD-B31A-EC55E1964610}"/>
      </w:docPartPr>
      <w:docPartBody>
        <w:p w:rsidR="00D21E66" w:rsidRDefault="00D21E66">
          <w:pPr>
            <w:pStyle w:val="C3B28AD8A98E43B1A76E795D90703AA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66"/>
    <w:rsid w:val="00060800"/>
    <w:rsid w:val="00145066"/>
    <w:rsid w:val="00214904"/>
    <w:rsid w:val="002A26C6"/>
    <w:rsid w:val="002B684E"/>
    <w:rsid w:val="0035320E"/>
    <w:rsid w:val="00481189"/>
    <w:rsid w:val="004A245B"/>
    <w:rsid w:val="00790081"/>
    <w:rsid w:val="00976907"/>
    <w:rsid w:val="00B1227D"/>
    <w:rsid w:val="00D21E66"/>
    <w:rsid w:val="00F60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533E8B7F811D4FAABD2A951D7E6A272B">
    <w:name w:val="533E8B7F811D4FAABD2A951D7E6A272B"/>
  </w:style>
  <w:style w:type="paragraph" w:customStyle="1" w:styleId="C3B28AD8A98E43B1A76E795D90703AAC">
    <w:name w:val="C3B28AD8A98E43B1A76E795D90703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8EF7012DF18A848A8311810CF5DC369" ma:contentTypeVersion="215" ma:contentTypeDescription="All project related information. The library can be used to manage multiple projects." ma:contentTypeScope="" ma:versionID="6df48273036ed0757a53c67e2f5751c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c68aef9b-a71f-44f1-bd49-1953abb4dd29" xmlns:ns6="f71f655c-c603-420b-b381-1c78c941b238" targetNamespace="http://schemas.microsoft.com/office/2006/metadata/properties" ma:root="true" ma:fieldsID="c3505731aefb43ebe72fcfdd3b0f678d" ns1:_="" ns2:_="" ns3:_="" ns4:_="" ns5:_="" ns6:_="">
    <xsd:import namespace="http://schemas.microsoft.com/sharepoint/v3"/>
    <xsd:import namespace="9fd47c19-1c4a-4d7d-b342-c10cef269344"/>
    <xsd:import namespace="a5f32de4-e402-4188-b034-e71ca7d22e54"/>
    <xsd:import namespace="05aa45cf-ed89-4733-97a8-db4ce5c51511"/>
    <xsd:import namespace="c68aef9b-a71f-44f1-bd49-1953abb4dd29"/>
    <xsd:import namespace="f71f655c-c603-420b-b381-1c78c941b238"/>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ocument_x0020_Type"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MediaServiceGenerationTime" minOccurs="0"/>
                <xsd:element ref="ns5:MediaServiceEventHashCode" minOccurs="0"/>
                <xsd:element ref="ns5:MediaLengthInSecond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8aef9b-a71f-44f1-bd49-1953abb4dd29" elementFormDefault="qualified">
    <xsd:import namespace="http://schemas.microsoft.com/office/2006/documentManagement/types"/>
    <xsd:import namespace="http://schemas.microsoft.com/office/infopath/2007/PartnerControls"/>
    <xsd:element name="Document_x0020_Type" ma:index="29" nillable="true" ma:displayName="Document Type" ma:format="Dropdown" ma:internalName="Document_x0020_Type">
      <xsd:simpleType>
        <xsd:restriction base="dms:Choice">
          <xsd:enumeration value="Briefings"/>
          <xsd:enumeration value="Project Scoping"/>
          <xsd:enumeration value="Procurement"/>
          <xsd:enumeration value="Stakeholder Engagement"/>
          <xsd:enumeration value="Progress Updates/Deliverables"/>
          <xsd:enumeration value="Final Outputs"/>
          <xsd:enumeration value="Reference Material"/>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f655c-c603-420b-b381-1c78c941b238"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71</Value>
      <Value>2</Value>
      <Value>22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Name xmlns="9fd47c19-1c4a-4d7d-b342-c10cef269344">Stormwater Offsets webinar and website</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Briefing</TermName>
          <TermId xmlns="http://schemas.microsoft.com/office/infopath/2007/PartnerControls">2f94465d-e76c-4889-8a29-56933e521d15</TermId>
        </TermInfo>
      </Terms>
    </b9b43b809ea4445880dbf70bb9849525>
    <Document_x0020_Type xmlns="c68aef9b-a71f-44f1-bd49-1953abb4dd29">Reference Material</Document_x0020_Type>
    <g91c59fb10974fa1a03160ad8386f0f4 xmlns="9fd47c19-1c4a-4d7d-b342-c10cef269344">
      <Terms xmlns="http://schemas.microsoft.com/office/infopath/2007/PartnerControls"/>
    </g91c59fb10974fa1a03160ad8386f0f4>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Media releases and external comms</TermName>
          <TermId xmlns="http://schemas.microsoft.com/office/infopath/2007/PartnerControls">2b7373b1-735b-462c-80f0-e7c19c0cf9f7</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DOCID887-99464190-235</_dlc_DocId>
    <_dlc_DocIdUrl xmlns="a5f32de4-e402-4188-b034-e71ca7d22e54">
      <Url>https://delwpvicgovau.sharepoint.com/sites/ecm_887/_layouts/15/DocIdRedir.aspx?ID=DOCID887-99464190-235</Url>
      <Description>DOCID887-99464190-235</Description>
    </_dlc_DocIdUrl>
    <DLCPolicyLabelValue xmlns="05aa45cf-ed89-4733-97a8-db4ce5c51511">Version 0.6</DLCPolicyLabelValue>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6F8DE3-C647-49DA-BE21-20B3E1EE2834}">
  <ds:schemaRefs>
    <ds:schemaRef ds:uri="Microsoft.SharePoint.Taxonomy.ContentTypeSync"/>
  </ds:schemaRefs>
</ds:datastoreItem>
</file>

<file path=customXml/itemProps3.xml><?xml version="1.0" encoding="utf-8"?>
<ds:datastoreItem xmlns:ds="http://schemas.openxmlformats.org/officeDocument/2006/customXml" ds:itemID="{0D6B819B-2E97-404C-A118-E5AA17744CF8}">
  <ds:schemaRefs>
    <ds:schemaRef ds:uri="office.server.polic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1572B887-928A-4B60-890A-3D547CAD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c68aef9b-a71f-44f1-bd49-1953abb4dd29"/>
    <ds:schemaRef ds:uri="f71f655c-c603-420b-b381-1c78c941b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c68aef9b-a71f-44f1-bd49-1953abb4dd29"/>
    <ds:schemaRef ds:uri="http://purl.org/dc/terms/"/>
    <ds:schemaRef ds:uri="http://purl.org/dc/dcmitype/"/>
    <ds:schemaRef ds:uri="http://purl.org/dc/elements/1.1/"/>
    <ds:schemaRef ds:uri="a5f32de4-e402-4188-b034-e71ca7d22e54"/>
    <ds:schemaRef ds:uri="http://www.w3.org/XML/1998/namespace"/>
    <ds:schemaRef ds:uri="http://schemas.microsoft.com/office/2006/documentManagement/types"/>
    <ds:schemaRef ds:uri="9fd47c19-1c4a-4d7d-b342-c10cef269344"/>
    <ds:schemaRef ds:uri="http://schemas.microsoft.com/sharepoint/v3"/>
    <ds:schemaRef ds:uri="http://schemas.microsoft.com/office/infopath/2007/PartnerControls"/>
    <ds:schemaRef ds:uri="05aa45cf-ed89-4733-97a8-db4ce5c51511"/>
    <ds:schemaRef ds:uri="http://schemas.openxmlformats.org/package/2006/metadata/core-properties"/>
    <ds:schemaRef ds:uri="f71f655c-c603-420b-b381-1c78c941b238"/>
    <ds:schemaRef ds:uri="http://schemas.microsoft.com/office/2006/metadata/properties"/>
  </ds:schemaRefs>
</ds:datastoreItem>
</file>

<file path=customXml/itemProps8.xml><?xml version="1.0" encoding="utf-8"?>
<ds:datastoreItem xmlns:ds="http://schemas.openxmlformats.org/officeDocument/2006/customXml" ds:itemID="{DDE2CC00-57EA-4182-86C7-5E54BB9B22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4001</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4603</CharactersWithSpaces>
  <SharedDoc>false</SharedDoc>
  <HLinks>
    <vt:vector size="18" baseType="variant">
      <vt:variant>
        <vt:i4>5374021</vt:i4>
      </vt:variant>
      <vt:variant>
        <vt:i4>6</vt:i4>
      </vt:variant>
      <vt:variant>
        <vt:i4>0</vt:i4>
      </vt:variant>
      <vt:variant>
        <vt:i4>5</vt:i4>
      </vt:variant>
      <vt:variant>
        <vt:lpwstr>https://mvcc.vic.gov.au/work/my-development/wsud-voluntary-contribution-scheme-eligibility-tool/</vt:lpwstr>
      </vt:variant>
      <vt:variant>
        <vt:lpwstr/>
      </vt:variant>
      <vt:variant>
        <vt:i4>3801190</vt:i4>
      </vt:variant>
      <vt:variant>
        <vt:i4>3</vt:i4>
      </vt:variant>
      <vt:variant>
        <vt:i4>0</vt:i4>
      </vt:variant>
      <vt:variant>
        <vt:i4>5</vt:i4>
      </vt:variant>
      <vt:variant>
        <vt:lpwstr>https://www.mornpen.vic.gov.au/Environment/Water/Stormwater-Quality-in-lieu-Contribution-Scheme</vt:lpwstr>
      </vt:variant>
      <vt:variant>
        <vt:lpwstr/>
      </vt:variant>
      <vt:variant>
        <vt:i4>5177417</vt:i4>
      </vt:variant>
      <vt:variant>
        <vt:i4>0</vt:i4>
      </vt:variant>
      <vt:variant>
        <vt:i4>0</vt:i4>
      </vt:variant>
      <vt:variant>
        <vt:i4>5</vt:i4>
      </vt:variant>
      <vt:variant>
        <vt:lpwstr>https://www.kingston.vic.gov.au/council/council-documents/plans-policies-and-reports/stormwater-quality-contributions-policy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Webinar Q&amp;A</dc:title>
  <dc:subject>Frequently Asked Questions</dc:subject>
  <dc:creator>Betty Alegria (DEECA)</dc:creator>
  <cp:keywords/>
  <dc:description/>
  <cp:lastModifiedBy>Joanna C Anderson (DEECA)</cp:lastModifiedBy>
  <cp:revision>2</cp:revision>
  <cp:lastPrinted>2022-06-17T19:14:00Z</cp:lastPrinted>
  <dcterms:created xsi:type="dcterms:W3CDTF">2025-11-14T06:28:00Z</dcterms:created>
  <dcterms:modified xsi:type="dcterms:W3CDTF">2025-11-14T06:28:00Z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0x0101009298E819CE1EBB4F8D2096B3E0F0C2911D0008EF7012DF18A848A8311810CF5DC369</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2023-10-25T22:27:12Z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b02f439d-14e6-4d38-b8aa-06f27cdd8837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1;#FOUO|955eb6fc-b35a-4808-8aa5-31e514fa3f26</vt:lpwstr>
  </property>
  <property fmtid="{D5CDD505-2E9C-101B-9397-08002B2CF9AE}" pid="19" name="Security Classification">
    <vt:lpwstr>2;#Unclassified|7fa379f4-4aba-4692-ab80-7d39d3a23cf4</vt:lpwstr>
  </property>
  <property fmtid="{D5CDD505-2E9C-101B-9397-08002B2CF9AE}" pid="20" name="Security_x0020_Classification">
    <vt:lpwstr>2;#Unclassified|7fa379f4-4aba-4692-ab80-7d39d3a23cf4</vt:lpwstr>
  </property>
  <property fmtid="{D5CDD505-2E9C-101B-9397-08002B2CF9AE}" pid="21" name="Dissemination_x0020_Limiting_x0020_Marker">
    <vt:lpwstr>1;#FOUO|955eb6fc-b35a-4808-8aa5-31e514fa3f26</vt:lpwstr>
  </property>
  <property fmtid="{D5CDD505-2E9C-101B-9397-08002B2CF9AE}" pid="22" name="_dlc_DocIdItemGuid">
    <vt:lpwstr>77d2df60-30d9-47ad-a76d-807ccc11df44</vt:lpwstr>
  </property>
  <property fmtid="{D5CDD505-2E9C-101B-9397-08002B2CF9AE}" pid="23" name="Records Class Project">
    <vt:lpwstr>71;#Media releases and external comms|2b7373b1-735b-462c-80f0-e7c19c0cf9f7</vt:lpwstr>
  </property>
  <property fmtid="{D5CDD505-2E9C-101B-9397-08002B2CF9AE}" pid="24" name="Records_x0020_Class_x0020_Project">
    <vt:lpwstr>71;#Media releases and external comms|2b7373b1-735b-462c-80f0-e7c19c0cf9f7</vt:lpwstr>
  </property>
  <property fmtid="{D5CDD505-2E9C-101B-9397-08002B2CF9AE}" pid="25" name="Department Document Type">
    <vt:lpwstr>22;#Briefing|2f94465d-e76c-4889-8a29-56933e521d15</vt:lpwstr>
  </property>
  <property fmtid="{D5CDD505-2E9C-101B-9397-08002B2CF9AE}" pid="26" name="Record Purpose">
    <vt:lpwstr/>
  </property>
  <property fmtid="{D5CDD505-2E9C-101B-9397-08002B2CF9AE}" pid="27" name="Department_x0020_Document_x0020_Type">
    <vt:lpwstr>22;#Briefing|2f94465d-e76c-4889-8a29-56933e521d15</vt:lpwstr>
  </property>
  <property fmtid="{D5CDD505-2E9C-101B-9397-08002B2CF9AE}" pid="28" name="Record_x0020_Purpose">
    <vt:lpwstr/>
  </property>
</Properties>
</file>