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8B6D13" w14:textId="5D33684E" w:rsidR="003F255D" w:rsidRPr="00F64849" w:rsidRDefault="003F255D" w:rsidP="00F64849">
      <w:pPr>
        <w:pStyle w:val="Title"/>
        <w:spacing w:after="480"/>
        <w:rPr>
          <w:lang w:val="en-AU"/>
        </w:rPr>
      </w:pPr>
      <w:r w:rsidRPr="00F64849">
        <w:rPr>
          <w:lang w:val="en-AU"/>
        </w:rPr>
        <w:t xml:space="preserve">Rivers of the Barwon (Barre Warre </w:t>
      </w:r>
      <w:proofErr w:type="spellStart"/>
      <w:r w:rsidRPr="00F64849">
        <w:rPr>
          <w:lang w:val="en-AU"/>
        </w:rPr>
        <w:t>Yulluk</w:t>
      </w:r>
      <w:proofErr w:type="spellEnd"/>
      <w:r w:rsidRPr="00F64849">
        <w:rPr>
          <w:lang w:val="en-AU"/>
        </w:rPr>
        <w:t>) Action Plan Annual Report 2024</w:t>
      </w:r>
    </w:p>
    <w:p w14:paraId="402897D3" w14:textId="77777777" w:rsidR="00A51AD4" w:rsidRPr="00F64849" w:rsidRDefault="00A51AD4" w:rsidP="00F64849">
      <w:pPr>
        <w:pStyle w:val="TOAHeading"/>
        <w:spacing w:after="0"/>
      </w:pPr>
      <w:r w:rsidRPr="00F64849">
        <w:t>Table of Contents</w:t>
      </w:r>
    </w:p>
    <w:p w14:paraId="179AC1E9" w14:textId="0ACF6E65" w:rsidR="00E771D3" w:rsidRDefault="006E15D9">
      <w:pPr>
        <w:pStyle w:val="TOC1"/>
        <w:tabs>
          <w:tab w:val="right" w:leader="dot" w:pos="9628"/>
        </w:tabs>
        <w:rPr>
          <w:rFonts w:asciiTheme="minorHAnsi" w:hAnsiTheme="minorHAnsi" w:cstheme="minorBidi"/>
          <w:b w:val="0"/>
          <w:bCs w:val="0"/>
          <w:noProof/>
          <w:kern w:val="2"/>
          <w14:ligatures w14:val="standardContextual"/>
        </w:rPr>
      </w:pPr>
      <w:r w:rsidRPr="00F64849">
        <w:rPr>
          <w:rFonts w:cstheme="majorHAnsi"/>
          <w:sz w:val="28"/>
        </w:rPr>
        <w:fldChar w:fldCharType="begin"/>
      </w:r>
      <w:r w:rsidRPr="00F64849">
        <w:rPr>
          <w:rFonts w:cstheme="majorHAnsi"/>
          <w:sz w:val="28"/>
        </w:rPr>
        <w:instrText xml:space="preserve"> TOC \o "1-2" \h \z \u </w:instrText>
      </w:r>
      <w:r w:rsidRPr="00F64849">
        <w:rPr>
          <w:rFonts w:cstheme="majorHAnsi"/>
          <w:sz w:val="28"/>
        </w:rPr>
        <w:fldChar w:fldCharType="separate"/>
      </w:r>
      <w:hyperlink w:anchor="_Toc207381727" w:history="1">
        <w:r w:rsidR="00E771D3" w:rsidRPr="00985B80">
          <w:rPr>
            <w:rStyle w:val="Hyperlink"/>
            <w:noProof/>
          </w:rPr>
          <w:t>Context</w:t>
        </w:r>
        <w:r w:rsidR="00E771D3">
          <w:rPr>
            <w:noProof/>
            <w:webHidden/>
          </w:rPr>
          <w:tab/>
        </w:r>
        <w:r w:rsidR="00E771D3">
          <w:rPr>
            <w:noProof/>
            <w:webHidden/>
          </w:rPr>
          <w:fldChar w:fldCharType="begin"/>
        </w:r>
        <w:r w:rsidR="00E771D3">
          <w:rPr>
            <w:noProof/>
            <w:webHidden/>
          </w:rPr>
          <w:instrText xml:space="preserve"> PAGEREF _Toc207381727 \h </w:instrText>
        </w:r>
        <w:r w:rsidR="00E771D3">
          <w:rPr>
            <w:noProof/>
            <w:webHidden/>
          </w:rPr>
        </w:r>
        <w:r w:rsidR="00E771D3">
          <w:rPr>
            <w:noProof/>
            <w:webHidden/>
          </w:rPr>
          <w:fldChar w:fldCharType="separate"/>
        </w:r>
        <w:r w:rsidR="00E771D3">
          <w:rPr>
            <w:noProof/>
            <w:webHidden/>
          </w:rPr>
          <w:t>3</w:t>
        </w:r>
        <w:r w:rsidR="00E771D3">
          <w:rPr>
            <w:noProof/>
            <w:webHidden/>
          </w:rPr>
          <w:fldChar w:fldCharType="end"/>
        </w:r>
      </w:hyperlink>
    </w:p>
    <w:p w14:paraId="270DB3A1" w14:textId="49EA7513" w:rsidR="00E771D3" w:rsidRDefault="00E771D3">
      <w:pPr>
        <w:pStyle w:val="TOC2"/>
        <w:tabs>
          <w:tab w:val="right" w:leader="dot" w:pos="9628"/>
        </w:tabs>
        <w:rPr>
          <w:rFonts w:cstheme="minorBidi"/>
          <w:bCs w:val="0"/>
          <w:noProof/>
          <w:kern w:val="2"/>
          <w:szCs w:val="24"/>
          <w14:ligatures w14:val="standardContextual"/>
        </w:rPr>
      </w:pPr>
      <w:hyperlink w:anchor="_Toc207381728" w:history="1">
        <w:r w:rsidRPr="00985B80">
          <w:rPr>
            <w:rStyle w:val="Hyperlink"/>
            <w:noProof/>
          </w:rPr>
          <w:t>How the 5-year Action Plan builds on the vision for the Rivers of the Barwon (Barre Warre Yulluk)</w:t>
        </w:r>
        <w:r>
          <w:rPr>
            <w:noProof/>
            <w:webHidden/>
          </w:rPr>
          <w:tab/>
        </w:r>
        <w:r>
          <w:rPr>
            <w:noProof/>
            <w:webHidden/>
          </w:rPr>
          <w:fldChar w:fldCharType="begin"/>
        </w:r>
        <w:r>
          <w:rPr>
            <w:noProof/>
            <w:webHidden/>
          </w:rPr>
          <w:instrText xml:space="preserve"> PAGEREF _Toc207381728 \h </w:instrText>
        </w:r>
        <w:r>
          <w:rPr>
            <w:noProof/>
            <w:webHidden/>
          </w:rPr>
        </w:r>
        <w:r>
          <w:rPr>
            <w:noProof/>
            <w:webHidden/>
          </w:rPr>
          <w:fldChar w:fldCharType="separate"/>
        </w:r>
        <w:r>
          <w:rPr>
            <w:noProof/>
            <w:webHidden/>
          </w:rPr>
          <w:t>4</w:t>
        </w:r>
        <w:r>
          <w:rPr>
            <w:noProof/>
            <w:webHidden/>
          </w:rPr>
          <w:fldChar w:fldCharType="end"/>
        </w:r>
      </w:hyperlink>
    </w:p>
    <w:p w14:paraId="53B0F2DE" w14:textId="33A29076" w:rsidR="00E771D3" w:rsidRDefault="00E771D3">
      <w:pPr>
        <w:pStyle w:val="TOC1"/>
        <w:tabs>
          <w:tab w:val="right" w:leader="dot" w:pos="9628"/>
        </w:tabs>
        <w:rPr>
          <w:rFonts w:asciiTheme="minorHAnsi" w:hAnsiTheme="minorHAnsi" w:cstheme="minorBidi"/>
          <w:b w:val="0"/>
          <w:bCs w:val="0"/>
          <w:noProof/>
          <w:kern w:val="2"/>
          <w14:ligatures w14:val="standardContextual"/>
        </w:rPr>
      </w:pPr>
      <w:hyperlink w:anchor="_Toc207381729" w:history="1">
        <w:r w:rsidRPr="00985B80">
          <w:rPr>
            <w:rStyle w:val="Hyperlink"/>
            <w:noProof/>
          </w:rPr>
          <w:t>Overview of progress in 2024</w:t>
        </w:r>
        <w:r>
          <w:rPr>
            <w:noProof/>
            <w:webHidden/>
          </w:rPr>
          <w:tab/>
        </w:r>
        <w:r>
          <w:rPr>
            <w:noProof/>
            <w:webHidden/>
          </w:rPr>
          <w:fldChar w:fldCharType="begin"/>
        </w:r>
        <w:r>
          <w:rPr>
            <w:noProof/>
            <w:webHidden/>
          </w:rPr>
          <w:instrText xml:space="preserve"> PAGEREF _Toc207381729 \h </w:instrText>
        </w:r>
        <w:r>
          <w:rPr>
            <w:noProof/>
            <w:webHidden/>
          </w:rPr>
        </w:r>
        <w:r>
          <w:rPr>
            <w:noProof/>
            <w:webHidden/>
          </w:rPr>
          <w:fldChar w:fldCharType="separate"/>
        </w:r>
        <w:r>
          <w:rPr>
            <w:noProof/>
            <w:webHidden/>
          </w:rPr>
          <w:t>4</w:t>
        </w:r>
        <w:r>
          <w:rPr>
            <w:noProof/>
            <w:webHidden/>
          </w:rPr>
          <w:fldChar w:fldCharType="end"/>
        </w:r>
      </w:hyperlink>
    </w:p>
    <w:p w14:paraId="4661FE26" w14:textId="78D3326B" w:rsidR="00E771D3" w:rsidRDefault="00E771D3">
      <w:pPr>
        <w:pStyle w:val="TOC1"/>
        <w:tabs>
          <w:tab w:val="right" w:leader="dot" w:pos="9628"/>
        </w:tabs>
        <w:rPr>
          <w:rFonts w:asciiTheme="minorHAnsi" w:hAnsiTheme="minorHAnsi" w:cstheme="minorBidi"/>
          <w:b w:val="0"/>
          <w:bCs w:val="0"/>
          <w:noProof/>
          <w:kern w:val="2"/>
          <w14:ligatures w14:val="standardContextual"/>
        </w:rPr>
      </w:pPr>
      <w:hyperlink w:anchor="_Toc207381730" w:history="1">
        <w:r w:rsidRPr="00985B80">
          <w:rPr>
            <w:rStyle w:val="Hyperlink"/>
            <w:noProof/>
          </w:rPr>
          <w:t>Looking ahead</w:t>
        </w:r>
        <w:r>
          <w:rPr>
            <w:noProof/>
            <w:webHidden/>
          </w:rPr>
          <w:tab/>
        </w:r>
        <w:r>
          <w:rPr>
            <w:noProof/>
            <w:webHidden/>
          </w:rPr>
          <w:fldChar w:fldCharType="begin"/>
        </w:r>
        <w:r>
          <w:rPr>
            <w:noProof/>
            <w:webHidden/>
          </w:rPr>
          <w:instrText xml:space="preserve"> PAGEREF _Toc207381730 \h </w:instrText>
        </w:r>
        <w:r>
          <w:rPr>
            <w:noProof/>
            <w:webHidden/>
          </w:rPr>
        </w:r>
        <w:r>
          <w:rPr>
            <w:noProof/>
            <w:webHidden/>
          </w:rPr>
          <w:fldChar w:fldCharType="separate"/>
        </w:r>
        <w:r>
          <w:rPr>
            <w:noProof/>
            <w:webHidden/>
          </w:rPr>
          <w:t>6</w:t>
        </w:r>
        <w:r>
          <w:rPr>
            <w:noProof/>
            <w:webHidden/>
          </w:rPr>
          <w:fldChar w:fldCharType="end"/>
        </w:r>
      </w:hyperlink>
    </w:p>
    <w:p w14:paraId="385FC6EE" w14:textId="5BED6ECD" w:rsidR="00E771D3" w:rsidRDefault="00E771D3">
      <w:pPr>
        <w:pStyle w:val="TOC1"/>
        <w:tabs>
          <w:tab w:val="right" w:leader="dot" w:pos="9628"/>
        </w:tabs>
        <w:rPr>
          <w:rFonts w:asciiTheme="minorHAnsi" w:hAnsiTheme="minorHAnsi" w:cstheme="minorBidi"/>
          <w:b w:val="0"/>
          <w:bCs w:val="0"/>
          <w:noProof/>
          <w:kern w:val="2"/>
          <w14:ligatures w14:val="standardContextual"/>
        </w:rPr>
      </w:pPr>
      <w:hyperlink w:anchor="_Toc207381731" w:history="1">
        <w:r w:rsidRPr="00985B80">
          <w:rPr>
            <w:rStyle w:val="Hyperlink"/>
            <w:noProof/>
          </w:rPr>
          <w:t>Action plan implementation case studies</w:t>
        </w:r>
        <w:r>
          <w:rPr>
            <w:noProof/>
            <w:webHidden/>
          </w:rPr>
          <w:tab/>
        </w:r>
        <w:r>
          <w:rPr>
            <w:noProof/>
            <w:webHidden/>
          </w:rPr>
          <w:fldChar w:fldCharType="begin"/>
        </w:r>
        <w:r>
          <w:rPr>
            <w:noProof/>
            <w:webHidden/>
          </w:rPr>
          <w:instrText xml:space="preserve"> PAGEREF _Toc207381731 \h </w:instrText>
        </w:r>
        <w:r>
          <w:rPr>
            <w:noProof/>
            <w:webHidden/>
          </w:rPr>
        </w:r>
        <w:r>
          <w:rPr>
            <w:noProof/>
            <w:webHidden/>
          </w:rPr>
          <w:fldChar w:fldCharType="separate"/>
        </w:r>
        <w:r>
          <w:rPr>
            <w:noProof/>
            <w:webHidden/>
          </w:rPr>
          <w:t>7</w:t>
        </w:r>
        <w:r>
          <w:rPr>
            <w:noProof/>
            <w:webHidden/>
          </w:rPr>
          <w:fldChar w:fldCharType="end"/>
        </w:r>
      </w:hyperlink>
    </w:p>
    <w:p w14:paraId="4D5F6B1B" w14:textId="7FDD6152" w:rsidR="00E771D3" w:rsidRDefault="00E771D3">
      <w:pPr>
        <w:pStyle w:val="TOC2"/>
        <w:tabs>
          <w:tab w:val="right" w:leader="dot" w:pos="9628"/>
        </w:tabs>
        <w:rPr>
          <w:rFonts w:cstheme="minorBidi"/>
          <w:bCs w:val="0"/>
          <w:noProof/>
          <w:kern w:val="2"/>
          <w:szCs w:val="24"/>
          <w14:ligatures w14:val="standardContextual"/>
        </w:rPr>
      </w:pPr>
      <w:hyperlink w:anchor="_Toc207381732" w:history="1">
        <w:r w:rsidRPr="00985B80">
          <w:rPr>
            <w:rStyle w:val="Hyperlink"/>
            <w:noProof/>
          </w:rPr>
          <w:t>Supporting Integrated Water Management planning for Bannockburn and Geelong Growth Areas</w:t>
        </w:r>
        <w:r>
          <w:rPr>
            <w:noProof/>
            <w:webHidden/>
          </w:rPr>
          <w:tab/>
        </w:r>
        <w:r>
          <w:rPr>
            <w:noProof/>
            <w:webHidden/>
          </w:rPr>
          <w:fldChar w:fldCharType="begin"/>
        </w:r>
        <w:r>
          <w:rPr>
            <w:noProof/>
            <w:webHidden/>
          </w:rPr>
          <w:instrText xml:space="preserve"> PAGEREF _Toc207381732 \h </w:instrText>
        </w:r>
        <w:r>
          <w:rPr>
            <w:noProof/>
            <w:webHidden/>
          </w:rPr>
        </w:r>
        <w:r>
          <w:rPr>
            <w:noProof/>
            <w:webHidden/>
          </w:rPr>
          <w:fldChar w:fldCharType="separate"/>
        </w:r>
        <w:r>
          <w:rPr>
            <w:noProof/>
            <w:webHidden/>
          </w:rPr>
          <w:t>7</w:t>
        </w:r>
        <w:r>
          <w:rPr>
            <w:noProof/>
            <w:webHidden/>
          </w:rPr>
          <w:fldChar w:fldCharType="end"/>
        </w:r>
      </w:hyperlink>
    </w:p>
    <w:p w14:paraId="609CD20F" w14:textId="667BC90E" w:rsidR="00E771D3" w:rsidRDefault="00E771D3">
      <w:pPr>
        <w:pStyle w:val="TOC2"/>
        <w:tabs>
          <w:tab w:val="right" w:leader="dot" w:pos="9628"/>
        </w:tabs>
        <w:rPr>
          <w:rFonts w:cstheme="minorBidi"/>
          <w:bCs w:val="0"/>
          <w:noProof/>
          <w:kern w:val="2"/>
          <w:szCs w:val="24"/>
          <w14:ligatures w14:val="standardContextual"/>
        </w:rPr>
      </w:pPr>
      <w:hyperlink w:anchor="_Toc207381733" w:history="1">
        <w:r w:rsidRPr="00985B80">
          <w:rPr>
            <w:rStyle w:val="Hyperlink"/>
            <w:noProof/>
          </w:rPr>
          <w:t>Early headway in delivering three priority projects identified in the Kitjarra-dja-bul Bullarto langi-ut Masterplan</w:t>
        </w:r>
        <w:r>
          <w:rPr>
            <w:noProof/>
            <w:webHidden/>
          </w:rPr>
          <w:tab/>
        </w:r>
        <w:r>
          <w:rPr>
            <w:noProof/>
            <w:webHidden/>
          </w:rPr>
          <w:fldChar w:fldCharType="begin"/>
        </w:r>
        <w:r>
          <w:rPr>
            <w:noProof/>
            <w:webHidden/>
          </w:rPr>
          <w:instrText xml:space="preserve"> PAGEREF _Toc207381733 \h </w:instrText>
        </w:r>
        <w:r>
          <w:rPr>
            <w:noProof/>
            <w:webHidden/>
          </w:rPr>
        </w:r>
        <w:r>
          <w:rPr>
            <w:noProof/>
            <w:webHidden/>
          </w:rPr>
          <w:fldChar w:fldCharType="separate"/>
        </w:r>
        <w:r>
          <w:rPr>
            <w:noProof/>
            <w:webHidden/>
          </w:rPr>
          <w:t>8</w:t>
        </w:r>
        <w:r>
          <w:rPr>
            <w:noProof/>
            <w:webHidden/>
          </w:rPr>
          <w:fldChar w:fldCharType="end"/>
        </w:r>
      </w:hyperlink>
    </w:p>
    <w:p w14:paraId="7B336ED3" w14:textId="799E8B13" w:rsidR="00E771D3" w:rsidRDefault="00E771D3">
      <w:pPr>
        <w:pStyle w:val="TOC2"/>
        <w:tabs>
          <w:tab w:val="right" w:leader="dot" w:pos="9628"/>
        </w:tabs>
        <w:rPr>
          <w:rFonts w:cstheme="minorBidi"/>
          <w:bCs w:val="0"/>
          <w:noProof/>
          <w:kern w:val="2"/>
          <w:szCs w:val="24"/>
          <w14:ligatures w14:val="standardContextual"/>
        </w:rPr>
      </w:pPr>
      <w:hyperlink w:anchor="_Toc207381734" w:history="1">
        <w:r w:rsidRPr="00985B80">
          <w:rPr>
            <w:rStyle w:val="Hyperlink"/>
            <w:noProof/>
          </w:rPr>
          <w:t>Upgrading recreational access and safety – West Fyans Park boat ramp</w:t>
        </w:r>
        <w:r>
          <w:rPr>
            <w:noProof/>
            <w:webHidden/>
          </w:rPr>
          <w:tab/>
        </w:r>
        <w:r>
          <w:rPr>
            <w:noProof/>
            <w:webHidden/>
          </w:rPr>
          <w:fldChar w:fldCharType="begin"/>
        </w:r>
        <w:r>
          <w:rPr>
            <w:noProof/>
            <w:webHidden/>
          </w:rPr>
          <w:instrText xml:space="preserve"> PAGEREF _Toc207381734 \h </w:instrText>
        </w:r>
        <w:r>
          <w:rPr>
            <w:noProof/>
            <w:webHidden/>
          </w:rPr>
        </w:r>
        <w:r>
          <w:rPr>
            <w:noProof/>
            <w:webHidden/>
          </w:rPr>
          <w:fldChar w:fldCharType="separate"/>
        </w:r>
        <w:r>
          <w:rPr>
            <w:noProof/>
            <w:webHidden/>
          </w:rPr>
          <w:t>9</w:t>
        </w:r>
        <w:r>
          <w:rPr>
            <w:noProof/>
            <w:webHidden/>
          </w:rPr>
          <w:fldChar w:fldCharType="end"/>
        </w:r>
      </w:hyperlink>
    </w:p>
    <w:p w14:paraId="7F2F8BA3" w14:textId="0AA4043B" w:rsidR="00E771D3" w:rsidRDefault="00E771D3">
      <w:pPr>
        <w:pStyle w:val="TOC1"/>
        <w:tabs>
          <w:tab w:val="right" w:leader="dot" w:pos="9628"/>
        </w:tabs>
        <w:rPr>
          <w:rFonts w:asciiTheme="minorHAnsi" w:hAnsiTheme="minorHAnsi" w:cstheme="minorBidi"/>
          <w:b w:val="0"/>
          <w:bCs w:val="0"/>
          <w:noProof/>
          <w:kern w:val="2"/>
          <w14:ligatures w14:val="standardContextual"/>
        </w:rPr>
      </w:pPr>
      <w:hyperlink w:anchor="_Toc207381735" w:history="1">
        <w:r w:rsidRPr="00985B80">
          <w:rPr>
            <w:rStyle w:val="Hyperlink"/>
            <w:noProof/>
          </w:rPr>
          <w:t>Action tracker</w:t>
        </w:r>
        <w:r>
          <w:rPr>
            <w:noProof/>
            <w:webHidden/>
          </w:rPr>
          <w:tab/>
        </w:r>
        <w:r>
          <w:rPr>
            <w:noProof/>
            <w:webHidden/>
          </w:rPr>
          <w:fldChar w:fldCharType="begin"/>
        </w:r>
        <w:r>
          <w:rPr>
            <w:noProof/>
            <w:webHidden/>
          </w:rPr>
          <w:instrText xml:space="preserve"> PAGEREF _Toc207381735 \h </w:instrText>
        </w:r>
        <w:r>
          <w:rPr>
            <w:noProof/>
            <w:webHidden/>
          </w:rPr>
        </w:r>
        <w:r>
          <w:rPr>
            <w:noProof/>
            <w:webHidden/>
          </w:rPr>
          <w:fldChar w:fldCharType="separate"/>
        </w:r>
        <w:r>
          <w:rPr>
            <w:noProof/>
            <w:webHidden/>
          </w:rPr>
          <w:t>11</w:t>
        </w:r>
        <w:r>
          <w:rPr>
            <w:noProof/>
            <w:webHidden/>
          </w:rPr>
          <w:fldChar w:fldCharType="end"/>
        </w:r>
      </w:hyperlink>
    </w:p>
    <w:p w14:paraId="5E0CD723" w14:textId="10EF7131" w:rsidR="00E771D3" w:rsidRDefault="00E771D3">
      <w:pPr>
        <w:pStyle w:val="TOC2"/>
        <w:tabs>
          <w:tab w:val="right" w:leader="dot" w:pos="9628"/>
        </w:tabs>
        <w:rPr>
          <w:rFonts w:cstheme="minorBidi"/>
          <w:bCs w:val="0"/>
          <w:noProof/>
          <w:kern w:val="2"/>
          <w:szCs w:val="24"/>
          <w14:ligatures w14:val="standardContextual"/>
        </w:rPr>
      </w:pPr>
      <w:hyperlink w:anchor="_Toc207381736" w:history="1">
        <w:r w:rsidRPr="00985B80">
          <w:rPr>
            <w:rStyle w:val="Hyperlink"/>
            <w:noProof/>
          </w:rPr>
          <w:t>Direction 1: Recognise the Rivers of the Barwon (Barre Warre Yulluk) as a living and integrated natural entity and the Traditional Owners as the ‘voice of this living entity’</w:t>
        </w:r>
        <w:r>
          <w:rPr>
            <w:noProof/>
            <w:webHidden/>
          </w:rPr>
          <w:tab/>
        </w:r>
        <w:r>
          <w:rPr>
            <w:noProof/>
            <w:webHidden/>
          </w:rPr>
          <w:fldChar w:fldCharType="begin"/>
        </w:r>
        <w:r>
          <w:rPr>
            <w:noProof/>
            <w:webHidden/>
          </w:rPr>
          <w:instrText xml:space="preserve"> PAGEREF _Toc207381736 \h </w:instrText>
        </w:r>
        <w:r>
          <w:rPr>
            <w:noProof/>
            <w:webHidden/>
          </w:rPr>
        </w:r>
        <w:r>
          <w:rPr>
            <w:noProof/>
            <w:webHidden/>
          </w:rPr>
          <w:fldChar w:fldCharType="separate"/>
        </w:r>
        <w:r>
          <w:rPr>
            <w:noProof/>
            <w:webHidden/>
          </w:rPr>
          <w:t>12</w:t>
        </w:r>
        <w:r>
          <w:rPr>
            <w:noProof/>
            <w:webHidden/>
          </w:rPr>
          <w:fldChar w:fldCharType="end"/>
        </w:r>
      </w:hyperlink>
    </w:p>
    <w:p w14:paraId="2DA63B59" w14:textId="4E6536D5" w:rsidR="00E771D3" w:rsidRDefault="00E771D3">
      <w:pPr>
        <w:pStyle w:val="TOC2"/>
        <w:tabs>
          <w:tab w:val="right" w:leader="dot" w:pos="9628"/>
        </w:tabs>
        <w:rPr>
          <w:rFonts w:cstheme="minorBidi"/>
          <w:bCs w:val="0"/>
          <w:noProof/>
          <w:kern w:val="2"/>
          <w:szCs w:val="24"/>
          <w14:ligatures w14:val="standardContextual"/>
        </w:rPr>
      </w:pPr>
      <w:hyperlink w:anchor="_Toc207381737" w:history="1">
        <w:r w:rsidRPr="00985B80">
          <w:rPr>
            <w:rStyle w:val="Hyperlink"/>
            <w:noProof/>
          </w:rPr>
          <w:t>Direction 2: Embed Traditional Owners’ values in planning and decision making for waterways</w:t>
        </w:r>
        <w:r>
          <w:rPr>
            <w:noProof/>
            <w:webHidden/>
          </w:rPr>
          <w:tab/>
        </w:r>
        <w:r>
          <w:rPr>
            <w:noProof/>
            <w:webHidden/>
          </w:rPr>
          <w:fldChar w:fldCharType="begin"/>
        </w:r>
        <w:r>
          <w:rPr>
            <w:noProof/>
            <w:webHidden/>
          </w:rPr>
          <w:instrText xml:space="preserve"> PAGEREF _Toc207381737 \h </w:instrText>
        </w:r>
        <w:r>
          <w:rPr>
            <w:noProof/>
            <w:webHidden/>
          </w:rPr>
        </w:r>
        <w:r>
          <w:rPr>
            <w:noProof/>
            <w:webHidden/>
          </w:rPr>
          <w:fldChar w:fldCharType="separate"/>
        </w:r>
        <w:r>
          <w:rPr>
            <w:noProof/>
            <w:webHidden/>
          </w:rPr>
          <w:t>15</w:t>
        </w:r>
        <w:r>
          <w:rPr>
            <w:noProof/>
            <w:webHidden/>
          </w:rPr>
          <w:fldChar w:fldCharType="end"/>
        </w:r>
      </w:hyperlink>
    </w:p>
    <w:p w14:paraId="5D3F92CE" w14:textId="31030079" w:rsidR="00E771D3" w:rsidRDefault="00E771D3">
      <w:pPr>
        <w:pStyle w:val="TOC2"/>
        <w:tabs>
          <w:tab w:val="right" w:leader="dot" w:pos="9628"/>
        </w:tabs>
        <w:rPr>
          <w:rFonts w:cstheme="minorBidi"/>
          <w:bCs w:val="0"/>
          <w:noProof/>
          <w:kern w:val="2"/>
          <w:szCs w:val="24"/>
          <w14:ligatures w14:val="standardContextual"/>
        </w:rPr>
      </w:pPr>
      <w:hyperlink w:anchor="_Toc207381738" w:history="1">
        <w:r w:rsidRPr="00985B80">
          <w:rPr>
            <w:rStyle w:val="Hyperlink"/>
            <w:noProof/>
          </w:rPr>
          <w:t>Direction 3: Strengthen planning policy and controls for waterways</w:t>
        </w:r>
        <w:r>
          <w:rPr>
            <w:noProof/>
            <w:webHidden/>
          </w:rPr>
          <w:tab/>
        </w:r>
        <w:r>
          <w:rPr>
            <w:noProof/>
            <w:webHidden/>
          </w:rPr>
          <w:fldChar w:fldCharType="begin"/>
        </w:r>
        <w:r>
          <w:rPr>
            <w:noProof/>
            <w:webHidden/>
          </w:rPr>
          <w:instrText xml:space="preserve"> PAGEREF _Toc207381738 \h </w:instrText>
        </w:r>
        <w:r>
          <w:rPr>
            <w:noProof/>
            <w:webHidden/>
          </w:rPr>
        </w:r>
        <w:r>
          <w:rPr>
            <w:noProof/>
            <w:webHidden/>
          </w:rPr>
          <w:fldChar w:fldCharType="separate"/>
        </w:r>
        <w:r>
          <w:rPr>
            <w:noProof/>
            <w:webHidden/>
          </w:rPr>
          <w:t>17</w:t>
        </w:r>
        <w:r>
          <w:rPr>
            <w:noProof/>
            <w:webHidden/>
          </w:rPr>
          <w:fldChar w:fldCharType="end"/>
        </w:r>
      </w:hyperlink>
    </w:p>
    <w:p w14:paraId="6AEFE1FE" w14:textId="3E8E4F5D" w:rsidR="00E771D3" w:rsidRDefault="00E771D3">
      <w:pPr>
        <w:pStyle w:val="TOC2"/>
        <w:tabs>
          <w:tab w:val="right" w:leader="dot" w:pos="9628"/>
        </w:tabs>
        <w:rPr>
          <w:rFonts w:cstheme="minorBidi"/>
          <w:bCs w:val="0"/>
          <w:noProof/>
          <w:kern w:val="2"/>
          <w:szCs w:val="24"/>
          <w14:ligatures w14:val="standardContextual"/>
        </w:rPr>
      </w:pPr>
      <w:hyperlink w:anchor="_Toc207381739" w:history="1">
        <w:r w:rsidRPr="00985B80">
          <w:rPr>
            <w:rStyle w:val="Hyperlink"/>
            <w:noProof/>
          </w:rPr>
          <w:t>Direction 4: Improve waterway amenity to meet community expectations</w:t>
        </w:r>
        <w:r>
          <w:rPr>
            <w:noProof/>
            <w:webHidden/>
          </w:rPr>
          <w:tab/>
        </w:r>
        <w:r>
          <w:rPr>
            <w:noProof/>
            <w:webHidden/>
          </w:rPr>
          <w:fldChar w:fldCharType="begin"/>
        </w:r>
        <w:r>
          <w:rPr>
            <w:noProof/>
            <w:webHidden/>
          </w:rPr>
          <w:instrText xml:space="preserve"> PAGEREF _Toc207381739 \h </w:instrText>
        </w:r>
        <w:r>
          <w:rPr>
            <w:noProof/>
            <w:webHidden/>
          </w:rPr>
        </w:r>
        <w:r>
          <w:rPr>
            <w:noProof/>
            <w:webHidden/>
          </w:rPr>
          <w:fldChar w:fldCharType="separate"/>
        </w:r>
        <w:r>
          <w:rPr>
            <w:noProof/>
            <w:webHidden/>
          </w:rPr>
          <w:t>18</w:t>
        </w:r>
        <w:r>
          <w:rPr>
            <w:noProof/>
            <w:webHidden/>
          </w:rPr>
          <w:fldChar w:fldCharType="end"/>
        </w:r>
      </w:hyperlink>
    </w:p>
    <w:p w14:paraId="0FBDC277" w14:textId="0B3549C7" w:rsidR="00E771D3" w:rsidRDefault="00E771D3">
      <w:pPr>
        <w:pStyle w:val="TOC2"/>
        <w:tabs>
          <w:tab w:val="right" w:leader="dot" w:pos="9628"/>
        </w:tabs>
        <w:rPr>
          <w:rFonts w:cstheme="minorBidi"/>
          <w:bCs w:val="0"/>
          <w:noProof/>
          <w:kern w:val="2"/>
          <w:szCs w:val="24"/>
          <w14:ligatures w14:val="standardContextual"/>
        </w:rPr>
      </w:pPr>
      <w:hyperlink w:anchor="_Toc207381740" w:history="1">
        <w:r w:rsidRPr="00985B80">
          <w:rPr>
            <w:rStyle w:val="Hyperlink"/>
            <w:noProof/>
          </w:rPr>
          <w:t>Direction 5: Identify opportunities to meet environmental and cultural water needs</w:t>
        </w:r>
        <w:r>
          <w:rPr>
            <w:noProof/>
            <w:webHidden/>
          </w:rPr>
          <w:tab/>
        </w:r>
        <w:r>
          <w:rPr>
            <w:noProof/>
            <w:webHidden/>
          </w:rPr>
          <w:fldChar w:fldCharType="begin"/>
        </w:r>
        <w:r>
          <w:rPr>
            <w:noProof/>
            <w:webHidden/>
          </w:rPr>
          <w:instrText xml:space="preserve"> PAGEREF _Toc207381740 \h </w:instrText>
        </w:r>
        <w:r>
          <w:rPr>
            <w:noProof/>
            <w:webHidden/>
          </w:rPr>
        </w:r>
        <w:r>
          <w:rPr>
            <w:noProof/>
            <w:webHidden/>
          </w:rPr>
          <w:fldChar w:fldCharType="separate"/>
        </w:r>
        <w:r>
          <w:rPr>
            <w:noProof/>
            <w:webHidden/>
          </w:rPr>
          <w:t>20</w:t>
        </w:r>
        <w:r>
          <w:rPr>
            <w:noProof/>
            <w:webHidden/>
          </w:rPr>
          <w:fldChar w:fldCharType="end"/>
        </w:r>
      </w:hyperlink>
    </w:p>
    <w:p w14:paraId="7DDA0600" w14:textId="63A2FE69" w:rsidR="00E771D3" w:rsidRDefault="00E771D3">
      <w:pPr>
        <w:pStyle w:val="TOC2"/>
        <w:tabs>
          <w:tab w:val="right" w:leader="dot" w:pos="9628"/>
        </w:tabs>
        <w:rPr>
          <w:rFonts w:cstheme="minorBidi"/>
          <w:bCs w:val="0"/>
          <w:noProof/>
          <w:kern w:val="2"/>
          <w:szCs w:val="24"/>
          <w14:ligatures w14:val="standardContextual"/>
        </w:rPr>
      </w:pPr>
      <w:hyperlink w:anchor="_Toc207381741" w:history="1">
        <w:r w:rsidRPr="00985B80">
          <w:rPr>
            <w:rStyle w:val="Hyperlink"/>
            <w:noProof/>
          </w:rPr>
          <w:t>Direction 6: Strengthen stormwater management to build resilience</w:t>
        </w:r>
        <w:r>
          <w:rPr>
            <w:noProof/>
            <w:webHidden/>
          </w:rPr>
          <w:tab/>
        </w:r>
        <w:r>
          <w:rPr>
            <w:noProof/>
            <w:webHidden/>
          </w:rPr>
          <w:fldChar w:fldCharType="begin"/>
        </w:r>
        <w:r>
          <w:rPr>
            <w:noProof/>
            <w:webHidden/>
          </w:rPr>
          <w:instrText xml:space="preserve"> PAGEREF _Toc207381741 \h </w:instrText>
        </w:r>
        <w:r>
          <w:rPr>
            <w:noProof/>
            <w:webHidden/>
          </w:rPr>
        </w:r>
        <w:r>
          <w:rPr>
            <w:noProof/>
            <w:webHidden/>
          </w:rPr>
          <w:fldChar w:fldCharType="separate"/>
        </w:r>
        <w:r>
          <w:rPr>
            <w:noProof/>
            <w:webHidden/>
          </w:rPr>
          <w:t>22</w:t>
        </w:r>
        <w:r>
          <w:rPr>
            <w:noProof/>
            <w:webHidden/>
          </w:rPr>
          <w:fldChar w:fldCharType="end"/>
        </w:r>
      </w:hyperlink>
    </w:p>
    <w:p w14:paraId="302525BD" w14:textId="46D5D156" w:rsidR="00E771D3" w:rsidRDefault="00E771D3">
      <w:pPr>
        <w:pStyle w:val="TOC2"/>
        <w:tabs>
          <w:tab w:val="right" w:leader="dot" w:pos="9628"/>
        </w:tabs>
        <w:rPr>
          <w:rFonts w:cstheme="minorBidi"/>
          <w:bCs w:val="0"/>
          <w:noProof/>
          <w:kern w:val="2"/>
          <w:szCs w:val="24"/>
          <w14:ligatures w14:val="standardContextual"/>
        </w:rPr>
      </w:pPr>
      <w:hyperlink w:anchor="_Toc207381742" w:history="1">
        <w:r w:rsidRPr="00985B80">
          <w:rPr>
            <w:rStyle w:val="Hyperlink"/>
            <w:noProof/>
          </w:rPr>
          <w:t>Direction 7: Ensure accountability and transparency for Action Plan delivery</w:t>
        </w:r>
        <w:r>
          <w:rPr>
            <w:noProof/>
            <w:webHidden/>
          </w:rPr>
          <w:tab/>
        </w:r>
        <w:r>
          <w:rPr>
            <w:noProof/>
            <w:webHidden/>
          </w:rPr>
          <w:fldChar w:fldCharType="begin"/>
        </w:r>
        <w:r>
          <w:rPr>
            <w:noProof/>
            <w:webHidden/>
          </w:rPr>
          <w:instrText xml:space="preserve"> PAGEREF _Toc207381742 \h </w:instrText>
        </w:r>
        <w:r>
          <w:rPr>
            <w:noProof/>
            <w:webHidden/>
          </w:rPr>
        </w:r>
        <w:r>
          <w:rPr>
            <w:noProof/>
            <w:webHidden/>
          </w:rPr>
          <w:fldChar w:fldCharType="separate"/>
        </w:r>
        <w:r>
          <w:rPr>
            <w:noProof/>
            <w:webHidden/>
          </w:rPr>
          <w:t>23</w:t>
        </w:r>
        <w:r>
          <w:rPr>
            <w:noProof/>
            <w:webHidden/>
          </w:rPr>
          <w:fldChar w:fldCharType="end"/>
        </w:r>
      </w:hyperlink>
    </w:p>
    <w:p w14:paraId="1C258154" w14:textId="2F662521" w:rsidR="00E771D3" w:rsidRDefault="00E771D3">
      <w:pPr>
        <w:pStyle w:val="TOC1"/>
        <w:tabs>
          <w:tab w:val="right" w:leader="dot" w:pos="9628"/>
        </w:tabs>
        <w:rPr>
          <w:rFonts w:asciiTheme="minorHAnsi" w:hAnsiTheme="minorHAnsi" w:cstheme="minorBidi"/>
          <w:b w:val="0"/>
          <w:bCs w:val="0"/>
          <w:noProof/>
          <w:kern w:val="2"/>
          <w14:ligatures w14:val="standardContextual"/>
        </w:rPr>
      </w:pPr>
      <w:hyperlink w:anchor="_Toc207381743" w:history="1">
        <w:r w:rsidRPr="00985B80">
          <w:rPr>
            <w:rStyle w:val="Hyperlink"/>
            <w:noProof/>
          </w:rPr>
          <w:t>Publication information</w:t>
        </w:r>
        <w:r>
          <w:rPr>
            <w:noProof/>
            <w:webHidden/>
          </w:rPr>
          <w:tab/>
        </w:r>
        <w:r>
          <w:rPr>
            <w:noProof/>
            <w:webHidden/>
          </w:rPr>
          <w:fldChar w:fldCharType="begin"/>
        </w:r>
        <w:r>
          <w:rPr>
            <w:noProof/>
            <w:webHidden/>
          </w:rPr>
          <w:instrText xml:space="preserve"> PAGEREF _Toc207381743 \h </w:instrText>
        </w:r>
        <w:r>
          <w:rPr>
            <w:noProof/>
            <w:webHidden/>
          </w:rPr>
        </w:r>
        <w:r>
          <w:rPr>
            <w:noProof/>
            <w:webHidden/>
          </w:rPr>
          <w:fldChar w:fldCharType="separate"/>
        </w:r>
        <w:r>
          <w:rPr>
            <w:noProof/>
            <w:webHidden/>
          </w:rPr>
          <w:t>24</w:t>
        </w:r>
        <w:r>
          <w:rPr>
            <w:noProof/>
            <w:webHidden/>
          </w:rPr>
          <w:fldChar w:fldCharType="end"/>
        </w:r>
      </w:hyperlink>
    </w:p>
    <w:p w14:paraId="65DF39CC" w14:textId="4BDCD5A4" w:rsidR="00E771D3" w:rsidRDefault="00E771D3">
      <w:pPr>
        <w:pStyle w:val="TOC2"/>
        <w:tabs>
          <w:tab w:val="right" w:leader="dot" w:pos="9628"/>
        </w:tabs>
        <w:rPr>
          <w:rFonts w:cstheme="minorBidi"/>
          <w:bCs w:val="0"/>
          <w:noProof/>
          <w:kern w:val="2"/>
          <w:szCs w:val="24"/>
          <w14:ligatures w14:val="standardContextual"/>
        </w:rPr>
      </w:pPr>
      <w:hyperlink w:anchor="_Toc207381744" w:history="1">
        <w:r w:rsidRPr="00985B80">
          <w:rPr>
            <w:rStyle w:val="Hyperlink"/>
            <w:noProof/>
          </w:rPr>
          <w:t>Acknowledgements</w:t>
        </w:r>
        <w:r>
          <w:rPr>
            <w:noProof/>
            <w:webHidden/>
          </w:rPr>
          <w:tab/>
        </w:r>
        <w:r>
          <w:rPr>
            <w:noProof/>
            <w:webHidden/>
          </w:rPr>
          <w:fldChar w:fldCharType="begin"/>
        </w:r>
        <w:r>
          <w:rPr>
            <w:noProof/>
            <w:webHidden/>
          </w:rPr>
          <w:instrText xml:space="preserve"> PAGEREF _Toc207381744 \h </w:instrText>
        </w:r>
        <w:r>
          <w:rPr>
            <w:noProof/>
            <w:webHidden/>
          </w:rPr>
        </w:r>
        <w:r>
          <w:rPr>
            <w:noProof/>
            <w:webHidden/>
          </w:rPr>
          <w:fldChar w:fldCharType="separate"/>
        </w:r>
        <w:r>
          <w:rPr>
            <w:noProof/>
            <w:webHidden/>
          </w:rPr>
          <w:t>24</w:t>
        </w:r>
        <w:r>
          <w:rPr>
            <w:noProof/>
            <w:webHidden/>
          </w:rPr>
          <w:fldChar w:fldCharType="end"/>
        </w:r>
      </w:hyperlink>
    </w:p>
    <w:p w14:paraId="3FB92F7C" w14:textId="0C539BDB" w:rsidR="00E771D3" w:rsidRDefault="00E771D3">
      <w:pPr>
        <w:pStyle w:val="TOC2"/>
        <w:tabs>
          <w:tab w:val="right" w:leader="dot" w:pos="9628"/>
        </w:tabs>
        <w:rPr>
          <w:rFonts w:cstheme="minorBidi"/>
          <w:bCs w:val="0"/>
          <w:noProof/>
          <w:kern w:val="2"/>
          <w:szCs w:val="24"/>
          <w14:ligatures w14:val="standardContextual"/>
        </w:rPr>
      </w:pPr>
      <w:hyperlink w:anchor="_Toc207381745" w:history="1">
        <w:r w:rsidRPr="00985B80">
          <w:rPr>
            <w:rStyle w:val="Hyperlink"/>
            <w:noProof/>
          </w:rPr>
          <w:t>Copyright</w:t>
        </w:r>
        <w:r>
          <w:rPr>
            <w:noProof/>
            <w:webHidden/>
          </w:rPr>
          <w:tab/>
        </w:r>
        <w:r>
          <w:rPr>
            <w:noProof/>
            <w:webHidden/>
          </w:rPr>
          <w:fldChar w:fldCharType="begin"/>
        </w:r>
        <w:r>
          <w:rPr>
            <w:noProof/>
            <w:webHidden/>
          </w:rPr>
          <w:instrText xml:space="preserve"> PAGEREF _Toc207381745 \h </w:instrText>
        </w:r>
        <w:r>
          <w:rPr>
            <w:noProof/>
            <w:webHidden/>
          </w:rPr>
        </w:r>
        <w:r>
          <w:rPr>
            <w:noProof/>
            <w:webHidden/>
          </w:rPr>
          <w:fldChar w:fldCharType="separate"/>
        </w:r>
        <w:r>
          <w:rPr>
            <w:noProof/>
            <w:webHidden/>
          </w:rPr>
          <w:t>24</w:t>
        </w:r>
        <w:r>
          <w:rPr>
            <w:noProof/>
            <w:webHidden/>
          </w:rPr>
          <w:fldChar w:fldCharType="end"/>
        </w:r>
      </w:hyperlink>
    </w:p>
    <w:p w14:paraId="3E5F82DC" w14:textId="4749BBE0" w:rsidR="00E771D3" w:rsidRDefault="00E771D3">
      <w:pPr>
        <w:pStyle w:val="TOC2"/>
        <w:tabs>
          <w:tab w:val="right" w:leader="dot" w:pos="9628"/>
        </w:tabs>
        <w:rPr>
          <w:rFonts w:cstheme="minorBidi"/>
          <w:bCs w:val="0"/>
          <w:noProof/>
          <w:kern w:val="2"/>
          <w:szCs w:val="24"/>
          <w14:ligatures w14:val="standardContextual"/>
        </w:rPr>
      </w:pPr>
      <w:hyperlink w:anchor="_Toc207381746" w:history="1">
        <w:r w:rsidRPr="00985B80">
          <w:rPr>
            <w:rStyle w:val="Hyperlink"/>
            <w:noProof/>
          </w:rPr>
          <w:t>Creative Commons</w:t>
        </w:r>
        <w:r>
          <w:rPr>
            <w:noProof/>
            <w:webHidden/>
          </w:rPr>
          <w:tab/>
        </w:r>
        <w:r>
          <w:rPr>
            <w:noProof/>
            <w:webHidden/>
          </w:rPr>
          <w:fldChar w:fldCharType="begin"/>
        </w:r>
        <w:r>
          <w:rPr>
            <w:noProof/>
            <w:webHidden/>
          </w:rPr>
          <w:instrText xml:space="preserve"> PAGEREF _Toc207381746 \h </w:instrText>
        </w:r>
        <w:r>
          <w:rPr>
            <w:noProof/>
            <w:webHidden/>
          </w:rPr>
        </w:r>
        <w:r>
          <w:rPr>
            <w:noProof/>
            <w:webHidden/>
          </w:rPr>
          <w:fldChar w:fldCharType="separate"/>
        </w:r>
        <w:r>
          <w:rPr>
            <w:noProof/>
            <w:webHidden/>
          </w:rPr>
          <w:t>24</w:t>
        </w:r>
        <w:r>
          <w:rPr>
            <w:noProof/>
            <w:webHidden/>
          </w:rPr>
          <w:fldChar w:fldCharType="end"/>
        </w:r>
      </w:hyperlink>
    </w:p>
    <w:p w14:paraId="712C1174" w14:textId="4A3FD33E" w:rsidR="00E771D3" w:rsidRDefault="00E771D3">
      <w:pPr>
        <w:pStyle w:val="TOC2"/>
        <w:tabs>
          <w:tab w:val="right" w:leader="dot" w:pos="9628"/>
        </w:tabs>
        <w:rPr>
          <w:rFonts w:cstheme="minorBidi"/>
          <w:bCs w:val="0"/>
          <w:noProof/>
          <w:kern w:val="2"/>
          <w:szCs w:val="24"/>
          <w14:ligatures w14:val="standardContextual"/>
        </w:rPr>
      </w:pPr>
      <w:hyperlink w:anchor="_Toc207381747" w:history="1">
        <w:r w:rsidRPr="00985B80">
          <w:rPr>
            <w:rStyle w:val="Hyperlink"/>
            <w:noProof/>
          </w:rPr>
          <w:t>Disclaimer</w:t>
        </w:r>
        <w:r>
          <w:rPr>
            <w:noProof/>
            <w:webHidden/>
          </w:rPr>
          <w:tab/>
        </w:r>
        <w:r>
          <w:rPr>
            <w:noProof/>
            <w:webHidden/>
          </w:rPr>
          <w:fldChar w:fldCharType="begin"/>
        </w:r>
        <w:r>
          <w:rPr>
            <w:noProof/>
            <w:webHidden/>
          </w:rPr>
          <w:instrText xml:space="preserve"> PAGEREF _Toc207381747 \h </w:instrText>
        </w:r>
        <w:r>
          <w:rPr>
            <w:noProof/>
            <w:webHidden/>
          </w:rPr>
        </w:r>
        <w:r>
          <w:rPr>
            <w:noProof/>
            <w:webHidden/>
          </w:rPr>
          <w:fldChar w:fldCharType="separate"/>
        </w:r>
        <w:r>
          <w:rPr>
            <w:noProof/>
            <w:webHidden/>
          </w:rPr>
          <w:t>24</w:t>
        </w:r>
        <w:r>
          <w:rPr>
            <w:noProof/>
            <w:webHidden/>
          </w:rPr>
          <w:fldChar w:fldCharType="end"/>
        </w:r>
      </w:hyperlink>
    </w:p>
    <w:p w14:paraId="42A67FAF" w14:textId="11171AD8" w:rsidR="00E771D3" w:rsidRDefault="00E771D3">
      <w:pPr>
        <w:pStyle w:val="TOC2"/>
        <w:tabs>
          <w:tab w:val="right" w:leader="dot" w:pos="9628"/>
        </w:tabs>
        <w:rPr>
          <w:rFonts w:cstheme="minorBidi"/>
          <w:bCs w:val="0"/>
          <w:noProof/>
          <w:kern w:val="2"/>
          <w:szCs w:val="24"/>
          <w14:ligatures w14:val="standardContextual"/>
        </w:rPr>
      </w:pPr>
      <w:hyperlink w:anchor="_Toc207381748" w:history="1">
        <w:r w:rsidRPr="00985B80">
          <w:rPr>
            <w:rStyle w:val="Hyperlink"/>
            <w:noProof/>
          </w:rPr>
          <w:t>Accessibility</w:t>
        </w:r>
        <w:r>
          <w:rPr>
            <w:noProof/>
            <w:webHidden/>
          </w:rPr>
          <w:tab/>
        </w:r>
        <w:r>
          <w:rPr>
            <w:noProof/>
            <w:webHidden/>
          </w:rPr>
          <w:fldChar w:fldCharType="begin"/>
        </w:r>
        <w:r>
          <w:rPr>
            <w:noProof/>
            <w:webHidden/>
          </w:rPr>
          <w:instrText xml:space="preserve"> PAGEREF _Toc207381748 \h </w:instrText>
        </w:r>
        <w:r>
          <w:rPr>
            <w:noProof/>
            <w:webHidden/>
          </w:rPr>
        </w:r>
        <w:r>
          <w:rPr>
            <w:noProof/>
            <w:webHidden/>
          </w:rPr>
          <w:fldChar w:fldCharType="separate"/>
        </w:r>
        <w:r>
          <w:rPr>
            <w:noProof/>
            <w:webHidden/>
          </w:rPr>
          <w:t>25</w:t>
        </w:r>
        <w:r>
          <w:rPr>
            <w:noProof/>
            <w:webHidden/>
          </w:rPr>
          <w:fldChar w:fldCharType="end"/>
        </w:r>
      </w:hyperlink>
    </w:p>
    <w:p w14:paraId="413C1784" w14:textId="087D2FD3" w:rsidR="00B165A7" w:rsidRPr="00F64849" w:rsidRDefault="006E15D9">
      <w:pPr>
        <w:suppressAutoHyphens w:val="0"/>
        <w:spacing w:after="160"/>
        <w:rPr>
          <w:rFonts w:asciiTheme="majorHAnsi" w:hAnsiTheme="majorHAnsi" w:cstheme="majorHAnsi"/>
          <w:szCs w:val="24"/>
        </w:rPr>
        <w:sectPr w:rsidR="00B165A7" w:rsidRPr="00F64849" w:rsidSect="00EB277B">
          <w:footerReference w:type="even" r:id="rId14"/>
          <w:footerReference w:type="default" r:id="rId15"/>
          <w:pgSz w:w="11906" w:h="16838"/>
          <w:pgMar w:top="1134" w:right="1134" w:bottom="1134" w:left="1134" w:header="720" w:footer="454" w:gutter="0"/>
          <w:cols w:space="720"/>
          <w:noEndnote/>
          <w:docGrid w:linePitch="326"/>
        </w:sectPr>
      </w:pPr>
      <w:r w:rsidRPr="00F64849">
        <w:rPr>
          <w:rFonts w:asciiTheme="majorHAnsi" w:hAnsiTheme="majorHAnsi" w:cstheme="majorHAnsi"/>
          <w:sz w:val="28"/>
          <w:szCs w:val="24"/>
        </w:rPr>
        <w:fldChar w:fldCharType="end"/>
      </w:r>
    </w:p>
    <w:p w14:paraId="395EFBE5" w14:textId="1DE107BA" w:rsidR="00BE0BA2" w:rsidRPr="00F64849" w:rsidRDefault="00E9581D" w:rsidP="00BE0BA2">
      <w:pPr>
        <w:pStyle w:val="Heading1"/>
        <w:rPr>
          <w:lang w:val="en-AU"/>
        </w:rPr>
      </w:pPr>
      <w:bookmarkStart w:id="0" w:name="_Toc207381727"/>
      <w:r>
        <w:rPr>
          <w:lang w:val="en-AU"/>
        </w:rPr>
        <w:lastRenderedPageBreak/>
        <w:t>Context</w:t>
      </w:r>
      <w:bookmarkEnd w:id="0"/>
    </w:p>
    <w:p w14:paraId="52A0399F" w14:textId="3C7CC866" w:rsidR="00EA00A4" w:rsidRPr="00EA00A4" w:rsidRDefault="00EA00A4" w:rsidP="00EA00A4">
      <w:pPr>
        <w:pStyle w:val="BodyText"/>
        <w:rPr>
          <w:lang w:val="en-AU"/>
        </w:rPr>
      </w:pPr>
      <w:r w:rsidRPr="00EA00A4">
        <w:rPr>
          <w:lang w:val="en-AU"/>
        </w:rPr>
        <w:t xml:space="preserve">The Victorian Government released the </w:t>
      </w:r>
      <w:hyperlink r:id="rId16" w:tooltip="Hyperlink to Rivers of the Barwon / Barre Warre Yulluk Action Plan web page">
        <w:r w:rsidRPr="00EA00A4">
          <w:rPr>
            <w:rStyle w:val="Hyperlink"/>
            <w:lang w:val="en-AU"/>
          </w:rPr>
          <w:t xml:space="preserve">Rivers of the Barwon (Barre Warre </w:t>
        </w:r>
        <w:proofErr w:type="spellStart"/>
        <w:r w:rsidRPr="00EA00A4">
          <w:rPr>
            <w:rStyle w:val="Hyperlink"/>
            <w:lang w:val="en-AU"/>
          </w:rPr>
          <w:t>Yulluk</w:t>
        </w:r>
        <w:proofErr w:type="spellEnd"/>
        <w:r w:rsidRPr="00EA00A4">
          <w:rPr>
            <w:rStyle w:val="Hyperlink"/>
            <w:lang w:val="en-AU"/>
          </w:rPr>
          <w:t>) Action Plan</w:t>
        </w:r>
      </w:hyperlink>
      <w:r w:rsidRPr="00EA00A4">
        <w:rPr>
          <w:lang w:val="en-AU"/>
        </w:rPr>
        <w:t xml:space="preserve"> in late 2021 to ensure this iconic catchment thrives and is enjoyed for years to come.</w:t>
      </w:r>
    </w:p>
    <w:p w14:paraId="67CF6CA4" w14:textId="58E25F66" w:rsidR="00EA00A4" w:rsidRPr="00EA00A4" w:rsidRDefault="00EA00A4" w:rsidP="00EA00A4">
      <w:pPr>
        <w:pStyle w:val="BodyText"/>
        <w:rPr>
          <w:lang w:val="en-AU"/>
        </w:rPr>
      </w:pPr>
      <w:r w:rsidRPr="00EA00A4">
        <w:rPr>
          <w:lang w:val="en-AU"/>
        </w:rPr>
        <w:t xml:space="preserve">The Rivers of the Barwon (Barre Warre </w:t>
      </w:r>
      <w:proofErr w:type="spellStart"/>
      <w:r w:rsidRPr="00EA00A4">
        <w:rPr>
          <w:lang w:val="en-AU"/>
        </w:rPr>
        <w:t>Yulluk</w:t>
      </w:r>
      <w:proofErr w:type="spellEnd"/>
      <w:r w:rsidRPr="00EA00A4">
        <w:rPr>
          <w:lang w:val="en-AU"/>
        </w:rPr>
        <w:t xml:space="preserve">) Annual Reports </w:t>
      </w:r>
      <w:r w:rsidR="00E9581D">
        <w:rPr>
          <w:lang w:val="en-AU"/>
        </w:rPr>
        <w:t xml:space="preserve">provide an </w:t>
      </w:r>
      <w:r w:rsidRPr="00EA00A4">
        <w:rPr>
          <w:lang w:val="en-AU"/>
        </w:rPr>
        <w:t xml:space="preserve">update </w:t>
      </w:r>
      <w:r w:rsidR="00E9581D">
        <w:rPr>
          <w:lang w:val="en-AU"/>
        </w:rPr>
        <w:t xml:space="preserve">on progress </w:t>
      </w:r>
      <w:r w:rsidRPr="00EA00A4">
        <w:rPr>
          <w:lang w:val="en-AU"/>
        </w:rPr>
        <w:t xml:space="preserve">towards delivering the 7 Directions and 30 Actions that make up the Action Plan. </w:t>
      </w:r>
      <w:r w:rsidR="00F10562" w:rsidRPr="00357D86">
        <w:t>Th</w:t>
      </w:r>
      <w:r w:rsidR="00F10562">
        <w:t>is</w:t>
      </w:r>
      <w:r w:rsidR="00F10562" w:rsidRPr="00357D86">
        <w:t xml:space="preserve"> report </w:t>
      </w:r>
      <w:r w:rsidR="00F10562">
        <w:t xml:space="preserve">outlines some key highlights from 2024 implementation and the status of </w:t>
      </w:r>
      <w:proofErr w:type="gramStart"/>
      <w:r w:rsidR="00F10562">
        <w:t>actions, and</w:t>
      </w:r>
      <w:proofErr w:type="gramEnd"/>
      <w:r w:rsidR="00F10562">
        <w:t xml:space="preserve"> </w:t>
      </w:r>
      <w:r w:rsidR="00F10562" w:rsidRPr="00357D86">
        <w:t>deliver</w:t>
      </w:r>
      <w:r w:rsidR="00F10562">
        <w:t>s on</w:t>
      </w:r>
      <w:r w:rsidR="00F10562" w:rsidRPr="002B18A6">
        <w:t xml:space="preserve"> the Victorian Government’s commitment to update the community annually on implementation of the 5-year Action Plan.</w:t>
      </w:r>
    </w:p>
    <w:p w14:paraId="1B87AE4A" w14:textId="2210E987" w:rsidR="00EA00A4" w:rsidRPr="00EA00A4" w:rsidRDefault="00EA00A4" w:rsidP="00EA00A4">
      <w:pPr>
        <w:pStyle w:val="BodyText"/>
        <w:rPr>
          <w:lang w:val="en-AU"/>
        </w:rPr>
      </w:pPr>
      <w:r w:rsidRPr="00EA00A4">
        <w:rPr>
          <w:lang w:val="en-AU"/>
        </w:rPr>
        <w:t>The Eastern Maar and Wadawurrung peoples have cared for this Country and its integrated waterways for millennia. The Action Plan recognises the waterways as living and integrated natural entities, and the unique role that Traditional Owners have as knowledge holders and custodians to be a voice of these living entities.</w:t>
      </w:r>
    </w:p>
    <w:p w14:paraId="0BF24AF9" w14:textId="60137A29" w:rsidR="00885AAB" w:rsidRDefault="00EA00A4" w:rsidP="00E27AC3">
      <w:pPr>
        <w:pStyle w:val="BodyText"/>
      </w:pPr>
      <w:r w:rsidRPr="00EA00A4">
        <w:rPr>
          <w:lang w:val="en-AU"/>
        </w:rPr>
        <w:t xml:space="preserve">A new community-led approach, the Action Plan is guided by a 50-year Community Vision. The vision encourages agencies and community to walk together with the Traditional Owners of Barre Warre </w:t>
      </w:r>
      <w:proofErr w:type="spellStart"/>
      <w:r w:rsidRPr="00EA00A4">
        <w:rPr>
          <w:lang w:val="en-AU"/>
        </w:rPr>
        <w:t>Yulluk</w:t>
      </w:r>
      <w:proofErr w:type="spellEnd"/>
      <w:r w:rsidRPr="00EA00A4">
        <w:rPr>
          <w:lang w:val="en-AU"/>
        </w:rPr>
        <w:t>.</w:t>
      </w:r>
      <w:r w:rsidR="00BF2EFE">
        <w:rPr>
          <w:lang w:val="en-AU"/>
        </w:rPr>
        <w:t xml:space="preserve"> </w:t>
      </w:r>
      <w:r w:rsidR="00BF2EFE">
        <w:t xml:space="preserve">The vision is part of the </w:t>
      </w:r>
      <w:hyperlink r:id="rId17">
        <w:r w:rsidR="00BF2EFE" w:rsidRPr="0E9F8FF9">
          <w:rPr>
            <w:rStyle w:val="Hyperlink"/>
          </w:rPr>
          <w:t>action plan</w:t>
        </w:r>
      </w:hyperlink>
      <w:r w:rsidR="00BF2EFE">
        <w:t>.</w:t>
      </w:r>
    </w:p>
    <w:p w14:paraId="38E3F7C4" w14:textId="58974CBB" w:rsidR="006E772A" w:rsidRPr="006E772A" w:rsidRDefault="006E772A" w:rsidP="00E27AC3">
      <w:pPr>
        <w:pStyle w:val="BodyText"/>
      </w:pPr>
      <w:r w:rsidRPr="00357D86">
        <w:t xml:space="preserve">By bringing </w:t>
      </w:r>
      <w:r>
        <w:t xml:space="preserve">everyone </w:t>
      </w:r>
      <w:r w:rsidRPr="00357D86">
        <w:t>throughout the region</w:t>
      </w:r>
      <w:r>
        <w:t xml:space="preserve"> together</w:t>
      </w:r>
      <w:r w:rsidRPr="00357D86">
        <w:t xml:space="preserve">, we move closer to realising the 50-year </w:t>
      </w:r>
      <w:r>
        <w:t>Rivers of the Barwon</w:t>
      </w:r>
      <w:r w:rsidRPr="00357D86">
        <w:t xml:space="preserve"> </w:t>
      </w:r>
      <w:r>
        <w:t>c</w:t>
      </w:r>
      <w:r w:rsidRPr="00357D86">
        <w:t xml:space="preserve">ommunity </w:t>
      </w:r>
      <w:r>
        <w:t>v</w:t>
      </w:r>
      <w:r w:rsidRPr="00357D86">
        <w:t>ision and delivering the beneficial outcomes we are collectively seeking for the health of our waterways.</w:t>
      </w:r>
    </w:p>
    <w:p w14:paraId="2329A09C" w14:textId="3BAD0D83" w:rsidR="00FD7826" w:rsidRPr="00F64849" w:rsidRDefault="00FD7826" w:rsidP="00FD7826">
      <w:pPr>
        <w:pStyle w:val="Heading2"/>
        <w:rPr>
          <w:lang w:val="en-AU"/>
        </w:rPr>
      </w:pPr>
      <w:bookmarkStart w:id="1" w:name="_Toc207381728"/>
      <w:r w:rsidRPr="00F64849">
        <w:rPr>
          <w:lang w:val="en-AU"/>
        </w:rPr>
        <w:lastRenderedPageBreak/>
        <w:t xml:space="preserve">How the 5-year Action Plan builds on the vision for the </w:t>
      </w:r>
      <w:r w:rsidR="006E772A">
        <w:rPr>
          <w:lang w:val="en-AU"/>
        </w:rPr>
        <w:t xml:space="preserve">Rivers of the Barwon (Barre Warre </w:t>
      </w:r>
      <w:proofErr w:type="spellStart"/>
      <w:r w:rsidR="006E772A">
        <w:rPr>
          <w:lang w:val="en-AU"/>
        </w:rPr>
        <w:t>Yulluk</w:t>
      </w:r>
      <w:proofErr w:type="spellEnd"/>
      <w:r w:rsidR="006E772A">
        <w:rPr>
          <w:lang w:val="en-AU"/>
        </w:rPr>
        <w:t>)</w:t>
      </w:r>
      <w:bookmarkEnd w:id="1"/>
    </w:p>
    <w:p w14:paraId="1B42252B" w14:textId="261C0078" w:rsidR="00FD7826" w:rsidRPr="00F64849" w:rsidRDefault="00FD7826" w:rsidP="00FD7826">
      <w:pPr>
        <w:pStyle w:val="Caption"/>
        <w:keepNext/>
      </w:pPr>
      <w:r w:rsidRPr="00F64849">
        <w:t xml:space="preserve">Figure </w:t>
      </w:r>
      <w:r>
        <w:fldChar w:fldCharType="begin"/>
      </w:r>
      <w:r>
        <w:instrText xml:space="preserve"> SEQ Figure \* ARABIC </w:instrText>
      </w:r>
      <w:r>
        <w:fldChar w:fldCharType="separate"/>
      </w:r>
      <w:r w:rsidRPr="00F64849">
        <w:rPr>
          <w:noProof/>
        </w:rPr>
        <w:t>1</w:t>
      </w:r>
      <w:r>
        <w:rPr>
          <w:noProof/>
        </w:rPr>
        <w:fldChar w:fldCharType="end"/>
      </w:r>
      <w:r w:rsidRPr="00F64849">
        <w:t xml:space="preserve">: </w:t>
      </w:r>
      <w:r w:rsidR="006E772A">
        <w:rPr>
          <w:rFonts w:cstheme="minorHAnsi"/>
          <w:b w:val="0"/>
          <w:bCs/>
          <w:color w:val="000000"/>
        </w:rPr>
        <w:t xml:space="preserve">Rivers of the Barwon (Barre Warre </w:t>
      </w:r>
      <w:proofErr w:type="spellStart"/>
      <w:r w:rsidR="006E772A">
        <w:rPr>
          <w:rFonts w:cstheme="minorHAnsi"/>
          <w:b w:val="0"/>
          <w:bCs/>
          <w:color w:val="000000"/>
        </w:rPr>
        <w:t>Yulluk</w:t>
      </w:r>
      <w:proofErr w:type="spellEnd"/>
      <w:r w:rsidR="006E772A">
        <w:rPr>
          <w:rFonts w:cstheme="minorHAnsi"/>
          <w:b w:val="0"/>
          <w:bCs/>
          <w:color w:val="000000"/>
        </w:rPr>
        <w:t xml:space="preserve">) </w:t>
      </w:r>
      <w:r w:rsidRPr="00F64849">
        <w:rPr>
          <w:b w:val="0"/>
          <w:bCs/>
        </w:rPr>
        <w:t>implementation framework</w:t>
      </w:r>
    </w:p>
    <w:p w14:paraId="4FF9D12D" w14:textId="48F5AD75" w:rsidR="00FD7826" w:rsidRPr="00F64849" w:rsidRDefault="00FD7826" w:rsidP="00E27AC3">
      <w:pPr>
        <w:pStyle w:val="BodyText"/>
        <w:rPr>
          <w:lang w:val="en-AU"/>
        </w:rPr>
      </w:pPr>
      <w:r w:rsidRPr="00F64849">
        <w:rPr>
          <w:noProof/>
          <w:lang w:val="en-AU"/>
        </w:rPr>
        <w:drawing>
          <wp:inline distT="0" distB="0" distL="0" distR="0" wp14:anchorId="140C46A9" wp14:editId="6A5A0718">
            <wp:extent cx="6120130" cy="5034915"/>
            <wp:effectExtent l="0" t="0" r="1270" b="0"/>
            <wp:docPr id="1586411008" name="Picture 61" descr="How the 5-year Action Plan builds on the vision for the Waterways of the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11008" name="Picture 61" descr="How the 5-year Action Plan builds on the vision for the Waterways of the West"/>
                    <pic:cNvPicPr/>
                  </pic:nvPicPr>
                  <pic:blipFill>
                    <a:blip r:embed="rId18" cstate="screen">
                      <a:extLst>
                        <a:ext uri="{28A0092B-C50C-407E-A947-70E740481C1C}">
                          <a14:useLocalDpi xmlns:a14="http://schemas.microsoft.com/office/drawing/2010/main"/>
                        </a:ext>
                      </a:extLst>
                    </a:blip>
                    <a:stretch>
                      <a:fillRect/>
                    </a:stretch>
                  </pic:blipFill>
                  <pic:spPr>
                    <a:xfrm>
                      <a:off x="0" y="0"/>
                      <a:ext cx="6120130" cy="5034915"/>
                    </a:xfrm>
                    <a:prstGeom prst="rect">
                      <a:avLst/>
                    </a:prstGeom>
                  </pic:spPr>
                </pic:pic>
              </a:graphicData>
            </a:graphic>
          </wp:inline>
        </w:drawing>
      </w:r>
    </w:p>
    <w:p w14:paraId="1BA9668D" w14:textId="77777777" w:rsidR="00E92879" w:rsidRPr="002B18A6" w:rsidRDefault="00E92879" w:rsidP="00E92879">
      <w:pPr>
        <w:pStyle w:val="Heading1"/>
      </w:pPr>
      <w:bookmarkStart w:id="2" w:name="_Toc206077163"/>
      <w:bookmarkStart w:id="3" w:name="_Toc200726725"/>
      <w:bookmarkStart w:id="4" w:name="_Toc200742021"/>
      <w:bookmarkStart w:id="5" w:name="_Toc207381729"/>
      <w:r>
        <w:t>Overview of progress in 2024</w:t>
      </w:r>
      <w:bookmarkEnd w:id="2"/>
      <w:bookmarkEnd w:id="5"/>
    </w:p>
    <w:p w14:paraId="4CCFE94B" w14:textId="77777777" w:rsidR="00E92879" w:rsidRPr="002B18A6" w:rsidRDefault="00E92879" w:rsidP="00E92879">
      <w:pPr>
        <w:pStyle w:val="BodyText"/>
      </w:pPr>
      <w:r>
        <w:t>Highlights of 2024 include</w:t>
      </w:r>
      <w:r w:rsidRPr="002B18A6">
        <w:t>:</w:t>
      </w:r>
    </w:p>
    <w:p w14:paraId="5F35B351" w14:textId="77777777" w:rsidR="00E92879" w:rsidRDefault="00E92879" w:rsidP="00E92879">
      <w:pPr>
        <w:pStyle w:val="ListBullet"/>
        <w:numPr>
          <w:ilvl w:val="0"/>
          <w:numId w:val="28"/>
        </w:numPr>
        <w:suppressAutoHyphens w:val="0"/>
        <w:spacing w:before="120" w:line="240" w:lineRule="atLeast"/>
      </w:pPr>
      <w:r w:rsidRPr="002B18A6">
        <w:t xml:space="preserve">Beginning of the </w:t>
      </w:r>
      <w:hyperlink r:id="rId19">
        <w:proofErr w:type="spellStart"/>
        <w:r w:rsidRPr="002B18A6">
          <w:rPr>
            <w:rStyle w:val="Hyperlink"/>
          </w:rPr>
          <w:t>Kitjarra</w:t>
        </w:r>
        <w:proofErr w:type="spellEnd"/>
        <w:r w:rsidRPr="002B18A6">
          <w:rPr>
            <w:rStyle w:val="Hyperlink"/>
          </w:rPr>
          <w:t>-dja-</w:t>
        </w:r>
        <w:proofErr w:type="spellStart"/>
        <w:r w:rsidRPr="002B18A6">
          <w:rPr>
            <w:rStyle w:val="Hyperlink"/>
          </w:rPr>
          <w:t>bul</w:t>
        </w:r>
        <w:proofErr w:type="spellEnd"/>
        <w:r w:rsidRPr="002B18A6">
          <w:rPr>
            <w:rStyle w:val="Hyperlink"/>
          </w:rPr>
          <w:t xml:space="preserve"> Bullarto </w:t>
        </w:r>
        <w:proofErr w:type="spellStart"/>
        <w:r w:rsidRPr="002B18A6">
          <w:rPr>
            <w:rStyle w:val="Hyperlink"/>
          </w:rPr>
          <w:t>langi-ut</w:t>
        </w:r>
        <w:proofErr w:type="spellEnd"/>
        <w:r w:rsidRPr="002B18A6">
          <w:rPr>
            <w:rStyle w:val="Hyperlink"/>
          </w:rPr>
          <w:t xml:space="preserve"> Masterplan</w:t>
        </w:r>
      </w:hyperlink>
      <w:r w:rsidRPr="002B18A6">
        <w:t xml:space="preserve"> 10-year implementation phase, starting the work to deliver new recreational and amenity benefits to the community.</w:t>
      </w:r>
      <w:r>
        <w:t xml:space="preserve"> </w:t>
      </w:r>
      <w:r w:rsidRPr="002B18A6">
        <w:t xml:space="preserve">Finalised and launched in February 2024, the </w:t>
      </w:r>
      <w:hyperlink r:id="rId20">
        <w:proofErr w:type="spellStart"/>
        <w:r w:rsidRPr="7ED970D9">
          <w:rPr>
            <w:rStyle w:val="Hyperlink"/>
          </w:rPr>
          <w:t>Kitjarra</w:t>
        </w:r>
        <w:proofErr w:type="spellEnd"/>
        <w:r w:rsidRPr="7ED970D9">
          <w:rPr>
            <w:rStyle w:val="Hyperlink"/>
          </w:rPr>
          <w:t>-dja-</w:t>
        </w:r>
        <w:proofErr w:type="spellStart"/>
        <w:r w:rsidRPr="7ED970D9">
          <w:rPr>
            <w:rStyle w:val="Hyperlink"/>
          </w:rPr>
          <w:t>bul</w:t>
        </w:r>
        <w:proofErr w:type="spellEnd"/>
        <w:r w:rsidRPr="7ED970D9">
          <w:rPr>
            <w:rStyle w:val="Hyperlink"/>
          </w:rPr>
          <w:t xml:space="preserve"> Bullarto </w:t>
        </w:r>
        <w:proofErr w:type="spellStart"/>
        <w:r w:rsidRPr="7ED970D9">
          <w:rPr>
            <w:rStyle w:val="Hyperlink"/>
          </w:rPr>
          <w:t>langi-ut</w:t>
        </w:r>
        <w:proofErr w:type="spellEnd"/>
        <w:r w:rsidRPr="7ED970D9">
          <w:rPr>
            <w:rStyle w:val="Hyperlink"/>
          </w:rPr>
          <w:t xml:space="preserve"> Masterplan</w:t>
        </w:r>
      </w:hyperlink>
      <w:r w:rsidRPr="002B18A6">
        <w:t xml:space="preserve"> will drive important regional outcomes for the </w:t>
      </w:r>
      <w:r>
        <w:t>Moorabool Yaluk/</w:t>
      </w:r>
      <w:r w:rsidRPr="002B18A6">
        <w:t xml:space="preserve">Moorabool River and </w:t>
      </w:r>
      <w:proofErr w:type="spellStart"/>
      <w:r w:rsidRPr="002B18A6">
        <w:t>Parwan</w:t>
      </w:r>
      <w:proofErr w:type="spellEnd"/>
      <w:r w:rsidRPr="002B18A6">
        <w:t xml:space="preserve">/Barwon River from Meredith through to Barwon Heads. </w:t>
      </w:r>
      <w:r w:rsidRPr="007C04CC">
        <w:rPr>
          <w:i/>
          <w:iCs/>
        </w:rPr>
        <w:t>See Action 4.5.</w:t>
      </w:r>
    </w:p>
    <w:p w14:paraId="2A2D18CC" w14:textId="77777777" w:rsidR="00E92879" w:rsidRPr="002B18A6" w:rsidRDefault="00E92879" w:rsidP="00E92879">
      <w:pPr>
        <w:pStyle w:val="ListBullet"/>
        <w:suppressAutoHyphens w:val="0"/>
        <w:spacing w:before="120" w:line="240" w:lineRule="atLeast"/>
        <w:rPr>
          <w:i/>
        </w:rPr>
      </w:pPr>
      <w:r>
        <w:lastRenderedPageBreak/>
        <w:t>Support of the implementation of</w:t>
      </w:r>
      <w:r w:rsidRPr="002B18A6">
        <w:t xml:space="preserve"> </w:t>
      </w:r>
      <w:proofErr w:type="spellStart"/>
      <w:r w:rsidRPr="00400B54">
        <w:rPr>
          <w:i/>
          <w:iCs/>
        </w:rPr>
        <w:t>Kitjarra</w:t>
      </w:r>
      <w:proofErr w:type="spellEnd"/>
      <w:r w:rsidRPr="00400B54">
        <w:rPr>
          <w:i/>
          <w:iCs/>
        </w:rPr>
        <w:t>-dja-</w:t>
      </w:r>
      <w:proofErr w:type="spellStart"/>
      <w:r w:rsidRPr="00400B54">
        <w:rPr>
          <w:i/>
          <w:iCs/>
        </w:rPr>
        <w:t>bul</w:t>
      </w:r>
      <w:proofErr w:type="spellEnd"/>
      <w:r w:rsidRPr="00400B54">
        <w:rPr>
          <w:i/>
          <w:iCs/>
        </w:rPr>
        <w:t xml:space="preserve"> Bullarto </w:t>
      </w:r>
      <w:proofErr w:type="spellStart"/>
      <w:r w:rsidRPr="00400B54">
        <w:rPr>
          <w:i/>
          <w:iCs/>
        </w:rPr>
        <w:t>langi-ut</w:t>
      </w:r>
      <w:proofErr w:type="spellEnd"/>
      <w:r w:rsidRPr="002B18A6">
        <w:t xml:space="preserve"> </w:t>
      </w:r>
      <w:r>
        <w:t xml:space="preserve">including funding a </w:t>
      </w:r>
      <w:r w:rsidRPr="002B18A6">
        <w:t xml:space="preserve">coordinator role at </w:t>
      </w:r>
      <w:proofErr w:type="spellStart"/>
      <w:r>
        <w:t>Corangamite</w:t>
      </w:r>
      <w:proofErr w:type="spellEnd"/>
      <w:r>
        <w:t xml:space="preserve"> Catchment Management Authority (CMA),</w:t>
      </w:r>
      <w:r w:rsidRPr="002B18A6">
        <w:t xml:space="preserve"> as well as funding to resource Wadawurrung Traditional Owner Aboriginal Corporation to support and participate in implementation over this period. </w:t>
      </w:r>
      <w:r w:rsidRPr="007C04CC">
        <w:rPr>
          <w:i/>
          <w:iCs/>
        </w:rPr>
        <w:t>See Action 4.5.</w:t>
      </w:r>
    </w:p>
    <w:p w14:paraId="1F1D12F1" w14:textId="77777777" w:rsidR="00E92879" w:rsidRDefault="00E92879" w:rsidP="00E92879">
      <w:pPr>
        <w:pStyle w:val="ListBullet"/>
        <w:suppressAutoHyphens w:val="0"/>
        <w:spacing w:before="120" w:line="240" w:lineRule="atLeast"/>
      </w:pPr>
      <w:r w:rsidRPr="002B18A6">
        <w:t xml:space="preserve">The West </w:t>
      </w:r>
      <w:proofErr w:type="spellStart"/>
      <w:r w:rsidRPr="002B18A6">
        <w:t>Fyans</w:t>
      </w:r>
      <w:proofErr w:type="spellEnd"/>
      <w:r w:rsidRPr="002B18A6">
        <w:t xml:space="preserve"> Street Boat Ramp upgrade was finished and opened by </w:t>
      </w:r>
      <w:proofErr w:type="spellStart"/>
      <w:r w:rsidRPr="002B18A6">
        <w:t>Corangamite</w:t>
      </w:r>
      <w:proofErr w:type="spellEnd"/>
      <w:r w:rsidRPr="002B18A6">
        <w:t xml:space="preserve"> CMA, creating safer and improved river access for unpowered watercraft to explore the river. This project was funded through an Iconic Urban Rivers of the Barwon 2022/23 grant. </w:t>
      </w:r>
      <w:r w:rsidRPr="00690B5E">
        <w:rPr>
          <w:i/>
          <w:iCs/>
        </w:rPr>
        <w:t>See Direction 4.</w:t>
      </w:r>
      <w:r>
        <w:t xml:space="preserve"> </w:t>
      </w:r>
    </w:p>
    <w:p w14:paraId="396C704F" w14:textId="77777777" w:rsidR="00E92879" w:rsidRDefault="00E92879" w:rsidP="00E92879">
      <w:pPr>
        <w:pStyle w:val="ListBullet"/>
        <w:suppressAutoHyphens w:val="0"/>
        <w:spacing w:before="120" w:line="240" w:lineRule="atLeast"/>
      </w:pPr>
      <w:r>
        <w:t xml:space="preserve">Supporting collaborative integrated water management planning for Bannockburn and Geelong growth areas, with a focus on investigating the management options for stormwater. </w:t>
      </w:r>
      <w:r w:rsidRPr="00020FCD">
        <w:rPr>
          <w:i/>
          <w:iCs/>
        </w:rPr>
        <w:t xml:space="preserve">See </w:t>
      </w:r>
      <w:r>
        <w:rPr>
          <w:i/>
          <w:iCs/>
        </w:rPr>
        <w:t>Direction 6</w:t>
      </w:r>
      <w:r w:rsidRPr="00020FCD">
        <w:rPr>
          <w:i/>
          <w:iCs/>
        </w:rPr>
        <w:t>.</w:t>
      </w:r>
      <w:r>
        <w:t xml:space="preserve"> </w:t>
      </w:r>
    </w:p>
    <w:p w14:paraId="101D487D" w14:textId="0C31F545" w:rsidR="00E92879" w:rsidRDefault="00E92879" w:rsidP="00E92879">
      <w:pPr>
        <w:pStyle w:val="BodyText"/>
      </w:pPr>
      <w:r>
        <w:t xml:space="preserve">For more </w:t>
      </w:r>
      <w:r w:rsidRPr="005526EE">
        <w:rPr>
          <w:u w:color="0000FF"/>
        </w:rPr>
        <w:t>detailed information</w:t>
      </w:r>
      <w:r>
        <w:t xml:space="preserve"> on delivery of actions in the Rivers of the Barwon (Barre</w:t>
      </w:r>
      <w:r w:rsidR="00387192">
        <w:t xml:space="preserve"> </w:t>
      </w:r>
      <w:r>
        <w:t xml:space="preserve">Warre </w:t>
      </w:r>
      <w:proofErr w:type="spellStart"/>
      <w:r>
        <w:t>Yulluk</w:t>
      </w:r>
      <w:proofErr w:type="spellEnd"/>
      <w:r>
        <w:t xml:space="preserve">) Action Plan, please see the </w:t>
      </w:r>
      <w:r w:rsidRPr="007E6496">
        <w:rPr>
          <w:u w:color="0000FF"/>
        </w:rPr>
        <w:t>Action tracker</w:t>
      </w:r>
      <w:r>
        <w:t xml:space="preserve"> section of the report</w:t>
      </w:r>
      <w:r w:rsidR="00BE3E12">
        <w:t>.</w:t>
      </w:r>
    </w:p>
    <w:p w14:paraId="7EC4183B" w14:textId="77777777" w:rsidR="00BE3E12" w:rsidRPr="00C14C91" w:rsidRDefault="00BE3E12" w:rsidP="00BE3E12">
      <w:pPr>
        <w:keepNext/>
        <w:tabs>
          <w:tab w:val="left" w:pos="1191"/>
        </w:tabs>
        <w:ind w:left="1191" w:hanging="1191"/>
        <w:rPr>
          <w:b/>
          <w:sz w:val="18"/>
          <w14:numSpacing w14:val="tabular"/>
        </w:rPr>
      </w:pPr>
      <w:r w:rsidRPr="00C14C91">
        <w:rPr>
          <w:b/>
          <w:sz w:val="18"/>
          <w14:numSpacing w14:val="tabular"/>
        </w:rPr>
        <w:t xml:space="preserve">Table </w:t>
      </w:r>
      <w:r w:rsidRPr="00C14C91">
        <w:rPr>
          <w:b/>
          <w:sz w:val="18"/>
          <w14:numSpacing w14:val="tabular"/>
        </w:rPr>
        <w:fldChar w:fldCharType="begin"/>
      </w:r>
      <w:r w:rsidRPr="00C14C91">
        <w:rPr>
          <w:b/>
          <w:sz w:val="18"/>
          <w14:numSpacing w14:val="tabular"/>
        </w:rPr>
        <w:instrText xml:space="preserve"> SEQ Table \* ARABIC </w:instrText>
      </w:r>
      <w:r w:rsidRPr="00C14C91">
        <w:rPr>
          <w:b/>
          <w:sz w:val="18"/>
          <w14:numSpacing w14:val="tabular"/>
        </w:rPr>
        <w:fldChar w:fldCharType="separate"/>
      </w:r>
      <w:r w:rsidRPr="00C14C91">
        <w:rPr>
          <w:b/>
          <w:noProof/>
          <w:sz w:val="18"/>
          <w14:numSpacing w14:val="tabular"/>
        </w:rPr>
        <w:t>1</w:t>
      </w:r>
      <w:r w:rsidRPr="00C14C91">
        <w:rPr>
          <w:b/>
          <w:sz w:val="18"/>
          <w14:numSpacing w14:val="tabular"/>
        </w:rPr>
        <w:fldChar w:fldCharType="end"/>
      </w:r>
      <w:r w:rsidRPr="00C14C91">
        <w:rPr>
          <w:b/>
          <w:sz w:val="18"/>
          <w14:numSpacing w14:val="tabular"/>
        </w:rPr>
        <w:t>: Status of actions across Action Plan directions</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3949"/>
        <w:gridCol w:w="1113"/>
        <w:gridCol w:w="1195"/>
        <w:gridCol w:w="1101"/>
        <w:gridCol w:w="1142"/>
        <w:gridCol w:w="1128"/>
      </w:tblGrid>
      <w:tr w:rsidR="00BE3E12" w:rsidRPr="00C14C91" w14:paraId="0E843C2D" w14:textId="77777777" w:rsidTr="000074BC">
        <w:tc>
          <w:tcPr>
            <w:tcW w:w="4188" w:type="dxa"/>
          </w:tcPr>
          <w:p w14:paraId="43E28B5D" w14:textId="77777777" w:rsidR="00BE3E12" w:rsidRPr="00C14C91" w:rsidRDefault="00BE3E12" w:rsidP="000074BC">
            <w:pPr>
              <w:spacing w:after="0"/>
              <w:rPr>
                <w:b/>
                <w:bCs/>
              </w:rPr>
            </w:pPr>
            <w:r w:rsidRPr="00C14C91">
              <w:rPr>
                <w:b/>
                <w:bCs/>
              </w:rPr>
              <w:t>Direction</w:t>
            </w:r>
          </w:p>
        </w:tc>
        <w:tc>
          <w:tcPr>
            <w:tcW w:w="1122" w:type="dxa"/>
          </w:tcPr>
          <w:p w14:paraId="65095968" w14:textId="77777777" w:rsidR="00BE3E12" w:rsidRPr="00C14C91" w:rsidRDefault="00BE3E12" w:rsidP="000074BC">
            <w:pPr>
              <w:spacing w:after="0"/>
              <w:jc w:val="center"/>
              <w:rPr>
                <w:b/>
                <w:bCs/>
              </w:rPr>
            </w:pPr>
            <w:r w:rsidRPr="00C14C91">
              <w:rPr>
                <w:b/>
                <w:bCs/>
              </w:rPr>
              <w:t>Number of actions</w:t>
            </w:r>
          </w:p>
        </w:tc>
        <w:tc>
          <w:tcPr>
            <w:tcW w:w="1127" w:type="dxa"/>
          </w:tcPr>
          <w:p w14:paraId="32B7D6D4" w14:textId="77777777" w:rsidR="00BE3E12" w:rsidRPr="00C14C91" w:rsidRDefault="00BE3E12" w:rsidP="000074BC">
            <w:pPr>
              <w:spacing w:after="0"/>
              <w:jc w:val="center"/>
              <w:rPr>
                <w:b/>
                <w:bCs/>
              </w:rPr>
            </w:pPr>
            <w:r w:rsidRPr="00C14C91">
              <w:rPr>
                <w:b/>
                <w:bCs/>
              </w:rPr>
              <w:t>Delivered</w:t>
            </w:r>
          </w:p>
        </w:tc>
        <w:tc>
          <w:tcPr>
            <w:tcW w:w="1048" w:type="dxa"/>
          </w:tcPr>
          <w:p w14:paraId="51B95A02" w14:textId="77777777" w:rsidR="00BE3E12" w:rsidRPr="00C14C91" w:rsidRDefault="00BE3E12" w:rsidP="000074BC">
            <w:pPr>
              <w:spacing w:after="0"/>
              <w:jc w:val="center"/>
              <w:rPr>
                <w:b/>
                <w:bCs/>
              </w:rPr>
            </w:pPr>
            <w:r w:rsidRPr="00C14C91">
              <w:rPr>
                <w:b/>
                <w:bCs/>
              </w:rPr>
              <w:t>Ongoing</w:t>
            </w:r>
          </w:p>
        </w:tc>
        <w:tc>
          <w:tcPr>
            <w:tcW w:w="1082" w:type="dxa"/>
          </w:tcPr>
          <w:p w14:paraId="4EBED425" w14:textId="77777777" w:rsidR="00BE3E12" w:rsidRPr="00C14C91" w:rsidRDefault="00BE3E12" w:rsidP="000074BC">
            <w:pPr>
              <w:spacing w:after="0"/>
              <w:jc w:val="center"/>
              <w:rPr>
                <w:b/>
                <w:bCs/>
              </w:rPr>
            </w:pPr>
            <w:r w:rsidRPr="00C14C91">
              <w:rPr>
                <w:b/>
                <w:bCs/>
              </w:rPr>
              <w:t>In progress</w:t>
            </w:r>
          </w:p>
        </w:tc>
        <w:tc>
          <w:tcPr>
            <w:tcW w:w="1071" w:type="dxa"/>
          </w:tcPr>
          <w:p w14:paraId="09DD6BFB" w14:textId="77777777" w:rsidR="00BE3E12" w:rsidRPr="00C14C91" w:rsidRDefault="00BE3E12" w:rsidP="000074BC">
            <w:pPr>
              <w:spacing w:after="0"/>
              <w:jc w:val="center"/>
              <w:rPr>
                <w:b/>
                <w:bCs/>
              </w:rPr>
            </w:pPr>
            <w:r w:rsidRPr="00C14C91">
              <w:rPr>
                <w:b/>
                <w:bCs/>
              </w:rPr>
              <w:t>Planning</w:t>
            </w:r>
          </w:p>
        </w:tc>
      </w:tr>
      <w:tr w:rsidR="00BE3E12" w:rsidRPr="00C14C91" w14:paraId="26BB39C1" w14:textId="77777777" w:rsidTr="00BE3E12">
        <w:tc>
          <w:tcPr>
            <w:tcW w:w="4188" w:type="dxa"/>
            <w:shd w:val="clear" w:color="auto" w:fill="auto"/>
          </w:tcPr>
          <w:p w14:paraId="02054279" w14:textId="77777777" w:rsidR="00BE3E12" w:rsidRPr="00BE3E12" w:rsidRDefault="00BE3E12" w:rsidP="000074BC">
            <w:pPr>
              <w:spacing w:after="0"/>
              <w:rPr>
                <w:bCs/>
                <w:sz w:val="22"/>
              </w:rPr>
            </w:pPr>
            <w:r w:rsidRPr="00BE3E12">
              <w:rPr>
                <w:rFonts w:cstheme="minorHAnsi"/>
                <w:bCs/>
                <w:sz w:val="22"/>
              </w:rPr>
              <w:t xml:space="preserve">Direction 1: Recognise the Rivers of the Barwon (Barre Warre </w:t>
            </w:r>
            <w:proofErr w:type="spellStart"/>
            <w:r w:rsidRPr="00BE3E12">
              <w:rPr>
                <w:rFonts w:cstheme="minorHAnsi"/>
                <w:bCs/>
                <w:sz w:val="22"/>
              </w:rPr>
              <w:t>Yulluk</w:t>
            </w:r>
            <w:proofErr w:type="spellEnd"/>
            <w:r w:rsidRPr="00BE3E12">
              <w:rPr>
                <w:rFonts w:cstheme="minorHAnsi"/>
                <w:bCs/>
                <w:sz w:val="22"/>
              </w:rPr>
              <w:t xml:space="preserve">) as a living and integrated natural entity and the Traditional Owners as the ‘voice of this living entity’ </w:t>
            </w:r>
          </w:p>
        </w:tc>
        <w:tc>
          <w:tcPr>
            <w:tcW w:w="1122" w:type="dxa"/>
            <w:shd w:val="clear" w:color="auto" w:fill="auto"/>
          </w:tcPr>
          <w:p w14:paraId="1ED3D14F" w14:textId="77777777" w:rsidR="00BE3E12" w:rsidRPr="00C14C91" w:rsidRDefault="00BE3E12" w:rsidP="000074BC">
            <w:pPr>
              <w:tabs>
                <w:tab w:val="num" w:pos="360"/>
              </w:tabs>
              <w:spacing w:after="0"/>
              <w:ind w:left="360" w:hanging="360"/>
              <w:jc w:val="center"/>
            </w:pPr>
            <w:r w:rsidRPr="00C14C91">
              <w:t>6</w:t>
            </w:r>
          </w:p>
        </w:tc>
        <w:tc>
          <w:tcPr>
            <w:tcW w:w="1127" w:type="dxa"/>
            <w:shd w:val="clear" w:color="auto" w:fill="auto"/>
          </w:tcPr>
          <w:p w14:paraId="3F1183C4" w14:textId="77777777" w:rsidR="00BE3E12" w:rsidRPr="00C14C91" w:rsidRDefault="00BE3E12" w:rsidP="000074BC">
            <w:pPr>
              <w:tabs>
                <w:tab w:val="num" w:pos="360"/>
              </w:tabs>
              <w:spacing w:after="0"/>
              <w:ind w:left="360" w:hanging="360"/>
              <w:jc w:val="center"/>
            </w:pPr>
            <w:r w:rsidRPr="00C14C91">
              <w:t>2</w:t>
            </w:r>
          </w:p>
        </w:tc>
        <w:tc>
          <w:tcPr>
            <w:tcW w:w="1048" w:type="dxa"/>
            <w:shd w:val="clear" w:color="auto" w:fill="auto"/>
          </w:tcPr>
          <w:p w14:paraId="1DF8CC4C" w14:textId="77777777" w:rsidR="00BE3E12" w:rsidRPr="00C14C91" w:rsidRDefault="00BE3E12" w:rsidP="000074BC">
            <w:pPr>
              <w:tabs>
                <w:tab w:val="num" w:pos="360"/>
              </w:tabs>
              <w:spacing w:after="0"/>
              <w:ind w:left="360" w:hanging="360"/>
              <w:jc w:val="center"/>
            </w:pPr>
            <w:r w:rsidRPr="00C14C91">
              <w:t>1</w:t>
            </w:r>
          </w:p>
        </w:tc>
        <w:tc>
          <w:tcPr>
            <w:tcW w:w="1082" w:type="dxa"/>
            <w:shd w:val="clear" w:color="auto" w:fill="auto"/>
          </w:tcPr>
          <w:p w14:paraId="6CC24E22" w14:textId="77777777" w:rsidR="00BE3E12" w:rsidRPr="00C14C91" w:rsidRDefault="00BE3E12" w:rsidP="000074BC">
            <w:pPr>
              <w:tabs>
                <w:tab w:val="num" w:pos="360"/>
              </w:tabs>
              <w:spacing w:after="0"/>
              <w:ind w:left="360" w:hanging="360"/>
              <w:jc w:val="center"/>
            </w:pPr>
            <w:r w:rsidRPr="00C14C91">
              <w:t>1</w:t>
            </w:r>
          </w:p>
        </w:tc>
        <w:tc>
          <w:tcPr>
            <w:tcW w:w="1071" w:type="dxa"/>
            <w:shd w:val="clear" w:color="auto" w:fill="auto"/>
          </w:tcPr>
          <w:p w14:paraId="753C55F9" w14:textId="77777777" w:rsidR="00BE3E12" w:rsidRPr="00C14C91" w:rsidRDefault="00BE3E12" w:rsidP="000074BC">
            <w:pPr>
              <w:tabs>
                <w:tab w:val="num" w:pos="360"/>
              </w:tabs>
              <w:spacing w:after="0"/>
              <w:ind w:left="360" w:hanging="360"/>
              <w:jc w:val="center"/>
            </w:pPr>
            <w:r w:rsidRPr="00C14C91">
              <w:t>2</w:t>
            </w:r>
          </w:p>
        </w:tc>
      </w:tr>
      <w:tr w:rsidR="00BE3E12" w:rsidRPr="00C14C91" w14:paraId="6411C9DB" w14:textId="77777777" w:rsidTr="00BE3E12">
        <w:tc>
          <w:tcPr>
            <w:tcW w:w="4188" w:type="dxa"/>
            <w:shd w:val="clear" w:color="auto" w:fill="auto"/>
          </w:tcPr>
          <w:p w14:paraId="77A3642C" w14:textId="77777777" w:rsidR="00BE3E12" w:rsidRPr="00BE3E12" w:rsidRDefault="00BE3E12" w:rsidP="000074BC">
            <w:pPr>
              <w:spacing w:after="0"/>
              <w:rPr>
                <w:bCs/>
                <w:sz w:val="22"/>
              </w:rPr>
            </w:pPr>
            <w:r w:rsidRPr="00BE3E12">
              <w:rPr>
                <w:rFonts w:cstheme="minorHAnsi"/>
                <w:bCs/>
                <w:sz w:val="22"/>
              </w:rPr>
              <w:t>Direction 2: Embed Traditional Owners’ values in planning and decision-making for waterways</w:t>
            </w:r>
          </w:p>
        </w:tc>
        <w:tc>
          <w:tcPr>
            <w:tcW w:w="1122" w:type="dxa"/>
            <w:shd w:val="clear" w:color="auto" w:fill="auto"/>
          </w:tcPr>
          <w:p w14:paraId="5246DBA0" w14:textId="77777777" w:rsidR="00BE3E12" w:rsidRPr="00C14C91" w:rsidRDefault="00BE3E12" w:rsidP="000074BC">
            <w:pPr>
              <w:tabs>
                <w:tab w:val="num" w:pos="360"/>
              </w:tabs>
              <w:spacing w:after="0"/>
              <w:ind w:left="360" w:hanging="360"/>
              <w:jc w:val="center"/>
            </w:pPr>
            <w:r>
              <w:t>5</w:t>
            </w:r>
          </w:p>
        </w:tc>
        <w:tc>
          <w:tcPr>
            <w:tcW w:w="1127" w:type="dxa"/>
            <w:shd w:val="clear" w:color="auto" w:fill="auto"/>
          </w:tcPr>
          <w:p w14:paraId="03647BD8" w14:textId="77777777" w:rsidR="00BE3E12" w:rsidRPr="00C14C91" w:rsidRDefault="00BE3E12" w:rsidP="000074BC">
            <w:pPr>
              <w:tabs>
                <w:tab w:val="num" w:pos="360"/>
              </w:tabs>
              <w:spacing w:after="0"/>
              <w:ind w:left="360" w:hanging="360"/>
              <w:jc w:val="center"/>
            </w:pPr>
            <w:r w:rsidRPr="00C14C91">
              <w:t>2</w:t>
            </w:r>
          </w:p>
        </w:tc>
        <w:tc>
          <w:tcPr>
            <w:tcW w:w="1048" w:type="dxa"/>
            <w:shd w:val="clear" w:color="auto" w:fill="auto"/>
          </w:tcPr>
          <w:p w14:paraId="40EFC477" w14:textId="77777777" w:rsidR="00BE3E12" w:rsidRPr="00C14C91" w:rsidRDefault="00BE3E12" w:rsidP="000074BC">
            <w:pPr>
              <w:tabs>
                <w:tab w:val="num" w:pos="360"/>
              </w:tabs>
              <w:spacing w:after="0"/>
              <w:ind w:left="360" w:hanging="360"/>
              <w:jc w:val="center"/>
            </w:pPr>
            <w:r>
              <w:t>1</w:t>
            </w:r>
          </w:p>
        </w:tc>
        <w:tc>
          <w:tcPr>
            <w:tcW w:w="1082" w:type="dxa"/>
            <w:shd w:val="clear" w:color="auto" w:fill="auto"/>
          </w:tcPr>
          <w:p w14:paraId="4950EF82" w14:textId="77777777" w:rsidR="00BE3E12" w:rsidRPr="00C14C91" w:rsidRDefault="00BE3E12" w:rsidP="000074BC">
            <w:pPr>
              <w:tabs>
                <w:tab w:val="num" w:pos="360"/>
              </w:tabs>
              <w:spacing w:after="0"/>
              <w:ind w:left="360" w:hanging="360"/>
              <w:jc w:val="center"/>
            </w:pPr>
            <w:r>
              <w:t>1</w:t>
            </w:r>
          </w:p>
        </w:tc>
        <w:tc>
          <w:tcPr>
            <w:tcW w:w="1071" w:type="dxa"/>
            <w:shd w:val="clear" w:color="auto" w:fill="auto"/>
          </w:tcPr>
          <w:p w14:paraId="410125BE" w14:textId="77777777" w:rsidR="00BE3E12" w:rsidRPr="00C14C91" w:rsidRDefault="00BE3E12" w:rsidP="000074BC">
            <w:pPr>
              <w:tabs>
                <w:tab w:val="num" w:pos="360"/>
              </w:tabs>
              <w:spacing w:after="0"/>
              <w:ind w:left="360" w:hanging="360"/>
              <w:jc w:val="center"/>
            </w:pPr>
            <w:r>
              <w:t>1</w:t>
            </w:r>
          </w:p>
        </w:tc>
      </w:tr>
      <w:tr w:rsidR="00BE3E12" w:rsidRPr="00C14C91" w14:paraId="4182E56C" w14:textId="77777777" w:rsidTr="00BE3E12">
        <w:tc>
          <w:tcPr>
            <w:tcW w:w="4188" w:type="dxa"/>
            <w:shd w:val="clear" w:color="auto" w:fill="auto"/>
          </w:tcPr>
          <w:p w14:paraId="1979BC9D" w14:textId="77777777" w:rsidR="00BE3E12" w:rsidRPr="00BE3E12" w:rsidRDefault="00BE3E12" w:rsidP="000074BC">
            <w:pPr>
              <w:spacing w:after="0"/>
              <w:rPr>
                <w:bCs/>
                <w:sz w:val="22"/>
              </w:rPr>
            </w:pPr>
            <w:r w:rsidRPr="00BE3E12">
              <w:rPr>
                <w:rFonts w:cstheme="minorHAnsi"/>
                <w:bCs/>
                <w:sz w:val="22"/>
              </w:rPr>
              <w:t>Direction 3: Strengthen planning policy and controls for waterways</w:t>
            </w:r>
          </w:p>
        </w:tc>
        <w:tc>
          <w:tcPr>
            <w:tcW w:w="1122" w:type="dxa"/>
            <w:shd w:val="clear" w:color="auto" w:fill="auto"/>
          </w:tcPr>
          <w:p w14:paraId="6E4595A5" w14:textId="77777777" w:rsidR="00BE3E12" w:rsidRPr="00C14C91" w:rsidRDefault="00BE3E12" w:rsidP="000074BC">
            <w:pPr>
              <w:tabs>
                <w:tab w:val="num" w:pos="360"/>
              </w:tabs>
              <w:spacing w:after="0"/>
              <w:ind w:left="360" w:hanging="360"/>
              <w:jc w:val="center"/>
            </w:pPr>
            <w:r>
              <w:t>6</w:t>
            </w:r>
          </w:p>
        </w:tc>
        <w:tc>
          <w:tcPr>
            <w:tcW w:w="1127" w:type="dxa"/>
            <w:shd w:val="clear" w:color="auto" w:fill="auto"/>
          </w:tcPr>
          <w:p w14:paraId="7E8AC722" w14:textId="77777777" w:rsidR="00BE3E12" w:rsidRPr="00C14C91" w:rsidRDefault="00BE3E12" w:rsidP="000074BC">
            <w:pPr>
              <w:tabs>
                <w:tab w:val="num" w:pos="360"/>
              </w:tabs>
              <w:spacing w:after="0"/>
              <w:ind w:left="360" w:hanging="360"/>
              <w:jc w:val="center"/>
            </w:pPr>
            <w:r w:rsidRPr="00C14C91">
              <w:t>2</w:t>
            </w:r>
          </w:p>
        </w:tc>
        <w:tc>
          <w:tcPr>
            <w:tcW w:w="1048" w:type="dxa"/>
            <w:shd w:val="clear" w:color="auto" w:fill="auto"/>
          </w:tcPr>
          <w:p w14:paraId="2D066EA5" w14:textId="77777777" w:rsidR="00BE3E12" w:rsidRPr="00C14C91" w:rsidRDefault="00BE3E12" w:rsidP="000074BC">
            <w:pPr>
              <w:tabs>
                <w:tab w:val="num" w:pos="360"/>
              </w:tabs>
              <w:spacing w:after="0"/>
              <w:ind w:left="360" w:hanging="360"/>
              <w:jc w:val="center"/>
            </w:pPr>
            <w:r w:rsidRPr="00C14C91">
              <w:t>0</w:t>
            </w:r>
          </w:p>
        </w:tc>
        <w:tc>
          <w:tcPr>
            <w:tcW w:w="1082" w:type="dxa"/>
            <w:shd w:val="clear" w:color="auto" w:fill="auto"/>
          </w:tcPr>
          <w:p w14:paraId="6ACF7D31" w14:textId="77777777" w:rsidR="00BE3E12" w:rsidRPr="00C14C91" w:rsidRDefault="00BE3E12" w:rsidP="000074BC">
            <w:pPr>
              <w:tabs>
                <w:tab w:val="num" w:pos="360"/>
              </w:tabs>
              <w:spacing w:after="0"/>
              <w:ind w:left="360" w:hanging="360"/>
              <w:jc w:val="center"/>
            </w:pPr>
            <w:r>
              <w:t>0</w:t>
            </w:r>
          </w:p>
        </w:tc>
        <w:tc>
          <w:tcPr>
            <w:tcW w:w="1071" w:type="dxa"/>
            <w:shd w:val="clear" w:color="auto" w:fill="auto"/>
          </w:tcPr>
          <w:p w14:paraId="3502A50E" w14:textId="77777777" w:rsidR="00BE3E12" w:rsidRPr="00C14C91" w:rsidRDefault="00BE3E12" w:rsidP="000074BC">
            <w:pPr>
              <w:tabs>
                <w:tab w:val="num" w:pos="360"/>
              </w:tabs>
              <w:spacing w:after="0"/>
              <w:ind w:left="360" w:hanging="360"/>
              <w:jc w:val="center"/>
            </w:pPr>
            <w:r>
              <w:t>4</w:t>
            </w:r>
          </w:p>
        </w:tc>
      </w:tr>
      <w:tr w:rsidR="00BE3E12" w:rsidRPr="00C14C91" w14:paraId="66C2450C" w14:textId="77777777" w:rsidTr="00BE3E12">
        <w:tc>
          <w:tcPr>
            <w:tcW w:w="4188" w:type="dxa"/>
            <w:shd w:val="clear" w:color="auto" w:fill="auto"/>
          </w:tcPr>
          <w:p w14:paraId="55A84A2F" w14:textId="77777777" w:rsidR="00BE3E12" w:rsidRPr="00BE3E12" w:rsidRDefault="00BE3E12" w:rsidP="000074BC">
            <w:pPr>
              <w:spacing w:after="0"/>
              <w:rPr>
                <w:bCs/>
                <w:sz w:val="22"/>
              </w:rPr>
            </w:pPr>
            <w:r w:rsidRPr="00BE3E12">
              <w:rPr>
                <w:rFonts w:cstheme="minorHAnsi"/>
                <w:bCs/>
                <w:sz w:val="22"/>
              </w:rPr>
              <w:t>Direction 4: Improve waterway amenity to meet community expectations</w:t>
            </w:r>
          </w:p>
        </w:tc>
        <w:tc>
          <w:tcPr>
            <w:tcW w:w="1122" w:type="dxa"/>
            <w:shd w:val="clear" w:color="auto" w:fill="auto"/>
          </w:tcPr>
          <w:p w14:paraId="3432C0C5" w14:textId="77777777" w:rsidR="00BE3E12" w:rsidRPr="00C14C91" w:rsidRDefault="00BE3E12" w:rsidP="000074BC">
            <w:pPr>
              <w:tabs>
                <w:tab w:val="num" w:pos="360"/>
              </w:tabs>
              <w:spacing w:after="0"/>
              <w:ind w:left="360" w:hanging="360"/>
              <w:jc w:val="center"/>
            </w:pPr>
            <w:r>
              <w:t>6</w:t>
            </w:r>
          </w:p>
        </w:tc>
        <w:tc>
          <w:tcPr>
            <w:tcW w:w="1127" w:type="dxa"/>
            <w:shd w:val="clear" w:color="auto" w:fill="auto"/>
          </w:tcPr>
          <w:p w14:paraId="1A1A1B49" w14:textId="77777777" w:rsidR="00BE3E12" w:rsidRPr="00C14C91" w:rsidRDefault="00BE3E12" w:rsidP="000074BC">
            <w:pPr>
              <w:tabs>
                <w:tab w:val="num" w:pos="360"/>
              </w:tabs>
              <w:spacing w:after="0"/>
              <w:ind w:left="360" w:hanging="360"/>
              <w:jc w:val="center"/>
            </w:pPr>
            <w:r>
              <w:t>4</w:t>
            </w:r>
          </w:p>
        </w:tc>
        <w:tc>
          <w:tcPr>
            <w:tcW w:w="1048" w:type="dxa"/>
            <w:shd w:val="clear" w:color="auto" w:fill="auto"/>
          </w:tcPr>
          <w:p w14:paraId="76959190" w14:textId="77777777" w:rsidR="00BE3E12" w:rsidRPr="00C14C91" w:rsidRDefault="00BE3E12" w:rsidP="000074BC">
            <w:pPr>
              <w:tabs>
                <w:tab w:val="num" w:pos="360"/>
              </w:tabs>
              <w:spacing w:after="0"/>
              <w:ind w:left="360" w:hanging="360"/>
              <w:jc w:val="center"/>
            </w:pPr>
            <w:r w:rsidRPr="00C14C91">
              <w:t>0</w:t>
            </w:r>
          </w:p>
        </w:tc>
        <w:tc>
          <w:tcPr>
            <w:tcW w:w="1082" w:type="dxa"/>
            <w:shd w:val="clear" w:color="auto" w:fill="auto"/>
          </w:tcPr>
          <w:p w14:paraId="62FE3D8B" w14:textId="77777777" w:rsidR="00BE3E12" w:rsidRPr="00C14C91" w:rsidRDefault="00BE3E12" w:rsidP="000074BC">
            <w:pPr>
              <w:tabs>
                <w:tab w:val="num" w:pos="360"/>
              </w:tabs>
              <w:spacing w:after="0"/>
              <w:ind w:left="360" w:hanging="360"/>
              <w:jc w:val="center"/>
            </w:pPr>
            <w:r>
              <w:t>2</w:t>
            </w:r>
          </w:p>
        </w:tc>
        <w:tc>
          <w:tcPr>
            <w:tcW w:w="1071" w:type="dxa"/>
            <w:shd w:val="clear" w:color="auto" w:fill="auto"/>
          </w:tcPr>
          <w:p w14:paraId="4E8BDDA1" w14:textId="77777777" w:rsidR="00BE3E12" w:rsidRPr="00C14C91" w:rsidRDefault="00BE3E12" w:rsidP="000074BC">
            <w:pPr>
              <w:tabs>
                <w:tab w:val="num" w:pos="360"/>
              </w:tabs>
              <w:spacing w:after="0"/>
              <w:ind w:left="360" w:hanging="360"/>
              <w:jc w:val="center"/>
            </w:pPr>
            <w:r w:rsidRPr="00C14C91">
              <w:t>0</w:t>
            </w:r>
          </w:p>
        </w:tc>
      </w:tr>
      <w:tr w:rsidR="00BE3E12" w:rsidRPr="00C14C91" w14:paraId="170F2888" w14:textId="77777777" w:rsidTr="00BE3E12">
        <w:tc>
          <w:tcPr>
            <w:tcW w:w="4188" w:type="dxa"/>
            <w:shd w:val="clear" w:color="auto" w:fill="auto"/>
          </w:tcPr>
          <w:p w14:paraId="45DFDC37" w14:textId="77777777" w:rsidR="00BE3E12" w:rsidRPr="00BE3E12" w:rsidRDefault="00BE3E12" w:rsidP="000074BC">
            <w:pPr>
              <w:spacing w:after="0"/>
              <w:rPr>
                <w:bCs/>
                <w:sz w:val="22"/>
              </w:rPr>
            </w:pPr>
            <w:r w:rsidRPr="00BE3E12">
              <w:rPr>
                <w:rFonts w:cstheme="minorHAnsi"/>
                <w:bCs/>
                <w:sz w:val="22"/>
              </w:rPr>
              <w:t xml:space="preserve">Direction 5: Identify opportunities to meet environmental and cultural water needs </w:t>
            </w:r>
          </w:p>
        </w:tc>
        <w:tc>
          <w:tcPr>
            <w:tcW w:w="1122" w:type="dxa"/>
            <w:shd w:val="clear" w:color="auto" w:fill="auto"/>
          </w:tcPr>
          <w:p w14:paraId="380FF150" w14:textId="77777777" w:rsidR="00BE3E12" w:rsidRPr="00C14C91" w:rsidRDefault="00BE3E12" w:rsidP="000074BC">
            <w:pPr>
              <w:tabs>
                <w:tab w:val="num" w:pos="360"/>
              </w:tabs>
              <w:spacing w:after="0"/>
              <w:ind w:left="360" w:hanging="360"/>
              <w:jc w:val="center"/>
            </w:pPr>
            <w:r>
              <w:t>2</w:t>
            </w:r>
          </w:p>
        </w:tc>
        <w:tc>
          <w:tcPr>
            <w:tcW w:w="1127" w:type="dxa"/>
            <w:shd w:val="clear" w:color="auto" w:fill="auto"/>
          </w:tcPr>
          <w:p w14:paraId="56A960E7" w14:textId="77777777" w:rsidR="00BE3E12" w:rsidRPr="00C14C91" w:rsidRDefault="00BE3E12" w:rsidP="000074BC">
            <w:pPr>
              <w:tabs>
                <w:tab w:val="num" w:pos="360"/>
              </w:tabs>
              <w:spacing w:after="0"/>
              <w:ind w:left="360" w:hanging="360"/>
              <w:jc w:val="center"/>
            </w:pPr>
            <w:r>
              <w:t>1</w:t>
            </w:r>
          </w:p>
        </w:tc>
        <w:tc>
          <w:tcPr>
            <w:tcW w:w="1048" w:type="dxa"/>
            <w:shd w:val="clear" w:color="auto" w:fill="auto"/>
          </w:tcPr>
          <w:p w14:paraId="3AF76BC3" w14:textId="77777777" w:rsidR="00BE3E12" w:rsidRPr="00C14C91" w:rsidRDefault="00BE3E12" w:rsidP="000074BC">
            <w:pPr>
              <w:tabs>
                <w:tab w:val="num" w:pos="360"/>
              </w:tabs>
              <w:spacing w:after="0"/>
              <w:ind w:left="360" w:hanging="360"/>
              <w:jc w:val="center"/>
            </w:pPr>
            <w:r w:rsidRPr="00C14C91">
              <w:t>0</w:t>
            </w:r>
          </w:p>
        </w:tc>
        <w:tc>
          <w:tcPr>
            <w:tcW w:w="1082" w:type="dxa"/>
            <w:shd w:val="clear" w:color="auto" w:fill="auto"/>
          </w:tcPr>
          <w:p w14:paraId="40EDFC9E" w14:textId="77777777" w:rsidR="00BE3E12" w:rsidRPr="00C14C91" w:rsidRDefault="00BE3E12" w:rsidP="000074BC">
            <w:pPr>
              <w:tabs>
                <w:tab w:val="num" w:pos="360"/>
              </w:tabs>
              <w:spacing w:after="0"/>
              <w:ind w:left="360" w:hanging="360"/>
              <w:jc w:val="center"/>
            </w:pPr>
            <w:r w:rsidRPr="00C14C91">
              <w:t>1</w:t>
            </w:r>
          </w:p>
        </w:tc>
        <w:tc>
          <w:tcPr>
            <w:tcW w:w="1071" w:type="dxa"/>
            <w:shd w:val="clear" w:color="auto" w:fill="auto"/>
          </w:tcPr>
          <w:p w14:paraId="05011F01" w14:textId="77777777" w:rsidR="00BE3E12" w:rsidRPr="00C14C91" w:rsidRDefault="00BE3E12" w:rsidP="000074BC">
            <w:pPr>
              <w:tabs>
                <w:tab w:val="num" w:pos="360"/>
              </w:tabs>
              <w:spacing w:after="0"/>
              <w:ind w:left="360" w:hanging="360"/>
              <w:jc w:val="center"/>
            </w:pPr>
            <w:r>
              <w:t>0</w:t>
            </w:r>
          </w:p>
        </w:tc>
      </w:tr>
      <w:tr w:rsidR="00BE3E12" w:rsidRPr="00C14C91" w14:paraId="3E92407B" w14:textId="77777777" w:rsidTr="00BE3E12">
        <w:tc>
          <w:tcPr>
            <w:tcW w:w="4188" w:type="dxa"/>
            <w:shd w:val="clear" w:color="auto" w:fill="auto"/>
          </w:tcPr>
          <w:p w14:paraId="3B92A19A" w14:textId="77777777" w:rsidR="00BE3E12" w:rsidRPr="00BE3E12" w:rsidRDefault="00BE3E12" w:rsidP="000074BC">
            <w:pPr>
              <w:spacing w:after="0"/>
              <w:rPr>
                <w:rFonts w:cstheme="minorHAnsi"/>
                <w:bCs/>
                <w:sz w:val="22"/>
              </w:rPr>
            </w:pPr>
            <w:r w:rsidRPr="00BE3E12">
              <w:rPr>
                <w:rFonts w:cstheme="minorHAnsi"/>
                <w:bCs/>
                <w:sz w:val="22"/>
              </w:rPr>
              <w:t>Direction 6: Strengthen stormwater management to build resilience</w:t>
            </w:r>
          </w:p>
        </w:tc>
        <w:tc>
          <w:tcPr>
            <w:tcW w:w="1122" w:type="dxa"/>
            <w:shd w:val="clear" w:color="auto" w:fill="auto"/>
          </w:tcPr>
          <w:p w14:paraId="034E73A1" w14:textId="77777777" w:rsidR="00BE3E12" w:rsidRPr="00C14C91" w:rsidRDefault="00BE3E12" w:rsidP="000074BC">
            <w:pPr>
              <w:tabs>
                <w:tab w:val="num" w:pos="360"/>
              </w:tabs>
              <w:spacing w:after="0"/>
              <w:ind w:left="360" w:hanging="360"/>
              <w:jc w:val="center"/>
            </w:pPr>
            <w:r>
              <w:t>3</w:t>
            </w:r>
          </w:p>
        </w:tc>
        <w:tc>
          <w:tcPr>
            <w:tcW w:w="1127" w:type="dxa"/>
            <w:shd w:val="clear" w:color="auto" w:fill="auto"/>
          </w:tcPr>
          <w:p w14:paraId="73B6A36E" w14:textId="77777777" w:rsidR="00BE3E12" w:rsidRPr="00C14C91" w:rsidRDefault="00BE3E12" w:rsidP="000074BC">
            <w:pPr>
              <w:tabs>
                <w:tab w:val="num" w:pos="360"/>
              </w:tabs>
              <w:spacing w:after="0"/>
              <w:ind w:left="360" w:hanging="360"/>
              <w:jc w:val="center"/>
            </w:pPr>
            <w:r w:rsidRPr="00C14C91">
              <w:t>1</w:t>
            </w:r>
          </w:p>
        </w:tc>
        <w:tc>
          <w:tcPr>
            <w:tcW w:w="1048" w:type="dxa"/>
            <w:shd w:val="clear" w:color="auto" w:fill="auto"/>
          </w:tcPr>
          <w:p w14:paraId="40A898CB" w14:textId="77777777" w:rsidR="00BE3E12" w:rsidRPr="00C14C91" w:rsidRDefault="00BE3E12" w:rsidP="000074BC">
            <w:pPr>
              <w:tabs>
                <w:tab w:val="num" w:pos="360"/>
              </w:tabs>
              <w:spacing w:after="0"/>
              <w:ind w:left="360" w:hanging="360"/>
              <w:jc w:val="center"/>
            </w:pPr>
            <w:r w:rsidRPr="00C14C91">
              <w:t>0</w:t>
            </w:r>
          </w:p>
        </w:tc>
        <w:tc>
          <w:tcPr>
            <w:tcW w:w="1082" w:type="dxa"/>
            <w:shd w:val="clear" w:color="auto" w:fill="auto"/>
          </w:tcPr>
          <w:p w14:paraId="1EFA6875" w14:textId="77777777" w:rsidR="00BE3E12" w:rsidRPr="00C14C91" w:rsidRDefault="00BE3E12" w:rsidP="000074BC">
            <w:pPr>
              <w:tabs>
                <w:tab w:val="num" w:pos="360"/>
              </w:tabs>
              <w:spacing w:after="0"/>
              <w:ind w:left="360" w:hanging="360"/>
              <w:jc w:val="center"/>
            </w:pPr>
            <w:r>
              <w:t>2</w:t>
            </w:r>
          </w:p>
        </w:tc>
        <w:tc>
          <w:tcPr>
            <w:tcW w:w="1071" w:type="dxa"/>
            <w:shd w:val="clear" w:color="auto" w:fill="auto"/>
          </w:tcPr>
          <w:p w14:paraId="078619A3" w14:textId="77777777" w:rsidR="00BE3E12" w:rsidRPr="00C14C91" w:rsidRDefault="00BE3E12" w:rsidP="000074BC">
            <w:pPr>
              <w:tabs>
                <w:tab w:val="num" w:pos="360"/>
              </w:tabs>
              <w:spacing w:after="0"/>
              <w:ind w:left="360" w:hanging="360"/>
              <w:jc w:val="center"/>
            </w:pPr>
            <w:r w:rsidRPr="00C14C91">
              <w:t>0</w:t>
            </w:r>
          </w:p>
        </w:tc>
      </w:tr>
      <w:tr w:rsidR="00BE3E12" w:rsidRPr="00C14C91" w14:paraId="04D178DB" w14:textId="77777777" w:rsidTr="00BE3E12">
        <w:tc>
          <w:tcPr>
            <w:tcW w:w="4188" w:type="dxa"/>
            <w:shd w:val="clear" w:color="auto" w:fill="auto"/>
          </w:tcPr>
          <w:p w14:paraId="0BC0865A" w14:textId="77777777" w:rsidR="00BE3E12" w:rsidRPr="00BE3E12" w:rsidRDefault="00BE3E12" w:rsidP="000074BC">
            <w:pPr>
              <w:spacing w:after="0"/>
              <w:rPr>
                <w:rFonts w:cstheme="minorHAnsi"/>
                <w:bCs/>
                <w:sz w:val="22"/>
              </w:rPr>
            </w:pPr>
            <w:r w:rsidRPr="00BE3E12">
              <w:rPr>
                <w:rFonts w:cstheme="minorHAnsi"/>
                <w:bCs/>
                <w:sz w:val="22"/>
              </w:rPr>
              <w:t>Direction 7: Ensure accountability and transparency for Action Plan delivery</w:t>
            </w:r>
          </w:p>
        </w:tc>
        <w:tc>
          <w:tcPr>
            <w:tcW w:w="1122" w:type="dxa"/>
            <w:shd w:val="clear" w:color="auto" w:fill="auto"/>
          </w:tcPr>
          <w:p w14:paraId="73EEF219" w14:textId="77777777" w:rsidR="00BE3E12" w:rsidRPr="00C14C91" w:rsidRDefault="00BE3E12" w:rsidP="000074BC">
            <w:pPr>
              <w:tabs>
                <w:tab w:val="num" w:pos="360"/>
              </w:tabs>
              <w:spacing w:after="0"/>
              <w:ind w:left="360" w:hanging="360"/>
              <w:jc w:val="center"/>
            </w:pPr>
            <w:r>
              <w:t>2</w:t>
            </w:r>
          </w:p>
        </w:tc>
        <w:tc>
          <w:tcPr>
            <w:tcW w:w="1127" w:type="dxa"/>
            <w:shd w:val="clear" w:color="auto" w:fill="auto"/>
          </w:tcPr>
          <w:p w14:paraId="30CAAD42" w14:textId="77777777" w:rsidR="00BE3E12" w:rsidRPr="00C14C91" w:rsidRDefault="00BE3E12" w:rsidP="000074BC">
            <w:pPr>
              <w:tabs>
                <w:tab w:val="num" w:pos="360"/>
              </w:tabs>
              <w:spacing w:after="0"/>
              <w:ind w:left="360" w:hanging="360"/>
              <w:jc w:val="center"/>
            </w:pPr>
            <w:r w:rsidRPr="00C14C91">
              <w:t>1</w:t>
            </w:r>
          </w:p>
        </w:tc>
        <w:tc>
          <w:tcPr>
            <w:tcW w:w="1048" w:type="dxa"/>
            <w:shd w:val="clear" w:color="auto" w:fill="auto"/>
          </w:tcPr>
          <w:p w14:paraId="6A658056" w14:textId="77777777" w:rsidR="00BE3E12" w:rsidRPr="00C14C91" w:rsidRDefault="00BE3E12" w:rsidP="000074BC">
            <w:pPr>
              <w:tabs>
                <w:tab w:val="num" w:pos="360"/>
              </w:tabs>
              <w:spacing w:after="0"/>
              <w:ind w:left="360" w:hanging="360"/>
              <w:jc w:val="center"/>
            </w:pPr>
            <w:r w:rsidRPr="00C14C91">
              <w:t>0</w:t>
            </w:r>
          </w:p>
        </w:tc>
        <w:tc>
          <w:tcPr>
            <w:tcW w:w="1082" w:type="dxa"/>
            <w:shd w:val="clear" w:color="auto" w:fill="auto"/>
          </w:tcPr>
          <w:p w14:paraId="52F94865" w14:textId="77777777" w:rsidR="00BE3E12" w:rsidRPr="00C14C91" w:rsidRDefault="00BE3E12" w:rsidP="000074BC">
            <w:pPr>
              <w:tabs>
                <w:tab w:val="num" w:pos="360"/>
              </w:tabs>
              <w:spacing w:after="0"/>
              <w:ind w:left="360" w:hanging="360"/>
              <w:jc w:val="center"/>
            </w:pPr>
            <w:r>
              <w:t>1</w:t>
            </w:r>
          </w:p>
        </w:tc>
        <w:tc>
          <w:tcPr>
            <w:tcW w:w="1071" w:type="dxa"/>
            <w:shd w:val="clear" w:color="auto" w:fill="auto"/>
          </w:tcPr>
          <w:p w14:paraId="405B2CC6" w14:textId="77777777" w:rsidR="00BE3E12" w:rsidRPr="00C14C91" w:rsidRDefault="00BE3E12" w:rsidP="000074BC">
            <w:pPr>
              <w:tabs>
                <w:tab w:val="num" w:pos="360"/>
              </w:tabs>
              <w:spacing w:after="0"/>
              <w:ind w:left="360" w:hanging="360"/>
              <w:jc w:val="center"/>
            </w:pPr>
            <w:r w:rsidRPr="00C14C91">
              <w:t>0</w:t>
            </w:r>
          </w:p>
        </w:tc>
      </w:tr>
      <w:tr w:rsidR="00BE3E12" w:rsidRPr="00C14C91" w14:paraId="7EA3EA74" w14:textId="77777777" w:rsidTr="00BE3E12">
        <w:tc>
          <w:tcPr>
            <w:tcW w:w="4188" w:type="dxa"/>
            <w:shd w:val="clear" w:color="auto" w:fill="auto"/>
          </w:tcPr>
          <w:p w14:paraId="731623A0" w14:textId="77777777" w:rsidR="00BE3E12" w:rsidRPr="00C14C91" w:rsidRDefault="00BE3E12" w:rsidP="000074BC">
            <w:pPr>
              <w:spacing w:after="0"/>
              <w:rPr>
                <w:rFonts w:cstheme="minorHAnsi"/>
                <w:b/>
                <w:sz w:val="19"/>
                <w:szCs w:val="19"/>
              </w:rPr>
            </w:pPr>
            <w:r w:rsidRPr="00C14C91">
              <w:rPr>
                <w:rFonts w:cstheme="minorHAnsi"/>
                <w:b/>
                <w:sz w:val="19"/>
                <w:szCs w:val="19"/>
              </w:rPr>
              <w:t>Total</w:t>
            </w:r>
          </w:p>
        </w:tc>
        <w:tc>
          <w:tcPr>
            <w:tcW w:w="1122" w:type="dxa"/>
            <w:shd w:val="clear" w:color="auto" w:fill="auto"/>
          </w:tcPr>
          <w:p w14:paraId="3361A890" w14:textId="77777777" w:rsidR="00BE3E12" w:rsidRPr="00C14C91" w:rsidRDefault="00BE3E12" w:rsidP="000074BC">
            <w:pPr>
              <w:tabs>
                <w:tab w:val="num" w:pos="360"/>
              </w:tabs>
              <w:spacing w:after="0"/>
              <w:ind w:left="360" w:hanging="360"/>
              <w:jc w:val="center"/>
              <w:rPr>
                <w:b/>
              </w:rPr>
            </w:pPr>
            <w:r>
              <w:rPr>
                <w:b/>
              </w:rPr>
              <w:t>3</w:t>
            </w:r>
            <w:r w:rsidRPr="00C14C91">
              <w:rPr>
                <w:b/>
              </w:rPr>
              <w:t>0</w:t>
            </w:r>
          </w:p>
        </w:tc>
        <w:tc>
          <w:tcPr>
            <w:tcW w:w="1127" w:type="dxa"/>
            <w:shd w:val="clear" w:color="auto" w:fill="auto"/>
          </w:tcPr>
          <w:p w14:paraId="448C6478" w14:textId="77777777" w:rsidR="00BE3E12" w:rsidRPr="00C14C91" w:rsidRDefault="00BE3E12" w:rsidP="000074BC">
            <w:pPr>
              <w:tabs>
                <w:tab w:val="num" w:pos="360"/>
              </w:tabs>
              <w:spacing w:after="0"/>
              <w:ind w:left="360" w:hanging="360"/>
              <w:jc w:val="center"/>
              <w:rPr>
                <w:b/>
              </w:rPr>
            </w:pPr>
            <w:r w:rsidRPr="00C14C91">
              <w:rPr>
                <w:b/>
              </w:rPr>
              <w:t>1</w:t>
            </w:r>
            <w:r>
              <w:rPr>
                <w:b/>
              </w:rPr>
              <w:t>3</w:t>
            </w:r>
          </w:p>
        </w:tc>
        <w:tc>
          <w:tcPr>
            <w:tcW w:w="1048" w:type="dxa"/>
            <w:shd w:val="clear" w:color="auto" w:fill="auto"/>
          </w:tcPr>
          <w:p w14:paraId="58F7265C" w14:textId="77777777" w:rsidR="00BE3E12" w:rsidRPr="00C14C91" w:rsidRDefault="00BE3E12" w:rsidP="000074BC">
            <w:pPr>
              <w:tabs>
                <w:tab w:val="num" w:pos="360"/>
              </w:tabs>
              <w:spacing w:after="0"/>
              <w:ind w:left="360" w:hanging="360"/>
              <w:jc w:val="center"/>
              <w:rPr>
                <w:b/>
              </w:rPr>
            </w:pPr>
            <w:r>
              <w:rPr>
                <w:b/>
              </w:rPr>
              <w:t>2</w:t>
            </w:r>
          </w:p>
        </w:tc>
        <w:tc>
          <w:tcPr>
            <w:tcW w:w="1082" w:type="dxa"/>
            <w:shd w:val="clear" w:color="auto" w:fill="auto"/>
          </w:tcPr>
          <w:p w14:paraId="1C877E4D" w14:textId="77777777" w:rsidR="00BE3E12" w:rsidRPr="00C14C91" w:rsidRDefault="00BE3E12" w:rsidP="000074BC">
            <w:pPr>
              <w:tabs>
                <w:tab w:val="num" w:pos="360"/>
              </w:tabs>
              <w:spacing w:after="0"/>
              <w:ind w:left="360" w:hanging="360"/>
              <w:jc w:val="center"/>
              <w:rPr>
                <w:b/>
              </w:rPr>
            </w:pPr>
            <w:r>
              <w:rPr>
                <w:b/>
              </w:rPr>
              <w:t>8</w:t>
            </w:r>
          </w:p>
        </w:tc>
        <w:tc>
          <w:tcPr>
            <w:tcW w:w="1071" w:type="dxa"/>
            <w:shd w:val="clear" w:color="auto" w:fill="auto"/>
          </w:tcPr>
          <w:p w14:paraId="15051283" w14:textId="77777777" w:rsidR="00BE3E12" w:rsidRPr="00C14C91" w:rsidRDefault="00BE3E12" w:rsidP="000074BC">
            <w:pPr>
              <w:tabs>
                <w:tab w:val="num" w:pos="360"/>
              </w:tabs>
              <w:spacing w:after="0"/>
              <w:ind w:left="360" w:hanging="360"/>
              <w:jc w:val="center"/>
              <w:rPr>
                <w:b/>
              </w:rPr>
            </w:pPr>
            <w:r>
              <w:rPr>
                <w:b/>
              </w:rPr>
              <w:t>7</w:t>
            </w:r>
          </w:p>
        </w:tc>
      </w:tr>
    </w:tbl>
    <w:p w14:paraId="5985D834" w14:textId="77777777" w:rsidR="00BE3E12" w:rsidRDefault="00BE3E12" w:rsidP="00E92879">
      <w:pPr>
        <w:pStyle w:val="BodyText"/>
      </w:pPr>
    </w:p>
    <w:p w14:paraId="36795850" w14:textId="77777777" w:rsidR="0094116E" w:rsidRPr="00F64849" w:rsidRDefault="0094116E" w:rsidP="0094116E">
      <w:pPr>
        <w:pStyle w:val="Heading1"/>
        <w:pageBreakBefore/>
        <w:rPr>
          <w:lang w:val="en-AU"/>
        </w:rPr>
      </w:pPr>
      <w:bookmarkStart w:id="6" w:name="_Toc207381730"/>
      <w:bookmarkEnd w:id="3"/>
      <w:bookmarkEnd w:id="4"/>
      <w:r w:rsidRPr="00F64849">
        <w:rPr>
          <w:lang w:val="en-AU"/>
        </w:rPr>
        <w:lastRenderedPageBreak/>
        <w:t>Looking ahead</w:t>
      </w:r>
      <w:bookmarkEnd w:id="6"/>
    </w:p>
    <w:p w14:paraId="683DD81E" w14:textId="617546F3" w:rsidR="0094116E" w:rsidRPr="00F64849" w:rsidRDefault="0094116E" w:rsidP="0094116E">
      <w:pPr>
        <w:pStyle w:val="Normalbeforebullets"/>
      </w:pPr>
      <w:r w:rsidRPr="00F64849">
        <w:t xml:space="preserve">The Rivers of the Barwon (Barre Warre </w:t>
      </w:r>
      <w:proofErr w:type="spellStart"/>
      <w:r w:rsidRPr="00F64849">
        <w:t>Yulluk</w:t>
      </w:r>
      <w:proofErr w:type="spellEnd"/>
      <w:r w:rsidRPr="00F64849">
        <w:t>) Action Plan enter</w:t>
      </w:r>
      <w:r>
        <w:t>s</w:t>
      </w:r>
      <w:r w:rsidRPr="00F64849">
        <w:t xml:space="preserve"> the third year of its </w:t>
      </w:r>
      <w:r w:rsidRPr="00F64849">
        <w:br/>
        <w:t xml:space="preserve">5-year implementation timeframe in 2025. Some </w:t>
      </w:r>
      <w:r w:rsidR="00EA6704">
        <w:t xml:space="preserve">actions </w:t>
      </w:r>
      <w:r w:rsidRPr="00F64849">
        <w:t>for 2025 include:</w:t>
      </w:r>
    </w:p>
    <w:p w14:paraId="2798D5AF" w14:textId="77777777" w:rsidR="0094116E" w:rsidRDefault="0094116E" w:rsidP="0094116E">
      <w:pPr>
        <w:pStyle w:val="ListBullet"/>
        <w:rPr>
          <w:lang w:val="en-AU"/>
        </w:rPr>
      </w:pPr>
      <w:r w:rsidRPr="00F64849">
        <w:rPr>
          <w:lang w:val="en-AU"/>
        </w:rPr>
        <w:t xml:space="preserve">Statewide engagement with Traditional Owners to develop and test legislative and policy approaches to recognise waterways as ‘living </w:t>
      </w:r>
      <w:proofErr w:type="gramStart"/>
      <w:r w:rsidRPr="00F64849">
        <w:rPr>
          <w:lang w:val="en-AU"/>
        </w:rPr>
        <w:t>entities’</w:t>
      </w:r>
      <w:proofErr w:type="gramEnd"/>
      <w:r w:rsidRPr="00F64849">
        <w:rPr>
          <w:lang w:val="en-AU"/>
        </w:rPr>
        <w:t xml:space="preserve"> and their Traditional Owners as a unique ‘voice’ of those entities</w:t>
      </w:r>
      <w:r>
        <w:rPr>
          <w:lang w:val="en-AU"/>
        </w:rPr>
        <w:t xml:space="preserve"> (Direction 1)</w:t>
      </w:r>
      <w:r w:rsidRPr="00F64849">
        <w:rPr>
          <w:lang w:val="en-AU"/>
        </w:rPr>
        <w:t>.</w:t>
      </w:r>
    </w:p>
    <w:p w14:paraId="2D4A6BCC" w14:textId="77777777" w:rsidR="0094116E" w:rsidRDefault="0094116E" w:rsidP="0094116E">
      <w:pPr>
        <w:pStyle w:val="ListBullet"/>
      </w:pPr>
      <w:proofErr w:type="spellStart"/>
      <w:r>
        <w:t>Corangamite</w:t>
      </w:r>
      <w:proofErr w:type="spellEnd"/>
      <w:r>
        <w:t xml:space="preserve"> CMA will start development of its next regional waterway strategy, including engagement with Eastern Maar and Wadawurrung Traditional Owners on their priorities for the waterways as a living entity (Action 2.5). </w:t>
      </w:r>
    </w:p>
    <w:p w14:paraId="1B16470E" w14:textId="77777777" w:rsidR="0094116E" w:rsidRPr="002B18A6" w:rsidRDefault="0094116E" w:rsidP="0094116E">
      <w:pPr>
        <w:pStyle w:val="ListBullet"/>
      </w:pPr>
      <w:proofErr w:type="spellStart"/>
      <w:r>
        <w:t>Corangamite</w:t>
      </w:r>
      <w:proofErr w:type="spellEnd"/>
      <w:r>
        <w:t xml:space="preserve"> CMA will begin planning and design of the fishways on the </w:t>
      </w:r>
      <w:proofErr w:type="spellStart"/>
      <w:r>
        <w:t>Parwan</w:t>
      </w:r>
      <w:proofErr w:type="spellEnd"/>
      <w:r>
        <w:t xml:space="preserve">/Barwon River at Buckley Falls and Moorabool Yaluk/Moorabool River at </w:t>
      </w:r>
      <w:proofErr w:type="spellStart"/>
      <w:r>
        <w:t>Batesford</w:t>
      </w:r>
      <w:proofErr w:type="spellEnd"/>
      <w:r>
        <w:t xml:space="preserve"> Weir, as well as engagement with stakeholders to develop a conceptual design of a new fishway at Baums Weir on the </w:t>
      </w:r>
      <w:proofErr w:type="spellStart"/>
      <w:r>
        <w:t>Parwan</w:t>
      </w:r>
      <w:proofErr w:type="spellEnd"/>
      <w:r>
        <w:t xml:space="preserve">/Barwon River (Action 4.5). </w:t>
      </w:r>
    </w:p>
    <w:p w14:paraId="40B0A4AD" w14:textId="77777777" w:rsidR="0094116E" w:rsidRPr="00F64849" w:rsidRDefault="0094116E" w:rsidP="0094116E">
      <w:pPr>
        <w:pStyle w:val="ListBullet"/>
        <w:rPr>
          <w:lang w:val="en-AU"/>
        </w:rPr>
      </w:pPr>
      <w:r w:rsidRPr="00F64849">
        <w:rPr>
          <w:lang w:val="en-AU"/>
        </w:rPr>
        <w:t>The development of a new Victorian Waterway Management Strategy is underway in partnership with Traditional Owners, catchment management authorities and other partners, with input from key stakeholder groups and the broader Victorian community</w:t>
      </w:r>
      <w:r>
        <w:rPr>
          <w:lang w:val="en-AU"/>
        </w:rPr>
        <w:t xml:space="preserve"> (Action 4.6)</w:t>
      </w:r>
      <w:r w:rsidRPr="00F64849">
        <w:rPr>
          <w:lang w:val="en-AU"/>
        </w:rPr>
        <w:t>.</w:t>
      </w:r>
    </w:p>
    <w:p w14:paraId="53AA4A5A" w14:textId="77777777" w:rsidR="0094116E" w:rsidRDefault="0094116E" w:rsidP="0094116E">
      <w:pPr>
        <w:pStyle w:val="ListBullet"/>
        <w:rPr>
          <w:lang w:val="en-AU"/>
        </w:rPr>
      </w:pPr>
      <w:r w:rsidRPr="00F64849">
        <w:rPr>
          <w:lang w:val="en-AU"/>
        </w:rPr>
        <w:t xml:space="preserve">Ongoing investment in Victoria’s urban waterway habitat through the $10 million </w:t>
      </w:r>
      <w:hyperlink r:id="rId21" w:tooltip="Hyperlink to Green Links information web page">
        <w:r w:rsidRPr="00F64849">
          <w:rPr>
            <w:rStyle w:val="Hyperlink"/>
            <w:lang w:val="en-AU"/>
          </w:rPr>
          <w:t>Green Links Grants Program</w:t>
        </w:r>
      </w:hyperlink>
      <w:r w:rsidRPr="00F64849">
        <w:rPr>
          <w:lang w:val="en-AU"/>
        </w:rPr>
        <w:t xml:space="preserve">, including a new </w:t>
      </w:r>
      <w:r>
        <w:rPr>
          <w:lang w:val="en-AU"/>
        </w:rPr>
        <w:t xml:space="preserve">Round 2 </w:t>
      </w:r>
      <w:r w:rsidRPr="00F64849">
        <w:rPr>
          <w:lang w:val="en-AU"/>
        </w:rPr>
        <w:t>project</w:t>
      </w:r>
      <w:r>
        <w:rPr>
          <w:lang w:val="en-AU"/>
        </w:rPr>
        <w:t xml:space="preserve"> </w:t>
      </w:r>
      <w:r w:rsidRPr="00F64849">
        <w:rPr>
          <w:lang w:val="en-AU"/>
        </w:rPr>
        <w:t>between City of Greater Geelong and C</w:t>
      </w:r>
      <w:r>
        <w:rPr>
          <w:lang w:val="en-AU"/>
        </w:rPr>
        <w:t xml:space="preserve">orangamite </w:t>
      </w:r>
      <w:r w:rsidRPr="00F64849">
        <w:rPr>
          <w:lang w:val="en-AU"/>
        </w:rPr>
        <w:t>CMA</w:t>
      </w:r>
      <w:r>
        <w:rPr>
          <w:lang w:val="en-AU"/>
        </w:rPr>
        <w:t xml:space="preserve"> (Direction 4).</w:t>
      </w:r>
    </w:p>
    <w:p w14:paraId="295ED760" w14:textId="50882129" w:rsidR="0094116E" w:rsidRPr="00BF3758" w:rsidRDefault="0094116E" w:rsidP="00FD7826">
      <w:pPr>
        <w:pStyle w:val="ListBullet"/>
      </w:pPr>
      <w:r>
        <w:t>Engagement with industry on stormwater licensing reform options as part of implementation of the Central and Gippsland Region Sustainable Water Strategy 2022 (Action 6.3).</w:t>
      </w:r>
    </w:p>
    <w:p w14:paraId="01287828" w14:textId="4EEB0655" w:rsidR="00FD7826" w:rsidRPr="00F64849" w:rsidRDefault="005D4597" w:rsidP="00065438">
      <w:pPr>
        <w:pStyle w:val="Heading1"/>
        <w:pageBreakBefore/>
        <w:rPr>
          <w:lang w:val="en-AU"/>
        </w:rPr>
      </w:pPr>
      <w:bookmarkStart w:id="7" w:name="_Toc207381731"/>
      <w:r>
        <w:rPr>
          <w:lang w:val="en-AU"/>
        </w:rPr>
        <w:lastRenderedPageBreak/>
        <w:t>Action plan implementation case studies</w:t>
      </w:r>
      <w:bookmarkEnd w:id="7"/>
    </w:p>
    <w:p w14:paraId="08963E79" w14:textId="6B3170B7" w:rsidR="00FD7826" w:rsidRDefault="00FD7826" w:rsidP="00BF3758">
      <w:pPr>
        <w:pStyle w:val="Heading2"/>
        <w:rPr>
          <w:lang w:val="en-AU"/>
        </w:rPr>
      </w:pPr>
      <w:bookmarkStart w:id="8" w:name="_Toc207381732"/>
      <w:r w:rsidRPr="00BF3758">
        <w:rPr>
          <w:lang w:val="en-AU"/>
        </w:rPr>
        <w:t>Supporting I</w:t>
      </w:r>
      <w:r w:rsidR="005D4597" w:rsidRPr="00BF3758">
        <w:rPr>
          <w:lang w:val="en-AU"/>
        </w:rPr>
        <w:t xml:space="preserve">ntegrated </w:t>
      </w:r>
      <w:r w:rsidRPr="00BF3758">
        <w:rPr>
          <w:lang w:val="en-AU"/>
        </w:rPr>
        <w:t>W</w:t>
      </w:r>
      <w:r w:rsidR="005D4597" w:rsidRPr="00BF3758">
        <w:rPr>
          <w:lang w:val="en-AU"/>
        </w:rPr>
        <w:t xml:space="preserve">ater </w:t>
      </w:r>
      <w:r w:rsidRPr="00BF3758">
        <w:rPr>
          <w:lang w:val="en-AU"/>
        </w:rPr>
        <w:t>M</w:t>
      </w:r>
      <w:r w:rsidR="005D4597" w:rsidRPr="00BF3758">
        <w:rPr>
          <w:lang w:val="en-AU"/>
        </w:rPr>
        <w:t>anagement</w:t>
      </w:r>
      <w:r w:rsidRPr="00BF3758">
        <w:rPr>
          <w:lang w:val="en-AU"/>
        </w:rPr>
        <w:t xml:space="preserve"> planning for Bannockburn and Geelong Growth Areas</w:t>
      </w:r>
      <w:bookmarkEnd w:id="8"/>
    </w:p>
    <w:p w14:paraId="7523FCD5" w14:textId="77777777" w:rsidR="00513D58" w:rsidRPr="00E771D3" w:rsidRDefault="00513D58" w:rsidP="00E771D3">
      <w:pPr>
        <w:pStyle w:val="Heading3"/>
      </w:pPr>
      <w:r w:rsidRPr="00E771D3">
        <w:t>Direction 6: Strengthen stormwater management to build resilience</w:t>
      </w:r>
    </w:p>
    <w:p w14:paraId="316119B5" w14:textId="77777777" w:rsidR="00513D58" w:rsidRPr="00513D58" w:rsidRDefault="00513D58" w:rsidP="00513D58"/>
    <w:p w14:paraId="06E75452" w14:textId="29B87E18" w:rsidR="00FD7826" w:rsidRPr="00FD7826" w:rsidRDefault="00FD7826" w:rsidP="00FD7826">
      <w:pPr>
        <w:pStyle w:val="BodyText"/>
        <w:rPr>
          <w:lang w:val="en-AU"/>
        </w:rPr>
      </w:pPr>
      <w:r w:rsidRPr="00FD7826">
        <w:rPr>
          <w:lang w:val="en-AU"/>
        </w:rPr>
        <w:t xml:space="preserve">Upcoming strategic planning projects for Bannockburn and the growth areas of Geelong’s west and north will be examining the potential impact of development on waterways such as Parwan/Barwon River, </w:t>
      </w:r>
      <w:r w:rsidR="00341D71">
        <w:t>Moorabool Yaluk</w:t>
      </w:r>
      <w:r w:rsidRPr="00FD7826">
        <w:rPr>
          <w:lang w:val="en-AU"/>
        </w:rPr>
        <w:t>/Moorabool River, and Bruce Creek. Stormwater management is a critical consideration to manage the potential development impacts.</w:t>
      </w:r>
    </w:p>
    <w:p w14:paraId="739A7AC8" w14:textId="45E5DC2F" w:rsidR="00FD7826" w:rsidRPr="00FD7826" w:rsidRDefault="00FD7826" w:rsidP="00FD7826">
      <w:pPr>
        <w:pStyle w:val="BodyText"/>
        <w:rPr>
          <w:lang w:val="en-AU"/>
        </w:rPr>
      </w:pPr>
      <w:r w:rsidRPr="00FD7826">
        <w:rPr>
          <w:lang w:val="en-AU"/>
        </w:rPr>
        <w:t xml:space="preserve">A range of projects are being undertaken to inform the planning processes and address collective stormwater challenges in the region. To coordinate planning and implementation of these projects, a steering committee of key agencies has been meeting regularly. The participating organisations are </w:t>
      </w:r>
      <w:r w:rsidR="00CF240B">
        <w:rPr>
          <w:lang w:val="en-AU"/>
        </w:rPr>
        <w:t>the Department of Energy, Environment and Climate Action (</w:t>
      </w:r>
      <w:r w:rsidRPr="00FD7826">
        <w:rPr>
          <w:lang w:val="en-AU"/>
        </w:rPr>
        <w:t>DEECA</w:t>
      </w:r>
      <w:r w:rsidR="00CF240B">
        <w:rPr>
          <w:lang w:val="en-AU"/>
        </w:rPr>
        <w:t>)</w:t>
      </w:r>
      <w:r w:rsidRPr="00FD7826">
        <w:rPr>
          <w:lang w:val="en-AU"/>
        </w:rPr>
        <w:t>, Barwon Water, City of Greater Geelong, Golden Plains Shire, C</w:t>
      </w:r>
      <w:r w:rsidR="002125D3">
        <w:rPr>
          <w:lang w:val="en-AU"/>
        </w:rPr>
        <w:t xml:space="preserve">orangamite </w:t>
      </w:r>
      <w:r w:rsidRPr="00FD7826">
        <w:rPr>
          <w:lang w:val="en-AU"/>
        </w:rPr>
        <w:t>CMA and Wadawurrung Traditional Owners Aboriginal Corporation.</w:t>
      </w:r>
    </w:p>
    <w:p w14:paraId="0819D2C8" w14:textId="08653A91" w:rsidR="00FD7826" w:rsidRDefault="00FD7826" w:rsidP="00FD7826">
      <w:pPr>
        <w:pStyle w:val="BodyText"/>
        <w:rPr>
          <w:lang w:val="en-AU"/>
        </w:rPr>
      </w:pPr>
      <w:r w:rsidRPr="00F64849">
        <w:rPr>
          <w:lang w:val="en-AU"/>
        </w:rPr>
        <w:t>The collaboration between these organisations is growing their understanding of how to manage long-term impacts of development on waterways and delivering more effective integrated water management.</w:t>
      </w:r>
    </w:p>
    <w:p w14:paraId="31C473BB" w14:textId="77777777" w:rsidR="00325385" w:rsidRDefault="00325385" w:rsidP="00BF3758">
      <w:pPr>
        <w:pStyle w:val="Heading2"/>
        <w:rPr>
          <w:lang w:val="en-AU"/>
        </w:rPr>
      </w:pPr>
      <w:bookmarkStart w:id="9" w:name="_Toc207381733"/>
      <w:r w:rsidRPr="00BF3758">
        <w:rPr>
          <w:lang w:val="en-AU"/>
        </w:rPr>
        <w:lastRenderedPageBreak/>
        <w:t xml:space="preserve">Early headway in delivering three priority projects identified in the </w:t>
      </w:r>
      <w:proofErr w:type="spellStart"/>
      <w:r w:rsidRPr="00BF3758">
        <w:rPr>
          <w:lang w:val="en-AU"/>
        </w:rPr>
        <w:t>Kitjarra</w:t>
      </w:r>
      <w:proofErr w:type="spellEnd"/>
      <w:r w:rsidRPr="00BF3758">
        <w:rPr>
          <w:lang w:val="en-AU"/>
        </w:rPr>
        <w:t xml:space="preserve">-dja-bul Bullarto </w:t>
      </w:r>
      <w:proofErr w:type="spellStart"/>
      <w:r w:rsidRPr="00BF3758">
        <w:rPr>
          <w:lang w:val="en-AU"/>
        </w:rPr>
        <w:t>langi-ut</w:t>
      </w:r>
      <w:proofErr w:type="spellEnd"/>
      <w:r w:rsidRPr="00BF3758">
        <w:rPr>
          <w:lang w:val="en-AU"/>
        </w:rPr>
        <w:t xml:space="preserve"> Masterplan</w:t>
      </w:r>
      <w:bookmarkEnd w:id="9"/>
    </w:p>
    <w:p w14:paraId="6CCDC985" w14:textId="77777777" w:rsidR="00513D58" w:rsidRDefault="00513D58" w:rsidP="00E771D3">
      <w:pPr>
        <w:pStyle w:val="Heading3"/>
      </w:pPr>
      <w:r w:rsidRPr="00AD3A61">
        <w:t xml:space="preserve">Action 4.5 Support for </w:t>
      </w:r>
      <w:proofErr w:type="spellStart"/>
      <w:r w:rsidRPr="00AD3A61">
        <w:t>Kitjarra</w:t>
      </w:r>
      <w:proofErr w:type="spellEnd"/>
      <w:r w:rsidRPr="00AD3A61">
        <w:t xml:space="preserve">-dja-bul Bullarto </w:t>
      </w:r>
      <w:proofErr w:type="spellStart"/>
      <w:r w:rsidRPr="00AD3A61">
        <w:t>langi-ut</w:t>
      </w:r>
      <w:proofErr w:type="spellEnd"/>
      <w:r w:rsidRPr="00AD3A61">
        <w:t xml:space="preserve"> priority projects</w:t>
      </w:r>
    </w:p>
    <w:p w14:paraId="776EB2C9" w14:textId="77777777" w:rsidR="00513D58" w:rsidRPr="00513D58" w:rsidRDefault="00513D58" w:rsidP="00513D58"/>
    <w:p w14:paraId="5898A07A" w14:textId="77777777" w:rsidR="00325385" w:rsidRPr="00D31C06" w:rsidRDefault="00325385" w:rsidP="00325385">
      <w:pPr>
        <w:pStyle w:val="BodyText"/>
        <w:rPr>
          <w:b/>
          <w:bCs/>
          <w:lang w:val="en-AU"/>
        </w:rPr>
      </w:pPr>
      <w:r w:rsidRPr="00D31C06">
        <w:rPr>
          <w:b/>
          <w:bCs/>
          <w:lang w:val="en-AU"/>
        </w:rPr>
        <w:t>Moorabool River Reserve</w:t>
      </w:r>
    </w:p>
    <w:p w14:paraId="72515676" w14:textId="77777777" w:rsidR="00325385" w:rsidRPr="00325385" w:rsidRDefault="00325385" w:rsidP="00325385">
      <w:pPr>
        <w:pStyle w:val="BodyText"/>
        <w:rPr>
          <w:lang w:val="en-AU"/>
        </w:rPr>
      </w:pPr>
      <w:r w:rsidRPr="00325385">
        <w:rPr>
          <w:lang w:val="en-AU"/>
        </w:rPr>
        <w:t xml:space="preserve">Golden Plains Shire is leading on consultation and master planning for a new public park along the west bank of the Lower Moorabool Yaluk/Moorabool River at </w:t>
      </w:r>
      <w:proofErr w:type="spellStart"/>
      <w:r w:rsidRPr="00325385">
        <w:rPr>
          <w:lang w:val="en-AU"/>
        </w:rPr>
        <w:t>Batesford</w:t>
      </w:r>
      <w:proofErr w:type="spellEnd"/>
      <w:r w:rsidRPr="00325385">
        <w:rPr>
          <w:lang w:val="en-AU"/>
        </w:rPr>
        <w:t xml:space="preserve">. The park will have a strong focus on protection of environmental and Traditional Owner cultural values. Planning for the park has been supported by funding from DEECA. </w:t>
      </w:r>
    </w:p>
    <w:p w14:paraId="356EED85" w14:textId="35A53AA7" w:rsidR="00325385" w:rsidRPr="009922C1" w:rsidRDefault="00325385" w:rsidP="00325385">
      <w:pPr>
        <w:pStyle w:val="BodyText"/>
      </w:pPr>
      <w:r w:rsidRPr="00325385">
        <w:rPr>
          <w:lang w:val="en-AU"/>
        </w:rPr>
        <w:t xml:space="preserve">To date, a detailed </w:t>
      </w:r>
      <w:hyperlink r:id="rId22" w:tooltip="Hyperlink to the Moorabool River Reserve Masterplan" w:history="1">
        <w:r w:rsidRPr="009922C1">
          <w:rPr>
            <w:rStyle w:val="Hyperlink"/>
            <w:lang w:val="en-AU"/>
          </w:rPr>
          <w:t>masterplan</w:t>
        </w:r>
      </w:hyperlink>
      <w:r w:rsidRPr="00325385">
        <w:rPr>
          <w:lang w:val="en-AU"/>
        </w:rPr>
        <w:t xml:space="preserve"> has been developed for the site following engagement with Wadawurrung Traditional Owners and the local community. </w:t>
      </w:r>
    </w:p>
    <w:p w14:paraId="7B9ADC82" w14:textId="77777777" w:rsidR="00325385" w:rsidRPr="00325385" w:rsidRDefault="00325385" w:rsidP="00325385">
      <w:pPr>
        <w:pStyle w:val="BodyText"/>
        <w:rPr>
          <w:lang w:val="en-AU"/>
        </w:rPr>
      </w:pPr>
      <w:r w:rsidRPr="00325385">
        <w:rPr>
          <w:lang w:val="en-AU"/>
        </w:rPr>
        <w:t>A consultant has been engaged to develop a Traditional Owner Cultural Narrative to guide infrastructure design for amenity elements such as walking trails, pedestrian bridges and cultural signage. Further engagement will be undertaken in 2025 to develop concepts and Wadawurrung design elements.</w:t>
      </w:r>
    </w:p>
    <w:p w14:paraId="7F0A5538" w14:textId="6D8E8275" w:rsidR="00325385" w:rsidRPr="00D31C06" w:rsidRDefault="00325385" w:rsidP="00325385">
      <w:pPr>
        <w:pStyle w:val="BodyText"/>
        <w:rPr>
          <w:b/>
          <w:bCs/>
          <w:lang w:val="en-AU"/>
        </w:rPr>
      </w:pPr>
      <w:proofErr w:type="spellStart"/>
      <w:r w:rsidRPr="00D31C06">
        <w:rPr>
          <w:b/>
          <w:bCs/>
          <w:lang w:val="en-AU"/>
        </w:rPr>
        <w:t>Bukareeyoo</w:t>
      </w:r>
      <w:proofErr w:type="spellEnd"/>
      <w:r w:rsidRPr="00D31C06">
        <w:rPr>
          <w:b/>
          <w:bCs/>
          <w:lang w:val="en-AU"/>
        </w:rPr>
        <w:t>/Ocean Grove sand spit sewerage works</w:t>
      </w:r>
    </w:p>
    <w:p w14:paraId="4A74380F" w14:textId="0F2FA437" w:rsidR="00325385" w:rsidRPr="00325385" w:rsidRDefault="00325385" w:rsidP="00325385">
      <w:pPr>
        <w:pStyle w:val="BodyText"/>
        <w:rPr>
          <w:lang w:val="en-AU"/>
        </w:rPr>
      </w:pPr>
      <w:r w:rsidRPr="00325385">
        <w:rPr>
          <w:lang w:val="en-AU"/>
        </w:rPr>
        <w:t xml:space="preserve">Funding from DEECA is supporting the re-development of four public toilet blocks on the </w:t>
      </w:r>
      <w:proofErr w:type="spellStart"/>
      <w:r w:rsidRPr="00325385">
        <w:rPr>
          <w:lang w:val="en-AU"/>
        </w:rPr>
        <w:t>Bukareeyoo</w:t>
      </w:r>
      <w:proofErr w:type="spellEnd"/>
      <w:r w:rsidRPr="00325385">
        <w:rPr>
          <w:lang w:val="en-AU"/>
        </w:rPr>
        <w:t>/Ocean Grove sand spit including connection to reticulated sewerage to replace existing septic tanks.</w:t>
      </w:r>
    </w:p>
    <w:p w14:paraId="679774E2" w14:textId="77777777" w:rsidR="00325385" w:rsidRPr="00325385" w:rsidRDefault="00325385" w:rsidP="00325385">
      <w:pPr>
        <w:pStyle w:val="BodyText"/>
        <w:rPr>
          <w:lang w:val="en-AU"/>
        </w:rPr>
      </w:pPr>
      <w:r w:rsidRPr="00325385">
        <w:rPr>
          <w:lang w:val="en-AU"/>
        </w:rPr>
        <w:t>This work is also supporting an outcome identified under the Barwon Coast Caravan and Camping Masterplan.</w:t>
      </w:r>
    </w:p>
    <w:p w14:paraId="386BEF59" w14:textId="77777777" w:rsidR="00325385" w:rsidRPr="00325385" w:rsidRDefault="00325385" w:rsidP="00325385">
      <w:pPr>
        <w:pStyle w:val="BodyText"/>
        <w:rPr>
          <w:lang w:val="en-AU"/>
        </w:rPr>
      </w:pPr>
      <w:r w:rsidRPr="00325385">
        <w:rPr>
          <w:lang w:val="en-AU"/>
        </w:rPr>
        <w:lastRenderedPageBreak/>
        <w:t>Key design elements of the project are now underway, including design of four amenity blocks, a Cultural Heritage Management Plan, and the detailed design of sewerage works. Construction is expected to be tendered in the second half of 2025 and commence in the second quarter of 2026.</w:t>
      </w:r>
    </w:p>
    <w:p w14:paraId="1FC9FCBB" w14:textId="3A04FB5F" w:rsidR="00325385" w:rsidRPr="00D31C06" w:rsidRDefault="00325385" w:rsidP="00325385">
      <w:pPr>
        <w:pStyle w:val="BodyText"/>
        <w:rPr>
          <w:b/>
          <w:bCs/>
          <w:lang w:val="en-AU"/>
        </w:rPr>
      </w:pPr>
      <w:r w:rsidRPr="00D31C06">
        <w:rPr>
          <w:b/>
          <w:bCs/>
          <w:lang w:val="en-AU"/>
        </w:rPr>
        <w:t>Parwan/Barwon River Loop Trail – City of Greater Geelong</w:t>
      </w:r>
    </w:p>
    <w:p w14:paraId="22F14BC8" w14:textId="31BB8010" w:rsidR="00325385" w:rsidRPr="00325385" w:rsidRDefault="00325385" w:rsidP="00325385">
      <w:pPr>
        <w:pStyle w:val="BodyText"/>
        <w:rPr>
          <w:lang w:val="en-AU"/>
        </w:rPr>
      </w:pPr>
      <w:r w:rsidRPr="00325385">
        <w:rPr>
          <w:lang w:val="en-AU"/>
        </w:rPr>
        <w:t xml:space="preserve">Supported by funding from DEECA, once completed this project will connect walking trails on the north and south sides of the Parwan/Barwon River in the Fyansford and Mt Brandon area of Geelong. A new pedestrian bridge across the river near the Geelong Ring Road is also planned. </w:t>
      </w:r>
    </w:p>
    <w:p w14:paraId="5A0CA28A" w14:textId="1DF4F3D3" w:rsidR="00325385" w:rsidRPr="00325385" w:rsidRDefault="00325385" w:rsidP="00325385">
      <w:pPr>
        <w:pStyle w:val="BodyText"/>
        <w:rPr>
          <w:lang w:val="en-AU"/>
        </w:rPr>
      </w:pPr>
      <w:r w:rsidRPr="00325385">
        <w:rPr>
          <w:lang w:val="en-AU"/>
        </w:rPr>
        <w:t>Initial conceptual designs are being reviewed and refined with Corangamite CMA to take flooding and other operational considerations into account. Conceptual design is expected to be complete by late 2025, followed by procurement of detailed design of the pedestrian bridge and connecting walking tracks (subject to funding).</w:t>
      </w:r>
    </w:p>
    <w:p w14:paraId="61DDD8BA" w14:textId="77777777" w:rsidR="00444DB8" w:rsidRDefault="00444DB8" w:rsidP="00BF3758">
      <w:pPr>
        <w:pStyle w:val="Heading2"/>
        <w:rPr>
          <w:lang w:val="en-AU"/>
        </w:rPr>
      </w:pPr>
      <w:bookmarkStart w:id="10" w:name="_Toc207381734"/>
      <w:r w:rsidRPr="00444DB8">
        <w:rPr>
          <w:lang w:val="en-AU"/>
        </w:rPr>
        <w:t xml:space="preserve">Upgrading recreational access and safety – West </w:t>
      </w:r>
      <w:proofErr w:type="spellStart"/>
      <w:r w:rsidRPr="00444DB8">
        <w:rPr>
          <w:lang w:val="en-AU"/>
        </w:rPr>
        <w:t>Fyans</w:t>
      </w:r>
      <w:proofErr w:type="spellEnd"/>
      <w:r w:rsidRPr="00444DB8">
        <w:rPr>
          <w:lang w:val="en-AU"/>
        </w:rPr>
        <w:t xml:space="preserve"> Park boat ramp</w:t>
      </w:r>
      <w:bookmarkEnd w:id="10"/>
    </w:p>
    <w:p w14:paraId="31B78ECB" w14:textId="77777777" w:rsidR="00513D58" w:rsidRDefault="00513D58" w:rsidP="00E771D3">
      <w:pPr>
        <w:pStyle w:val="Heading3"/>
      </w:pPr>
      <w:r w:rsidRPr="00AD3A61">
        <w:t xml:space="preserve">Direction 4: </w:t>
      </w:r>
      <w:r>
        <w:t>I</w:t>
      </w:r>
      <w:r w:rsidRPr="00AD3A61">
        <w:t>mprove waterway amenity to meet community expectations</w:t>
      </w:r>
    </w:p>
    <w:p w14:paraId="7C5DB361" w14:textId="77777777" w:rsidR="00513D58" w:rsidRPr="00513D58" w:rsidRDefault="00513D58" w:rsidP="00513D58"/>
    <w:p w14:paraId="16D0469E" w14:textId="77777777" w:rsidR="00444DB8" w:rsidRPr="00444DB8" w:rsidRDefault="00444DB8" w:rsidP="00444DB8">
      <w:pPr>
        <w:pStyle w:val="BodyText"/>
      </w:pPr>
      <w:r w:rsidRPr="00444DB8">
        <w:t xml:space="preserve">The West </w:t>
      </w:r>
      <w:proofErr w:type="spellStart"/>
      <w:r w:rsidRPr="00444DB8">
        <w:t>Fyans</w:t>
      </w:r>
      <w:proofErr w:type="spellEnd"/>
      <w:r w:rsidRPr="00444DB8">
        <w:t xml:space="preserve"> Park boat ramp, identified as needing safety and access upgrades, was reopened to the public following improvement works in mid-2024. </w:t>
      </w:r>
    </w:p>
    <w:p w14:paraId="4F31D637" w14:textId="64589A51" w:rsidR="00444DB8" w:rsidRPr="00444DB8" w:rsidRDefault="00444DB8" w:rsidP="00444DB8">
      <w:pPr>
        <w:pStyle w:val="BodyText"/>
      </w:pPr>
      <w:r w:rsidRPr="00444DB8">
        <w:t xml:space="preserve">The boat ramp is a popular site to access the </w:t>
      </w:r>
      <w:proofErr w:type="spellStart"/>
      <w:r w:rsidRPr="00444DB8">
        <w:t>Parwan</w:t>
      </w:r>
      <w:proofErr w:type="spellEnd"/>
      <w:r w:rsidRPr="00444DB8">
        <w:t xml:space="preserve">/Barwon River for unpowered watercraft such as </w:t>
      </w:r>
      <w:proofErr w:type="gramStart"/>
      <w:r w:rsidRPr="00444DB8">
        <w:t>kayaks,</w:t>
      </w:r>
      <w:proofErr w:type="gramEnd"/>
      <w:r w:rsidRPr="00444DB8">
        <w:t xml:space="preserve"> however the concrete ramp had become unsafe due to algae build-up creating a highly slippery entry point. The adjoining river platform also lacked functional mooring points or options for safe access from the water’s edge. </w:t>
      </w:r>
    </w:p>
    <w:p w14:paraId="45F3EC5F" w14:textId="77777777" w:rsidR="00444DB8" w:rsidRPr="00444DB8" w:rsidRDefault="00444DB8" w:rsidP="00444DB8">
      <w:pPr>
        <w:pStyle w:val="BodyText"/>
      </w:pPr>
      <w:r w:rsidRPr="00444DB8">
        <w:lastRenderedPageBreak/>
        <w:t>The new launching facility was able to utilise the existing solid foundations which reduced disturbance and costs during the works. The project has significantly improved the amenity of the site, prioritised public safety and ensures easy and secure access for recreational activities along this stretch of the river.</w:t>
      </w:r>
    </w:p>
    <w:p w14:paraId="39BFE409" w14:textId="77777777" w:rsidR="00444DB8" w:rsidRPr="00444DB8" w:rsidRDefault="00444DB8" w:rsidP="00444DB8">
      <w:pPr>
        <w:pStyle w:val="BodyText"/>
      </w:pPr>
      <w:r w:rsidRPr="00444DB8">
        <w:t>Stakeholder engagement helped to inform the design of the boat ramp, with feedback such as the inclusion of ladders at the river’s edge to assist people in exiting the water, incorporated into the final design.</w:t>
      </w:r>
    </w:p>
    <w:p w14:paraId="119BF9D9" w14:textId="77777777" w:rsidR="00444DB8" w:rsidRPr="00444DB8" w:rsidRDefault="00444DB8" w:rsidP="00444DB8">
      <w:pPr>
        <w:pStyle w:val="BodyText"/>
      </w:pPr>
      <w:r w:rsidRPr="00444DB8">
        <w:t>The boat ramp now features anti-slip fibre reinforced plastic mini mesh which has enhanced its safety. The river decking area has also been reconstructed with longer-lasting anti-slip materials, including recycled plastic planks for the top of the deck and new barge boards along the front of the decking. These improvements provide a resting point for watercraft and prevent damage, ensuring a safer and more enjoyable environment for river-based activities.</w:t>
      </w:r>
    </w:p>
    <w:p w14:paraId="01C8AD70" w14:textId="7B815737" w:rsidR="001C59DD" w:rsidRPr="00F64849" w:rsidRDefault="001C59DD" w:rsidP="001C59DD">
      <w:pPr>
        <w:pStyle w:val="Caption"/>
        <w:keepNext/>
        <w:ind w:right="-143"/>
      </w:pPr>
      <w:r w:rsidRPr="00F64849">
        <w:lastRenderedPageBreak/>
        <w:t xml:space="preserve">Photo </w:t>
      </w:r>
      <w:r w:rsidR="00AE5060">
        <w:fldChar w:fldCharType="begin"/>
      </w:r>
      <w:r w:rsidR="00AE5060">
        <w:instrText xml:space="preserve"> SEQ Photo \* ARABIC </w:instrText>
      </w:r>
      <w:r w:rsidR="00AE5060">
        <w:fldChar w:fldCharType="separate"/>
      </w:r>
      <w:r w:rsidR="00AE5060" w:rsidRPr="00F64849">
        <w:rPr>
          <w:noProof/>
        </w:rPr>
        <w:t>1</w:t>
      </w:r>
      <w:r w:rsidR="00AE5060">
        <w:rPr>
          <w:noProof/>
        </w:rPr>
        <w:fldChar w:fldCharType="end"/>
      </w:r>
      <w:r w:rsidRPr="00F64849">
        <w:t xml:space="preserve">: </w:t>
      </w:r>
      <w:r w:rsidRPr="00F64849">
        <w:rPr>
          <w:rFonts w:eastAsia="VIC"/>
          <w:b w:val="0"/>
          <w:bCs/>
          <w:iCs w:val="0"/>
        </w:rPr>
        <w:t xml:space="preserve">(West </w:t>
      </w:r>
      <w:proofErr w:type="spellStart"/>
      <w:r w:rsidRPr="00F64849">
        <w:rPr>
          <w:rFonts w:eastAsia="VIC"/>
          <w:b w:val="0"/>
          <w:bCs/>
          <w:iCs w:val="0"/>
        </w:rPr>
        <w:t>Fyan</w:t>
      </w:r>
      <w:r w:rsidR="00513D58">
        <w:rPr>
          <w:rFonts w:eastAsia="VIC"/>
          <w:b w:val="0"/>
          <w:bCs/>
          <w:iCs w:val="0"/>
        </w:rPr>
        <w:t>s</w:t>
      </w:r>
      <w:proofErr w:type="spellEnd"/>
      <w:r w:rsidRPr="00F64849">
        <w:rPr>
          <w:rFonts w:eastAsia="VIC"/>
          <w:b w:val="0"/>
          <w:bCs/>
          <w:iCs w:val="0"/>
        </w:rPr>
        <w:t xml:space="preserve"> Park </w:t>
      </w:r>
      <w:r w:rsidR="00EB4D7D">
        <w:rPr>
          <w:rFonts w:eastAsia="VIC"/>
          <w:b w:val="0"/>
          <w:bCs/>
          <w:iCs w:val="0"/>
        </w:rPr>
        <w:t>boat ramp</w:t>
      </w:r>
      <w:r w:rsidRPr="00F64849">
        <w:rPr>
          <w:rFonts w:eastAsia="VIC"/>
          <w:b w:val="0"/>
          <w:bCs/>
          <w:iCs w:val="0"/>
        </w:rPr>
        <w:t>. Credit: Corangamite Catchment Management Authority)</w:t>
      </w:r>
    </w:p>
    <w:p w14:paraId="36E9F6AC" w14:textId="5ED0BEA1" w:rsidR="00586122" w:rsidRPr="00F64849" w:rsidRDefault="001C59DD" w:rsidP="00FD7826">
      <w:pPr>
        <w:pStyle w:val="BodyText"/>
        <w:rPr>
          <w:lang w:val="en-AU"/>
        </w:rPr>
      </w:pPr>
      <w:r w:rsidRPr="00F64849">
        <w:rPr>
          <w:rFonts w:eastAsia="VIC"/>
          <w:noProof/>
          <w:lang w:val="en-AU"/>
        </w:rPr>
        <w:drawing>
          <wp:inline distT="0" distB="0" distL="0" distR="0" wp14:anchorId="092E1516" wp14:editId="70A3D096">
            <wp:extent cx="6074229" cy="4555672"/>
            <wp:effectExtent l="0" t="0" r="0" b="3810"/>
            <wp:docPr id="432970443" name="Picture 1" descr="West Fyan Park boat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70443" name="Picture 1" descr="West Fyan Park boat ramp"/>
                    <pic:cNvPicPr/>
                  </pic:nvPicPr>
                  <pic:blipFill>
                    <a:blip r:embed="rId23" cstate="screen">
                      <a:extLst>
                        <a:ext uri="{28A0092B-C50C-407E-A947-70E740481C1C}">
                          <a14:useLocalDpi xmlns:a14="http://schemas.microsoft.com/office/drawing/2010/main"/>
                        </a:ext>
                      </a:extLst>
                    </a:blip>
                    <a:stretch>
                      <a:fillRect/>
                    </a:stretch>
                  </pic:blipFill>
                  <pic:spPr>
                    <a:xfrm>
                      <a:off x="0" y="0"/>
                      <a:ext cx="6118908" cy="4589182"/>
                    </a:xfrm>
                    <a:prstGeom prst="rect">
                      <a:avLst/>
                    </a:prstGeom>
                  </pic:spPr>
                </pic:pic>
              </a:graphicData>
            </a:graphic>
          </wp:inline>
        </w:drawing>
      </w:r>
    </w:p>
    <w:p w14:paraId="20F3C5E1" w14:textId="7468D21A" w:rsidR="001C59DD" w:rsidRPr="00F64849" w:rsidRDefault="00C71419" w:rsidP="001C59DD">
      <w:pPr>
        <w:pStyle w:val="Heading1"/>
        <w:rPr>
          <w:lang w:val="en-AU"/>
        </w:rPr>
      </w:pPr>
      <w:bookmarkStart w:id="11" w:name="_Action_tracker"/>
      <w:bookmarkStart w:id="12" w:name="_Toc207381735"/>
      <w:bookmarkEnd w:id="11"/>
      <w:r>
        <w:rPr>
          <w:lang w:val="en-AU"/>
        </w:rPr>
        <w:t>Action tracker</w:t>
      </w:r>
      <w:bookmarkEnd w:id="12"/>
    </w:p>
    <w:p w14:paraId="1EBA4EC6" w14:textId="3FBDE1E2" w:rsidR="005661B4" w:rsidRDefault="001C59DD" w:rsidP="00E97856">
      <w:pPr>
        <w:pStyle w:val="BodyText"/>
        <w:spacing w:after="180"/>
        <w:rPr>
          <w:lang w:val="en-AU"/>
        </w:rPr>
      </w:pPr>
      <w:r w:rsidRPr="001C59DD">
        <w:rPr>
          <w:lang w:val="en-AU"/>
        </w:rPr>
        <w:t xml:space="preserve">The Action Plan outlines 7 Directions and 30 Actions that aim to deliver results across a </w:t>
      </w:r>
      <w:r w:rsidR="00F64849">
        <w:rPr>
          <w:lang w:val="en-AU"/>
        </w:rPr>
        <w:br/>
      </w:r>
      <w:r w:rsidRPr="001C59DD">
        <w:rPr>
          <w:lang w:val="en-AU"/>
        </w:rPr>
        <w:t xml:space="preserve">5-year period. </w:t>
      </w:r>
      <w:r w:rsidR="00DB030F">
        <w:rPr>
          <w:lang w:val="en-AU"/>
        </w:rPr>
        <w:t xml:space="preserve">All short-term actions have now been completed. Many </w:t>
      </w:r>
      <w:r w:rsidRPr="001C59DD">
        <w:rPr>
          <w:lang w:val="en-AU"/>
        </w:rPr>
        <w:t>short-term actions were delivered and reported on in the 2022 and 2023 annual reports</w:t>
      </w:r>
      <w:r w:rsidR="005661B4">
        <w:rPr>
          <w:lang w:val="en-AU"/>
        </w:rPr>
        <w:t>. Long-term actions are planned for delivery by the end of 2026, dependent on the availability of funding.</w:t>
      </w:r>
    </w:p>
    <w:p w14:paraId="42FB0F05" w14:textId="4BF2D88D" w:rsidR="001C59DD" w:rsidRPr="001C59DD" w:rsidRDefault="001C59DD" w:rsidP="00E97856">
      <w:pPr>
        <w:pStyle w:val="BodyText"/>
        <w:spacing w:after="180"/>
        <w:rPr>
          <w:lang w:val="en-AU"/>
        </w:rPr>
      </w:pPr>
      <w:r w:rsidRPr="001C59DD">
        <w:rPr>
          <w:lang w:val="en-AU"/>
        </w:rPr>
        <w:t>The 2024 reporting below provid</w:t>
      </w:r>
      <w:r w:rsidR="002959B3">
        <w:rPr>
          <w:lang w:val="en-AU"/>
        </w:rPr>
        <w:t>es</w:t>
      </w:r>
      <w:r w:rsidRPr="001C59DD">
        <w:rPr>
          <w:lang w:val="en-AU"/>
        </w:rPr>
        <w:t xml:space="preserve"> detail on </w:t>
      </w:r>
      <w:r w:rsidR="002959B3">
        <w:rPr>
          <w:lang w:val="en-AU"/>
        </w:rPr>
        <w:t>the progress of actions in 2024, including ongoing actions that have no fixed delivery date and are continuing</w:t>
      </w:r>
      <w:r w:rsidR="00AF0B98">
        <w:rPr>
          <w:lang w:val="en-AU"/>
        </w:rPr>
        <w:t>.</w:t>
      </w:r>
    </w:p>
    <w:p w14:paraId="347C1B31" w14:textId="728DA259" w:rsidR="001C59DD" w:rsidRPr="001C59DD" w:rsidRDefault="001C59DD" w:rsidP="00E97856">
      <w:pPr>
        <w:pStyle w:val="BodyText"/>
        <w:spacing w:after="180"/>
        <w:rPr>
          <w:lang w:val="en-AU"/>
        </w:rPr>
      </w:pPr>
      <w:r w:rsidRPr="001C59DD">
        <w:rPr>
          <w:lang w:val="en-AU"/>
        </w:rPr>
        <w:t xml:space="preserve">While each action below lists a responsible lead organisation, the delivery of the Action Plan is only achievable through extensive collaboration across agency/organisation </w:t>
      </w:r>
      <w:r w:rsidRPr="001C59DD">
        <w:rPr>
          <w:lang w:val="en-AU"/>
        </w:rPr>
        <w:lastRenderedPageBreak/>
        <w:t>boundaries. This is most apparent in working to deliver ‘living entity’ and ‘voice’ outcomes, which will involve partnerships with Traditional Owners and other agencies.</w:t>
      </w:r>
    </w:p>
    <w:p w14:paraId="182C019E" w14:textId="6E49D3CC" w:rsidR="001C59DD" w:rsidRPr="001C59DD" w:rsidRDefault="001C59DD" w:rsidP="00E97856">
      <w:pPr>
        <w:pStyle w:val="BodyText"/>
        <w:spacing w:after="120"/>
        <w:rPr>
          <w:lang w:val="en-AU"/>
        </w:rPr>
      </w:pPr>
      <w:r w:rsidRPr="001C59DD">
        <w:rPr>
          <w:lang w:val="en-AU"/>
        </w:rPr>
        <w:t xml:space="preserve">A full explanation of all deliverables and actions, including background, can be found in the </w:t>
      </w:r>
      <w:hyperlink r:id="rId24" w:tooltip="Hyperlink to Rivers of the Barwon / Barre Warre Yulluk Action Plan website" w:history="1">
        <w:r w:rsidRPr="001C59DD">
          <w:rPr>
            <w:rStyle w:val="Hyperlink"/>
            <w:lang w:val="en-AU"/>
          </w:rPr>
          <w:t xml:space="preserve">Rivers of the Barwon (Barre Warre </w:t>
        </w:r>
        <w:proofErr w:type="spellStart"/>
        <w:r w:rsidRPr="001C59DD">
          <w:rPr>
            <w:rStyle w:val="Hyperlink"/>
            <w:lang w:val="en-AU"/>
          </w:rPr>
          <w:t>Yulluk</w:t>
        </w:r>
        <w:proofErr w:type="spellEnd"/>
        <w:r w:rsidRPr="001C59DD">
          <w:rPr>
            <w:rStyle w:val="Hyperlink"/>
            <w:lang w:val="en-AU"/>
          </w:rPr>
          <w:t>) Action Plan</w:t>
        </w:r>
      </w:hyperlink>
      <w:r w:rsidRPr="001C59DD">
        <w:rPr>
          <w:u w:val="single"/>
          <w:lang w:val="en-AU"/>
        </w:rPr>
        <w:t>.</w:t>
      </w:r>
    </w:p>
    <w:p w14:paraId="6B46C391" w14:textId="77777777" w:rsidR="001C59DD" w:rsidRPr="00F64849" w:rsidRDefault="001C59DD" w:rsidP="00844B7E">
      <w:pPr>
        <w:pStyle w:val="Heading2"/>
        <w:ind w:right="-285"/>
        <w:rPr>
          <w:lang w:val="en-AU"/>
        </w:rPr>
      </w:pPr>
      <w:bookmarkStart w:id="13" w:name="_Toc200726736"/>
      <w:bookmarkStart w:id="14" w:name="_Toc200726804"/>
      <w:bookmarkStart w:id="15" w:name="_Toc200726831"/>
      <w:bookmarkStart w:id="16" w:name="_Toc200742031"/>
      <w:bookmarkStart w:id="17" w:name="_Toc207381736"/>
      <w:r w:rsidRPr="00F64849">
        <w:rPr>
          <w:lang w:val="en-AU"/>
        </w:rPr>
        <w:t xml:space="preserve">Direction 1: Recognise the Rivers of the Barwon (Barre Warre </w:t>
      </w:r>
      <w:proofErr w:type="spellStart"/>
      <w:r w:rsidRPr="00F64849">
        <w:rPr>
          <w:lang w:val="en-AU"/>
        </w:rPr>
        <w:t>Yulluk</w:t>
      </w:r>
      <w:proofErr w:type="spellEnd"/>
      <w:r w:rsidRPr="00F64849">
        <w:rPr>
          <w:lang w:val="en-AU"/>
        </w:rPr>
        <w:t xml:space="preserve">) as a living and integrated natural entity and the Traditional Owners as the </w:t>
      </w:r>
      <w:r w:rsidRPr="008D47CB">
        <w:rPr>
          <w:lang w:val="en-AU"/>
        </w:rPr>
        <w:t>‘voice of this living entity’</w:t>
      </w:r>
      <w:bookmarkEnd w:id="13"/>
      <w:bookmarkEnd w:id="14"/>
      <w:bookmarkEnd w:id="15"/>
      <w:bookmarkEnd w:id="16"/>
      <w:bookmarkEnd w:id="17"/>
    </w:p>
    <w:p w14:paraId="14C98239" w14:textId="01427101" w:rsidR="001C59DD" w:rsidRPr="00F64849" w:rsidRDefault="001C59DD" w:rsidP="00983847">
      <w:pPr>
        <w:pStyle w:val="Heading3"/>
        <w:rPr>
          <w:lang w:val="en-AU"/>
        </w:rPr>
      </w:pPr>
      <w:bookmarkStart w:id="18" w:name="_Toc200726737"/>
      <w:bookmarkStart w:id="19" w:name="_Toc200726805"/>
      <w:r w:rsidRPr="00F64849">
        <w:rPr>
          <w:lang w:val="en-AU"/>
        </w:rPr>
        <w:t>Shor</w:t>
      </w:r>
      <w:r w:rsidR="008D47CB">
        <w:rPr>
          <w:lang w:val="en-AU"/>
        </w:rPr>
        <w:t>t</w:t>
      </w:r>
      <w:r w:rsidRPr="00F64849">
        <w:rPr>
          <w:lang w:val="en-AU"/>
        </w:rPr>
        <w:t>-term</w:t>
      </w:r>
      <w:bookmarkEnd w:id="18"/>
      <w:bookmarkEnd w:id="19"/>
    </w:p>
    <w:p w14:paraId="11957171" w14:textId="77777777" w:rsidR="001C59DD" w:rsidRPr="00F64849" w:rsidRDefault="001C59DD" w:rsidP="00C5342F">
      <w:pPr>
        <w:pStyle w:val="Heading4"/>
        <w:ind w:right="-427"/>
      </w:pPr>
      <w:bookmarkStart w:id="20" w:name="_Toc200726738"/>
      <w:r w:rsidRPr="00F64849">
        <w:t xml:space="preserve">Action 1.1 </w:t>
      </w:r>
      <w:r w:rsidRPr="008D47CB">
        <w:t>‘Living entity’ and ‘voice’ for</w:t>
      </w:r>
      <w:r w:rsidRPr="00F64849">
        <w:t xml:space="preserve"> Regional Catchment Strategy (RCS)</w:t>
      </w:r>
      <w:bookmarkEnd w:id="20"/>
    </w:p>
    <w:p w14:paraId="2D2DC063" w14:textId="60C16857" w:rsidR="001C59DD" w:rsidRPr="00F64849" w:rsidRDefault="001C59DD" w:rsidP="00E91B7B">
      <w:pPr>
        <w:pStyle w:val="Status"/>
        <w:tabs>
          <w:tab w:val="left" w:pos="4125"/>
        </w:tabs>
        <w:spacing w:after="120"/>
      </w:pPr>
      <w:r w:rsidRPr="00F64849">
        <w:rPr>
          <w:b/>
        </w:rPr>
        <w:t>Status:</w:t>
      </w:r>
      <w:r w:rsidRPr="00F64849">
        <w:t xml:space="preserve"> Delivered in 2022</w:t>
      </w:r>
      <w:r w:rsidR="00E91B7B" w:rsidRPr="00E91B7B">
        <w:t xml:space="preserve"> – refer to the </w:t>
      </w:r>
      <w:hyperlink r:id="rId25" w:tooltip="Hyperlink to the Rivers of the Barwon (Barre Warre Yulluk) Action Plan Annual Report 2022" w:history="1">
        <w:r w:rsidR="00E91B7B" w:rsidRPr="00E91B7B">
          <w:rPr>
            <w:rStyle w:val="Hyperlink"/>
          </w:rPr>
          <w:t xml:space="preserve">Rivers of the Barwon (Barre Warre </w:t>
        </w:r>
        <w:proofErr w:type="spellStart"/>
        <w:r w:rsidR="00E91B7B" w:rsidRPr="00E91B7B">
          <w:rPr>
            <w:rStyle w:val="Hyperlink"/>
          </w:rPr>
          <w:t>Yulluk</w:t>
        </w:r>
        <w:proofErr w:type="spellEnd"/>
        <w:r w:rsidR="00E91B7B" w:rsidRPr="00E91B7B">
          <w:rPr>
            <w:rStyle w:val="Hyperlink"/>
          </w:rPr>
          <w:t>) Action Plan Annual Report 2022</w:t>
        </w:r>
      </w:hyperlink>
    </w:p>
    <w:p w14:paraId="4F3A629E" w14:textId="26D4C24D" w:rsidR="001C59DD" w:rsidRPr="00F64849" w:rsidRDefault="001C59DD" w:rsidP="00C5342F">
      <w:pPr>
        <w:pStyle w:val="Status"/>
      </w:pPr>
      <w:r w:rsidRPr="00F64849">
        <w:rPr>
          <w:b/>
        </w:rPr>
        <w:t>Led by:</w:t>
      </w:r>
      <w:r w:rsidRPr="00F64849">
        <w:t xml:space="preserve"> Corangamite Catchment Management Authority</w:t>
      </w:r>
      <w:r w:rsidR="00E91B7B">
        <w:t xml:space="preserve"> (CMA)</w:t>
      </w:r>
    </w:p>
    <w:p w14:paraId="0DE61A46" w14:textId="77777777" w:rsidR="001C59DD" w:rsidRPr="00F64849" w:rsidRDefault="001C59DD" w:rsidP="002E2BA6">
      <w:pPr>
        <w:pStyle w:val="Heading4"/>
      </w:pPr>
      <w:bookmarkStart w:id="21" w:name="_Toc200726739"/>
      <w:r w:rsidRPr="00F64849">
        <w:t>Action 1.2 Eastern Maar and Wadawurrung aspirations in Corangamite RCS planning</w:t>
      </w:r>
      <w:bookmarkEnd w:id="21"/>
    </w:p>
    <w:p w14:paraId="4F8A9EDC" w14:textId="62260D7F" w:rsidR="001C59DD" w:rsidRPr="00F64849" w:rsidRDefault="001C59DD" w:rsidP="00E97856">
      <w:pPr>
        <w:pStyle w:val="Status"/>
        <w:spacing w:after="120"/>
        <w:rPr>
          <w:b/>
        </w:rPr>
      </w:pPr>
      <w:r w:rsidRPr="00F64849">
        <w:rPr>
          <w:b/>
        </w:rPr>
        <w:t xml:space="preserve">Status: </w:t>
      </w:r>
      <w:r w:rsidRPr="00F64849">
        <w:t>Delivered in 2022</w:t>
      </w:r>
      <w:r w:rsidR="00BD5B6E">
        <w:t xml:space="preserve"> </w:t>
      </w:r>
      <w:r w:rsidR="00BD5B6E" w:rsidRPr="00E91B7B">
        <w:t xml:space="preserve">– refer to the </w:t>
      </w:r>
      <w:hyperlink r:id="rId26" w:tooltip="Hyperlink to the Rivers of the Barwon (Barre Warre Yulluk) Action Plan Annual Report 2022" w:history="1">
        <w:r w:rsidR="00BD5B6E" w:rsidRPr="00E91B7B">
          <w:rPr>
            <w:rStyle w:val="Hyperlink"/>
          </w:rPr>
          <w:t xml:space="preserve">Rivers of the Barwon (Barre Warre </w:t>
        </w:r>
        <w:proofErr w:type="spellStart"/>
        <w:r w:rsidR="00BD5B6E" w:rsidRPr="00E91B7B">
          <w:rPr>
            <w:rStyle w:val="Hyperlink"/>
          </w:rPr>
          <w:t>Yulluk</w:t>
        </w:r>
        <w:proofErr w:type="spellEnd"/>
        <w:r w:rsidR="00BD5B6E" w:rsidRPr="00E91B7B">
          <w:rPr>
            <w:rStyle w:val="Hyperlink"/>
          </w:rPr>
          <w:t>) Action Plan Annual Report 2022</w:t>
        </w:r>
      </w:hyperlink>
    </w:p>
    <w:p w14:paraId="13FD36F1" w14:textId="3496FA5A" w:rsidR="001C59DD" w:rsidRPr="00F64849" w:rsidRDefault="001C59DD" w:rsidP="00C5342F">
      <w:pPr>
        <w:pStyle w:val="Status"/>
        <w:rPr>
          <w:b/>
        </w:rPr>
      </w:pPr>
      <w:r w:rsidRPr="00F64849">
        <w:rPr>
          <w:b/>
        </w:rPr>
        <w:t xml:space="preserve">Led by: </w:t>
      </w:r>
      <w:r w:rsidRPr="00F64849">
        <w:t xml:space="preserve">Corangamite </w:t>
      </w:r>
      <w:r w:rsidR="00BD5B6E">
        <w:t>CMA</w:t>
      </w:r>
    </w:p>
    <w:p w14:paraId="743166EE" w14:textId="77777777" w:rsidR="001C59DD" w:rsidRPr="001817B7" w:rsidRDefault="001C59DD" w:rsidP="002E2BA6">
      <w:pPr>
        <w:pStyle w:val="Heading4"/>
      </w:pPr>
      <w:bookmarkStart w:id="22" w:name="_Toc200726740"/>
      <w:r w:rsidRPr="00F64849">
        <w:t xml:space="preserve">Action 1.3 Support for Eastern Maar and Wadawurrung to express </w:t>
      </w:r>
      <w:r w:rsidRPr="001817B7">
        <w:t>‘voice of living entities’</w:t>
      </w:r>
      <w:bookmarkEnd w:id="22"/>
    </w:p>
    <w:p w14:paraId="2646BF2F" w14:textId="77777777" w:rsidR="001C59DD" w:rsidRPr="001817B7" w:rsidRDefault="001C59DD" w:rsidP="00983847">
      <w:pPr>
        <w:pStyle w:val="Status"/>
        <w:spacing w:after="120"/>
        <w:rPr>
          <w:iCs/>
        </w:rPr>
      </w:pPr>
      <w:r w:rsidRPr="001817B7">
        <w:rPr>
          <w:b/>
          <w:bCs/>
          <w:iCs/>
        </w:rPr>
        <w:t>Status:</w:t>
      </w:r>
      <w:r w:rsidRPr="001817B7">
        <w:rPr>
          <w:iCs/>
        </w:rPr>
        <w:t xml:space="preserve"> Ongoing</w:t>
      </w:r>
    </w:p>
    <w:p w14:paraId="2C7508D7" w14:textId="095BE4B1" w:rsidR="001C59DD" w:rsidRPr="001C59DD" w:rsidRDefault="00C90E03" w:rsidP="001C59DD">
      <w:pPr>
        <w:pStyle w:val="BodyText"/>
        <w:rPr>
          <w:lang w:val="en-AU"/>
        </w:rPr>
      </w:pPr>
      <w:r>
        <w:rPr>
          <w:lang w:val="en-AU"/>
        </w:rPr>
        <w:t>Continuing</w:t>
      </w:r>
      <w:r w:rsidR="001C59DD" w:rsidRPr="001C59DD">
        <w:rPr>
          <w:lang w:val="en-AU"/>
        </w:rPr>
        <w:t xml:space="preserve"> support </w:t>
      </w:r>
      <w:r>
        <w:rPr>
          <w:lang w:val="en-AU"/>
        </w:rPr>
        <w:t xml:space="preserve">for </w:t>
      </w:r>
      <w:r w:rsidR="001C59DD" w:rsidRPr="001C59DD">
        <w:rPr>
          <w:lang w:val="en-AU"/>
        </w:rPr>
        <w:t xml:space="preserve">Eastern Maar and Wadawurrung Traditional Owners to express what being 'the voice of the living entities' is to them through policy and legislation. This includes work on living entity policy to support the new Victorian Waterway Management </w:t>
      </w:r>
      <w:r w:rsidR="001C59DD" w:rsidRPr="001C59DD">
        <w:rPr>
          <w:lang w:val="en-AU"/>
        </w:rPr>
        <w:lastRenderedPageBreak/>
        <w:t xml:space="preserve">Strategy (VWMS), as well as engagement on Outcome 1 of </w:t>
      </w:r>
      <w:hyperlink r:id="rId27" w:tooltip="Hyperlink to Water is Life Roadmap website" w:history="1">
        <w:r w:rsidR="001C59DD" w:rsidRPr="001C59DD">
          <w:rPr>
            <w:rStyle w:val="Hyperlink"/>
            <w:lang w:val="en-AU"/>
          </w:rPr>
          <w:t>Water is Life, Traditional Owner Access to Water Roadmap</w:t>
        </w:r>
      </w:hyperlink>
      <w:r w:rsidR="001C59DD" w:rsidRPr="001C59DD">
        <w:rPr>
          <w:lang w:val="en-AU"/>
        </w:rPr>
        <w:t>.</w:t>
      </w:r>
    </w:p>
    <w:p w14:paraId="20E0E891" w14:textId="15C50F34" w:rsidR="001C59DD" w:rsidRPr="00F64849" w:rsidRDefault="001C59DD" w:rsidP="00983847">
      <w:pPr>
        <w:pStyle w:val="Heading3"/>
        <w:rPr>
          <w:lang w:val="en-AU"/>
        </w:rPr>
      </w:pPr>
      <w:r w:rsidRPr="00F64849">
        <w:rPr>
          <w:lang w:val="en-AU"/>
        </w:rPr>
        <w:t>Long-term</w:t>
      </w:r>
    </w:p>
    <w:p w14:paraId="6F46BF97" w14:textId="77777777" w:rsidR="001C59DD" w:rsidRPr="00F64849" w:rsidRDefault="001C59DD" w:rsidP="002E2BA6">
      <w:pPr>
        <w:pStyle w:val="Heading4"/>
      </w:pPr>
      <w:bookmarkStart w:id="23" w:name="_Toc200726741"/>
      <w:r w:rsidRPr="00F64849">
        <w:t>Action 1.4 Wider engagement with Traditional Owners about ‘living entity’ and ‘voice’</w:t>
      </w:r>
      <w:bookmarkEnd w:id="23"/>
    </w:p>
    <w:p w14:paraId="0830F78C" w14:textId="77777777" w:rsidR="001C59DD" w:rsidRPr="00F64849" w:rsidRDefault="001C59DD" w:rsidP="00983847">
      <w:pPr>
        <w:pStyle w:val="Status"/>
        <w:spacing w:after="120"/>
        <w:rPr>
          <w:b/>
        </w:rPr>
      </w:pPr>
      <w:r w:rsidRPr="00F64849">
        <w:rPr>
          <w:b/>
        </w:rPr>
        <w:t xml:space="preserve">Status: </w:t>
      </w:r>
      <w:r w:rsidRPr="00F64849">
        <w:t>In progress</w:t>
      </w:r>
    </w:p>
    <w:p w14:paraId="59957AB8" w14:textId="49047992" w:rsidR="001C59DD" w:rsidRDefault="001C59DD" w:rsidP="003B7232">
      <w:pPr>
        <w:pStyle w:val="Status"/>
      </w:pPr>
      <w:r w:rsidRPr="00F64849">
        <w:rPr>
          <w:b/>
        </w:rPr>
        <w:t xml:space="preserve">Led by: </w:t>
      </w:r>
      <w:r w:rsidR="00B77A28">
        <w:t>DEECA</w:t>
      </w:r>
    </w:p>
    <w:p w14:paraId="70F446D2" w14:textId="640A2DEA" w:rsidR="00913EF9" w:rsidRPr="00F64849" w:rsidRDefault="00913EF9" w:rsidP="003B7232">
      <w:pPr>
        <w:pStyle w:val="Status"/>
        <w:rPr>
          <w:b/>
        </w:rPr>
      </w:pPr>
      <w:r w:rsidRPr="00913EF9">
        <w:t>Preparation for broader statewide engagement with stakeholders as part of the delivery of Outcome 1 of Water is Life, Traditional Owner Access to Water Roadmap</w:t>
      </w:r>
      <w:r>
        <w:t>.</w:t>
      </w:r>
    </w:p>
    <w:p w14:paraId="20C2316D" w14:textId="23F5BC08" w:rsidR="00AE5060" w:rsidRPr="00F64849" w:rsidRDefault="00AE5060" w:rsidP="00AE5060">
      <w:pPr>
        <w:pStyle w:val="Caption"/>
        <w:keepNext/>
      </w:pPr>
      <w:r w:rsidRPr="00F64849">
        <w:lastRenderedPageBreak/>
        <w:t xml:space="preserve">Photo </w:t>
      </w:r>
      <w:r>
        <w:fldChar w:fldCharType="begin"/>
      </w:r>
      <w:r>
        <w:instrText xml:space="preserve"> SEQ Photo \* ARABIC </w:instrText>
      </w:r>
      <w:r>
        <w:fldChar w:fldCharType="separate"/>
      </w:r>
      <w:r w:rsidRPr="00F64849">
        <w:rPr>
          <w:noProof/>
        </w:rPr>
        <w:t>2</w:t>
      </w:r>
      <w:r>
        <w:rPr>
          <w:noProof/>
        </w:rPr>
        <w:fldChar w:fldCharType="end"/>
      </w:r>
      <w:r w:rsidRPr="00F64849">
        <w:t xml:space="preserve">: </w:t>
      </w:r>
      <w:r w:rsidRPr="00F64849">
        <w:rPr>
          <w:b w:val="0"/>
          <w:bCs/>
        </w:rPr>
        <w:t xml:space="preserve">Water is </w:t>
      </w:r>
      <w:r w:rsidR="00543BA9">
        <w:rPr>
          <w:b w:val="0"/>
          <w:bCs/>
        </w:rPr>
        <w:t>L</w:t>
      </w:r>
      <w:r w:rsidRPr="00F64849">
        <w:rPr>
          <w:b w:val="0"/>
          <w:bCs/>
        </w:rPr>
        <w:t>ife Aboriginal artwork</w:t>
      </w:r>
    </w:p>
    <w:p w14:paraId="5FCF8F03" w14:textId="353CBFE3" w:rsidR="00AE5060" w:rsidRPr="001C59DD" w:rsidRDefault="00AE5060" w:rsidP="001C59DD">
      <w:pPr>
        <w:pStyle w:val="BodyText"/>
        <w:rPr>
          <w:lang w:val="en-AU"/>
        </w:rPr>
      </w:pPr>
      <w:r w:rsidRPr="001C59DD">
        <w:rPr>
          <w:b/>
          <w:bCs/>
          <w:noProof/>
          <w:lang w:val="en-AU"/>
        </w:rPr>
        <w:drawing>
          <wp:inline distT="0" distB="0" distL="0" distR="0" wp14:anchorId="769A2C65" wp14:editId="13C7F2C5">
            <wp:extent cx="6120130" cy="5538530"/>
            <wp:effectExtent l="0" t="0" r="1270" b="0"/>
            <wp:docPr id="458481830" name="Picture 3" descr="Water is life Aboriginal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ter is life Aboriginal artwork"/>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6120130" cy="5538530"/>
                    </a:xfrm>
                    <a:prstGeom prst="rect">
                      <a:avLst/>
                    </a:prstGeom>
                    <a:noFill/>
                    <a:ln>
                      <a:noFill/>
                    </a:ln>
                  </pic:spPr>
                </pic:pic>
              </a:graphicData>
            </a:graphic>
          </wp:inline>
        </w:drawing>
      </w:r>
    </w:p>
    <w:p w14:paraId="1D7C557B" w14:textId="1D181B81" w:rsidR="001C59DD" w:rsidRPr="00F64849" w:rsidRDefault="001C59DD" w:rsidP="002E2BA6">
      <w:pPr>
        <w:pStyle w:val="Heading4"/>
      </w:pPr>
      <w:bookmarkStart w:id="24" w:name="_Toc200726742"/>
      <w:r w:rsidRPr="00F64849">
        <w:t>Action 1.5 Investigate legislation for ‘living entity’ and ‘voice’ concepts</w:t>
      </w:r>
      <w:bookmarkEnd w:id="24"/>
    </w:p>
    <w:p w14:paraId="45E8119F" w14:textId="77777777" w:rsidR="001C59DD" w:rsidRPr="00F64849" w:rsidRDefault="001C59DD" w:rsidP="00983847">
      <w:pPr>
        <w:pStyle w:val="Status"/>
        <w:spacing w:after="120"/>
        <w:rPr>
          <w:b/>
        </w:rPr>
      </w:pPr>
      <w:r w:rsidRPr="00F64849">
        <w:rPr>
          <w:b/>
        </w:rPr>
        <w:t xml:space="preserve">Status: </w:t>
      </w:r>
      <w:r w:rsidRPr="00F64849">
        <w:t>Planned</w:t>
      </w:r>
    </w:p>
    <w:p w14:paraId="72F8D49B" w14:textId="25EBA10C" w:rsidR="001C59DD" w:rsidRPr="00F64849" w:rsidRDefault="001C59DD" w:rsidP="003B7232">
      <w:pPr>
        <w:pStyle w:val="Status"/>
      </w:pPr>
      <w:r w:rsidRPr="00F64849">
        <w:rPr>
          <w:b/>
        </w:rPr>
        <w:t xml:space="preserve">Led by: </w:t>
      </w:r>
      <w:r w:rsidR="00913EF9">
        <w:t>DEECA</w:t>
      </w:r>
    </w:p>
    <w:p w14:paraId="4F0121F6" w14:textId="77777777" w:rsidR="001C59DD" w:rsidRPr="001C59DD" w:rsidRDefault="001C59DD" w:rsidP="00983847">
      <w:pPr>
        <w:pStyle w:val="BodyText"/>
        <w:spacing w:after="0"/>
        <w:rPr>
          <w:lang w:val="en-AU"/>
        </w:rPr>
      </w:pPr>
      <w:r w:rsidRPr="001C59DD">
        <w:rPr>
          <w:lang w:val="en-AU"/>
        </w:rPr>
        <w:t>Subject to engagement outcomes (see Action 1.4) and consistent with the commitments in Water is Life, Traditional Owner access to Water Roadmap, consultation will be held on proposed legislative mechanisms.</w:t>
      </w:r>
    </w:p>
    <w:p w14:paraId="7980CA88" w14:textId="77777777" w:rsidR="001C59DD" w:rsidRPr="00F64849" w:rsidRDefault="001C59DD" w:rsidP="002E2BA6">
      <w:pPr>
        <w:pStyle w:val="Heading4"/>
      </w:pPr>
      <w:bookmarkStart w:id="25" w:name="_Toc200726743"/>
      <w:r w:rsidRPr="00F64849">
        <w:lastRenderedPageBreak/>
        <w:t>Action 1.6 Traditional Owner preamble for possible legislation</w:t>
      </w:r>
      <w:bookmarkEnd w:id="25"/>
    </w:p>
    <w:p w14:paraId="5CE6C063" w14:textId="77777777" w:rsidR="001C59DD" w:rsidRPr="00F64849" w:rsidRDefault="001C59DD" w:rsidP="00983847">
      <w:pPr>
        <w:pStyle w:val="Status"/>
        <w:spacing w:after="120"/>
      </w:pPr>
      <w:r w:rsidRPr="00F64849">
        <w:rPr>
          <w:b/>
          <w:bCs/>
        </w:rPr>
        <w:t>Status:</w:t>
      </w:r>
      <w:r w:rsidRPr="00F64849">
        <w:t xml:space="preserve"> Planned</w:t>
      </w:r>
    </w:p>
    <w:p w14:paraId="1CFE8510" w14:textId="1BD11FDA" w:rsidR="001C59DD" w:rsidRPr="00F64849" w:rsidRDefault="001C59DD" w:rsidP="00747D86">
      <w:pPr>
        <w:pStyle w:val="Status"/>
      </w:pPr>
      <w:r w:rsidRPr="00F64849">
        <w:rPr>
          <w:b/>
        </w:rPr>
        <w:t xml:space="preserve">Led by: </w:t>
      </w:r>
      <w:r w:rsidR="000276D4">
        <w:t>DEECA</w:t>
      </w:r>
    </w:p>
    <w:p w14:paraId="6B4374ED" w14:textId="77777777" w:rsidR="001C59DD" w:rsidRPr="001C59DD" w:rsidRDefault="001C59DD" w:rsidP="00983847">
      <w:pPr>
        <w:pStyle w:val="BodyText"/>
        <w:spacing w:after="0"/>
        <w:rPr>
          <w:lang w:val="en-AU"/>
        </w:rPr>
      </w:pPr>
      <w:r w:rsidRPr="001C59DD">
        <w:rPr>
          <w:lang w:val="en-AU"/>
        </w:rPr>
        <w:t>Subject to Actions 1.4 and 1.5.</w:t>
      </w:r>
    </w:p>
    <w:p w14:paraId="15E99831" w14:textId="77777777" w:rsidR="001C59DD" w:rsidRPr="00F64849" w:rsidRDefault="001C59DD" w:rsidP="00747D86">
      <w:pPr>
        <w:pStyle w:val="Heading2"/>
        <w:spacing w:before="240"/>
        <w:rPr>
          <w:lang w:val="en-AU"/>
        </w:rPr>
      </w:pPr>
      <w:bookmarkStart w:id="26" w:name="_Toc200726744"/>
      <w:bookmarkStart w:id="27" w:name="_Toc200726806"/>
      <w:bookmarkStart w:id="28" w:name="_Toc200726832"/>
      <w:bookmarkStart w:id="29" w:name="_Toc200742032"/>
      <w:bookmarkStart w:id="30" w:name="_Toc207381737"/>
      <w:r w:rsidRPr="00F64849">
        <w:rPr>
          <w:lang w:val="en-AU"/>
        </w:rPr>
        <w:t>Direction 2: Embed Traditional Owners’ values in planning and decision making for waterways</w:t>
      </w:r>
      <w:bookmarkEnd w:id="26"/>
      <w:bookmarkEnd w:id="27"/>
      <w:bookmarkEnd w:id="28"/>
      <w:bookmarkEnd w:id="29"/>
      <w:bookmarkEnd w:id="30"/>
    </w:p>
    <w:p w14:paraId="3D805F73" w14:textId="1587142E" w:rsidR="001C59DD" w:rsidRPr="00F64849" w:rsidRDefault="001C59DD" w:rsidP="00747D86">
      <w:pPr>
        <w:pStyle w:val="Heading3"/>
        <w:rPr>
          <w:lang w:val="en-AU"/>
        </w:rPr>
      </w:pPr>
      <w:bookmarkStart w:id="31" w:name="_Toc200726745"/>
      <w:bookmarkStart w:id="32" w:name="_Toc200726807"/>
      <w:r w:rsidRPr="00F64849">
        <w:rPr>
          <w:lang w:val="en-AU"/>
        </w:rPr>
        <w:t>Short-term</w:t>
      </w:r>
      <w:bookmarkEnd w:id="31"/>
      <w:bookmarkEnd w:id="32"/>
    </w:p>
    <w:p w14:paraId="00DA9BD8" w14:textId="77777777" w:rsidR="001C59DD" w:rsidRPr="00F64849" w:rsidRDefault="001C59DD" w:rsidP="002E2BA6">
      <w:pPr>
        <w:pStyle w:val="Heading4"/>
      </w:pPr>
      <w:bookmarkStart w:id="33" w:name="_Toc200726746"/>
      <w:r w:rsidRPr="00F64849">
        <w:t>Action 2.1 Embed connections to Country in Corangamite RCS</w:t>
      </w:r>
      <w:bookmarkEnd w:id="33"/>
    </w:p>
    <w:p w14:paraId="5D995182" w14:textId="291CD9F0" w:rsidR="001C59DD" w:rsidRPr="00F64849" w:rsidRDefault="001C59DD" w:rsidP="00983847">
      <w:pPr>
        <w:pStyle w:val="Status"/>
        <w:spacing w:after="120"/>
        <w:rPr>
          <w:b/>
        </w:rPr>
      </w:pPr>
      <w:r w:rsidRPr="00F64849">
        <w:rPr>
          <w:b/>
        </w:rPr>
        <w:t xml:space="preserve">Status: </w:t>
      </w:r>
      <w:r w:rsidRPr="00F64849">
        <w:t>Delivered in 2022</w:t>
      </w:r>
      <w:r w:rsidR="000276D4">
        <w:t xml:space="preserve"> </w:t>
      </w:r>
      <w:r w:rsidR="000276D4" w:rsidRPr="00E91B7B">
        <w:t xml:space="preserve">– refer to the </w:t>
      </w:r>
      <w:hyperlink r:id="rId29" w:tooltip="Hyperlink to the Rivers of the Barwon (Barre Warre Yulluk) Action Plan Annual Report 2022" w:history="1">
        <w:r w:rsidR="000276D4" w:rsidRPr="00E91B7B">
          <w:rPr>
            <w:rStyle w:val="Hyperlink"/>
          </w:rPr>
          <w:t xml:space="preserve">Rivers of the Barwon (Barre Warre </w:t>
        </w:r>
        <w:proofErr w:type="spellStart"/>
        <w:r w:rsidR="000276D4" w:rsidRPr="00E91B7B">
          <w:rPr>
            <w:rStyle w:val="Hyperlink"/>
          </w:rPr>
          <w:t>Yulluk</w:t>
        </w:r>
        <w:proofErr w:type="spellEnd"/>
        <w:r w:rsidR="000276D4" w:rsidRPr="00E91B7B">
          <w:rPr>
            <w:rStyle w:val="Hyperlink"/>
          </w:rPr>
          <w:t>) Action Plan Annual Report 2022</w:t>
        </w:r>
      </w:hyperlink>
    </w:p>
    <w:p w14:paraId="5DD8D03A" w14:textId="36467641" w:rsidR="001C59DD" w:rsidRPr="00F64849" w:rsidRDefault="001C59DD" w:rsidP="00983847">
      <w:pPr>
        <w:pStyle w:val="Status"/>
        <w:spacing w:after="120"/>
        <w:rPr>
          <w:b/>
        </w:rPr>
      </w:pPr>
      <w:r w:rsidRPr="00F64849">
        <w:rPr>
          <w:b/>
        </w:rPr>
        <w:t xml:space="preserve">Led by: </w:t>
      </w:r>
      <w:r w:rsidRPr="00F64849">
        <w:t xml:space="preserve">Corangamite </w:t>
      </w:r>
      <w:r w:rsidR="000276D4">
        <w:t>CMA</w:t>
      </w:r>
    </w:p>
    <w:p w14:paraId="61B92ADE" w14:textId="77777777" w:rsidR="001C59DD" w:rsidRPr="00F64849" w:rsidRDefault="001C59DD" w:rsidP="002E2BA6">
      <w:pPr>
        <w:pStyle w:val="Heading4"/>
      </w:pPr>
      <w:bookmarkStart w:id="34" w:name="_Toc200726747"/>
      <w:r w:rsidRPr="00F64849">
        <w:t>Action 2.2 Partnerships to implement ‘voice’ on Country</w:t>
      </w:r>
      <w:bookmarkEnd w:id="34"/>
    </w:p>
    <w:p w14:paraId="17AE72C6" w14:textId="6A6B7ED9" w:rsidR="001C59DD" w:rsidRPr="00F64849" w:rsidRDefault="001C59DD" w:rsidP="00747D86">
      <w:pPr>
        <w:pStyle w:val="Status"/>
        <w:spacing w:after="120"/>
        <w:rPr>
          <w:b/>
        </w:rPr>
      </w:pPr>
      <w:r w:rsidRPr="00F64849">
        <w:rPr>
          <w:b/>
        </w:rPr>
        <w:t xml:space="preserve">Status: </w:t>
      </w:r>
      <w:r w:rsidRPr="00F64849">
        <w:t>Delivered in 2022</w:t>
      </w:r>
      <w:r w:rsidR="000276D4">
        <w:t xml:space="preserve"> </w:t>
      </w:r>
      <w:r w:rsidR="000276D4" w:rsidRPr="00E91B7B">
        <w:t xml:space="preserve">– refer to the </w:t>
      </w:r>
      <w:hyperlink r:id="rId30" w:tooltip="Hyperlink to the Rivers of the Barwon (Barre Warre Yulluk) Action Plan Annual Report 2022" w:history="1">
        <w:r w:rsidR="000276D4" w:rsidRPr="00E91B7B">
          <w:rPr>
            <w:rStyle w:val="Hyperlink"/>
          </w:rPr>
          <w:t xml:space="preserve">Rivers of the Barwon (Barre Warre </w:t>
        </w:r>
        <w:proofErr w:type="spellStart"/>
        <w:r w:rsidR="000276D4" w:rsidRPr="00E91B7B">
          <w:rPr>
            <w:rStyle w:val="Hyperlink"/>
          </w:rPr>
          <w:t>Yulluk</w:t>
        </w:r>
        <w:proofErr w:type="spellEnd"/>
        <w:r w:rsidR="000276D4" w:rsidRPr="00E91B7B">
          <w:rPr>
            <w:rStyle w:val="Hyperlink"/>
          </w:rPr>
          <w:t>) Action Plan Annual Report 2022</w:t>
        </w:r>
      </w:hyperlink>
    </w:p>
    <w:p w14:paraId="1A75CD87" w14:textId="0945036D" w:rsidR="001C59DD" w:rsidRPr="00F64849" w:rsidRDefault="001C59DD" w:rsidP="00747D86">
      <w:pPr>
        <w:pStyle w:val="Status"/>
      </w:pPr>
      <w:r w:rsidRPr="00F64849">
        <w:rPr>
          <w:b/>
        </w:rPr>
        <w:t xml:space="preserve">Led by: </w:t>
      </w:r>
      <w:r w:rsidRPr="00F64849">
        <w:t xml:space="preserve">Corangamite </w:t>
      </w:r>
      <w:r w:rsidR="000276D4">
        <w:t>CMA</w:t>
      </w:r>
    </w:p>
    <w:p w14:paraId="345A8557" w14:textId="3ADCB023" w:rsidR="001C59DD" w:rsidRPr="001C59DD" w:rsidRDefault="001C59DD" w:rsidP="00747D86">
      <w:pPr>
        <w:pStyle w:val="Heading3"/>
        <w:rPr>
          <w:lang w:val="en-AU"/>
        </w:rPr>
      </w:pPr>
      <w:r w:rsidRPr="001C59DD">
        <w:rPr>
          <w:lang w:val="en-AU"/>
        </w:rPr>
        <w:t>Long-term</w:t>
      </w:r>
    </w:p>
    <w:p w14:paraId="0FBA3785" w14:textId="77777777" w:rsidR="001C59DD" w:rsidRPr="00F64849" w:rsidRDefault="001C59DD" w:rsidP="002E2BA6">
      <w:pPr>
        <w:pStyle w:val="Heading4"/>
      </w:pPr>
      <w:bookmarkStart w:id="35" w:name="_Toc200726748"/>
      <w:r w:rsidRPr="00F64849">
        <w:t>Action 2.3 Traditional Owner values and knowledge in land use planning</w:t>
      </w:r>
      <w:bookmarkEnd w:id="35"/>
    </w:p>
    <w:p w14:paraId="75F0A5C8" w14:textId="77777777" w:rsidR="001C59DD" w:rsidRPr="00F64849" w:rsidRDefault="001C59DD" w:rsidP="00747D86">
      <w:pPr>
        <w:pStyle w:val="Status"/>
        <w:spacing w:after="120"/>
      </w:pPr>
      <w:r w:rsidRPr="00F64849">
        <w:rPr>
          <w:b/>
          <w:bCs/>
        </w:rPr>
        <w:t>Status:</w:t>
      </w:r>
      <w:r w:rsidRPr="00F64849">
        <w:t xml:space="preserve"> Ongoing</w:t>
      </w:r>
    </w:p>
    <w:p w14:paraId="2C14D9E6" w14:textId="6ED0761D" w:rsidR="001C59DD" w:rsidRDefault="001C59DD" w:rsidP="00747D86">
      <w:pPr>
        <w:pStyle w:val="Status"/>
      </w:pPr>
      <w:r w:rsidRPr="00F64849">
        <w:rPr>
          <w:b/>
        </w:rPr>
        <w:t xml:space="preserve">Led by: </w:t>
      </w:r>
      <w:r w:rsidRPr="00F64849">
        <w:t xml:space="preserve">Department of Transport and Planning </w:t>
      </w:r>
      <w:r w:rsidR="00C747B7">
        <w:t>(D</w:t>
      </w:r>
      <w:r w:rsidR="00027370">
        <w:t>T</w:t>
      </w:r>
      <w:r w:rsidR="00C747B7">
        <w:t>P) and</w:t>
      </w:r>
      <w:r w:rsidRPr="00F64849">
        <w:t xml:space="preserve"> </w:t>
      </w:r>
      <w:r w:rsidR="00C747B7">
        <w:t>DEECA</w:t>
      </w:r>
    </w:p>
    <w:p w14:paraId="3C931CA8" w14:textId="72BF1B7D" w:rsidR="002B417C" w:rsidRPr="00F64849" w:rsidRDefault="002B417C" w:rsidP="00747D86">
      <w:pPr>
        <w:pStyle w:val="Status"/>
        <w:rPr>
          <w:b/>
        </w:rPr>
      </w:pPr>
      <w:r w:rsidRPr="002B417C">
        <w:t xml:space="preserve">This action will be delivered beyond the Action Plan framework. The Department of Transport and Planning (DTP) is reviewing the </w:t>
      </w:r>
      <w:r w:rsidRPr="002B417C">
        <w:rPr>
          <w:i/>
        </w:rPr>
        <w:t>Planning and Environment Act</w:t>
      </w:r>
      <w:r w:rsidRPr="002B417C">
        <w:t xml:space="preserve"> </w:t>
      </w:r>
      <w:r w:rsidRPr="002B417C">
        <w:rPr>
          <w:i/>
        </w:rPr>
        <w:t>1987</w:t>
      </w:r>
      <w:r w:rsidRPr="002B417C">
        <w:t xml:space="preserve">. Although the review is not focused on Traditional Owner-related amendments, it provides an opportunity to strengthen the recognition of Traditional Owner values. The Planning </w:t>
      </w:r>
      <w:r w:rsidRPr="002B417C">
        <w:lastRenderedPageBreak/>
        <w:t>Controls for Waterways Program, within DTP, is also exploring how planning schemes can better reflect these values.</w:t>
      </w:r>
    </w:p>
    <w:p w14:paraId="4D2B8DB6" w14:textId="4BE6EFF5" w:rsidR="001C59DD" w:rsidRPr="00F64849" w:rsidRDefault="001C59DD" w:rsidP="00747D86">
      <w:pPr>
        <w:pStyle w:val="Heading4"/>
      </w:pPr>
      <w:bookmarkStart w:id="36" w:name="_Toc200726749"/>
      <w:r w:rsidRPr="00F64849">
        <w:t>Action 2.4 Regional Catchment Strategy (RCS) reporting Traditional</w:t>
      </w:r>
      <w:r w:rsidR="00747D86" w:rsidRPr="00F64849">
        <w:br/>
      </w:r>
      <w:r w:rsidRPr="00F64849">
        <w:t>Owner</w:t>
      </w:r>
      <w:r w:rsidRPr="00F64849">
        <w:rPr>
          <w:rFonts w:cs="Times New Roman (Body CS)"/>
          <w:bCs/>
          <w:kern w:val="24"/>
        </w:rPr>
        <w:t xml:space="preserve"> </w:t>
      </w:r>
      <w:r w:rsidRPr="00F64849">
        <w:t>aspirations</w:t>
      </w:r>
      <w:bookmarkEnd w:id="36"/>
    </w:p>
    <w:p w14:paraId="1AE85A9B" w14:textId="5ED4228E" w:rsidR="001C59DD" w:rsidRPr="001C59DD" w:rsidRDefault="001C59DD" w:rsidP="00747D86">
      <w:pPr>
        <w:pStyle w:val="BodyText"/>
        <w:spacing w:after="0"/>
        <w:rPr>
          <w:lang w:val="en-AU"/>
        </w:rPr>
      </w:pPr>
      <w:r w:rsidRPr="001C59DD">
        <w:rPr>
          <w:b/>
          <w:lang w:val="en-AU"/>
        </w:rPr>
        <w:t>Status:</w:t>
      </w:r>
      <w:r w:rsidRPr="001C59DD">
        <w:rPr>
          <w:lang w:val="en-AU"/>
        </w:rPr>
        <w:t xml:space="preserve"> </w:t>
      </w:r>
      <w:r w:rsidR="002B417C">
        <w:rPr>
          <w:lang w:val="en-AU"/>
        </w:rPr>
        <w:t>Planned</w:t>
      </w:r>
    </w:p>
    <w:p w14:paraId="5EE8BDD4" w14:textId="41E46475" w:rsidR="001C59DD" w:rsidRPr="001C59DD" w:rsidRDefault="001C59DD" w:rsidP="003B7232">
      <w:pPr>
        <w:pStyle w:val="BodyText"/>
        <w:spacing w:after="120"/>
        <w:rPr>
          <w:lang w:val="en-AU"/>
        </w:rPr>
      </w:pPr>
      <w:r w:rsidRPr="001C59DD">
        <w:rPr>
          <w:b/>
          <w:lang w:val="en-AU"/>
        </w:rPr>
        <w:t>Led by:</w:t>
      </w:r>
      <w:r w:rsidRPr="001C59DD">
        <w:rPr>
          <w:lang w:val="en-AU"/>
        </w:rPr>
        <w:t xml:space="preserve"> Corangamite </w:t>
      </w:r>
      <w:r w:rsidR="002B417C">
        <w:rPr>
          <w:lang w:val="en-AU"/>
        </w:rPr>
        <w:t>CMA</w:t>
      </w:r>
    </w:p>
    <w:p w14:paraId="21C75FD5" w14:textId="77777777" w:rsidR="001C59DD" w:rsidRPr="001C59DD" w:rsidRDefault="001C59DD" w:rsidP="00747D86">
      <w:pPr>
        <w:pStyle w:val="BodyText"/>
        <w:ind w:right="-285"/>
        <w:rPr>
          <w:lang w:val="en-AU"/>
        </w:rPr>
      </w:pPr>
      <w:r w:rsidRPr="001C59DD">
        <w:rPr>
          <w:lang w:val="en-AU"/>
        </w:rPr>
        <w:t>Corangamite CMA will include in its RCS reporting an assessment by the Traditional Owners of RCS activities that give effect to Traditional Owners’ aspirations and Country plans.</w:t>
      </w:r>
    </w:p>
    <w:p w14:paraId="78B444D8" w14:textId="7D155524" w:rsidR="001C59DD" w:rsidRPr="001C59DD" w:rsidRDefault="001C59DD" w:rsidP="001C59DD">
      <w:pPr>
        <w:pStyle w:val="BodyText"/>
        <w:rPr>
          <w:lang w:val="en-AU"/>
        </w:rPr>
      </w:pPr>
      <w:r w:rsidRPr="001C59DD">
        <w:rPr>
          <w:lang w:val="en-AU"/>
        </w:rPr>
        <w:t xml:space="preserve">The RCS mid-term review (in 2025) will provide the opportunity to engage the Eastern Maar Aboriginal Corporation and Wadawurrung Traditional Owner Aboriginal Corporation to assess the effect of their actions in delivering against the outcomes identified within their country plans that support the delivery of the RCS. More information on the identified outcomes is available at: </w:t>
      </w:r>
      <w:hyperlink r:id="rId31" w:tooltip="Hyperlink to Corangamite Regional Catchment Strategy website">
        <w:r w:rsidRPr="001C59DD">
          <w:rPr>
            <w:rStyle w:val="Hyperlink"/>
            <w:lang w:val="en-AU"/>
          </w:rPr>
          <w:t>Traditional Owners | Corangamite Regional Catchment Strategy</w:t>
        </w:r>
      </w:hyperlink>
    </w:p>
    <w:p w14:paraId="36C203D6" w14:textId="77777777" w:rsidR="001C59DD" w:rsidRPr="00F64849" w:rsidRDefault="001C59DD" w:rsidP="002E2BA6">
      <w:pPr>
        <w:pStyle w:val="Heading4"/>
      </w:pPr>
      <w:bookmarkStart w:id="37" w:name="_Toc200726750"/>
      <w:r w:rsidRPr="00F64849">
        <w:t>Action 2.5 Eastern Maar and Wadawurrung regional waterway strategy partnership</w:t>
      </w:r>
      <w:bookmarkEnd w:id="37"/>
    </w:p>
    <w:p w14:paraId="4C19FBD6" w14:textId="77777777" w:rsidR="001C59DD" w:rsidRPr="00F64849" w:rsidRDefault="001C59DD" w:rsidP="00983847">
      <w:pPr>
        <w:pStyle w:val="Status"/>
        <w:spacing w:after="120"/>
      </w:pPr>
      <w:r w:rsidRPr="00F64849">
        <w:rPr>
          <w:b/>
        </w:rPr>
        <w:t>Status:</w:t>
      </w:r>
      <w:r w:rsidRPr="00F64849">
        <w:t xml:space="preserve"> In progress</w:t>
      </w:r>
    </w:p>
    <w:p w14:paraId="1BDF2B71" w14:textId="112DA76E" w:rsidR="001C59DD" w:rsidRPr="00F64849" w:rsidRDefault="001C59DD" w:rsidP="00747D86">
      <w:pPr>
        <w:pStyle w:val="Status"/>
      </w:pPr>
      <w:r w:rsidRPr="00F64849">
        <w:rPr>
          <w:b/>
        </w:rPr>
        <w:t>Led by:</w:t>
      </w:r>
      <w:r w:rsidRPr="00F64849">
        <w:t xml:space="preserve"> Corangamite </w:t>
      </w:r>
      <w:r w:rsidR="00E101F0">
        <w:t>CMA</w:t>
      </w:r>
    </w:p>
    <w:p w14:paraId="5B925AB3" w14:textId="77777777" w:rsidR="001C59DD" w:rsidRPr="001C59DD" w:rsidRDefault="001C59DD" w:rsidP="00983847">
      <w:pPr>
        <w:pStyle w:val="BodyText"/>
        <w:spacing w:after="120"/>
        <w:rPr>
          <w:lang w:val="en-AU"/>
        </w:rPr>
      </w:pPr>
      <w:r w:rsidRPr="001C59DD">
        <w:rPr>
          <w:lang w:val="en-AU"/>
        </w:rPr>
        <w:t>This action is expected to be delivered during 2025 when drafting of the new Corangamite Waterway Strategy formally commences. Funding provided by the Department of Energy, Environment and Climate Action will support engagement with this process for both Eastern Maar and Wadawurrung Traditional Owners. A process for this will be developed that is both suitable and culturally safe enabling both Traditional Owner organisations to provide valuable input into the new regional waterway strategy.</w:t>
      </w:r>
    </w:p>
    <w:p w14:paraId="18AE7E44" w14:textId="77777777" w:rsidR="001C59DD" w:rsidRPr="00F64849" w:rsidRDefault="001C59DD" w:rsidP="00747D86">
      <w:pPr>
        <w:pStyle w:val="Heading2"/>
        <w:rPr>
          <w:lang w:val="en-AU"/>
        </w:rPr>
      </w:pPr>
      <w:bookmarkStart w:id="38" w:name="_Toc200726751"/>
      <w:bookmarkStart w:id="39" w:name="_Toc200726808"/>
      <w:bookmarkStart w:id="40" w:name="_Toc200726833"/>
      <w:bookmarkStart w:id="41" w:name="_Toc200742033"/>
      <w:bookmarkStart w:id="42" w:name="_Toc207381738"/>
      <w:r w:rsidRPr="00F64849">
        <w:rPr>
          <w:lang w:val="en-AU"/>
        </w:rPr>
        <w:lastRenderedPageBreak/>
        <w:t>Direction 3: Strengthen planning policy and controls for waterways</w:t>
      </w:r>
      <w:bookmarkEnd w:id="38"/>
      <w:bookmarkEnd w:id="39"/>
      <w:bookmarkEnd w:id="40"/>
      <w:bookmarkEnd w:id="41"/>
      <w:bookmarkEnd w:id="42"/>
    </w:p>
    <w:p w14:paraId="792EA621" w14:textId="13C94CE1" w:rsidR="001C59DD" w:rsidRPr="00F64849" w:rsidRDefault="001C59DD" w:rsidP="00983847">
      <w:pPr>
        <w:pStyle w:val="Heading3"/>
        <w:rPr>
          <w:lang w:val="en-AU"/>
        </w:rPr>
      </w:pPr>
      <w:bookmarkStart w:id="43" w:name="_Toc200726752"/>
      <w:bookmarkStart w:id="44" w:name="_Toc200726809"/>
      <w:r w:rsidRPr="00F64849">
        <w:rPr>
          <w:lang w:val="en-AU"/>
        </w:rPr>
        <w:t>Short-term</w:t>
      </w:r>
      <w:bookmarkEnd w:id="43"/>
      <w:bookmarkEnd w:id="44"/>
    </w:p>
    <w:p w14:paraId="0DA83F5F" w14:textId="77777777" w:rsidR="001C59DD" w:rsidRPr="00F64849" w:rsidRDefault="001C59DD" w:rsidP="00747D86">
      <w:pPr>
        <w:pStyle w:val="Heading4"/>
        <w:spacing w:before="120"/>
      </w:pPr>
      <w:bookmarkStart w:id="45" w:name="_Toc200726753"/>
      <w:r w:rsidRPr="00F64849">
        <w:t>Action 3.1 Stronger planning policy and guidance</w:t>
      </w:r>
      <w:bookmarkEnd w:id="45"/>
    </w:p>
    <w:p w14:paraId="0A93CAE6" w14:textId="6711A8C1" w:rsidR="001C59DD" w:rsidRPr="00F64849" w:rsidRDefault="001C59DD" w:rsidP="00983847">
      <w:pPr>
        <w:pStyle w:val="Status"/>
        <w:spacing w:after="120"/>
      </w:pPr>
      <w:r w:rsidRPr="00F64849">
        <w:rPr>
          <w:b/>
        </w:rPr>
        <w:t>Status:</w:t>
      </w:r>
      <w:r w:rsidRPr="00F64849">
        <w:t xml:space="preserve"> Delivered in 2022</w:t>
      </w:r>
      <w:r w:rsidR="00E101F0">
        <w:t xml:space="preserve"> </w:t>
      </w:r>
      <w:r w:rsidR="00E101F0" w:rsidRPr="00E91B7B">
        <w:t xml:space="preserve">– refer to the </w:t>
      </w:r>
      <w:hyperlink r:id="rId32" w:tooltip="Hyperlink to the Rivers of the Barwon (Barre Warre Yulluk) Action Plan Annual Report 2022" w:history="1">
        <w:r w:rsidR="00E101F0" w:rsidRPr="00E91B7B">
          <w:rPr>
            <w:rStyle w:val="Hyperlink"/>
          </w:rPr>
          <w:t xml:space="preserve">Rivers of the Barwon (Barre Warre </w:t>
        </w:r>
        <w:proofErr w:type="spellStart"/>
        <w:r w:rsidR="00E101F0" w:rsidRPr="00E91B7B">
          <w:rPr>
            <w:rStyle w:val="Hyperlink"/>
          </w:rPr>
          <w:t>Yulluk</w:t>
        </w:r>
        <w:proofErr w:type="spellEnd"/>
        <w:r w:rsidR="00E101F0" w:rsidRPr="00E91B7B">
          <w:rPr>
            <w:rStyle w:val="Hyperlink"/>
          </w:rPr>
          <w:t>) Action Plan Annual Report 2022</w:t>
        </w:r>
      </w:hyperlink>
    </w:p>
    <w:p w14:paraId="62DB938C" w14:textId="3C076425" w:rsidR="001C59DD" w:rsidRPr="001C59DD" w:rsidRDefault="001C59DD" w:rsidP="003B7232">
      <w:pPr>
        <w:pStyle w:val="BodyText"/>
        <w:spacing w:after="0"/>
        <w:rPr>
          <w:lang w:val="en-AU"/>
        </w:rPr>
      </w:pPr>
      <w:r w:rsidRPr="001C59DD">
        <w:rPr>
          <w:b/>
          <w:lang w:val="en-AU"/>
        </w:rPr>
        <w:t>Led by:</w:t>
      </w:r>
      <w:r w:rsidRPr="001C59DD">
        <w:rPr>
          <w:lang w:val="en-AU"/>
        </w:rPr>
        <w:t xml:space="preserve"> </w:t>
      </w:r>
      <w:r w:rsidR="00E101F0">
        <w:rPr>
          <w:lang w:val="en-AU"/>
        </w:rPr>
        <w:t>DTP</w:t>
      </w:r>
    </w:p>
    <w:p w14:paraId="1CB85254" w14:textId="77777777" w:rsidR="001C59DD" w:rsidRPr="00F64849" w:rsidRDefault="001C59DD" w:rsidP="003B7232">
      <w:pPr>
        <w:pStyle w:val="Heading4"/>
        <w:spacing w:before="120"/>
        <w:ind w:right="-427"/>
      </w:pPr>
      <w:bookmarkStart w:id="46" w:name="_Toc200726754"/>
      <w:r w:rsidRPr="00F64849">
        <w:t>Action 3.2 Interim landscape and environmental controls for key waterways</w:t>
      </w:r>
      <w:bookmarkEnd w:id="46"/>
    </w:p>
    <w:p w14:paraId="663B2CA4" w14:textId="477B19F6" w:rsidR="001C59DD" w:rsidRPr="00F64849" w:rsidRDefault="001C59DD" w:rsidP="00747D86">
      <w:pPr>
        <w:pStyle w:val="Status"/>
        <w:spacing w:after="120"/>
      </w:pPr>
      <w:r w:rsidRPr="00F64849">
        <w:rPr>
          <w:b/>
        </w:rPr>
        <w:t>Status:</w:t>
      </w:r>
      <w:r w:rsidRPr="00F64849">
        <w:t xml:space="preserve"> Delivered in 2022</w:t>
      </w:r>
      <w:r w:rsidR="00E101F0">
        <w:t xml:space="preserve"> </w:t>
      </w:r>
      <w:r w:rsidR="00E101F0" w:rsidRPr="00E91B7B">
        <w:t xml:space="preserve">– refer to the </w:t>
      </w:r>
      <w:hyperlink r:id="rId33" w:tooltip="Hyperlink to the Rivers of the Barwon (Barre Warre Yulluk) Action Plan Annual Report 2022" w:history="1">
        <w:r w:rsidR="00E101F0" w:rsidRPr="00E91B7B">
          <w:rPr>
            <w:rStyle w:val="Hyperlink"/>
          </w:rPr>
          <w:t xml:space="preserve">Rivers of the Barwon (Barre Warre </w:t>
        </w:r>
        <w:proofErr w:type="spellStart"/>
        <w:r w:rsidR="00E101F0" w:rsidRPr="00E91B7B">
          <w:rPr>
            <w:rStyle w:val="Hyperlink"/>
          </w:rPr>
          <w:t>Yulluk</w:t>
        </w:r>
        <w:proofErr w:type="spellEnd"/>
        <w:r w:rsidR="00E101F0" w:rsidRPr="00E91B7B">
          <w:rPr>
            <w:rStyle w:val="Hyperlink"/>
          </w:rPr>
          <w:t>) Action Plan Annual Report 2022</w:t>
        </w:r>
      </w:hyperlink>
    </w:p>
    <w:p w14:paraId="072C7E67" w14:textId="6F8CED9D" w:rsidR="001C59DD" w:rsidRPr="001C59DD" w:rsidRDefault="001C59DD" w:rsidP="001C59DD">
      <w:pPr>
        <w:pStyle w:val="BodyText"/>
        <w:rPr>
          <w:lang w:val="en-AU"/>
        </w:rPr>
      </w:pPr>
      <w:r w:rsidRPr="001C59DD">
        <w:rPr>
          <w:b/>
          <w:lang w:val="en-AU"/>
        </w:rPr>
        <w:t>Led by:</w:t>
      </w:r>
      <w:r w:rsidRPr="001C59DD">
        <w:rPr>
          <w:lang w:val="en-AU"/>
        </w:rPr>
        <w:t xml:space="preserve"> </w:t>
      </w:r>
      <w:r w:rsidR="00E101F0">
        <w:rPr>
          <w:lang w:val="en-AU"/>
        </w:rPr>
        <w:t>DTP</w:t>
      </w:r>
    </w:p>
    <w:p w14:paraId="50F9DB55" w14:textId="52FF0434" w:rsidR="001C59DD" w:rsidRPr="00F64849" w:rsidRDefault="001C59DD" w:rsidP="00983847">
      <w:pPr>
        <w:pStyle w:val="Heading3"/>
        <w:rPr>
          <w:lang w:val="en-AU"/>
        </w:rPr>
      </w:pPr>
      <w:r w:rsidRPr="00F64849">
        <w:rPr>
          <w:lang w:val="en-AU"/>
        </w:rPr>
        <w:t>Long-term</w:t>
      </w:r>
    </w:p>
    <w:p w14:paraId="1C602246" w14:textId="77777777" w:rsidR="001C59DD" w:rsidRPr="00F64849" w:rsidRDefault="001C59DD" w:rsidP="00983847">
      <w:pPr>
        <w:pStyle w:val="Heading4"/>
      </w:pPr>
      <w:bookmarkStart w:id="47" w:name="_Toc200726755"/>
      <w:r w:rsidRPr="00F64849">
        <w:t>Action 3.3 Interim built-form controls for key waterways</w:t>
      </w:r>
      <w:bookmarkEnd w:id="47"/>
    </w:p>
    <w:p w14:paraId="2F0F9B77" w14:textId="77777777" w:rsidR="001C59DD" w:rsidRPr="00F64849" w:rsidRDefault="001C59DD" w:rsidP="00983847">
      <w:pPr>
        <w:pStyle w:val="Status"/>
        <w:spacing w:after="120"/>
        <w:rPr>
          <w:i/>
        </w:rPr>
      </w:pPr>
      <w:r w:rsidRPr="00F64849">
        <w:rPr>
          <w:b/>
          <w:bCs/>
        </w:rPr>
        <w:t>Status:</w:t>
      </w:r>
      <w:r w:rsidRPr="00F64849">
        <w:t xml:space="preserve"> Planned</w:t>
      </w:r>
    </w:p>
    <w:p w14:paraId="04CBFB60" w14:textId="07E6607E" w:rsidR="001C59DD" w:rsidRPr="00F64849" w:rsidRDefault="001C59DD" w:rsidP="00983847">
      <w:pPr>
        <w:pStyle w:val="Status"/>
        <w:rPr>
          <w:b/>
          <w:i/>
        </w:rPr>
      </w:pPr>
      <w:r w:rsidRPr="00F64849">
        <w:rPr>
          <w:b/>
        </w:rPr>
        <w:t>Led by:</w:t>
      </w:r>
      <w:r w:rsidRPr="00F64849">
        <w:t xml:space="preserve"> </w:t>
      </w:r>
      <w:r w:rsidR="00E101F0">
        <w:t>DTP</w:t>
      </w:r>
    </w:p>
    <w:p w14:paraId="20774EDE" w14:textId="0DD15D8D" w:rsidR="001C59DD" w:rsidRPr="001C59DD" w:rsidRDefault="001C59DD" w:rsidP="001C59DD">
      <w:pPr>
        <w:pStyle w:val="BodyText"/>
        <w:rPr>
          <w:lang w:val="en-AU"/>
        </w:rPr>
      </w:pPr>
      <w:r w:rsidRPr="001C59DD">
        <w:rPr>
          <w:lang w:val="en-AU"/>
        </w:rPr>
        <w:t xml:space="preserve">Subject to funding, </w:t>
      </w:r>
      <w:r w:rsidR="00E101F0">
        <w:rPr>
          <w:lang w:val="en-AU"/>
        </w:rPr>
        <w:t xml:space="preserve">DTP </w:t>
      </w:r>
      <w:r w:rsidRPr="001C59DD">
        <w:rPr>
          <w:lang w:val="en-AU"/>
        </w:rPr>
        <w:t xml:space="preserve">will undertake background studies and investigate implementation options to support stronger built-form planning controls for the Parwan/Barwon, </w:t>
      </w:r>
      <w:r w:rsidR="006945A9">
        <w:rPr>
          <w:lang w:val="en-AU"/>
        </w:rPr>
        <w:t>Moorabool Yaluk</w:t>
      </w:r>
      <w:r w:rsidRPr="001C59DD">
        <w:rPr>
          <w:lang w:val="en-AU"/>
        </w:rPr>
        <w:t xml:space="preserve">/Moorabool, </w:t>
      </w:r>
      <w:proofErr w:type="spellStart"/>
      <w:r w:rsidRPr="001C59DD">
        <w:rPr>
          <w:lang w:val="en-AU"/>
        </w:rPr>
        <w:t>Waywatcurtan</w:t>
      </w:r>
      <w:proofErr w:type="spellEnd"/>
      <w:r w:rsidRPr="001C59DD">
        <w:rPr>
          <w:lang w:val="en-AU"/>
        </w:rPr>
        <w:t xml:space="preserve">/Leigh and </w:t>
      </w:r>
      <w:proofErr w:type="spellStart"/>
      <w:r w:rsidRPr="001C59DD">
        <w:rPr>
          <w:lang w:val="en-AU"/>
        </w:rPr>
        <w:t>Yarrowee</w:t>
      </w:r>
      <w:proofErr w:type="spellEnd"/>
      <w:r w:rsidRPr="001C59DD">
        <w:rPr>
          <w:lang w:val="en-AU"/>
        </w:rPr>
        <w:t xml:space="preserve"> Rivers. Subject to funding, further work is required to review and consider their potential implementation.</w:t>
      </w:r>
    </w:p>
    <w:p w14:paraId="1C196EF2" w14:textId="77777777" w:rsidR="001C59DD" w:rsidRPr="00F64849" w:rsidRDefault="001C59DD" w:rsidP="002E2BA6">
      <w:pPr>
        <w:pStyle w:val="Heading4"/>
      </w:pPr>
      <w:bookmarkStart w:id="48" w:name="_Toc200726756"/>
      <w:r w:rsidRPr="00F64849">
        <w:t xml:space="preserve">Action 3.4 Integrated regional strategic land use plan for Rivers of the Barwon (Barre Warre </w:t>
      </w:r>
      <w:proofErr w:type="spellStart"/>
      <w:r w:rsidRPr="00F64849">
        <w:t>Yulluk</w:t>
      </w:r>
      <w:proofErr w:type="spellEnd"/>
      <w:r w:rsidRPr="00F64849">
        <w:t>)</w:t>
      </w:r>
      <w:bookmarkEnd w:id="48"/>
    </w:p>
    <w:p w14:paraId="16C1FAA8" w14:textId="77777777" w:rsidR="001C59DD" w:rsidRPr="00F64849" w:rsidRDefault="001C59DD" w:rsidP="00983847">
      <w:pPr>
        <w:pStyle w:val="Status"/>
        <w:spacing w:after="120"/>
      </w:pPr>
      <w:r w:rsidRPr="00F64849">
        <w:rPr>
          <w:b/>
        </w:rPr>
        <w:t>Status:</w:t>
      </w:r>
      <w:r w:rsidRPr="00F64849">
        <w:t xml:space="preserve"> Planned</w:t>
      </w:r>
    </w:p>
    <w:p w14:paraId="2AB9B01C" w14:textId="2C5C703A" w:rsidR="001C59DD" w:rsidRPr="00F64849" w:rsidRDefault="001C59DD" w:rsidP="00983847">
      <w:pPr>
        <w:pStyle w:val="Status"/>
      </w:pPr>
      <w:r w:rsidRPr="00F64849">
        <w:rPr>
          <w:b/>
        </w:rPr>
        <w:t>Led by:</w:t>
      </w:r>
      <w:r w:rsidRPr="00F64849">
        <w:t xml:space="preserve"> </w:t>
      </w:r>
      <w:r w:rsidR="006945A9">
        <w:t>DTP</w:t>
      </w:r>
    </w:p>
    <w:p w14:paraId="30A5FB0A" w14:textId="7C5A9FB1" w:rsidR="001C59DD" w:rsidRPr="001C59DD" w:rsidRDefault="001C59DD" w:rsidP="001C59DD">
      <w:pPr>
        <w:pStyle w:val="BodyText"/>
        <w:rPr>
          <w:lang w:val="en-AU"/>
        </w:rPr>
      </w:pPr>
      <w:r w:rsidRPr="001C59DD">
        <w:rPr>
          <w:lang w:val="en-AU"/>
        </w:rPr>
        <w:lastRenderedPageBreak/>
        <w:t xml:space="preserve">Initial investigations are underway to scope the </w:t>
      </w:r>
      <w:proofErr w:type="gramStart"/>
      <w:r w:rsidRPr="001C59DD">
        <w:rPr>
          <w:lang w:val="en-AU"/>
        </w:rPr>
        <w:t>project,</w:t>
      </w:r>
      <w:proofErr w:type="gramEnd"/>
      <w:r w:rsidRPr="001C59DD">
        <w:rPr>
          <w:lang w:val="en-AU"/>
        </w:rPr>
        <w:t xml:space="preserve"> however development and implementation is subject to funding.</w:t>
      </w:r>
    </w:p>
    <w:p w14:paraId="6A9C7271" w14:textId="77777777" w:rsidR="001C59DD" w:rsidRPr="00F64849" w:rsidRDefault="001C59DD" w:rsidP="002E2BA6">
      <w:pPr>
        <w:pStyle w:val="Heading4"/>
      </w:pPr>
      <w:bookmarkStart w:id="49" w:name="_Toc200726757"/>
      <w:r w:rsidRPr="00F64849">
        <w:t>Action 3.5 Structure plan to integrate Geelong’s centre with Parwan/ Barwon River</w:t>
      </w:r>
      <w:bookmarkEnd w:id="49"/>
    </w:p>
    <w:p w14:paraId="0EDF41A7" w14:textId="77777777" w:rsidR="001C59DD" w:rsidRPr="00F64849" w:rsidRDefault="001C59DD" w:rsidP="00983847">
      <w:pPr>
        <w:pStyle w:val="Status"/>
        <w:spacing w:after="120"/>
      </w:pPr>
      <w:r w:rsidRPr="00F64849">
        <w:rPr>
          <w:b/>
        </w:rPr>
        <w:t>Status:</w:t>
      </w:r>
      <w:r w:rsidRPr="00F64849">
        <w:t xml:space="preserve"> Planned</w:t>
      </w:r>
    </w:p>
    <w:p w14:paraId="25E66D06" w14:textId="19499BD0" w:rsidR="001C59DD" w:rsidRPr="00F64849" w:rsidRDefault="001C59DD" w:rsidP="00983847">
      <w:pPr>
        <w:pStyle w:val="Status"/>
      </w:pPr>
      <w:r w:rsidRPr="00F64849">
        <w:rPr>
          <w:b/>
        </w:rPr>
        <w:t>Led by:</w:t>
      </w:r>
      <w:r w:rsidRPr="00F64849">
        <w:t xml:space="preserve"> </w:t>
      </w:r>
      <w:r w:rsidR="006945A9">
        <w:t>DTP</w:t>
      </w:r>
    </w:p>
    <w:p w14:paraId="13F1525A" w14:textId="0B1202BA" w:rsidR="001C59DD" w:rsidRPr="001C59DD" w:rsidRDefault="001C59DD" w:rsidP="001C59DD">
      <w:pPr>
        <w:pStyle w:val="BodyText"/>
        <w:rPr>
          <w:lang w:val="en-AU"/>
        </w:rPr>
      </w:pPr>
      <w:r w:rsidRPr="001C59DD">
        <w:rPr>
          <w:lang w:val="en-AU"/>
        </w:rPr>
        <w:t xml:space="preserve">The </w:t>
      </w:r>
      <w:r w:rsidR="006945A9">
        <w:rPr>
          <w:lang w:val="en-AU"/>
        </w:rPr>
        <w:t xml:space="preserve">DTP </w:t>
      </w:r>
      <w:r w:rsidRPr="001C59DD">
        <w:rPr>
          <w:lang w:val="en-AU"/>
        </w:rPr>
        <w:t>consultation on the draft Central Geelong Framework Plan is complete and a planning scheme amendment to implement the plan has been prepared. Work to prepare a Structure Plan for the city centre to the Parwan/Barwon River will be considered once the Framework Plan is finalised.</w:t>
      </w:r>
    </w:p>
    <w:p w14:paraId="2BF11200" w14:textId="77777777" w:rsidR="001C59DD" w:rsidRPr="00F64849" w:rsidRDefault="001C59DD" w:rsidP="002E2BA6">
      <w:pPr>
        <w:pStyle w:val="Heading4"/>
      </w:pPr>
      <w:bookmarkStart w:id="50" w:name="_Toc200726758"/>
      <w:r w:rsidRPr="00F64849">
        <w:t>Action 3.6 Review of interim planning controls</w:t>
      </w:r>
      <w:bookmarkEnd w:id="50"/>
      <w:r w:rsidRPr="00F64849">
        <w:t xml:space="preserve"> </w:t>
      </w:r>
    </w:p>
    <w:p w14:paraId="5A4C5288" w14:textId="77777777" w:rsidR="001C59DD" w:rsidRPr="00F64849" w:rsidRDefault="001C59DD" w:rsidP="00983847">
      <w:pPr>
        <w:pStyle w:val="Status"/>
        <w:spacing w:after="120"/>
      </w:pPr>
      <w:r w:rsidRPr="00F64849">
        <w:rPr>
          <w:b/>
        </w:rPr>
        <w:t>Status:</w:t>
      </w:r>
      <w:r w:rsidRPr="00F64849">
        <w:t xml:space="preserve"> Planned</w:t>
      </w:r>
    </w:p>
    <w:p w14:paraId="3D06FEA7" w14:textId="4B2153FD" w:rsidR="001C59DD" w:rsidRPr="00F64849" w:rsidRDefault="001C59DD" w:rsidP="00983847">
      <w:pPr>
        <w:pStyle w:val="Status"/>
      </w:pPr>
      <w:r w:rsidRPr="00F64849">
        <w:rPr>
          <w:b/>
        </w:rPr>
        <w:t>Led by:</w:t>
      </w:r>
      <w:r w:rsidRPr="00F64849">
        <w:t xml:space="preserve"> </w:t>
      </w:r>
      <w:r w:rsidR="008B3535">
        <w:t>DTP</w:t>
      </w:r>
    </w:p>
    <w:p w14:paraId="50641EF0" w14:textId="77777777" w:rsidR="001C59DD" w:rsidRPr="001C59DD" w:rsidRDefault="001C59DD" w:rsidP="001C59DD">
      <w:pPr>
        <w:pStyle w:val="BodyText"/>
        <w:rPr>
          <w:lang w:val="en-AU"/>
        </w:rPr>
      </w:pPr>
      <w:r w:rsidRPr="001C59DD">
        <w:rPr>
          <w:lang w:val="en-AU"/>
        </w:rPr>
        <w:t>Review to occur in 2025-26.</w:t>
      </w:r>
    </w:p>
    <w:p w14:paraId="2C03C7F6" w14:textId="77777777" w:rsidR="001C59DD" w:rsidRPr="00F64849" w:rsidRDefault="001C59DD" w:rsidP="00983847">
      <w:pPr>
        <w:pStyle w:val="Heading2"/>
        <w:rPr>
          <w:lang w:val="en-AU"/>
        </w:rPr>
      </w:pPr>
      <w:bookmarkStart w:id="51" w:name="_Toc200726759"/>
      <w:bookmarkStart w:id="52" w:name="_Toc200726810"/>
      <w:bookmarkStart w:id="53" w:name="_Toc200726834"/>
      <w:bookmarkStart w:id="54" w:name="_Toc200742034"/>
      <w:bookmarkStart w:id="55" w:name="_Toc207381739"/>
      <w:r w:rsidRPr="00F64849">
        <w:rPr>
          <w:lang w:val="en-AU"/>
        </w:rPr>
        <w:t>Direction 4: Improve waterway amenity to meet community expectations</w:t>
      </w:r>
      <w:bookmarkEnd w:id="51"/>
      <w:bookmarkEnd w:id="52"/>
      <w:bookmarkEnd w:id="53"/>
      <w:bookmarkEnd w:id="54"/>
      <w:bookmarkEnd w:id="55"/>
    </w:p>
    <w:p w14:paraId="281AFBFD" w14:textId="09260320" w:rsidR="001C59DD" w:rsidRPr="00F64849" w:rsidRDefault="001C59DD" w:rsidP="00983847">
      <w:pPr>
        <w:pStyle w:val="Heading3"/>
        <w:rPr>
          <w:lang w:val="en-AU"/>
        </w:rPr>
      </w:pPr>
      <w:r w:rsidRPr="00F64849">
        <w:rPr>
          <w:lang w:val="en-AU"/>
        </w:rPr>
        <w:t>Short-term</w:t>
      </w:r>
    </w:p>
    <w:p w14:paraId="2E41E7A9" w14:textId="77777777" w:rsidR="001C59DD" w:rsidRPr="00F64849" w:rsidRDefault="001C59DD" w:rsidP="002E2BA6">
      <w:pPr>
        <w:pStyle w:val="Heading4"/>
      </w:pPr>
      <w:bookmarkStart w:id="56" w:name="_Toc200726760"/>
      <w:r w:rsidRPr="00F64849">
        <w:t>Action 4.1 Waterway amenity values in RCS</w:t>
      </w:r>
      <w:bookmarkEnd w:id="56"/>
      <w:r w:rsidRPr="00F64849">
        <w:t xml:space="preserve"> </w:t>
      </w:r>
    </w:p>
    <w:p w14:paraId="31611490" w14:textId="16B34493" w:rsidR="001C59DD" w:rsidRPr="00F64849" w:rsidRDefault="001C59DD" w:rsidP="00983847">
      <w:pPr>
        <w:pStyle w:val="Status"/>
        <w:spacing w:after="120"/>
      </w:pPr>
      <w:r w:rsidRPr="00F64849">
        <w:rPr>
          <w:b/>
        </w:rPr>
        <w:t>Status:</w:t>
      </w:r>
      <w:r w:rsidRPr="00F64849">
        <w:t xml:space="preserve"> Delivered in 2022</w:t>
      </w:r>
      <w:r w:rsidR="008B3535">
        <w:t xml:space="preserve"> </w:t>
      </w:r>
      <w:r w:rsidR="008B3535" w:rsidRPr="00E91B7B">
        <w:t xml:space="preserve">– refer to the </w:t>
      </w:r>
      <w:hyperlink r:id="rId34" w:tooltip="Hyperlink to the Rivers of the Barwon (Barre Warre Yulluk) Action Plan Annual Report 2022" w:history="1">
        <w:r w:rsidR="008B3535" w:rsidRPr="00E91B7B">
          <w:rPr>
            <w:rStyle w:val="Hyperlink"/>
          </w:rPr>
          <w:t xml:space="preserve">Rivers of the Barwon (Barre Warre </w:t>
        </w:r>
        <w:proofErr w:type="spellStart"/>
        <w:r w:rsidR="008B3535" w:rsidRPr="00E91B7B">
          <w:rPr>
            <w:rStyle w:val="Hyperlink"/>
          </w:rPr>
          <w:t>Yulluk</w:t>
        </w:r>
        <w:proofErr w:type="spellEnd"/>
        <w:r w:rsidR="008B3535" w:rsidRPr="00E91B7B">
          <w:rPr>
            <w:rStyle w:val="Hyperlink"/>
          </w:rPr>
          <w:t>) Action Plan Annual Report 2022</w:t>
        </w:r>
      </w:hyperlink>
    </w:p>
    <w:p w14:paraId="745EADCE" w14:textId="1AE80613" w:rsidR="001C59DD" w:rsidRPr="00F64849" w:rsidRDefault="001C59DD" w:rsidP="00983847">
      <w:pPr>
        <w:pStyle w:val="Status"/>
      </w:pPr>
      <w:r w:rsidRPr="00F64849">
        <w:rPr>
          <w:b/>
        </w:rPr>
        <w:t>Led by:</w:t>
      </w:r>
      <w:r w:rsidRPr="00F64849">
        <w:t xml:space="preserve"> Corangamite </w:t>
      </w:r>
      <w:r w:rsidR="008B3535">
        <w:t>CMA</w:t>
      </w:r>
    </w:p>
    <w:p w14:paraId="6F3E9B57" w14:textId="77777777" w:rsidR="001C59DD" w:rsidRPr="00F64849" w:rsidRDefault="001C59DD" w:rsidP="002E2BA6">
      <w:pPr>
        <w:pStyle w:val="Heading4"/>
      </w:pPr>
      <w:bookmarkStart w:id="57" w:name="_Toc200726761"/>
      <w:r w:rsidRPr="00F64849">
        <w:lastRenderedPageBreak/>
        <w:t>Action 4.2 Barwon and Moorabool flagship programs</w:t>
      </w:r>
      <w:bookmarkEnd w:id="57"/>
    </w:p>
    <w:p w14:paraId="4FDA3AD6" w14:textId="45285A1B" w:rsidR="001C59DD" w:rsidRPr="00F64849" w:rsidRDefault="001C59DD" w:rsidP="00983847">
      <w:pPr>
        <w:pStyle w:val="Status"/>
        <w:spacing w:after="120"/>
      </w:pPr>
      <w:r w:rsidRPr="00F64849">
        <w:rPr>
          <w:b/>
        </w:rPr>
        <w:t>Status:</w:t>
      </w:r>
      <w:r w:rsidRPr="00F64849">
        <w:t xml:space="preserve"> Delivered in 2022</w:t>
      </w:r>
      <w:r w:rsidR="008B3535">
        <w:t xml:space="preserve"> </w:t>
      </w:r>
      <w:r w:rsidR="008B3535" w:rsidRPr="00E91B7B">
        <w:t xml:space="preserve">– refer to the </w:t>
      </w:r>
      <w:hyperlink r:id="rId35" w:tooltip="Hyperlink to the Rivers of the Barwon (Barre Warre Yulluk) Action Plan Annual Report 2022" w:history="1">
        <w:r w:rsidR="008B3535" w:rsidRPr="00E91B7B">
          <w:rPr>
            <w:rStyle w:val="Hyperlink"/>
          </w:rPr>
          <w:t xml:space="preserve">Rivers of the Barwon (Barre Warre </w:t>
        </w:r>
        <w:proofErr w:type="spellStart"/>
        <w:r w:rsidR="008B3535" w:rsidRPr="00E91B7B">
          <w:rPr>
            <w:rStyle w:val="Hyperlink"/>
          </w:rPr>
          <w:t>Yulluk</w:t>
        </w:r>
        <w:proofErr w:type="spellEnd"/>
        <w:r w:rsidR="008B3535" w:rsidRPr="00E91B7B">
          <w:rPr>
            <w:rStyle w:val="Hyperlink"/>
          </w:rPr>
          <w:t>) Action Plan Annual Report 2022</w:t>
        </w:r>
      </w:hyperlink>
    </w:p>
    <w:p w14:paraId="021002AE" w14:textId="7B28D1C9" w:rsidR="001C59DD" w:rsidRPr="00F64849" w:rsidRDefault="001C59DD" w:rsidP="00983847">
      <w:pPr>
        <w:pStyle w:val="Status"/>
      </w:pPr>
      <w:r w:rsidRPr="00F64849">
        <w:rPr>
          <w:b/>
        </w:rPr>
        <w:t>Led by:</w:t>
      </w:r>
      <w:r w:rsidRPr="00F64849">
        <w:t xml:space="preserve"> Corangamite </w:t>
      </w:r>
      <w:r w:rsidR="004D695A">
        <w:t>CMA</w:t>
      </w:r>
    </w:p>
    <w:p w14:paraId="3B438602" w14:textId="77777777" w:rsidR="001C59DD" w:rsidRPr="00F64849" w:rsidRDefault="001C59DD" w:rsidP="002E2BA6">
      <w:pPr>
        <w:pStyle w:val="Heading4"/>
      </w:pPr>
      <w:bookmarkStart w:id="58" w:name="_Toc200726762"/>
      <w:r w:rsidRPr="00F64849">
        <w:t xml:space="preserve">Action 4.3 Develop </w:t>
      </w:r>
      <w:proofErr w:type="spellStart"/>
      <w:r w:rsidRPr="00F64849">
        <w:t>Kitjarra</w:t>
      </w:r>
      <w:proofErr w:type="spellEnd"/>
      <w:r w:rsidRPr="00F64849">
        <w:t xml:space="preserve">-dja-bul Bullarto </w:t>
      </w:r>
      <w:proofErr w:type="spellStart"/>
      <w:r w:rsidRPr="00F64849">
        <w:t>langi-ut</w:t>
      </w:r>
      <w:proofErr w:type="spellEnd"/>
      <w:r w:rsidRPr="00F64849">
        <w:t>/ Barwon Rivers Parklands Masterplan</w:t>
      </w:r>
      <w:bookmarkEnd w:id="58"/>
    </w:p>
    <w:p w14:paraId="2878C86E" w14:textId="62BD5153" w:rsidR="001C59DD" w:rsidRPr="00F64849" w:rsidRDefault="001C59DD" w:rsidP="00983847">
      <w:pPr>
        <w:pStyle w:val="Status"/>
        <w:spacing w:after="120"/>
      </w:pPr>
      <w:r w:rsidRPr="00F64849">
        <w:rPr>
          <w:b/>
        </w:rPr>
        <w:t>Status:</w:t>
      </w:r>
      <w:r w:rsidRPr="00F64849">
        <w:t xml:space="preserve"> Delivered in 2023</w:t>
      </w:r>
      <w:r w:rsidR="003E5585" w:rsidRPr="003E5585">
        <w:t xml:space="preserve"> – refer to the </w:t>
      </w:r>
      <w:hyperlink r:id="rId36" w:tooltip="Hyperlink to the Rivers of the Barwon (Barre Warre Yulluk) Action Plan Annual Report 2023" w:history="1">
        <w:r w:rsidR="003E5585" w:rsidRPr="003E5585">
          <w:rPr>
            <w:rStyle w:val="Hyperlink"/>
          </w:rPr>
          <w:t xml:space="preserve">Rivers of the Barwon (Barre Warre </w:t>
        </w:r>
        <w:proofErr w:type="spellStart"/>
        <w:r w:rsidR="003E5585" w:rsidRPr="003E5585">
          <w:rPr>
            <w:rStyle w:val="Hyperlink"/>
          </w:rPr>
          <w:t>Yulluk</w:t>
        </w:r>
        <w:proofErr w:type="spellEnd"/>
        <w:r w:rsidR="003E5585" w:rsidRPr="003E5585">
          <w:rPr>
            <w:rStyle w:val="Hyperlink"/>
          </w:rPr>
          <w:t>) Action Plan Annual Report 2023</w:t>
        </w:r>
      </w:hyperlink>
    </w:p>
    <w:p w14:paraId="3CADFC4D" w14:textId="7389E4C2" w:rsidR="001C59DD" w:rsidRPr="00F64849" w:rsidRDefault="001C59DD" w:rsidP="00983847">
      <w:pPr>
        <w:pStyle w:val="Status"/>
      </w:pPr>
      <w:r w:rsidRPr="00F64849">
        <w:rPr>
          <w:b/>
        </w:rPr>
        <w:t>Led by:</w:t>
      </w:r>
      <w:r w:rsidRPr="00F64849">
        <w:t xml:space="preserve"> Corangamite </w:t>
      </w:r>
      <w:r w:rsidR="003E5585">
        <w:t>CMA</w:t>
      </w:r>
    </w:p>
    <w:p w14:paraId="79B4F5BA" w14:textId="77777777" w:rsidR="001C59DD" w:rsidRPr="00F64849" w:rsidRDefault="001C59DD" w:rsidP="002E2BA6">
      <w:pPr>
        <w:pStyle w:val="Heading4"/>
      </w:pPr>
      <w:bookmarkStart w:id="59" w:name="_Toc200726763"/>
      <w:r w:rsidRPr="00F64849">
        <w:t xml:space="preserve">Action 4.4 Funding for </w:t>
      </w:r>
      <w:proofErr w:type="spellStart"/>
      <w:r w:rsidRPr="00F64849">
        <w:t>Yarrowee</w:t>
      </w:r>
      <w:proofErr w:type="spellEnd"/>
      <w:r w:rsidRPr="00F64849">
        <w:t xml:space="preserve"> Masterplan parkland priority projects</w:t>
      </w:r>
      <w:bookmarkEnd w:id="59"/>
    </w:p>
    <w:p w14:paraId="2E43E605" w14:textId="7E2C7947" w:rsidR="001C59DD" w:rsidRPr="00F64849" w:rsidRDefault="001C59DD" w:rsidP="000F3403">
      <w:pPr>
        <w:pStyle w:val="Status"/>
        <w:spacing w:after="120"/>
      </w:pPr>
      <w:r w:rsidRPr="00F64849">
        <w:rPr>
          <w:b/>
        </w:rPr>
        <w:t>Status:</w:t>
      </w:r>
      <w:r w:rsidRPr="00F64849">
        <w:t xml:space="preserve"> Delivered in 2023</w:t>
      </w:r>
      <w:r w:rsidR="003E5585" w:rsidRPr="003E5585">
        <w:t xml:space="preserve"> – refer to the </w:t>
      </w:r>
      <w:hyperlink r:id="rId37" w:tooltip="Hyperlink to the Rivers of the Barwon (Barre Warre Yulluk) Action Plan Annual Report 2023" w:history="1">
        <w:r w:rsidR="003E5585" w:rsidRPr="003E5585">
          <w:rPr>
            <w:rStyle w:val="Hyperlink"/>
          </w:rPr>
          <w:t xml:space="preserve">Rivers of the Barwon (Barre Warre </w:t>
        </w:r>
        <w:proofErr w:type="spellStart"/>
        <w:r w:rsidR="003E5585" w:rsidRPr="003E5585">
          <w:rPr>
            <w:rStyle w:val="Hyperlink"/>
          </w:rPr>
          <w:t>Yulluk</w:t>
        </w:r>
        <w:proofErr w:type="spellEnd"/>
        <w:r w:rsidR="003E5585" w:rsidRPr="003E5585">
          <w:rPr>
            <w:rStyle w:val="Hyperlink"/>
          </w:rPr>
          <w:t>) Action Plan Annual Report 2023</w:t>
        </w:r>
      </w:hyperlink>
    </w:p>
    <w:p w14:paraId="7DDC149F" w14:textId="43A2BCFB" w:rsidR="001C59DD" w:rsidRPr="00F64849" w:rsidRDefault="001C59DD" w:rsidP="000F3403">
      <w:pPr>
        <w:pStyle w:val="Status"/>
      </w:pPr>
      <w:r w:rsidRPr="00F64849">
        <w:rPr>
          <w:b/>
        </w:rPr>
        <w:t>Led by:</w:t>
      </w:r>
      <w:r w:rsidRPr="00F64849">
        <w:t xml:space="preserve"> </w:t>
      </w:r>
      <w:r w:rsidR="003E5585">
        <w:t>DEECA</w:t>
      </w:r>
    </w:p>
    <w:p w14:paraId="7F100A8C" w14:textId="55E41B44" w:rsidR="001C59DD" w:rsidRPr="00F64849" w:rsidRDefault="001C59DD" w:rsidP="00983847">
      <w:pPr>
        <w:pStyle w:val="Heading3"/>
        <w:rPr>
          <w:lang w:val="en-AU"/>
        </w:rPr>
      </w:pPr>
      <w:bookmarkStart w:id="60" w:name="_Toc200726764"/>
      <w:bookmarkStart w:id="61" w:name="_Toc200726811"/>
      <w:r w:rsidRPr="00F64849">
        <w:rPr>
          <w:lang w:val="en-AU"/>
        </w:rPr>
        <w:t>Long-term</w:t>
      </w:r>
      <w:bookmarkEnd w:id="60"/>
      <w:bookmarkEnd w:id="61"/>
    </w:p>
    <w:p w14:paraId="2571A78E" w14:textId="77777777" w:rsidR="001C59DD" w:rsidRPr="00F64849" w:rsidRDefault="001C59DD" w:rsidP="002E2BA6">
      <w:pPr>
        <w:pStyle w:val="Heading4"/>
      </w:pPr>
      <w:bookmarkStart w:id="62" w:name="_Toc200726765"/>
      <w:r w:rsidRPr="00F64849">
        <w:t xml:space="preserve">Action 4.5 Support for </w:t>
      </w:r>
      <w:proofErr w:type="spellStart"/>
      <w:r w:rsidRPr="00F64849">
        <w:t>Kitjarra</w:t>
      </w:r>
      <w:proofErr w:type="spellEnd"/>
      <w:r w:rsidRPr="00F64849">
        <w:t>-dja-bul Bullarto Langi-</w:t>
      </w:r>
      <w:proofErr w:type="spellStart"/>
      <w:r w:rsidRPr="00F64849">
        <w:t>ut</w:t>
      </w:r>
      <w:proofErr w:type="spellEnd"/>
      <w:r w:rsidRPr="00F64849">
        <w:t xml:space="preserve"> priority projects</w:t>
      </w:r>
      <w:bookmarkEnd w:id="62"/>
    </w:p>
    <w:p w14:paraId="1435AE75" w14:textId="77777777" w:rsidR="001C59DD" w:rsidRPr="00F64849" w:rsidRDefault="001C59DD" w:rsidP="000F3403">
      <w:pPr>
        <w:pStyle w:val="Status"/>
        <w:spacing w:after="120"/>
      </w:pPr>
      <w:r w:rsidRPr="00F64849">
        <w:rPr>
          <w:b/>
        </w:rPr>
        <w:t>Status:</w:t>
      </w:r>
      <w:r w:rsidRPr="00F64849">
        <w:t xml:space="preserve"> In progress</w:t>
      </w:r>
    </w:p>
    <w:p w14:paraId="6A7276FF" w14:textId="4AB39A98" w:rsidR="001C59DD" w:rsidRPr="00F64849" w:rsidRDefault="001C59DD" w:rsidP="000F3403">
      <w:pPr>
        <w:pStyle w:val="Status"/>
      </w:pPr>
      <w:r w:rsidRPr="00F64849">
        <w:rPr>
          <w:b/>
        </w:rPr>
        <w:t>Led by:</w:t>
      </w:r>
      <w:r w:rsidRPr="00F64849">
        <w:t xml:space="preserve"> Corangamite </w:t>
      </w:r>
      <w:r w:rsidR="003E5585">
        <w:t>CMA</w:t>
      </w:r>
    </w:p>
    <w:p w14:paraId="444C1331" w14:textId="0B69F02F" w:rsidR="001C59DD" w:rsidRPr="001C59DD" w:rsidRDefault="001C59DD" w:rsidP="003B7232">
      <w:pPr>
        <w:pStyle w:val="BodyText"/>
        <w:spacing w:after="120"/>
        <w:rPr>
          <w:lang w:val="en-AU"/>
        </w:rPr>
      </w:pPr>
      <w:r w:rsidRPr="001C59DD">
        <w:rPr>
          <w:lang w:val="en-AU"/>
        </w:rPr>
        <w:t>Investment has been secured through Round 1 of the Green Links Program and the Federal Government</w:t>
      </w:r>
      <w:r w:rsidR="003E5585">
        <w:rPr>
          <w:lang w:val="en-AU"/>
        </w:rPr>
        <w:t>’</w:t>
      </w:r>
      <w:r w:rsidRPr="001C59DD">
        <w:rPr>
          <w:lang w:val="en-AU"/>
        </w:rPr>
        <w:t xml:space="preserve">s </w:t>
      </w:r>
      <w:hyperlink r:id="rId38" w:tooltip="Hyperlink to Urban Rivers and Catchments Program information web page" w:history="1">
        <w:r w:rsidRPr="001C59DD">
          <w:rPr>
            <w:rStyle w:val="Hyperlink"/>
            <w:lang w:val="en-AU"/>
          </w:rPr>
          <w:t>Urban Rivers and Catchment Program</w:t>
        </w:r>
      </w:hyperlink>
      <w:r w:rsidRPr="001C59DD">
        <w:rPr>
          <w:lang w:val="en-AU"/>
        </w:rPr>
        <w:t xml:space="preserve"> (URCP) to advance works aligned with the </w:t>
      </w:r>
      <w:proofErr w:type="spellStart"/>
      <w:r w:rsidRPr="001C59DD">
        <w:rPr>
          <w:lang w:val="en-AU"/>
        </w:rPr>
        <w:t>Kitjarra</w:t>
      </w:r>
      <w:proofErr w:type="spellEnd"/>
      <w:r w:rsidRPr="001C59DD">
        <w:rPr>
          <w:lang w:val="en-AU"/>
        </w:rPr>
        <w:t>-dja-bul Bullarto Langi-</w:t>
      </w:r>
      <w:proofErr w:type="spellStart"/>
      <w:r w:rsidRPr="001C59DD">
        <w:rPr>
          <w:lang w:val="en-AU"/>
        </w:rPr>
        <w:t>ut</w:t>
      </w:r>
      <w:proofErr w:type="spellEnd"/>
      <w:r w:rsidRPr="001C59DD">
        <w:rPr>
          <w:lang w:val="en-AU"/>
        </w:rPr>
        <w:t xml:space="preserve"> Masterplan:</w:t>
      </w:r>
    </w:p>
    <w:p w14:paraId="358910A0" w14:textId="2AE13165" w:rsidR="001C59DD" w:rsidRPr="001C59DD" w:rsidRDefault="001C59DD" w:rsidP="003B7232">
      <w:pPr>
        <w:pStyle w:val="BodyText"/>
        <w:spacing w:after="120"/>
        <w:rPr>
          <w:lang w:val="en-AU"/>
        </w:rPr>
      </w:pPr>
      <w:r w:rsidRPr="001C59DD">
        <w:rPr>
          <w:lang w:val="en-AU"/>
        </w:rPr>
        <w:t xml:space="preserve">$1.22 million of the Green Links Rivers of the Barwon Revegetation Works Project will be used to revegetate sections of the Parwan/Barwon, </w:t>
      </w:r>
      <w:r w:rsidR="009727BF">
        <w:rPr>
          <w:lang w:val="en-AU"/>
        </w:rPr>
        <w:t>Moorabool Yaluk</w:t>
      </w:r>
      <w:r w:rsidRPr="001C59DD">
        <w:rPr>
          <w:lang w:val="en-AU"/>
        </w:rPr>
        <w:t xml:space="preserve">/Moorabool, and along waterways in highly urbanised areas of Geelong including </w:t>
      </w:r>
      <w:proofErr w:type="spellStart"/>
      <w:r w:rsidRPr="001C59DD">
        <w:rPr>
          <w:lang w:val="en-AU"/>
        </w:rPr>
        <w:t>Waurn</w:t>
      </w:r>
      <w:proofErr w:type="spellEnd"/>
      <w:r w:rsidRPr="001C59DD">
        <w:rPr>
          <w:lang w:val="en-AU"/>
        </w:rPr>
        <w:t xml:space="preserve"> Ponds.</w:t>
      </w:r>
    </w:p>
    <w:p w14:paraId="664F8B16" w14:textId="4FE312CD" w:rsidR="001C59DD" w:rsidRPr="001C59DD" w:rsidRDefault="001C59DD" w:rsidP="003B7232">
      <w:pPr>
        <w:pStyle w:val="BodyText"/>
        <w:spacing w:after="120"/>
        <w:rPr>
          <w:lang w:val="en-AU"/>
        </w:rPr>
      </w:pPr>
      <w:r w:rsidRPr="001C59DD">
        <w:rPr>
          <w:lang w:val="en-AU"/>
        </w:rPr>
        <w:lastRenderedPageBreak/>
        <w:t xml:space="preserve">$1.67 million in Federal funding through the URCP will support fishway projects near Buckley Falls on the Parwan/ Barwon River and at </w:t>
      </w:r>
      <w:proofErr w:type="spellStart"/>
      <w:r w:rsidRPr="001C59DD">
        <w:rPr>
          <w:lang w:val="en-AU"/>
        </w:rPr>
        <w:t>Batesford</w:t>
      </w:r>
      <w:proofErr w:type="spellEnd"/>
      <w:r w:rsidRPr="001C59DD">
        <w:rPr>
          <w:lang w:val="en-AU"/>
        </w:rPr>
        <w:t xml:space="preserve"> Weir on the </w:t>
      </w:r>
      <w:r w:rsidR="009727BF">
        <w:rPr>
          <w:lang w:val="en-AU"/>
        </w:rPr>
        <w:t>Moorabool Yaluk</w:t>
      </w:r>
      <w:r w:rsidRPr="001C59DD">
        <w:rPr>
          <w:lang w:val="en-AU"/>
        </w:rPr>
        <w:t>/Moorabool River, a key project identified under the Masterplan.</w:t>
      </w:r>
    </w:p>
    <w:p w14:paraId="1497B757" w14:textId="2624C9DA" w:rsidR="001C59DD" w:rsidRPr="001C59DD" w:rsidRDefault="001C59DD" w:rsidP="003B7232">
      <w:pPr>
        <w:pStyle w:val="BodyText"/>
        <w:spacing w:after="120"/>
        <w:rPr>
          <w:lang w:val="en-AU"/>
        </w:rPr>
      </w:pPr>
      <w:r w:rsidRPr="001C59DD">
        <w:rPr>
          <w:lang w:val="en-AU"/>
        </w:rPr>
        <w:t xml:space="preserve">Additionally, $533,500 in funding was provided </w:t>
      </w:r>
      <w:r w:rsidR="009727BF">
        <w:rPr>
          <w:lang w:val="en-AU"/>
        </w:rPr>
        <w:t xml:space="preserve">in 2024 </w:t>
      </w:r>
      <w:r w:rsidRPr="001C59DD">
        <w:rPr>
          <w:lang w:val="en-AU"/>
        </w:rPr>
        <w:t xml:space="preserve">by </w:t>
      </w:r>
      <w:r w:rsidR="009727BF">
        <w:rPr>
          <w:lang w:val="en-AU"/>
        </w:rPr>
        <w:t xml:space="preserve">DEECA </w:t>
      </w:r>
      <w:r w:rsidRPr="001C59DD">
        <w:rPr>
          <w:lang w:val="en-AU"/>
        </w:rPr>
        <w:t>to the leads of three high priority Masterplan projects via the Corangamite CMA.</w:t>
      </w:r>
    </w:p>
    <w:p w14:paraId="7F71641A" w14:textId="77777777" w:rsidR="001C59DD" w:rsidRPr="00F64849" w:rsidRDefault="001C59DD" w:rsidP="002E2BA6">
      <w:pPr>
        <w:pStyle w:val="Heading4"/>
      </w:pPr>
      <w:bookmarkStart w:id="63" w:name="_Toc200726766"/>
      <w:r w:rsidRPr="00F64849">
        <w:t>Action 4.6 Victorian Waterway Management Strategy – urban waterway values</w:t>
      </w:r>
      <w:bookmarkEnd w:id="63"/>
    </w:p>
    <w:p w14:paraId="3C1A3DD8" w14:textId="77777777" w:rsidR="001C59DD" w:rsidRPr="00F64849" w:rsidRDefault="001C59DD" w:rsidP="000F3403">
      <w:pPr>
        <w:pStyle w:val="Status"/>
        <w:spacing w:after="120"/>
      </w:pPr>
      <w:r w:rsidRPr="00F64849">
        <w:rPr>
          <w:b/>
        </w:rPr>
        <w:t>Status:</w:t>
      </w:r>
      <w:r w:rsidRPr="00F64849">
        <w:t xml:space="preserve"> In progress</w:t>
      </w:r>
    </w:p>
    <w:p w14:paraId="55C35FCF" w14:textId="33220AF1" w:rsidR="001C59DD" w:rsidRPr="00F64849" w:rsidRDefault="001C59DD" w:rsidP="000F3403">
      <w:pPr>
        <w:pStyle w:val="Status"/>
      </w:pPr>
      <w:r w:rsidRPr="00F64849">
        <w:rPr>
          <w:b/>
        </w:rPr>
        <w:t>Led by:</w:t>
      </w:r>
      <w:r w:rsidRPr="00F64849">
        <w:t xml:space="preserve"> </w:t>
      </w:r>
      <w:r w:rsidR="009727BF">
        <w:t>DEECA</w:t>
      </w:r>
    </w:p>
    <w:p w14:paraId="433F67F5" w14:textId="77777777" w:rsidR="001C59DD" w:rsidRPr="001C59DD" w:rsidRDefault="001C59DD" w:rsidP="001C59DD">
      <w:pPr>
        <w:pStyle w:val="BodyText"/>
        <w:rPr>
          <w:lang w:val="en-AU"/>
        </w:rPr>
      </w:pPr>
      <w:r w:rsidRPr="001C59DD">
        <w:rPr>
          <w:lang w:val="en-AU"/>
        </w:rPr>
        <w:t>The new Victorian Waterway Management Strategy is due to be released in the next year. Work is underway on this, including updated policies about planning for urban waterway values and threats.</w:t>
      </w:r>
    </w:p>
    <w:p w14:paraId="72840116" w14:textId="77777777" w:rsidR="001C59DD" w:rsidRPr="00F64849" w:rsidRDefault="001C59DD" w:rsidP="000F3403">
      <w:pPr>
        <w:pStyle w:val="Heading2"/>
        <w:ind w:right="-143"/>
        <w:rPr>
          <w:lang w:val="en-AU"/>
        </w:rPr>
      </w:pPr>
      <w:bookmarkStart w:id="64" w:name="_Toc200726767"/>
      <w:bookmarkStart w:id="65" w:name="_Toc200726812"/>
      <w:bookmarkStart w:id="66" w:name="_Toc200726835"/>
      <w:bookmarkStart w:id="67" w:name="_Toc200742035"/>
      <w:bookmarkStart w:id="68" w:name="_Toc207381740"/>
      <w:r w:rsidRPr="00F64849">
        <w:rPr>
          <w:lang w:val="en-AU"/>
        </w:rPr>
        <w:t>Direction 5: Identify opportunities to meet environmental and cultural water needs</w:t>
      </w:r>
      <w:bookmarkEnd w:id="64"/>
      <w:bookmarkEnd w:id="65"/>
      <w:bookmarkEnd w:id="66"/>
      <w:bookmarkEnd w:id="67"/>
      <w:bookmarkEnd w:id="68"/>
    </w:p>
    <w:p w14:paraId="4D2A9616" w14:textId="7BBFD91D" w:rsidR="001C59DD" w:rsidRPr="00F64849" w:rsidRDefault="001C59DD" w:rsidP="000F3403">
      <w:pPr>
        <w:pStyle w:val="Heading3"/>
        <w:rPr>
          <w:lang w:val="en-AU"/>
        </w:rPr>
      </w:pPr>
      <w:bookmarkStart w:id="69" w:name="_Toc200726768"/>
      <w:bookmarkStart w:id="70" w:name="_Toc200726813"/>
      <w:r w:rsidRPr="00F64849">
        <w:rPr>
          <w:lang w:val="en-AU"/>
        </w:rPr>
        <w:t>Short-term</w:t>
      </w:r>
      <w:bookmarkEnd w:id="69"/>
      <w:bookmarkEnd w:id="70"/>
    </w:p>
    <w:p w14:paraId="75CCB5D0" w14:textId="77777777" w:rsidR="001C59DD" w:rsidRPr="00F64849" w:rsidRDefault="001C59DD" w:rsidP="002E2BA6">
      <w:pPr>
        <w:pStyle w:val="Heading4"/>
      </w:pPr>
      <w:bookmarkStart w:id="71" w:name="_Toc200726769"/>
      <w:r w:rsidRPr="00F64849">
        <w:t>Action 5.1 Funding for Traditional Owner cultural water assessment priorities</w:t>
      </w:r>
      <w:bookmarkEnd w:id="71"/>
    </w:p>
    <w:p w14:paraId="4967D503" w14:textId="68B62950" w:rsidR="001C59DD" w:rsidRPr="00F64849" w:rsidRDefault="001C59DD" w:rsidP="000F3403">
      <w:pPr>
        <w:pStyle w:val="Status"/>
        <w:spacing w:after="120"/>
      </w:pPr>
      <w:r w:rsidRPr="00F64849">
        <w:rPr>
          <w:b/>
        </w:rPr>
        <w:t>Status:</w:t>
      </w:r>
      <w:r w:rsidRPr="00F64849">
        <w:t xml:space="preserve"> Delivered in 2022</w:t>
      </w:r>
      <w:r w:rsidR="00430C3F">
        <w:t xml:space="preserve"> </w:t>
      </w:r>
      <w:r w:rsidR="00430C3F" w:rsidRPr="00E91B7B">
        <w:t xml:space="preserve">– refer to the </w:t>
      </w:r>
      <w:hyperlink r:id="rId39" w:tooltip="Hyperlink to the Rivers of the Barwon (Barre Warre Yulluk) Action Plan Annual Report 2022" w:history="1">
        <w:r w:rsidR="00430C3F" w:rsidRPr="00E91B7B">
          <w:rPr>
            <w:rStyle w:val="Hyperlink"/>
          </w:rPr>
          <w:t xml:space="preserve">Rivers of the Barwon (Barre Warre </w:t>
        </w:r>
        <w:proofErr w:type="spellStart"/>
        <w:r w:rsidR="00430C3F" w:rsidRPr="00E91B7B">
          <w:rPr>
            <w:rStyle w:val="Hyperlink"/>
          </w:rPr>
          <w:t>Yulluk</w:t>
        </w:r>
        <w:proofErr w:type="spellEnd"/>
        <w:r w:rsidR="00430C3F" w:rsidRPr="00E91B7B">
          <w:rPr>
            <w:rStyle w:val="Hyperlink"/>
          </w:rPr>
          <w:t>) Action Plan Annual Report 2022</w:t>
        </w:r>
      </w:hyperlink>
    </w:p>
    <w:p w14:paraId="2F63B5DF" w14:textId="33C1D9C9" w:rsidR="001C59DD" w:rsidRPr="00F64849" w:rsidRDefault="001C59DD" w:rsidP="000F3403">
      <w:pPr>
        <w:pStyle w:val="Status"/>
      </w:pPr>
      <w:r w:rsidRPr="00F64849">
        <w:rPr>
          <w:b/>
        </w:rPr>
        <w:t>Led by:</w:t>
      </w:r>
      <w:r w:rsidRPr="00F64849">
        <w:t xml:space="preserve"> </w:t>
      </w:r>
      <w:r w:rsidR="00430C3F">
        <w:t>DEECA</w:t>
      </w:r>
    </w:p>
    <w:p w14:paraId="1F45076D" w14:textId="7E678C1B" w:rsidR="001C59DD" w:rsidRPr="00F64849" w:rsidRDefault="001C59DD" w:rsidP="000F3403">
      <w:pPr>
        <w:pStyle w:val="Heading3"/>
        <w:rPr>
          <w:lang w:val="en-AU"/>
        </w:rPr>
      </w:pPr>
      <w:r w:rsidRPr="00F64849">
        <w:rPr>
          <w:lang w:val="en-AU"/>
        </w:rPr>
        <w:lastRenderedPageBreak/>
        <w:t>Long-term</w:t>
      </w:r>
    </w:p>
    <w:p w14:paraId="363AAB27" w14:textId="77777777" w:rsidR="001C59DD" w:rsidRPr="00F64849" w:rsidRDefault="001C59DD" w:rsidP="002E2BA6">
      <w:pPr>
        <w:pStyle w:val="Heading4"/>
      </w:pPr>
      <w:bookmarkStart w:id="72" w:name="_Toc200726770"/>
      <w:r w:rsidRPr="00F64849">
        <w:t>Action 5.2 Central and Gippsland Region Sustainable Water Strategy (CGRSWS) water options for environment and culture</w:t>
      </w:r>
      <w:bookmarkEnd w:id="72"/>
    </w:p>
    <w:p w14:paraId="03C4C6BF" w14:textId="77777777" w:rsidR="001C59DD" w:rsidRPr="00F64849" w:rsidRDefault="001C59DD" w:rsidP="000F3403">
      <w:pPr>
        <w:pStyle w:val="Status"/>
        <w:spacing w:after="120"/>
      </w:pPr>
      <w:r w:rsidRPr="00F64849">
        <w:rPr>
          <w:b/>
        </w:rPr>
        <w:t>Status:</w:t>
      </w:r>
      <w:r w:rsidRPr="00F64849">
        <w:t xml:space="preserve"> In progress</w:t>
      </w:r>
    </w:p>
    <w:p w14:paraId="2F093D1E" w14:textId="6F9C2022" w:rsidR="001C59DD" w:rsidRPr="00F64849" w:rsidRDefault="001C59DD" w:rsidP="000F3403">
      <w:pPr>
        <w:pStyle w:val="Status"/>
      </w:pPr>
      <w:r w:rsidRPr="00F64849">
        <w:rPr>
          <w:b/>
        </w:rPr>
        <w:t>Led by:</w:t>
      </w:r>
      <w:r w:rsidRPr="00F64849">
        <w:t xml:space="preserve"> </w:t>
      </w:r>
      <w:r w:rsidR="00430C3F">
        <w:t>DEECA</w:t>
      </w:r>
    </w:p>
    <w:p w14:paraId="107A766D" w14:textId="52C1D827" w:rsidR="001C59DD" w:rsidRPr="001C59DD" w:rsidRDefault="001C59DD" w:rsidP="001C59DD">
      <w:pPr>
        <w:pStyle w:val="BodyText"/>
        <w:rPr>
          <w:lang w:val="en-AU"/>
        </w:rPr>
      </w:pPr>
      <w:r w:rsidRPr="001C59DD">
        <w:rPr>
          <w:lang w:val="en-AU"/>
        </w:rPr>
        <w:t xml:space="preserve">The CGRSWS </w:t>
      </w:r>
      <w:r w:rsidR="004277E0">
        <w:rPr>
          <w:lang w:val="en-AU"/>
        </w:rPr>
        <w:t>(</w:t>
      </w:r>
      <w:r w:rsidRPr="001C59DD">
        <w:rPr>
          <w:lang w:val="en-AU"/>
        </w:rPr>
        <w:t>2022</w:t>
      </w:r>
      <w:r w:rsidR="004277E0">
        <w:rPr>
          <w:lang w:val="en-AU"/>
        </w:rPr>
        <w:t>)</w:t>
      </w:r>
      <w:r w:rsidRPr="001C59DD">
        <w:rPr>
          <w:lang w:val="en-AU"/>
        </w:rPr>
        <w:t xml:space="preserve"> includes policies to return up to 6,500 megalitres to </w:t>
      </w:r>
      <w:r w:rsidR="004277E0">
        <w:rPr>
          <w:lang w:val="en-AU"/>
        </w:rPr>
        <w:t>Moorabool Yaluk</w:t>
      </w:r>
      <w:r w:rsidRPr="001C59DD">
        <w:rPr>
          <w:lang w:val="en-AU"/>
        </w:rPr>
        <w:t xml:space="preserve">/Moorabool River west branch and 700 megalitres to the river’s east branch over the next 10 years. Action 4-3 and 4-4 of the CGRSWS will contribute to this commitment through returning 3,000 megalitres to the </w:t>
      </w:r>
      <w:r w:rsidR="000F3CDE">
        <w:rPr>
          <w:lang w:val="en-AU"/>
        </w:rPr>
        <w:t>Moorabool Yaluk</w:t>
      </w:r>
      <w:r w:rsidRPr="001C59DD">
        <w:rPr>
          <w:lang w:val="en-AU"/>
        </w:rPr>
        <w:t>/Moorabool River west branch and 700 megalitres to the east branch.</w:t>
      </w:r>
    </w:p>
    <w:p w14:paraId="451DF4DC" w14:textId="3557113C" w:rsidR="001C59DD" w:rsidRPr="00EB3280" w:rsidRDefault="001C59DD" w:rsidP="001C59DD">
      <w:pPr>
        <w:pStyle w:val="BodyText"/>
        <w:rPr>
          <w:b/>
          <w:bCs/>
          <w:lang w:val="en-AU"/>
        </w:rPr>
      </w:pPr>
      <w:r w:rsidRPr="001C59DD">
        <w:rPr>
          <w:lang w:val="en-AU"/>
        </w:rPr>
        <w:t xml:space="preserve">Project implementation has commenced including discussion of entitlement options, water resource modelling and a separate project led by the Wadawurrung Traditional Owners Aboriginal Corporation (WTOAC) trialling water delivery in the </w:t>
      </w:r>
      <w:r w:rsidR="000F3CDE">
        <w:rPr>
          <w:lang w:val="en-AU"/>
        </w:rPr>
        <w:t>Moorabool Yaluk</w:t>
      </w:r>
      <w:r w:rsidRPr="001C59DD">
        <w:rPr>
          <w:lang w:val="en-AU"/>
        </w:rPr>
        <w:t>/Moorabool River. A video documenting WTOAC’s first self-determined trial water delivery to Wadawurrung Dja (Country) can be found here:</w:t>
      </w:r>
      <w:r w:rsidR="00EB3280">
        <w:rPr>
          <w:lang w:val="en-AU"/>
        </w:rPr>
        <w:t xml:space="preserve"> </w:t>
      </w:r>
      <w:hyperlink r:id="rId40" w:tooltip="Hyperlink to YouTube" w:history="1">
        <w:r w:rsidR="00EB3280" w:rsidRPr="00EB3280">
          <w:rPr>
            <w:rStyle w:val="Hyperlink"/>
            <w:lang w:val="en-AU"/>
          </w:rPr>
          <w:t>A Flowing Future: Water releases back to Wadawurrung Dja (Country)</w:t>
        </w:r>
      </w:hyperlink>
      <w:r w:rsidRPr="001C59DD">
        <w:rPr>
          <w:lang w:val="en-AU"/>
        </w:rPr>
        <w:t>.</w:t>
      </w:r>
    </w:p>
    <w:p w14:paraId="29477DC8" w14:textId="3B57224F" w:rsidR="001C59DD" w:rsidRPr="001C59DD" w:rsidRDefault="001C59DD" w:rsidP="001C59DD">
      <w:pPr>
        <w:pStyle w:val="BodyText"/>
        <w:rPr>
          <w:lang w:val="en-AU"/>
        </w:rPr>
      </w:pPr>
      <w:r w:rsidRPr="001C59DD">
        <w:rPr>
          <w:lang w:val="en-AU"/>
        </w:rPr>
        <w:t xml:space="preserve">Additionally, discussions are well underway to determine how water returned in the </w:t>
      </w:r>
      <w:r w:rsidR="002E6DA4">
        <w:rPr>
          <w:lang w:val="en-AU"/>
        </w:rPr>
        <w:t>Moorabool Yaluk</w:t>
      </w:r>
      <w:r w:rsidRPr="001C59DD">
        <w:rPr>
          <w:lang w:val="en-AU"/>
        </w:rPr>
        <w:t xml:space="preserve">/Moorabool River will be shared between </w:t>
      </w:r>
      <w:r w:rsidR="00E43059">
        <w:rPr>
          <w:lang w:val="en-AU"/>
        </w:rPr>
        <w:t xml:space="preserve">WTOAC </w:t>
      </w:r>
      <w:r w:rsidRPr="001C59DD">
        <w:rPr>
          <w:lang w:val="en-AU"/>
        </w:rPr>
        <w:t xml:space="preserve">and the environment (Action 4-4). These discussions are being held in collaboration with </w:t>
      </w:r>
      <w:r w:rsidR="00E43059">
        <w:rPr>
          <w:lang w:val="en-AU"/>
        </w:rPr>
        <w:t>WTOAC</w:t>
      </w:r>
      <w:r w:rsidRPr="001C59DD">
        <w:rPr>
          <w:lang w:val="en-AU"/>
        </w:rPr>
        <w:t xml:space="preserve">, the Victorian Environmental Water Holder and Corangamite </w:t>
      </w:r>
      <w:r w:rsidR="00E43059">
        <w:rPr>
          <w:lang w:val="en-AU"/>
        </w:rPr>
        <w:t>CMA</w:t>
      </w:r>
      <w:r w:rsidRPr="001C59DD">
        <w:rPr>
          <w:lang w:val="en-AU"/>
        </w:rPr>
        <w:t>.</w:t>
      </w:r>
    </w:p>
    <w:p w14:paraId="36B11DAD" w14:textId="77777777" w:rsidR="001C59DD" w:rsidRPr="00F64849" w:rsidRDefault="001C59DD" w:rsidP="000F3403">
      <w:pPr>
        <w:pStyle w:val="Heading2"/>
        <w:rPr>
          <w:lang w:val="en-AU"/>
        </w:rPr>
      </w:pPr>
      <w:bookmarkStart w:id="73" w:name="_Toc200726771"/>
      <w:bookmarkStart w:id="74" w:name="_Toc200726814"/>
      <w:bookmarkStart w:id="75" w:name="_Toc200726836"/>
      <w:bookmarkStart w:id="76" w:name="_Toc200742036"/>
      <w:bookmarkStart w:id="77" w:name="_Toc207381741"/>
      <w:r w:rsidRPr="00F64849">
        <w:rPr>
          <w:lang w:val="en-AU"/>
        </w:rPr>
        <w:lastRenderedPageBreak/>
        <w:t>Direction 6: Strengthen stormwater management to build resilience</w:t>
      </w:r>
      <w:bookmarkEnd w:id="73"/>
      <w:bookmarkEnd w:id="74"/>
      <w:bookmarkEnd w:id="75"/>
      <w:bookmarkEnd w:id="76"/>
      <w:bookmarkEnd w:id="77"/>
    </w:p>
    <w:p w14:paraId="43CC3C48" w14:textId="67AE96F0" w:rsidR="001C59DD" w:rsidRPr="00F64849" w:rsidRDefault="001C59DD" w:rsidP="000F3403">
      <w:pPr>
        <w:pStyle w:val="Heading3"/>
        <w:rPr>
          <w:lang w:val="en-AU"/>
        </w:rPr>
      </w:pPr>
      <w:bookmarkStart w:id="78" w:name="_Toc200726772"/>
      <w:bookmarkStart w:id="79" w:name="_Toc200726815"/>
      <w:r w:rsidRPr="00F64849">
        <w:rPr>
          <w:lang w:val="en-AU"/>
        </w:rPr>
        <w:t>Short-term</w:t>
      </w:r>
      <w:bookmarkEnd w:id="78"/>
      <w:bookmarkEnd w:id="79"/>
    </w:p>
    <w:p w14:paraId="0D31661C" w14:textId="77777777" w:rsidR="001C59DD" w:rsidRPr="00F64849" w:rsidRDefault="001C59DD" w:rsidP="002E2BA6">
      <w:pPr>
        <w:pStyle w:val="Heading4"/>
      </w:pPr>
      <w:bookmarkStart w:id="80" w:name="_Toc200726773"/>
      <w:r w:rsidRPr="00F64849">
        <w:t>Action 6.1 Framework for stormwater infrastructure collaboration</w:t>
      </w:r>
      <w:bookmarkEnd w:id="80"/>
      <w:r w:rsidRPr="00F64849">
        <w:t xml:space="preserve"> </w:t>
      </w:r>
    </w:p>
    <w:p w14:paraId="3B26EC61" w14:textId="09E0C0B4" w:rsidR="001C59DD" w:rsidRPr="00F64849" w:rsidRDefault="001C59DD" w:rsidP="000F3403">
      <w:pPr>
        <w:pStyle w:val="Status"/>
        <w:spacing w:after="120"/>
      </w:pPr>
      <w:r w:rsidRPr="00F64849">
        <w:rPr>
          <w:b/>
        </w:rPr>
        <w:t>Status:</w:t>
      </w:r>
      <w:r w:rsidRPr="00F64849">
        <w:t xml:space="preserve"> Delivered in 2022</w:t>
      </w:r>
      <w:r w:rsidR="00C61E94" w:rsidRPr="00C61E94">
        <w:t xml:space="preserve"> – refer to the </w:t>
      </w:r>
      <w:hyperlink r:id="rId41" w:tooltip="Hyperlink to Rivers of the Barwon (Barre Warre Yulluk) Action Plan Annual Report 2022" w:history="1">
        <w:r w:rsidR="00C61E94" w:rsidRPr="00C61E94">
          <w:rPr>
            <w:rStyle w:val="Hyperlink"/>
          </w:rPr>
          <w:t xml:space="preserve">Rivers of the Barwon (Barre Warre </w:t>
        </w:r>
        <w:proofErr w:type="spellStart"/>
        <w:r w:rsidR="00C61E94" w:rsidRPr="00C61E94">
          <w:rPr>
            <w:rStyle w:val="Hyperlink"/>
          </w:rPr>
          <w:t>Yulluk</w:t>
        </w:r>
        <w:proofErr w:type="spellEnd"/>
        <w:r w:rsidR="00C61E94" w:rsidRPr="00C61E94">
          <w:rPr>
            <w:rStyle w:val="Hyperlink"/>
          </w:rPr>
          <w:t>) Action Plan Annual Report 2022</w:t>
        </w:r>
      </w:hyperlink>
    </w:p>
    <w:p w14:paraId="5F472585" w14:textId="4CFF9569" w:rsidR="001C59DD" w:rsidRPr="00F64849" w:rsidRDefault="001C59DD" w:rsidP="000F3403">
      <w:pPr>
        <w:pStyle w:val="Status"/>
      </w:pPr>
      <w:r w:rsidRPr="00F64849">
        <w:rPr>
          <w:b/>
        </w:rPr>
        <w:t>Led by:</w:t>
      </w:r>
      <w:r w:rsidRPr="00F64849">
        <w:t xml:space="preserve"> City of </w:t>
      </w:r>
      <w:r w:rsidR="00C61E94">
        <w:t xml:space="preserve">Greater </w:t>
      </w:r>
      <w:r w:rsidRPr="00F64849">
        <w:t>Geelong</w:t>
      </w:r>
    </w:p>
    <w:p w14:paraId="477748D1" w14:textId="02711DF5" w:rsidR="001C59DD" w:rsidRPr="00F64849" w:rsidRDefault="001C59DD" w:rsidP="000F3403">
      <w:pPr>
        <w:pStyle w:val="Heading3"/>
        <w:rPr>
          <w:lang w:val="en-AU"/>
        </w:rPr>
      </w:pPr>
      <w:r w:rsidRPr="00F64849">
        <w:rPr>
          <w:lang w:val="en-AU"/>
        </w:rPr>
        <w:t>Long-term</w:t>
      </w:r>
    </w:p>
    <w:p w14:paraId="46314A2D" w14:textId="77777777" w:rsidR="001C59DD" w:rsidRPr="00F64849" w:rsidRDefault="001C59DD" w:rsidP="002E2BA6">
      <w:pPr>
        <w:pStyle w:val="Heading4"/>
      </w:pPr>
      <w:bookmarkStart w:id="81" w:name="_Toc200726774"/>
      <w:r w:rsidRPr="00F64849">
        <w:t>Action 6.2 Support for a pilot Geelong stormwater offsets program</w:t>
      </w:r>
      <w:bookmarkEnd w:id="81"/>
    </w:p>
    <w:p w14:paraId="6BF7686D" w14:textId="77777777" w:rsidR="001C59DD" w:rsidRPr="00F64849" w:rsidRDefault="001C59DD" w:rsidP="000F3403">
      <w:pPr>
        <w:pStyle w:val="Status"/>
        <w:spacing w:after="120"/>
      </w:pPr>
      <w:r w:rsidRPr="00F64849">
        <w:rPr>
          <w:b/>
        </w:rPr>
        <w:t>Status:</w:t>
      </w:r>
      <w:r w:rsidRPr="00F64849">
        <w:t xml:space="preserve"> In progress</w:t>
      </w:r>
    </w:p>
    <w:p w14:paraId="0D6E13C3" w14:textId="3D7511B6" w:rsidR="001C59DD" w:rsidRPr="00F64849" w:rsidRDefault="001C59DD" w:rsidP="000F3403">
      <w:pPr>
        <w:pStyle w:val="Status"/>
      </w:pPr>
      <w:r w:rsidRPr="00F64849">
        <w:rPr>
          <w:b/>
        </w:rPr>
        <w:t>Led by:</w:t>
      </w:r>
      <w:r w:rsidRPr="00F64849">
        <w:t xml:space="preserve"> </w:t>
      </w:r>
      <w:r w:rsidR="00C61E94">
        <w:t>DEECA</w:t>
      </w:r>
    </w:p>
    <w:p w14:paraId="52F8E48C" w14:textId="4F353DF8" w:rsidR="001C59DD" w:rsidRPr="001C59DD" w:rsidRDefault="001C59DD" w:rsidP="003B7232">
      <w:pPr>
        <w:pStyle w:val="BodyText"/>
        <w:spacing w:after="120"/>
        <w:rPr>
          <w:lang w:val="en-AU"/>
        </w:rPr>
      </w:pPr>
      <w:r w:rsidRPr="001C59DD">
        <w:rPr>
          <w:lang w:val="en-AU"/>
        </w:rPr>
        <w:t xml:space="preserve">An offsets scheme has been drafted by the City of Greater Geelong. </w:t>
      </w:r>
    </w:p>
    <w:p w14:paraId="3164BE5B" w14:textId="77777777" w:rsidR="001C59DD" w:rsidRPr="00F64849" w:rsidRDefault="001C59DD" w:rsidP="000F3403">
      <w:pPr>
        <w:pStyle w:val="Heading4"/>
        <w:spacing w:after="360"/>
      </w:pPr>
      <w:bookmarkStart w:id="82" w:name="_Toc200726775"/>
      <w:r w:rsidRPr="00F64849">
        <w:t>Action 6.3 Central and Gippsland Region Sustainable Water Strategy (CGRSWS) stormwater investigations</w:t>
      </w:r>
      <w:bookmarkEnd w:id="82"/>
    </w:p>
    <w:p w14:paraId="00E76754" w14:textId="77777777" w:rsidR="001C59DD" w:rsidRPr="00F64849" w:rsidRDefault="001C59DD" w:rsidP="000F3403">
      <w:pPr>
        <w:pStyle w:val="Status"/>
        <w:spacing w:after="120"/>
      </w:pPr>
      <w:r w:rsidRPr="00F64849">
        <w:rPr>
          <w:b/>
        </w:rPr>
        <w:t>Status:</w:t>
      </w:r>
      <w:r w:rsidRPr="00F64849">
        <w:t xml:space="preserve"> In progress</w:t>
      </w:r>
    </w:p>
    <w:p w14:paraId="4873B2D1" w14:textId="45A17D48" w:rsidR="001C59DD" w:rsidRPr="00F64849" w:rsidRDefault="001C59DD" w:rsidP="000F3403">
      <w:pPr>
        <w:pStyle w:val="Status"/>
      </w:pPr>
      <w:r w:rsidRPr="00F64849">
        <w:rPr>
          <w:b/>
        </w:rPr>
        <w:t>Led by:</w:t>
      </w:r>
      <w:r w:rsidRPr="00F64849">
        <w:t xml:space="preserve"> </w:t>
      </w:r>
      <w:r w:rsidR="00C61E94">
        <w:t>DEECA</w:t>
      </w:r>
    </w:p>
    <w:p w14:paraId="5B4824A9" w14:textId="77777777" w:rsidR="00E163AA" w:rsidRPr="00E163AA" w:rsidRDefault="00E163AA" w:rsidP="00E163AA">
      <w:pPr>
        <w:pStyle w:val="BodyText"/>
      </w:pPr>
      <w:r w:rsidRPr="00E163AA">
        <w:t>Action 3-12 of the CGRSWS, to improve stormwater regulations to support increased capture and use, has commenced, with working groups for Northern and Southern Victoria formed and Traditional Owner engagement being undertaken. The working groups have shortlisted options which will be consulted on more broadly in 2025.</w:t>
      </w:r>
    </w:p>
    <w:p w14:paraId="79B34014" w14:textId="77777777" w:rsidR="00E163AA" w:rsidRPr="00E163AA" w:rsidRDefault="00E163AA" w:rsidP="00E163AA">
      <w:pPr>
        <w:pStyle w:val="BodyText"/>
        <w:rPr>
          <w:b/>
        </w:rPr>
      </w:pPr>
      <w:r w:rsidRPr="00E163AA">
        <w:t xml:space="preserve">DEECA, in conjunction with delivery partners, has commenced investigations into options to improve stormwater management arrangements (CGRSWS Action 3-14). </w:t>
      </w:r>
    </w:p>
    <w:p w14:paraId="040552DA" w14:textId="6CAE3A72" w:rsidR="00E163AA" w:rsidRDefault="00E163AA" w:rsidP="00E163AA">
      <w:pPr>
        <w:pStyle w:val="BodyText"/>
        <w:rPr>
          <w:lang w:val="en-AU"/>
        </w:rPr>
      </w:pPr>
      <w:r w:rsidRPr="00E163AA">
        <w:rPr>
          <w:lang w:val="en-AU"/>
        </w:rPr>
        <w:lastRenderedPageBreak/>
        <w:t>DEECA is also investigating the feasibility of mandating the Victorian Environmental Protection Authority’s urban stormwater flow reduction targets (CGRSWS Action 3-16). A preliminary cost benefit analysis has been developed which will inform further technical, economic and regulatory work currently being scoped to further understand the viability of different approaches.</w:t>
      </w:r>
    </w:p>
    <w:p w14:paraId="310F66E4" w14:textId="77777777" w:rsidR="001C59DD" w:rsidRPr="00F64849" w:rsidRDefault="001C59DD" w:rsidP="003B7232">
      <w:pPr>
        <w:pStyle w:val="Heading2"/>
        <w:rPr>
          <w:lang w:val="en-AU"/>
        </w:rPr>
      </w:pPr>
      <w:bookmarkStart w:id="83" w:name="_Toc200726776"/>
      <w:bookmarkStart w:id="84" w:name="_Toc200726816"/>
      <w:bookmarkStart w:id="85" w:name="_Toc200726837"/>
      <w:bookmarkStart w:id="86" w:name="_Toc200742037"/>
      <w:bookmarkStart w:id="87" w:name="_Toc207381742"/>
      <w:r w:rsidRPr="00F64849">
        <w:rPr>
          <w:lang w:val="en-AU"/>
        </w:rPr>
        <w:t>Direction 7: Ensure accountability and transparency for Action Plan delivery</w:t>
      </w:r>
      <w:bookmarkEnd w:id="83"/>
      <w:bookmarkEnd w:id="84"/>
      <w:bookmarkEnd w:id="85"/>
      <w:bookmarkEnd w:id="86"/>
      <w:bookmarkEnd w:id="87"/>
    </w:p>
    <w:p w14:paraId="36EB0807" w14:textId="72DDC7FE" w:rsidR="001C59DD" w:rsidRPr="00F64849" w:rsidRDefault="001C59DD" w:rsidP="000F3403">
      <w:pPr>
        <w:pStyle w:val="Heading3"/>
        <w:rPr>
          <w:lang w:val="en-AU"/>
        </w:rPr>
      </w:pPr>
      <w:bookmarkStart w:id="88" w:name="_Toc200726777"/>
      <w:bookmarkStart w:id="89" w:name="_Toc200726817"/>
      <w:r w:rsidRPr="00F64849">
        <w:rPr>
          <w:lang w:val="en-AU"/>
        </w:rPr>
        <w:t>Short-term</w:t>
      </w:r>
      <w:bookmarkEnd w:id="88"/>
      <w:bookmarkEnd w:id="89"/>
    </w:p>
    <w:p w14:paraId="719FCE28" w14:textId="77777777" w:rsidR="001C59DD" w:rsidRPr="00F64849" w:rsidRDefault="001C59DD" w:rsidP="002E2BA6">
      <w:pPr>
        <w:pStyle w:val="Heading4"/>
      </w:pPr>
      <w:bookmarkStart w:id="90" w:name="_Toc200726778"/>
      <w:r w:rsidRPr="00F64849">
        <w:t>Action 7.1 Annual implementation report</w:t>
      </w:r>
      <w:bookmarkEnd w:id="90"/>
    </w:p>
    <w:p w14:paraId="1AB4B7AA" w14:textId="77777777" w:rsidR="001C59DD" w:rsidRPr="00F64849" w:rsidRDefault="001C59DD" w:rsidP="000F3403">
      <w:pPr>
        <w:pStyle w:val="Status"/>
        <w:spacing w:after="120"/>
      </w:pPr>
      <w:r w:rsidRPr="00F64849">
        <w:rPr>
          <w:b/>
        </w:rPr>
        <w:t>Status:</w:t>
      </w:r>
      <w:r w:rsidRPr="00F64849">
        <w:t xml:space="preserve"> Ongoing</w:t>
      </w:r>
    </w:p>
    <w:p w14:paraId="21F6B439" w14:textId="515FA648" w:rsidR="001C59DD" w:rsidRPr="00F64849" w:rsidRDefault="001C59DD" w:rsidP="000F3403">
      <w:pPr>
        <w:pStyle w:val="Status"/>
      </w:pPr>
      <w:r w:rsidRPr="00F64849">
        <w:rPr>
          <w:b/>
        </w:rPr>
        <w:t>Led by:</w:t>
      </w:r>
      <w:r w:rsidRPr="00F64849">
        <w:t xml:space="preserve"> </w:t>
      </w:r>
      <w:r w:rsidR="00E163AA">
        <w:t>DEECA</w:t>
      </w:r>
    </w:p>
    <w:p w14:paraId="106CC2C8" w14:textId="15A8E369" w:rsidR="001C59DD" w:rsidRPr="001C59DD" w:rsidRDefault="001C59DD" w:rsidP="001C59DD">
      <w:pPr>
        <w:pStyle w:val="BodyText"/>
        <w:rPr>
          <w:lang w:val="en-AU"/>
        </w:rPr>
      </w:pPr>
      <w:r w:rsidRPr="001C59DD">
        <w:rPr>
          <w:lang w:val="en-AU"/>
        </w:rPr>
        <w:t xml:space="preserve">The first two annual reports were published in 2023 and 2024, respectively. This report is for the third year of implementation from January </w:t>
      </w:r>
      <w:r w:rsidR="00312740">
        <w:rPr>
          <w:lang w:val="en-AU"/>
        </w:rPr>
        <w:t xml:space="preserve">to </w:t>
      </w:r>
      <w:r w:rsidRPr="001C59DD">
        <w:rPr>
          <w:lang w:val="en-AU"/>
        </w:rPr>
        <w:t>December 2024.</w:t>
      </w:r>
    </w:p>
    <w:p w14:paraId="37791E7D" w14:textId="3D8B57C2" w:rsidR="001C59DD" w:rsidRPr="00F64849" w:rsidRDefault="001C59DD" w:rsidP="000F3403">
      <w:pPr>
        <w:pStyle w:val="Heading3"/>
        <w:rPr>
          <w:lang w:val="en-AU"/>
        </w:rPr>
      </w:pPr>
      <w:r w:rsidRPr="00F64849">
        <w:rPr>
          <w:lang w:val="en-AU"/>
        </w:rPr>
        <w:t>Long-term</w:t>
      </w:r>
    </w:p>
    <w:p w14:paraId="3C938537" w14:textId="77777777" w:rsidR="001C59DD" w:rsidRPr="00F64849" w:rsidRDefault="001C59DD" w:rsidP="002E2BA6">
      <w:pPr>
        <w:pStyle w:val="Heading4"/>
      </w:pPr>
      <w:bookmarkStart w:id="91" w:name="_Toc200726779"/>
      <w:r w:rsidRPr="00F64849">
        <w:t>Action 7.2 Final review of implementation</w:t>
      </w:r>
      <w:bookmarkEnd w:id="91"/>
    </w:p>
    <w:p w14:paraId="026A66BA" w14:textId="77777777" w:rsidR="001C59DD" w:rsidRPr="00F64849" w:rsidRDefault="001C59DD" w:rsidP="000F3403">
      <w:pPr>
        <w:pStyle w:val="Status"/>
        <w:spacing w:after="120"/>
      </w:pPr>
      <w:r w:rsidRPr="00F64849">
        <w:rPr>
          <w:b/>
        </w:rPr>
        <w:t>Status:</w:t>
      </w:r>
      <w:r w:rsidRPr="00F64849">
        <w:t xml:space="preserve"> In progress</w:t>
      </w:r>
    </w:p>
    <w:p w14:paraId="46F39595" w14:textId="6CDD7F39" w:rsidR="001C59DD" w:rsidRPr="00F64849" w:rsidRDefault="001C59DD" w:rsidP="000F3403">
      <w:pPr>
        <w:pStyle w:val="Status"/>
      </w:pPr>
      <w:r w:rsidRPr="00F64849">
        <w:rPr>
          <w:b/>
        </w:rPr>
        <w:t>Led by:</w:t>
      </w:r>
      <w:r w:rsidRPr="00F64849">
        <w:t xml:space="preserve"> </w:t>
      </w:r>
      <w:r w:rsidR="00312740">
        <w:t>DEECA</w:t>
      </w:r>
    </w:p>
    <w:p w14:paraId="09BE4ED3" w14:textId="77777777" w:rsidR="001C59DD" w:rsidRPr="001C59DD" w:rsidRDefault="001C59DD" w:rsidP="001C59DD">
      <w:pPr>
        <w:pStyle w:val="BodyText"/>
        <w:rPr>
          <w:lang w:val="en-AU"/>
        </w:rPr>
      </w:pPr>
      <w:bookmarkStart w:id="92" w:name="_Implementation_in_focus"/>
      <w:bookmarkEnd w:id="92"/>
      <w:r w:rsidRPr="001C59DD">
        <w:rPr>
          <w:lang w:val="en-AU"/>
        </w:rPr>
        <w:t>A Monitoring, Evaluation, Reporting and Implementation framework is in place and interim review of the Action Plan progress has commenced.</w:t>
      </w:r>
    </w:p>
    <w:p w14:paraId="6932F092" w14:textId="77777777" w:rsidR="00222FF2" w:rsidRPr="00F64849" w:rsidRDefault="00222FF2" w:rsidP="00885AAB">
      <w:pPr>
        <w:pStyle w:val="Heading1"/>
        <w:pageBreakBefore/>
        <w:spacing w:after="240"/>
        <w:rPr>
          <w:lang w:val="en-AU"/>
        </w:rPr>
      </w:pPr>
      <w:bookmarkStart w:id="93" w:name="_Publication_information"/>
      <w:bookmarkStart w:id="94" w:name="_Toc184285036"/>
      <w:bookmarkStart w:id="95" w:name="_Toc207381743"/>
      <w:bookmarkEnd w:id="93"/>
      <w:r w:rsidRPr="00F64849">
        <w:rPr>
          <w:lang w:val="en-AU"/>
        </w:rPr>
        <w:lastRenderedPageBreak/>
        <w:t>Publication information</w:t>
      </w:r>
      <w:bookmarkEnd w:id="94"/>
      <w:bookmarkEnd w:id="95"/>
    </w:p>
    <w:p w14:paraId="62440121" w14:textId="77777777" w:rsidR="00222FF2" w:rsidRPr="00F64849" w:rsidRDefault="00222FF2" w:rsidP="00C51A83">
      <w:pPr>
        <w:pStyle w:val="Heading2"/>
        <w:spacing w:before="0" w:after="80"/>
        <w:rPr>
          <w:sz w:val="32"/>
          <w:szCs w:val="32"/>
          <w:lang w:val="en-AU"/>
        </w:rPr>
      </w:pPr>
      <w:bookmarkStart w:id="96" w:name="_Toc201843619"/>
      <w:bookmarkStart w:id="97" w:name="_Toc207381744"/>
      <w:r w:rsidRPr="00F64849">
        <w:rPr>
          <w:sz w:val="32"/>
          <w:szCs w:val="32"/>
          <w:lang w:val="en-AU"/>
        </w:rPr>
        <w:t>Acknowledgements</w:t>
      </w:r>
      <w:bookmarkEnd w:id="96"/>
      <w:bookmarkEnd w:id="97"/>
    </w:p>
    <w:p w14:paraId="65EC4500" w14:textId="77777777" w:rsidR="00FF45EB" w:rsidRPr="00F64849" w:rsidRDefault="00FF45EB" w:rsidP="00FF45EB">
      <w:pPr>
        <w:pStyle w:val="BodyText"/>
        <w:spacing w:after="120"/>
        <w:rPr>
          <w:lang w:val="en-AU"/>
        </w:rPr>
      </w:pPr>
      <w:r w:rsidRPr="00F64849">
        <w:rPr>
          <w:lang w:val="en-AU"/>
        </w:rPr>
        <w:t>We acknowledge and respect Victorian Traditional Owners as the original custodians of Victoria’s land and waters, their unique ability to care for Country and deep spiritual connection to it.</w:t>
      </w:r>
    </w:p>
    <w:p w14:paraId="341FEE10" w14:textId="77777777" w:rsidR="00FF45EB" w:rsidRPr="00F64849" w:rsidRDefault="00FF45EB" w:rsidP="00FF45EB">
      <w:pPr>
        <w:pStyle w:val="BodyText"/>
        <w:spacing w:after="120"/>
        <w:rPr>
          <w:lang w:val="en-AU"/>
        </w:rPr>
      </w:pPr>
      <w:r w:rsidRPr="00F64849">
        <w:rPr>
          <w:lang w:val="en-AU"/>
        </w:rPr>
        <w:t xml:space="preserve">We honour Elders past and present whose </w:t>
      </w:r>
      <w:proofErr w:type="gramStart"/>
      <w:r w:rsidRPr="00F64849">
        <w:rPr>
          <w:lang w:val="en-AU"/>
        </w:rPr>
        <w:t>knowledge</w:t>
      </w:r>
      <w:proofErr w:type="gramEnd"/>
      <w:r w:rsidRPr="00F64849">
        <w:rPr>
          <w:lang w:val="en-AU"/>
        </w:rPr>
        <w:t xml:space="preserve"> and wisdom has ensured the continuation of culture and traditional practices.</w:t>
      </w:r>
    </w:p>
    <w:p w14:paraId="47FCA637" w14:textId="77777777" w:rsidR="00222FF2" w:rsidRPr="00F64849" w:rsidRDefault="00FF45EB" w:rsidP="00C51A83">
      <w:pPr>
        <w:pStyle w:val="BodyText"/>
        <w:spacing w:after="120"/>
        <w:rPr>
          <w:lang w:val="en-AU"/>
        </w:rPr>
      </w:pPr>
      <w:r w:rsidRPr="00F64849">
        <w:rPr>
          <w:lang w:val="en-AU"/>
        </w:rPr>
        <w:t>DEECA is committed to genuinely partnering with Victorian Traditional Owners and Victoria’s Aboriginal community to progress their aspirations.</w:t>
      </w:r>
    </w:p>
    <w:p w14:paraId="428173FB" w14:textId="77777777" w:rsidR="00222FF2" w:rsidRPr="00F64849" w:rsidRDefault="00222FF2" w:rsidP="00C51A83">
      <w:pPr>
        <w:pStyle w:val="Heading2"/>
        <w:spacing w:before="0" w:after="80"/>
        <w:rPr>
          <w:sz w:val="32"/>
          <w:szCs w:val="32"/>
          <w:lang w:val="en-AU"/>
        </w:rPr>
      </w:pPr>
      <w:bookmarkStart w:id="98" w:name="_Toc201843620"/>
      <w:bookmarkStart w:id="99" w:name="_Toc207381745"/>
      <w:r w:rsidRPr="00F64849">
        <w:rPr>
          <w:sz w:val="32"/>
          <w:szCs w:val="32"/>
          <w:lang w:val="en-AU"/>
        </w:rPr>
        <w:t>Copyright</w:t>
      </w:r>
      <w:bookmarkEnd w:id="98"/>
      <w:bookmarkEnd w:id="99"/>
    </w:p>
    <w:p w14:paraId="7B4B4284" w14:textId="1897B29D" w:rsidR="00222FF2" w:rsidRPr="00F64849" w:rsidRDefault="00222FF2" w:rsidP="00C51A83">
      <w:pPr>
        <w:pStyle w:val="BodyText"/>
        <w:spacing w:after="120"/>
        <w:ind w:right="-285"/>
        <w:rPr>
          <w:lang w:val="en-AU"/>
        </w:rPr>
      </w:pPr>
      <w:r w:rsidRPr="00F64849">
        <w:rPr>
          <w:lang w:val="en-AU"/>
        </w:rPr>
        <w:t xml:space="preserve">© The State of Victoria Department of Energy, Environment and Climate Action, </w:t>
      </w:r>
      <w:r w:rsidR="00F97E65" w:rsidRPr="00F64849">
        <w:rPr>
          <w:color w:val="000000" w:themeColor="text1"/>
          <w:lang w:val="en-AU"/>
        </w:rPr>
        <w:t>June</w:t>
      </w:r>
      <w:r w:rsidRPr="00F64849">
        <w:rPr>
          <w:lang w:val="en-AU"/>
        </w:rPr>
        <w:t xml:space="preserve"> 202</w:t>
      </w:r>
      <w:r w:rsidR="00FF45EB" w:rsidRPr="00F64849">
        <w:rPr>
          <w:lang w:val="en-AU"/>
        </w:rPr>
        <w:t>5</w:t>
      </w:r>
      <w:r w:rsidRPr="00F64849">
        <w:rPr>
          <w:lang w:val="en-AU"/>
        </w:rPr>
        <w:t>.</w:t>
      </w:r>
    </w:p>
    <w:p w14:paraId="1143B618" w14:textId="77777777" w:rsidR="00222FF2" w:rsidRPr="00F64849" w:rsidRDefault="00222FF2" w:rsidP="00C51A83">
      <w:pPr>
        <w:pStyle w:val="Heading2"/>
        <w:spacing w:before="0" w:after="80"/>
        <w:rPr>
          <w:sz w:val="32"/>
          <w:szCs w:val="32"/>
          <w:lang w:val="en-AU"/>
        </w:rPr>
      </w:pPr>
      <w:bookmarkStart w:id="100" w:name="_Toc201843621"/>
      <w:bookmarkStart w:id="101" w:name="_Toc207381746"/>
      <w:r w:rsidRPr="00F64849">
        <w:rPr>
          <w:sz w:val="32"/>
          <w:szCs w:val="32"/>
          <w:lang w:val="en-AU"/>
        </w:rPr>
        <w:t>Creative Commons</w:t>
      </w:r>
      <w:bookmarkEnd w:id="100"/>
      <w:bookmarkEnd w:id="101"/>
    </w:p>
    <w:p w14:paraId="6DAD7F06" w14:textId="2423F729" w:rsidR="00222FF2" w:rsidRPr="00F64849" w:rsidRDefault="00222FF2" w:rsidP="00222FF2">
      <w:pPr>
        <w:pStyle w:val="BodyText"/>
        <w:ind w:right="-285"/>
        <w:rPr>
          <w:lang w:val="en-AU"/>
        </w:rPr>
      </w:pPr>
      <w:r w:rsidRPr="00F64849">
        <w:rPr>
          <w:lang w:val="en-AU"/>
        </w:rPr>
        <w:t xml:space="preserve">This work is licensed under a Creative Commons Attribution 4.0 International licence, visit the </w:t>
      </w:r>
      <w:hyperlink r:id="rId42" w:tooltip="Hyperlink to Creative Commons website" w:history="1">
        <w:r w:rsidRPr="00F64849">
          <w:rPr>
            <w:rStyle w:val="Hyperlink"/>
            <w:lang w:val="en-AU"/>
          </w:rPr>
          <w:t>Creative Commons website</w:t>
        </w:r>
      </w:hyperlink>
      <w:r w:rsidRPr="00F64849">
        <w:rPr>
          <w:lang w:val="en-AU"/>
        </w:rPr>
        <w:t xml:space="preserve"> (</w:t>
      </w:r>
      <w:hyperlink r:id="rId43" w:tooltip="Hyperlink to Creative Commons website" w:history="1">
        <w:r w:rsidRPr="00F64849">
          <w:rPr>
            <w:rStyle w:val="Hyperlink"/>
            <w:lang w:val="en-AU"/>
          </w:rPr>
          <w:t>http://creativecommons.org/licenses/by/4.0/</w:t>
        </w:r>
      </w:hyperlink>
      <w:r w:rsidRPr="00F64849">
        <w:rPr>
          <w:lang w:val="en-AU"/>
        </w:rPr>
        <w:t>).</w:t>
      </w:r>
    </w:p>
    <w:p w14:paraId="33EEEDE2" w14:textId="77777777" w:rsidR="00222FF2" w:rsidRPr="00F64849" w:rsidRDefault="00222FF2" w:rsidP="00222FF2">
      <w:pPr>
        <w:pStyle w:val="BodyText"/>
        <w:ind w:right="-285"/>
        <w:rPr>
          <w:lang w:val="en-AU"/>
        </w:rPr>
      </w:pPr>
      <w:r w:rsidRPr="00F64849">
        <w:rPr>
          <w:lang w:val="en-AU"/>
        </w:rP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699C76F2" w14:textId="4F074A80" w:rsidR="00222FF2" w:rsidRPr="00F64849" w:rsidRDefault="00F97E65" w:rsidP="00C51A83">
      <w:pPr>
        <w:pStyle w:val="BodyText"/>
        <w:spacing w:after="120"/>
        <w:ind w:right="-285"/>
        <w:rPr>
          <w:lang w:val="en-AU"/>
        </w:rPr>
      </w:pPr>
      <w:r w:rsidRPr="00F64849">
        <w:rPr>
          <w:b/>
          <w:bCs/>
          <w:lang w:val="en-AU"/>
        </w:rPr>
        <w:t xml:space="preserve">ISSN </w:t>
      </w:r>
      <w:r w:rsidRPr="00F64849">
        <w:rPr>
          <w:lang w:val="en-AU"/>
        </w:rPr>
        <w:t>2653-7478</w:t>
      </w:r>
      <w:r w:rsidRPr="00F64849">
        <w:rPr>
          <w:b/>
          <w:bCs/>
          <w:lang w:val="en-AU"/>
        </w:rPr>
        <w:t xml:space="preserve"> - Online (pdf/word</w:t>
      </w:r>
      <w:r w:rsidR="00222FF2" w:rsidRPr="00F64849">
        <w:rPr>
          <w:b/>
          <w:bCs/>
          <w:lang w:val="en-AU"/>
        </w:rPr>
        <w:t>)</w:t>
      </w:r>
    </w:p>
    <w:p w14:paraId="328C001A" w14:textId="77777777" w:rsidR="00222FF2" w:rsidRPr="00F64849" w:rsidRDefault="00222FF2" w:rsidP="00C51A83">
      <w:pPr>
        <w:pStyle w:val="Heading2"/>
        <w:spacing w:before="0" w:after="80"/>
        <w:rPr>
          <w:sz w:val="32"/>
          <w:szCs w:val="32"/>
          <w:lang w:val="en-AU"/>
        </w:rPr>
      </w:pPr>
      <w:bookmarkStart w:id="102" w:name="_Toc201843622"/>
      <w:bookmarkStart w:id="103" w:name="_Toc207381747"/>
      <w:r w:rsidRPr="00F64849">
        <w:rPr>
          <w:sz w:val="32"/>
          <w:szCs w:val="32"/>
          <w:lang w:val="en-AU"/>
        </w:rPr>
        <w:t>Disclaimer</w:t>
      </w:r>
      <w:bookmarkEnd w:id="102"/>
      <w:bookmarkEnd w:id="103"/>
    </w:p>
    <w:p w14:paraId="3FECA549" w14:textId="77777777" w:rsidR="00222FF2" w:rsidRPr="00F64849" w:rsidRDefault="00222FF2" w:rsidP="00C51A83">
      <w:pPr>
        <w:pStyle w:val="BodyText"/>
        <w:spacing w:after="120"/>
        <w:rPr>
          <w:lang w:val="en-AU"/>
        </w:rPr>
      </w:pPr>
      <w:r w:rsidRPr="00F64849">
        <w:rPr>
          <w:lang w:val="en-AU"/>
        </w:rPr>
        <w:t xml:space="preserve">This publication may be of assistance to </w:t>
      </w:r>
      <w:proofErr w:type="gramStart"/>
      <w:r w:rsidRPr="00F64849">
        <w:rPr>
          <w:lang w:val="en-AU"/>
        </w:rPr>
        <w:t>you</w:t>
      </w:r>
      <w:proofErr w:type="gramEnd"/>
      <w:r w:rsidRPr="00F64849">
        <w:rPr>
          <w:lang w:val="en-AU"/>
        </w:rPr>
        <w:t xml:space="preserve"> but the State of Victoria and its employees do not guarantee that the publication is without flaw of any kind or is wholly appropriate for your </w:t>
      </w:r>
      <w:proofErr w:type="gramStart"/>
      <w:r w:rsidRPr="00F64849">
        <w:rPr>
          <w:lang w:val="en-AU"/>
        </w:rPr>
        <w:t>particular purposes</w:t>
      </w:r>
      <w:proofErr w:type="gramEnd"/>
      <w:r w:rsidRPr="00F64849">
        <w:rPr>
          <w:lang w:val="en-AU"/>
        </w:rPr>
        <w:t xml:space="preserve"> and therefore disclaims all liability for any error, loss or other consequence which may arise from you relying on any information in this publication.</w:t>
      </w:r>
    </w:p>
    <w:p w14:paraId="748DB211" w14:textId="77777777" w:rsidR="00222FF2" w:rsidRPr="00F64849" w:rsidRDefault="00222FF2" w:rsidP="00C51A83">
      <w:pPr>
        <w:pStyle w:val="Heading2"/>
        <w:spacing w:before="0" w:after="80"/>
        <w:rPr>
          <w:sz w:val="32"/>
          <w:szCs w:val="32"/>
          <w:lang w:val="en-AU"/>
        </w:rPr>
      </w:pPr>
      <w:bookmarkStart w:id="104" w:name="_Toc201843623"/>
      <w:bookmarkStart w:id="105" w:name="_Toc207381748"/>
      <w:r w:rsidRPr="00F64849">
        <w:rPr>
          <w:sz w:val="32"/>
          <w:szCs w:val="32"/>
          <w:lang w:val="en-AU"/>
        </w:rPr>
        <w:lastRenderedPageBreak/>
        <w:t>Accessibility</w:t>
      </w:r>
      <w:bookmarkEnd w:id="104"/>
      <w:bookmarkEnd w:id="105"/>
    </w:p>
    <w:p w14:paraId="7AF51A20" w14:textId="6F063660" w:rsidR="00222FF2" w:rsidRPr="00F64849" w:rsidRDefault="00222FF2" w:rsidP="00C51A83">
      <w:pPr>
        <w:pStyle w:val="BodyText"/>
        <w:spacing w:after="120"/>
        <w:rPr>
          <w:lang w:val="en-AU"/>
        </w:rPr>
      </w:pPr>
      <w:r w:rsidRPr="00F64849">
        <w:rPr>
          <w:lang w:val="en-AU"/>
        </w:rPr>
        <w:t xml:space="preserve">To receive this document in an alternative format, phone the Customer Service Centre on 136 186, email </w:t>
      </w:r>
      <w:hyperlink r:id="rId44" w:tooltip="Send an email to customer service" w:history="1">
        <w:r w:rsidRPr="00F64849">
          <w:rPr>
            <w:rStyle w:val="Hyperlink"/>
            <w:lang w:val="en-AU"/>
          </w:rPr>
          <w:t>customer.service@delwp.vic.gov.au</w:t>
        </w:r>
      </w:hyperlink>
      <w:r w:rsidRPr="00F64849">
        <w:rPr>
          <w:lang w:val="en-AU"/>
        </w:rPr>
        <w:t>, or contact National Relay Service on 133 677. Available at DEECA website (</w:t>
      </w:r>
      <w:hyperlink r:id="rId45" w:tooltip="Hyperlink to the DEECA website" w:history="1">
        <w:r w:rsidRPr="00F64849">
          <w:rPr>
            <w:rStyle w:val="Hyperlink"/>
            <w:lang w:val="en-AU"/>
          </w:rPr>
          <w:t>www.deeca.vic.gov.au</w:t>
        </w:r>
      </w:hyperlink>
      <w:r w:rsidRPr="00F64849">
        <w:rPr>
          <w:lang w:val="en-AU"/>
        </w:rPr>
        <w:t>).</w:t>
      </w:r>
    </w:p>
    <w:p w14:paraId="27F849AB" w14:textId="77777777" w:rsidR="00F767CD" w:rsidRPr="00F64849" w:rsidRDefault="00222FF2" w:rsidP="00C51A83">
      <w:pPr>
        <w:pStyle w:val="BodyText"/>
        <w:spacing w:before="240" w:after="0"/>
        <w:rPr>
          <w:b/>
          <w:bCs/>
          <w:lang w:val="en-AU"/>
        </w:rPr>
      </w:pPr>
      <w:r w:rsidRPr="00F64849">
        <w:rPr>
          <w:b/>
          <w:bCs/>
          <w:lang w:val="en-AU"/>
        </w:rPr>
        <w:t>End of document.</w:t>
      </w:r>
    </w:p>
    <w:sectPr w:rsidR="00F767CD" w:rsidRPr="00F64849" w:rsidSect="00EB277B">
      <w:footerReference w:type="default" r:id="rId46"/>
      <w:pgSz w:w="11906" w:h="16838"/>
      <w:pgMar w:top="1134" w:right="1134" w:bottom="1134" w:left="1134" w:header="720" w:footer="45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E9959" w14:textId="77777777" w:rsidR="00060A3D" w:rsidRDefault="00060A3D" w:rsidP="00F2730B">
      <w:pPr>
        <w:spacing w:after="0" w:line="240" w:lineRule="auto"/>
      </w:pPr>
      <w:r>
        <w:separator/>
      </w:r>
    </w:p>
  </w:endnote>
  <w:endnote w:type="continuationSeparator" w:id="0">
    <w:p w14:paraId="3C8457FF" w14:textId="77777777" w:rsidR="00060A3D" w:rsidRDefault="00060A3D" w:rsidP="00F2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MinionPro-Regular">
    <w:altName w:val="Calibri"/>
    <w:panose1 w:val="00000000000000000000"/>
    <w:charset w:val="00"/>
    <w:family w:val="auto"/>
    <w:notTrueType/>
    <w:pitch w:val="default"/>
    <w:sig w:usb0="00000003" w:usb1="00000000" w:usb2="00000000" w:usb3="00000000" w:csb0="00000001" w:csb1="00000000"/>
  </w:font>
  <w:font w:name="VIC (OTF) Light Italic">
    <w:altName w:val="VIC"/>
    <w:panose1 w:val="00000000000000000000"/>
    <w:charset w:val="4D"/>
    <w:family w:val="auto"/>
    <w:notTrueType/>
    <w:pitch w:val="variable"/>
    <w:sig w:usb0="00000007" w:usb1="00000000" w:usb2="00000000" w:usb3="00000000" w:csb0="00000093" w:csb1="00000000"/>
  </w:font>
  <w:font w:name="VIC (OTF) SemiBold">
    <w:altName w:val="VIC"/>
    <w:panose1 w:val="00000000000000000000"/>
    <w:charset w:val="4D"/>
    <w:family w:val="auto"/>
    <w:notTrueType/>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Arial (Headings)">
    <w:altName w:val="Arial"/>
    <w:charset w:val="00"/>
    <w:family w:val="roman"/>
    <w:pitch w:val="default"/>
  </w:font>
  <w:font w:name="VIC">
    <w:altName w:val="Calibri"/>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4707089"/>
      <w:docPartObj>
        <w:docPartGallery w:val="Page Numbers (Bottom of Page)"/>
        <w:docPartUnique/>
      </w:docPartObj>
    </w:sdtPr>
    <w:sdtEndPr>
      <w:rPr>
        <w:rStyle w:val="PageNumber"/>
      </w:rPr>
    </w:sdtEndPr>
    <w:sdtContent>
      <w:p w14:paraId="7B919E3B" w14:textId="77777777" w:rsidR="00B165A7" w:rsidRDefault="00B165A7" w:rsidP="00885A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704821" w14:textId="77777777" w:rsidR="00B165A7" w:rsidRDefault="00B165A7" w:rsidP="00B165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54635306"/>
      <w:docPartObj>
        <w:docPartGallery w:val="Page Numbers (Bottom of Page)"/>
        <w:docPartUnique/>
      </w:docPartObj>
    </w:sdtPr>
    <w:sdtEndPr>
      <w:rPr>
        <w:rStyle w:val="PageNumber"/>
      </w:rPr>
    </w:sdtEndPr>
    <w:sdtContent>
      <w:p w14:paraId="0198116C" w14:textId="77777777" w:rsidR="00EB277B" w:rsidRDefault="00EB277B" w:rsidP="00EB27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41E10E10" w14:textId="12F08F25" w:rsidR="00EB277B" w:rsidRDefault="00F97E65" w:rsidP="00EB277B">
    <w:pPr>
      <w:pStyle w:val="Footer"/>
      <w:ind w:right="360"/>
    </w:pPr>
    <w:r w:rsidRPr="00F97E65">
      <w:t xml:space="preserve">Rivers of the Barwon (Barre Warre </w:t>
    </w:r>
    <w:proofErr w:type="spellStart"/>
    <w:r w:rsidRPr="00F97E65">
      <w:t>Yulluk</w:t>
    </w:r>
    <w:proofErr w:type="spellEnd"/>
    <w:r w:rsidRPr="00F97E65">
      <w:t>) Action Plan Annual Report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7704047"/>
      <w:docPartObj>
        <w:docPartGallery w:val="Page Numbers (Bottom of Page)"/>
        <w:docPartUnique/>
      </w:docPartObj>
    </w:sdtPr>
    <w:sdtEndPr>
      <w:rPr>
        <w:rStyle w:val="PageNumber"/>
      </w:rPr>
    </w:sdtEndPr>
    <w:sdtContent>
      <w:p w14:paraId="04E032A5" w14:textId="77777777" w:rsidR="00885AAB" w:rsidRDefault="00885AAB" w:rsidP="00FE2D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803A1E9" w14:textId="7FF06453" w:rsidR="00B165A7" w:rsidRDefault="00F97E65" w:rsidP="00F97E65">
    <w:pPr>
      <w:pStyle w:val="Footer"/>
      <w:ind w:right="360"/>
    </w:pPr>
    <w:r w:rsidRPr="00F97E65">
      <w:t xml:space="preserve">Rivers of the Barwon (Barre Warre </w:t>
    </w:r>
    <w:proofErr w:type="spellStart"/>
    <w:r w:rsidRPr="00F97E65">
      <w:t>Yulluk</w:t>
    </w:r>
    <w:proofErr w:type="spellEnd"/>
    <w:r w:rsidRPr="00F97E65">
      <w:t>) Action Plan Annual Report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FE3F1C" w14:textId="77777777" w:rsidR="00060A3D" w:rsidRDefault="00060A3D" w:rsidP="00F2730B">
      <w:pPr>
        <w:spacing w:after="0" w:line="240" w:lineRule="auto"/>
      </w:pPr>
      <w:r>
        <w:separator/>
      </w:r>
    </w:p>
  </w:footnote>
  <w:footnote w:type="continuationSeparator" w:id="0">
    <w:p w14:paraId="24182F8F" w14:textId="77777777" w:rsidR="00060A3D" w:rsidRDefault="00060A3D" w:rsidP="00F273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C9D69B22"/>
    <w:lvl w:ilvl="0">
      <w:start w:val="1"/>
      <w:numFmt w:val="bullet"/>
      <w:pStyle w:val="ListBullet3"/>
      <w:lvlText w:val=""/>
      <w:lvlJc w:val="left"/>
      <w:pPr>
        <w:ind w:left="926" w:hanging="360"/>
      </w:pPr>
      <w:rPr>
        <w:rFonts w:ascii="Wingdings" w:hAnsi="Wingdings" w:hint="default"/>
      </w:rPr>
    </w:lvl>
  </w:abstractNum>
  <w:abstractNum w:abstractNumId="2" w15:restartNumberingAfterBreak="0">
    <w:nsid w:val="FFFFFF88"/>
    <w:multiLevelType w:val="singleLevel"/>
    <w:tmpl w:val="C64E3856"/>
    <w:lvl w:ilvl="0">
      <w:start w:val="1"/>
      <w:numFmt w:val="decimal"/>
      <w:pStyle w:val="ListNumber"/>
      <w:lvlText w:val="%1."/>
      <w:lvlJc w:val="left"/>
      <w:pPr>
        <w:tabs>
          <w:tab w:val="num" w:pos="2345"/>
        </w:tabs>
        <w:ind w:left="2345" w:hanging="360"/>
      </w:pPr>
      <w:rPr>
        <w:rFonts w:hint="default"/>
      </w:rPr>
    </w:lvl>
  </w:abstractNum>
  <w:abstractNum w:abstractNumId="3" w15:restartNumberingAfterBreak="0">
    <w:nsid w:val="FFFFFF89"/>
    <w:multiLevelType w:val="singleLevel"/>
    <w:tmpl w:val="918404C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5"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9D4908"/>
    <w:multiLevelType w:val="multilevel"/>
    <w:tmpl w:val="4AB455C8"/>
    <w:styleLink w:val="CurrentList13"/>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9574B4B"/>
    <w:multiLevelType w:val="hybridMultilevel"/>
    <w:tmpl w:val="7C94D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97F2880"/>
    <w:multiLevelType w:val="multilevel"/>
    <w:tmpl w:val="4AB455C8"/>
    <w:styleLink w:val="CurrentList16"/>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3B9A489D"/>
    <w:multiLevelType w:val="multilevel"/>
    <w:tmpl w:val="B85C2CE2"/>
    <w:styleLink w:val="CurrentList9"/>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8"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5DB6CAA"/>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13D3B90"/>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19977DE"/>
    <w:multiLevelType w:val="multilevel"/>
    <w:tmpl w:val="86D889D8"/>
    <w:styleLink w:val="CurrentList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2CA3B4C"/>
    <w:multiLevelType w:val="hybridMultilevel"/>
    <w:tmpl w:val="3FECBB80"/>
    <w:lvl w:ilvl="0" w:tplc="125A57F2">
      <w:start w:val="1"/>
      <w:numFmt w:val="lowerLetter"/>
      <w:pStyle w:val="Listparagrapha"/>
      <w:lvlText w:val="%1."/>
      <w:lvlJc w:val="left"/>
      <w:pPr>
        <w:tabs>
          <w:tab w:val="num" w:pos="697"/>
        </w:tabs>
        <w:ind w:left="697" w:hanging="340"/>
      </w:pPr>
      <w:rPr>
        <w:rFonts w:hint="default"/>
        <w:b w:val="0"/>
        <w:i w:val="0"/>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4" w15:restartNumberingAfterBreak="0">
    <w:nsid w:val="652D2E3B"/>
    <w:multiLevelType w:val="hybridMultilevel"/>
    <w:tmpl w:val="4F829E28"/>
    <w:lvl w:ilvl="0" w:tplc="111CBC08">
      <w:start w:val="1"/>
      <w:numFmt w:val="bullet"/>
      <w:pStyle w:val="TableTex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F05A7E"/>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31D65E9"/>
    <w:multiLevelType w:val="hybridMultilevel"/>
    <w:tmpl w:val="8F425C38"/>
    <w:lvl w:ilvl="0" w:tplc="54303112">
      <w:start w:val="1"/>
      <w:numFmt w:val="bullet"/>
      <w:pStyle w:val="ListBullet2"/>
      <w:lvlText w:val=""/>
      <w:lvlJc w:val="left"/>
      <w:pPr>
        <w:ind w:left="732" w:hanging="360"/>
      </w:pPr>
      <w:rPr>
        <w:rFonts w:ascii="Wingdings" w:hAnsi="Wingdings"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27" w15:restartNumberingAfterBreak="0">
    <w:nsid w:val="7CA92CF3"/>
    <w:multiLevelType w:val="hybridMultilevel"/>
    <w:tmpl w:val="C3F40D64"/>
    <w:lvl w:ilvl="0" w:tplc="D0DE56FC">
      <w:start w:val="1"/>
      <w:numFmt w:val="bullet"/>
      <w:pStyle w:val="Bullet2"/>
      <w:lvlText w:val=""/>
      <w:lvlJc w:val="left"/>
      <w:pPr>
        <w:ind w:left="706"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1570190">
    <w:abstractNumId w:val="27"/>
  </w:num>
  <w:num w:numId="2" w16cid:durableId="1813522522">
    <w:abstractNumId w:val="3"/>
  </w:num>
  <w:num w:numId="3" w16cid:durableId="533276510">
    <w:abstractNumId w:val="26"/>
  </w:num>
  <w:num w:numId="4" w16cid:durableId="771362055">
    <w:abstractNumId w:val="2"/>
  </w:num>
  <w:num w:numId="5" w16cid:durableId="3823149">
    <w:abstractNumId w:val="18"/>
  </w:num>
  <w:num w:numId="6" w16cid:durableId="338390637">
    <w:abstractNumId w:val="5"/>
  </w:num>
  <w:num w:numId="7" w16cid:durableId="182984412">
    <w:abstractNumId w:val="23"/>
  </w:num>
  <w:num w:numId="8" w16cid:durableId="853954488">
    <w:abstractNumId w:val="16"/>
  </w:num>
  <w:num w:numId="9" w16cid:durableId="307325374">
    <w:abstractNumId w:val="10"/>
  </w:num>
  <w:num w:numId="10" w16cid:durableId="1207567416">
    <w:abstractNumId w:val="13"/>
  </w:num>
  <w:num w:numId="11" w16cid:durableId="1714499310">
    <w:abstractNumId w:val="12"/>
  </w:num>
  <w:num w:numId="12" w16cid:durableId="1557817223">
    <w:abstractNumId w:val="20"/>
  </w:num>
  <w:num w:numId="13" w16cid:durableId="766468131">
    <w:abstractNumId w:val="7"/>
  </w:num>
  <w:num w:numId="14" w16cid:durableId="401634644">
    <w:abstractNumId w:val="4"/>
  </w:num>
  <w:num w:numId="15" w16cid:durableId="1333338980">
    <w:abstractNumId w:val="8"/>
  </w:num>
  <w:num w:numId="16" w16cid:durableId="2077896738">
    <w:abstractNumId w:val="15"/>
  </w:num>
  <w:num w:numId="17" w16cid:durableId="318195612">
    <w:abstractNumId w:val="0"/>
  </w:num>
  <w:num w:numId="18" w16cid:durableId="172572898">
    <w:abstractNumId w:val="17"/>
  </w:num>
  <w:num w:numId="19" w16cid:durableId="1306818322">
    <w:abstractNumId w:val="1"/>
  </w:num>
  <w:num w:numId="20" w16cid:durableId="1536767415">
    <w:abstractNumId w:val="24"/>
  </w:num>
  <w:num w:numId="21" w16cid:durableId="54209663">
    <w:abstractNumId w:val="6"/>
  </w:num>
  <w:num w:numId="22" w16cid:durableId="1336883623">
    <w:abstractNumId w:val="22"/>
  </w:num>
  <w:num w:numId="23" w16cid:durableId="1204173423">
    <w:abstractNumId w:val="21"/>
  </w:num>
  <w:num w:numId="24" w16cid:durableId="1581451535">
    <w:abstractNumId w:val="11"/>
  </w:num>
  <w:num w:numId="25" w16cid:durableId="1754938255">
    <w:abstractNumId w:val="14"/>
  </w:num>
  <w:num w:numId="26" w16cid:durableId="1013340051">
    <w:abstractNumId w:val="25"/>
  </w:num>
  <w:num w:numId="27" w16cid:durableId="888301183">
    <w:abstractNumId w:val="19"/>
  </w:num>
  <w:num w:numId="28" w16cid:durableId="382339813">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2F2"/>
    <w:rsid w:val="00001E7A"/>
    <w:rsid w:val="000031BB"/>
    <w:rsid w:val="000055D4"/>
    <w:rsid w:val="00010851"/>
    <w:rsid w:val="00010D69"/>
    <w:rsid w:val="000138AF"/>
    <w:rsid w:val="000159E0"/>
    <w:rsid w:val="00016269"/>
    <w:rsid w:val="0001795D"/>
    <w:rsid w:val="000210D8"/>
    <w:rsid w:val="00021E90"/>
    <w:rsid w:val="00024973"/>
    <w:rsid w:val="00024EED"/>
    <w:rsid w:val="00026504"/>
    <w:rsid w:val="00027370"/>
    <w:rsid w:val="000276D4"/>
    <w:rsid w:val="0003252D"/>
    <w:rsid w:val="00033D9B"/>
    <w:rsid w:val="00035E6B"/>
    <w:rsid w:val="000378C7"/>
    <w:rsid w:val="0004007B"/>
    <w:rsid w:val="000403E9"/>
    <w:rsid w:val="000407F7"/>
    <w:rsid w:val="00040921"/>
    <w:rsid w:val="00040E63"/>
    <w:rsid w:val="00045691"/>
    <w:rsid w:val="00046FB2"/>
    <w:rsid w:val="000473FF"/>
    <w:rsid w:val="000505A5"/>
    <w:rsid w:val="00050A02"/>
    <w:rsid w:val="00051ABC"/>
    <w:rsid w:val="00055918"/>
    <w:rsid w:val="00057DAA"/>
    <w:rsid w:val="00060A3D"/>
    <w:rsid w:val="00060F88"/>
    <w:rsid w:val="0006211F"/>
    <w:rsid w:val="00062635"/>
    <w:rsid w:val="00063821"/>
    <w:rsid w:val="00065438"/>
    <w:rsid w:val="000670B1"/>
    <w:rsid w:val="00067C5F"/>
    <w:rsid w:val="00070BB3"/>
    <w:rsid w:val="000747B4"/>
    <w:rsid w:val="00077243"/>
    <w:rsid w:val="00083F92"/>
    <w:rsid w:val="000847C2"/>
    <w:rsid w:val="00096052"/>
    <w:rsid w:val="00096F20"/>
    <w:rsid w:val="000A06C8"/>
    <w:rsid w:val="000A07D7"/>
    <w:rsid w:val="000A09C6"/>
    <w:rsid w:val="000A2C96"/>
    <w:rsid w:val="000A2E17"/>
    <w:rsid w:val="000A49E3"/>
    <w:rsid w:val="000B0305"/>
    <w:rsid w:val="000B181D"/>
    <w:rsid w:val="000B62B5"/>
    <w:rsid w:val="000C021F"/>
    <w:rsid w:val="000C259F"/>
    <w:rsid w:val="000C377A"/>
    <w:rsid w:val="000C4A37"/>
    <w:rsid w:val="000C4B11"/>
    <w:rsid w:val="000D4E1A"/>
    <w:rsid w:val="000D7F89"/>
    <w:rsid w:val="000F00F6"/>
    <w:rsid w:val="000F1864"/>
    <w:rsid w:val="000F2ED2"/>
    <w:rsid w:val="000F3403"/>
    <w:rsid w:val="000F3CDE"/>
    <w:rsid w:val="000F3D21"/>
    <w:rsid w:val="000F4892"/>
    <w:rsid w:val="000F491B"/>
    <w:rsid w:val="000F4C2F"/>
    <w:rsid w:val="000F7ED6"/>
    <w:rsid w:val="00101019"/>
    <w:rsid w:val="00104647"/>
    <w:rsid w:val="00105A0B"/>
    <w:rsid w:val="001069F6"/>
    <w:rsid w:val="001073C1"/>
    <w:rsid w:val="001104F7"/>
    <w:rsid w:val="00111838"/>
    <w:rsid w:val="00114AA6"/>
    <w:rsid w:val="0011571F"/>
    <w:rsid w:val="001164EC"/>
    <w:rsid w:val="00121F0D"/>
    <w:rsid w:val="00124CDD"/>
    <w:rsid w:val="00125150"/>
    <w:rsid w:val="001252BF"/>
    <w:rsid w:val="00126CA0"/>
    <w:rsid w:val="001273C5"/>
    <w:rsid w:val="00131B14"/>
    <w:rsid w:val="00132474"/>
    <w:rsid w:val="001326C2"/>
    <w:rsid w:val="0013327E"/>
    <w:rsid w:val="00135B36"/>
    <w:rsid w:val="001450B6"/>
    <w:rsid w:val="001475FA"/>
    <w:rsid w:val="001500AB"/>
    <w:rsid w:val="00150D75"/>
    <w:rsid w:val="00151489"/>
    <w:rsid w:val="00152A8B"/>
    <w:rsid w:val="00156D15"/>
    <w:rsid w:val="00163F36"/>
    <w:rsid w:val="00164E6C"/>
    <w:rsid w:val="0016764A"/>
    <w:rsid w:val="001679C2"/>
    <w:rsid w:val="001708FE"/>
    <w:rsid w:val="00170B1E"/>
    <w:rsid w:val="00171185"/>
    <w:rsid w:val="00172357"/>
    <w:rsid w:val="00175022"/>
    <w:rsid w:val="001817B7"/>
    <w:rsid w:val="00185ABC"/>
    <w:rsid w:val="00185F2D"/>
    <w:rsid w:val="00187524"/>
    <w:rsid w:val="00187BEB"/>
    <w:rsid w:val="00191553"/>
    <w:rsid w:val="001920A5"/>
    <w:rsid w:val="00192B81"/>
    <w:rsid w:val="00192DC5"/>
    <w:rsid w:val="0019451B"/>
    <w:rsid w:val="00194CD6"/>
    <w:rsid w:val="001950EE"/>
    <w:rsid w:val="001A118C"/>
    <w:rsid w:val="001A358E"/>
    <w:rsid w:val="001A4A2B"/>
    <w:rsid w:val="001A5DB2"/>
    <w:rsid w:val="001A6088"/>
    <w:rsid w:val="001A6F8B"/>
    <w:rsid w:val="001A714A"/>
    <w:rsid w:val="001B02D0"/>
    <w:rsid w:val="001B1361"/>
    <w:rsid w:val="001B1B3A"/>
    <w:rsid w:val="001B2A51"/>
    <w:rsid w:val="001B37AF"/>
    <w:rsid w:val="001B4C0B"/>
    <w:rsid w:val="001B61B7"/>
    <w:rsid w:val="001B72F0"/>
    <w:rsid w:val="001C10D8"/>
    <w:rsid w:val="001C1D65"/>
    <w:rsid w:val="001C2B23"/>
    <w:rsid w:val="001C59DD"/>
    <w:rsid w:val="001C7E9F"/>
    <w:rsid w:val="001D023D"/>
    <w:rsid w:val="001D3828"/>
    <w:rsid w:val="001D441D"/>
    <w:rsid w:val="001D5686"/>
    <w:rsid w:val="001E0685"/>
    <w:rsid w:val="001E332A"/>
    <w:rsid w:val="001E3511"/>
    <w:rsid w:val="001E3FB4"/>
    <w:rsid w:val="001E4386"/>
    <w:rsid w:val="001E4846"/>
    <w:rsid w:val="001E5B9F"/>
    <w:rsid w:val="001E6288"/>
    <w:rsid w:val="001F01C9"/>
    <w:rsid w:val="001F18D2"/>
    <w:rsid w:val="001F1BBD"/>
    <w:rsid w:val="001F2925"/>
    <w:rsid w:val="001F45C5"/>
    <w:rsid w:val="001F4B3E"/>
    <w:rsid w:val="001F5C59"/>
    <w:rsid w:val="001F5FF3"/>
    <w:rsid w:val="002004CB"/>
    <w:rsid w:val="002020A7"/>
    <w:rsid w:val="00202A5B"/>
    <w:rsid w:val="0020318C"/>
    <w:rsid w:val="00203251"/>
    <w:rsid w:val="00207F89"/>
    <w:rsid w:val="00210E8C"/>
    <w:rsid w:val="00212461"/>
    <w:rsid w:val="002125D3"/>
    <w:rsid w:val="00214345"/>
    <w:rsid w:val="002143C5"/>
    <w:rsid w:val="0021482C"/>
    <w:rsid w:val="002152A5"/>
    <w:rsid w:val="00215E01"/>
    <w:rsid w:val="00220839"/>
    <w:rsid w:val="00222FF2"/>
    <w:rsid w:val="00231129"/>
    <w:rsid w:val="002336CC"/>
    <w:rsid w:val="00233B8B"/>
    <w:rsid w:val="00236EB6"/>
    <w:rsid w:val="00241796"/>
    <w:rsid w:val="00241E12"/>
    <w:rsid w:val="00244E10"/>
    <w:rsid w:val="0024556C"/>
    <w:rsid w:val="002460FA"/>
    <w:rsid w:val="00246623"/>
    <w:rsid w:val="002528F3"/>
    <w:rsid w:val="00252A99"/>
    <w:rsid w:val="00252B69"/>
    <w:rsid w:val="002533B0"/>
    <w:rsid w:val="00253B39"/>
    <w:rsid w:val="00253CE5"/>
    <w:rsid w:val="00253E2B"/>
    <w:rsid w:val="002565F3"/>
    <w:rsid w:val="0026107A"/>
    <w:rsid w:val="002612BF"/>
    <w:rsid w:val="0026182E"/>
    <w:rsid w:val="002623BE"/>
    <w:rsid w:val="002629BE"/>
    <w:rsid w:val="0026417C"/>
    <w:rsid w:val="00266DF9"/>
    <w:rsid w:val="0027313B"/>
    <w:rsid w:val="002742CF"/>
    <w:rsid w:val="00276F9F"/>
    <w:rsid w:val="0028015F"/>
    <w:rsid w:val="00281939"/>
    <w:rsid w:val="00283316"/>
    <w:rsid w:val="00283702"/>
    <w:rsid w:val="00283D59"/>
    <w:rsid w:val="00284372"/>
    <w:rsid w:val="002848F0"/>
    <w:rsid w:val="00285B57"/>
    <w:rsid w:val="00287102"/>
    <w:rsid w:val="00287AA8"/>
    <w:rsid w:val="00287CD4"/>
    <w:rsid w:val="00291546"/>
    <w:rsid w:val="00292641"/>
    <w:rsid w:val="00292E19"/>
    <w:rsid w:val="002959B3"/>
    <w:rsid w:val="00295CE3"/>
    <w:rsid w:val="002A2BEF"/>
    <w:rsid w:val="002A3002"/>
    <w:rsid w:val="002B01C3"/>
    <w:rsid w:val="002B1C95"/>
    <w:rsid w:val="002B417C"/>
    <w:rsid w:val="002C3499"/>
    <w:rsid w:val="002C41F0"/>
    <w:rsid w:val="002C75FC"/>
    <w:rsid w:val="002C7725"/>
    <w:rsid w:val="002D0B3A"/>
    <w:rsid w:val="002D2205"/>
    <w:rsid w:val="002D26FB"/>
    <w:rsid w:val="002D5D38"/>
    <w:rsid w:val="002D68D3"/>
    <w:rsid w:val="002D70AB"/>
    <w:rsid w:val="002D75AD"/>
    <w:rsid w:val="002E1F5B"/>
    <w:rsid w:val="002E1FA8"/>
    <w:rsid w:val="002E2BA6"/>
    <w:rsid w:val="002E34E8"/>
    <w:rsid w:val="002E4FE6"/>
    <w:rsid w:val="002E5F4D"/>
    <w:rsid w:val="002E6DA4"/>
    <w:rsid w:val="002E748D"/>
    <w:rsid w:val="002F0246"/>
    <w:rsid w:val="002F08A3"/>
    <w:rsid w:val="002F0A22"/>
    <w:rsid w:val="002F239E"/>
    <w:rsid w:val="002F2CD2"/>
    <w:rsid w:val="002F38E2"/>
    <w:rsid w:val="002F5028"/>
    <w:rsid w:val="002F7F10"/>
    <w:rsid w:val="003016EC"/>
    <w:rsid w:val="00305C9D"/>
    <w:rsid w:val="0030735D"/>
    <w:rsid w:val="00307463"/>
    <w:rsid w:val="00307AE3"/>
    <w:rsid w:val="0031002A"/>
    <w:rsid w:val="00310309"/>
    <w:rsid w:val="003116DC"/>
    <w:rsid w:val="00311725"/>
    <w:rsid w:val="0031214C"/>
    <w:rsid w:val="00312740"/>
    <w:rsid w:val="0031482F"/>
    <w:rsid w:val="00314E30"/>
    <w:rsid w:val="00320AAB"/>
    <w:rsid w:val="00320E94"/>
    <w:rsid w:val="003211A9"/>
    <w:rsid w:val="003226E3"/>
    <w:rsid w:val="00324579"/>
    <w:rsid w:val="00325385"/>
    <w:rsid w:val="0033219B"/>
    <w:rsid w:val="00332FE6"/>
    <w:rsid w:val="003360B7"/>
    <w:rsid w:val="003367D8"/>
    <w:rsid w:val="00336D69"/>
    <w:rsid w:val="00336EEE"/>
    <w:rsid w:val="00337320"/>
    <w:rsid w:val="0034155C"/>
    <w:rsid w:val="00341D71"/>
    <w:rsid w:val="00343459"/>
    <w:rsid w:val="0034757B"/>
    <w:rsid w:val="00350920"/>
    <w:rsid w:val="00352F44"/>
    <w:rsid w:val="003560A1"/>
    <w:rsid w:val="003616B0"/>
    <w:rsid w:val="00365074"/>
    <w:rsid w:val="00365844"/>
    <w:rsid w:val="0036602E"/>
    <w:rsid w:val="00367F37"/>
    <w:rsid w:val="003815C1"/>
    <w:rsid w:val="0038278D"/>
    <w:rsid w:val="0038291F"/>
    <w:rsid w:val="00384270"/>
    <w:rsid w:val="003842AB"/>
    <w:rsid w:val="003857A1"/>
    <w:rsid w:val="00387192"/>
    <w:rsid w:val="00387EBD"/>
    <w:rsid w:val="003931F4"/>
    <w:rsid w:val="003939D3"/>
    <w:rsid w:val="00395B17"/>
    <w:rsid w:val="00395DD4"/>
    <w:rsid w:val="00397BEF"/>
    <w:rsid w:val="003A0ADE"/>
    <w:rsid w:val="003A1991"/>
    <w:rsid w:val="003A393C"/>
    <w:rsid w:val="003A42CC"/>
    <w:rsid w:val="003A5555"/>
    <w:rsid w:val="003A6086"/>
    <w:rsid w:val="003A7094"/>
    <w:rsid w:val="003A72CF"/>
    <w:rsid w:val="003B25BA"/>
    <w:rsid w:val="003B4284"/>
    <w:rsid w:val="003B4A00"/>
    <w:rsid w:val="003B7232"/>
    <w:rsid w:val="003C0AAC"/>
    <w:rsid w:val="003C2291"/>
    <w:rsid w:val="003C43C1"/>
    <w:rsid w:val="003C7412"/>
    <w:rsid w:val="003C7DED"/>
    <w:rsid w:val="003D0365"/>
    <w:rsid w:val="003D16D7"/>
    <w:rsid w:val="003D1F96"/>
    <w:rsid w:val="003D4796"/>
    <w:rsid w:val="003E2730"/>
    <w:rsid w:val="003E3C61"/>
    <w:rsid w:val="003E5585"/>
    <w:rsid w:val="003E5B1D"/>
    <w:rsid w:val="003E6B4D"/>
    <w:rsid w:val="003E76E9"/>
    <w:rsid w:val="003F0FE0"/>
    <w:rsid w:val="003F1409"/>
    <w:rsid w:val="003F255D"/>
    <w:rsid w:val="003F26AC"/>
    <w:rsid w:val="003F3BF3"/>
    <w:rsid w:val="003F3D0A"/>
    <w:rsid w:val="003F5AFF"/>
    <w:rsid w:val="003F5CCE"/>
    <w:rsid w:val="003F682C"/>
    <w:rsid w:val="003F7EF6"/>
    <w:rsid w:val="0040019B"/>
    <w:rsid w:val="00400E4D"/>
    <w:rsid w:val="0040225E"/>
    <w:rsid w:val="00402AA5"/>
    <w:rsid w:val="00404B9B"/>
    <w:rsid w:val="00404F0E"/>
    <w:rsid w:val="00407A5A"/>
    <w:rsid w:val="00413A1C"/>
    <w:rsid w:val="004153F9"/>
    <w:rsid w:val="004163B5"/>
    <w:rsid w:val="00423210"/>
    <w:rsid w:val="004233C0"/>
    <w:rsid w:val="004277E0"/>
    <w:rsid w:val="00430C3F"/>
    <w:rsid w:val="00433E87"/>
    <w:rsid w:val="00434824"/>
    <w:rsid w:val="00434D39"/>
    <w:rsid w:val="00434D8A"/>
    <w:rsid w:val="00444DB8"/>
    <w:rsid w:val="00450334"/>
    <w:rsid w:val="004511D5"/>
    <w:rsid w:val="00451ABC"/>
    <w:rsid w:val="00452CA4"/>
    <w:rsid w:val="0045371F"/>
    <w:rsid w:val="00454FF3"/>
    <w:rsid w:val="004554EA"/>
    <w:rsid w:val="00460D9F"/>
    <w:rsid w:val="00463C15"/>
    <w:rsid w:val="00464889"/>
    <w:rsid w:val="0046520A"/>
    <w:rsid w:val="00467943"/>
    <w:rsid w:val="004702C7"/>
    <w:rsid w:val="00471381"/>
    <w:rsid w:val="00471616"/>
    <w:rsid w:val="00471860"/>
    <w:rsid w:val="0047195C"/>
    <w:rsid w:val="004732CA"/>
    <w:rsid w:val="00473A1E"/>
    <w:rsid w:val="00473D14"/>
    <w:rsid w:val="00477532"/>
    <w:rsid w:val="00480600"/>
    <w:rsid w:val="00482AF4"/>
    <w:rsid w:val="00484253"/>
    <w:rsid w:val="004875F9"/>
    <w:rsid w:val="00490B9B"/>
    <w:rsid w:val="00490E07"/>
    <w:rsid w:val="0049105A"/>
    <w:rsid w:val="00492757"/>
    <w:rsid w:val="004976B7"/>
    <w:rsid w:val="004A0E5A"/>
    <w:rsid w:val="004A3E58"/>
    <w:rsid w:val="004A4826"/>
    <w:rsid w:val="004A68CA"/>
    <w:rsid w:val="004B12B2"/>
    <w:rsid w:val="004B20C4"/>
    <w:rsid w:val="004B30FB"/>
    <w:rsid w:val="004B44F8"/>
    <w:rsid w:val="004B752D"/>
    <w:rsid w:val="004B791C"/>
    <w:rsid w:val="004C32A5"/>
    <w:rsid w:val="004C5429"/>
    <w:rsid w:val="004D2D64"/>
    <w:rsid w:val="004D2E96"/>
    <w:rsid w:val="004D4014"/>
    <w:rsid w:val="004D5F6A"/>
    <w:rsid w:val="004D603C"/>
    <w:rsid w:val="004D695A"/>
    <w:rsid w:val="004E2D9F"/>
    <w:rsid w:val="004E4CB9"/>
    <w:rsid w:val="004E6D88"/>
    <w:rsid w:val="004F3F5B"/>
    <w:rsid w:val="004F7042"/>
    <w:rsid w:val="004F724A"/>
    <w:rsid w:val="004F77CA"/>
    <w:rsid w:val="00506B0D"/>
    <w:rsid w:val="00510677"/>
    <w:rsid w:val="005122BD"/>
    <w:rsid w:val="00513A03"/>
    <w:rsid w:val="00513D58"/>
    <w:rsid w:val="00515813"/>
    <w:rsid w:val="00515C9C"/>
    <w:rsid w:val="00515EE5"/>
    <w:rsid w:val="0051674C"/>
    <w:rsid w:val="005203BD"/>
    <w:rsid w:val="005204D5"/>
    <w:rsid w:val="00526FFF"/>
    <w:rsid w:val="00527384"/>
    <w:rsid w:val="00532EA0"/>
    <w:rsid w:val="0053353B"/>
    <w:rsid w:val="0053537A"/>
    <w:rsid w:val="00535FEF"/>
    <w:rsid w:val="00536DD7"/>
    <w:rsid w:val="005400B9"/>
    <w:rsid w:val="005406CC"/>
    <w:rsid w:val="0054395D"/>
    <w:rsid w:val="00543A98"/>
    <w:rsid w:val="00543BA9"/>
    <w:rsid w:val="00546380"/>
    <w:rsid w:val="005478D8"/>
    <w:rsid w:val="005479C6"/>
    <w:rsid w:val="00547D4F"/>
    <w:rsid w:val="0055238D"/>
    <w:rsid w:val="005526EE"/>
    <w:rsid w:val="00552F27"/>
    <w:rsid w:val="00553012"/>
    <w:rsid w:val="005554F3"/>
    <w:rsid w:val="00555CD9"/>
    <w:rsid w:val="00556105"/>
    <w:rsid w:val="005576D8"/>
    <w:rsid w:val="00560C0D"/>
    <w:rsid w:val="00561FF9"/>
    <w:rsid w:val="00562EF3"/>
    <w:rsid w:val="00563326"/>
    <w:rsid w:val="00564079"/>
    <w:rsid w:val="005659D9"/>
    <w:rsid w:val="00565E34"/>
    <w:rsid w:val="005661B4"/>
    <w:rsid w:val="005672FB"/>
    <w:rsid w:val="00573734"/>
    <w:rsid w:val="005740D5"/>
    <w:rsid w:val="0057561A"/>
    <w:rsid w:val="00576223"/>
    <w:rsid w:val="00577C9B"/>
    <w:rsid w:val="00586122"/>
    <w:rsid w:val="00595BC4"/>
    <w:rsid w:val="00597962"/>
    <w:rsid w:val="005A0001"/>
    <w:rsid w:val="005A0FCC"/>
    <w:rsid w:val="005A1B66"/>
    <w:rsid w:val="005A1BCD"/>
    <w:rsid w:val="005A2D1B"/>
    <w:rsid w:val="005A35B7"/>
    <w:rsid w:val="005A3AC9"/>
    <w:rsid w:val="005A5FCD"/>
    <w:rsid w:val="005A6B8F"/>
    <w:rsid w:val="005A7BF4"/>
    <w:rsid w:val="005B0BB4"/>
    <w:rsid w:val="005B593D"/>
    <w:rsid w:val="005B5FC2"/>
    <w:rsid w:val="005C1D42"/>
    <w:rsid w:val="005C4602"/>
    <w:rsid w:val="005C4CEF"/>
    <w:rsid w:val="005C53CF"/>
    <w:rsid w:val="005C79C1"/>
    <w:rsid w:val="005D14B1"/>
    <w:rsid w:val="005D1F35"/>
    <w:rsid w:val="005D2DCB"/>
    <w:rsid w:val="005D4597"/>
    <w:rsid w:val="005D4BBC"/>
    <w:rsid w:val="005D4D35"/>
    <w:rsid w:val="005D5FC8"/>
    <w:rsid w:val="005D632D"/>
    <w:rsid w:val="005D72B8"/>
    <w:rsid w:val="005E06E2"/>
    <w:rsid w:val="005E0BF1"/>
    <w:rsid w:val="005E2B4C"/>
    <w:rsid w:val="005E393E"/>
    <w:rsid w:val="005E3F95"/>
    <w:rsid w:val="005E730C"/>
    <w:rsid w:val="005E7912"/>
    <w:rsid w:val="005E7E0B"/>
    <w:rsid w:val="005F05E4"/>
    <w:rsid w:val="005F1A1C"/>
    <w:rsid w:val="005F1D94"/>
    <w:rsid w:val="005F28AC"/>
    <w:rsid w:val="00600114"/>
    <w:rsid w:val="00601DBE"/>
    <w:rsid w:val="00605A83"/>
    <w:rsid w:val="0061034E"/>
    <w:rsid w:val="00611355"/>
    <w:rsid w:val="006116FA"/>
    <w:rsid w:val="0061249E"/>
    <w:rsid w:val="006125D7"/>
    <w:rsid w:val="00614C33"/>
    <w:rsid w:val="00616CF4"/>
    <w:rsid w:val="00620098"/>
    <w:rsid w:val="0062672B"/>
    <w:rsid w:val="0062675C"/>
    <w:rsid w:val="00627C9D"/>
    <w:rsid w:val="00635211"/>
    <w:rsid w:val="006353A0"/>
    <w:rsid w:val="00636344"/>
    <w:rsid w:val="006368F9"/>
    <w:rsid w:val="00642F1E"/>
    <w:rsid w:val="00642FFB"/>
    <w:rsid w:val="00643DDC"/>
    <w:rsid w:val="006445E6"/>
    <w:rsid w:val="00645230"/>
    <w:rsid w:val="006462C8"/>
    <w:rsid w:val="006466AF"/>
    <w:rsid w:val="00646D7A"/>
    <w:rsid w:val="00650CD2"/>
    <w:rsid w:val="006528C9"/>
    <w:rsid w:val="006534EB"/>
    <w:rsid w:val="0065528D"/>
    <w:rsid w:val="00655413"/>
    <w:rsid w:val="0065671E"/>
    <w:rsid w:val="006568C7"/>
    <w:rsid w:val="00661813"/>
    <w:rsid w:val="00661920"/>
    <w:rsid w:val="0066651F"/>
    <w:rsid w:val="00673096"/>
    <w:rsid w:val="006738F0"/>
    <w:rsid w:val="006810F9"/>
    <w:rsid w:val="0068129E"/>
    <w:rsid w:val="006835A0"/>
    <w:rsid w:val="00684BBF"/>
    <w:rsid w:val="00685936"/>
    <w:rsid w:val="006872C0"/>
    <w:rsid w:val="00690194"/>
    <w:rsid w:val="006945A9"/>
    <w:rsid w:val="006948B3"/>
    <w:rsid w:val="00694C93"/>
    <w:rsid w:val="0069501F"/>
    <w:rsid w:val="006955A0"/>
    <w:rsid w:val="006968E3"/>
    <w:rsid w:val="00696E55"/>
    <w:rsid w:val="00697519"/>
    <w:rsid w:val="006A179D"/>
    <w:rsid w:val="006A25FE"/>
    <w:rsid w:val="006A3A6E"/>
    <w:rsid w:val="006A4557"/>
    <w:rsid w:val="006A4DC0"/>
    <w:rsid w:val="006B1AFC"/>
    <w:rsid w:val="006B2A6F"/>
    <w:rsid w:val="006B35A1"/>
    <w:rsid w:val="006B4853"/>
    <w:rsid w:val="006B4C87"/>
    <w:rsid w:val="006B5B2E"/>
    <w:rsid w:val="006B6218"/>
    <w:rsid w:val="006C32E8"/>
    <w:rsid w:val="006C66A6"/>
    <w:rsid w:val="006D30B7"/>
    <w:rsid w:val="006D4F10"/>
    <w:rsid w:val="006D5080"/>
    <w:rsid w:val="006D5699"/>
    <w:rsid w:val="006E15D9"/>
    <w:rsid w:val="006E5AC4"/>
    <w:rsid w:val="006E5B70"/>
    <w:rsid w:val="006E772A"/>
    <w:rsid w:val="006E7774"/>
    <w:rsid w:val="006E786E"/>
    <w:rsid w:val="006F1B27"/>
    <w:rsid w:val="006F6B4C"/>
    <w:rsid w:val="00700646"/>
    <w:rsid w:val="00700BF1"/>
    <w:rsid w:val="007012DF"/>
    <w:rsid w:val="00706908"/>
    <w:rsid w:val="0071440E"/>
    <w:rsid w:val="0071469C"/>
    <w:rsid w:val="00715677"/>
    <w:rsid w:val="00726F73"/>
    <w:rsid w:val="0073035C"/>
    <w:rsid w:val="0073158C"/>
    <w:rsid w:val="007317D7"/>
    <w:rsid w:val="0073229A"/>
    <w:rsid w:val="007334FF"/>
    <w:rsid w:val="00733E6C"/>
    <w:rsid w:val="007366CD"/>
    <w:rsid w:val="007374A8"/>
    <w:rsid w:val="00740461"/>
    <w:rsid w:val="0074162B"/>
    <w:rsid w:val="00741E55"/>
    <w:rsid w:val="00744AA7"/>
    <w:rsid w:val="00746868"/>
    <w:rsid w:val="00747D86"/>
    <w:rsid w:val="00750D1B"/>
    <w:rsid w:val="007520C4"/>
    <w:rsid w:val="00752E0C"/>
    <w:rsid w:val="00753D3B"/>
    <w:rsid w:val="00753ECA"/>
    <w:rsid w:val="007547F5"/>
    <w:rsid w:val="00760099"/>
    <w:rsid w:val="00764EAB"/>
    <w:rsid w:val="00766822"/>
    <w:rsid w:val="00767C6C"/>
    <w:rsid w:val="00772A54"/>
    <w:rsid w:val="00775061"/>
    <w:rsid w:val="0077748E"/>
    <w:rsid w:val="00782B24"/>
    <w:rsid w:val="00785918"/>
    <w:rsid w:val="007914E1"/>
    <w:rsid w:val="00792C27"/>
    <w:rsid w:val="00793193"/>
    <w:rsid w:val="00793EC8"/>
    <w:rsid w:val="007968FE"/>
    <w:rsid w:val="007972D5"/>
    <w:rsid w:val="007A006C"/>
    <w:rsid w:val="007A019C"/>
    <w:rsid w:val="007A02EE"/>
    <w:rsid w:val="007A16FB"/>
    <w:rsid w:val="007A261A"/>
    <w:rsid w:val="007A526F"/>
    <w:rsid w:val="007A5657"/>
    <w:rsid w:val="007A5FC5"/>
    <w:rsid w:val="007A7ED1"/>
    <w:rsid w:val="007B211D"/>
    <w:rsid w:val="007B23BC"/>
    <w:rsid w:val="007B37C8"/>
    <w:rsid w:val="007B509C"/>
    <w:rsid w:val="007B65B8"/>
    <w:rsid w:val="007C0899"/>
    <w:rsid w:val="007C1092"/>
    <w:rsid w:val="007C132E"/>
    <w:rsid w:val="007C1E53"/>
    <w:rsid w:val="007C23F2"/>
    <w:rsid w:val="007C24A9"/>
    <w:rsid w:val="007C41AA"/>
    <w:rsid w:val="007C4DAC"/>
    <w:rsid w:val="007C7776"/>
    <w:rsid w:val="007D3A61"/>
    <w:rsid w:val="007D5225"/>
    <w:rsid w:val="007D58CB"/>
    <w:rsid w:val="007D6D7F"/>
    <w:rsid w:val="007E04F5"/>
    <w:rsid w:val="007E1BDA"/>
    <w:rsid w:val="007E2A3D"/>
    <w:rsid w:val="007E2EB8"/>
    <w:rsid w:val="007E6240"/>
    <w:rsid w:val="007E6496"/>
    <w:rsid w:val="007E64C8"/>
    <w:rsid w:val="007E7AAD"/>
    <w:rsid w:val="007E7DD5"/>
    <w:rsid w:val="007F07C4"/>
    <w:rsid w:val="007F180E"/>
    <w:rsid w:val="007F1AB7"/>
    <w:rsid w:val="007F1EE1"/>
    <w:rsid w:val="007F37EE"/>
    <w:rsid w:val="007F39FA"/>
    <w:rsid w:val="007F4039"/>
    <w:rsid w:val="007F58BA"/>
    <w:rsid w:val="007F6BDB"/>
    <w:rsid w:val="007F748D"/>
    <w:rsid w:val="00801702"/>
    <w:rsid w:val="00801F8F"/>
    <w:rsid w:val="00803E96"/>
    <w:rsid w:val="00807062"/>
    <w:rsid w:val="008071AB"/>
    <w:rsid w:val="008118D0"/>
    <w:rsid w:val="00811E7F"/>
    <w:rsid w:val="008124B6"/>
    <w:rsid w:val="00812580"/>
    <w:rsid w:val="00821025"/>
    <w:rsid w:val="00823811"/>
    <w:rsid w:val="0082692C"/>
    <w:rsid w:val="00827815"/>
    <w:rsid w:val="00827C53"/>
    <w:rsid w:val="008325FC"/>
    <w:rsid w:val="008335CF"/>
    <w:rsid w:val="00834303"/>
    <w:rsid w:val="00835DF8"/>
    <w:rsid w:val="008364D5"/>
    <w:rsid w:val="0083693A"/>
    <w:rsid w:val="00840E7A"/>
    <w:rsid w:val="0084376B"/>
    <w:rsid w:val="00844B7E"/>
    <w:rsid w:val="008452F6"/>
    <w:rsid w:val="00846AB0"/>
    <w:rsid w:val="008475CB"/>
    <w:rsid w:val="00852A79"/>
    <w:rsid w:val="008562E7"/>
    <w:rsid w:val="008563EE"/>
    <w:rsid w:val="00857C5C"/>
    <w:rsid w:val="008620C1"/>
    <w:rsid w:val="00862D18"/>
    <w:rsid w:val="00863E6B"/>
    <w:rsid w:val="00874D3A"/>
    <w:rsid w:val="00875431"/>
    <w:rsid w:val="00875B2C"/>
    <w:rsid w:val="008766CE"/>
    <w:rsid w:val="00876D01"/>
    <w:rsid w:val="00876FBF"/>
    <w:rsid w:val="00880B31"/>
    <w:rsid w:val="0088165C"/>
    <w:rsid w:val="00881924"/>
    <w:rsid w:val="00883471"/>
    <w:rsid w:val="00883DBD"/>
    <w:rsid w:val="008847C1"/>
    <w:rsid w:val="00884818"/>
    <w:rsid w:val="00885AAB"/>
    <w:rsid w:val="00886D42"/>
    <w:rsid w:val="008935B5"/>
    <w:rsid w:val="008941D0"/>
    <w:rsid w:val="0089467E"/>
    <w:rsid w:val="00897169"/>
    <w:rsid w:val="008A06F8"/>
    <w:rsid w:val="008A150E"/>
    <w:rsid w:val="008A2489"/>
    <w:rsid w:val="008A440E"/>
    <w:rsid w:val="008A44D0"/>
    <w:rsid w:val="008A7CA1"/>
    <w:rsid w:val="008B0D01"/>
    <w:rsid w:val="008B3535"/>
    <w:rsid w:val="008B38A1"/>
    <w:rsid w:val="008B7A3D"/>
    <w:rsid w:val="008C31DE"/>
    <w:rsid w:val="008C3BE0"/>
    <w:rsid w:val="008C3D83"/>
    <w:rsid w:val="008C6B1D"/>
    <w:rsid w:val="008C71C0"/>
    <w:rsid w:val="008C7BCB"/>
    <w:rsid w:val="008D1B1A"/>
    <w:rsid w:val="008D1EAB"/>
    <w:rsid w:val="008D2803"/>
    <w:rsid w:val="008D2EAE"/>
    <w:rsid w:val="008D347F"/>
    <w:rsid w:val="008D47CB"/>
    <w:rsid w:val="008D5755"/>
    <w:rsid w:val="008D5EA9"/>
    <w:rsid w:val="008D6C60"/>
    <w:rsid w:val="008D6FD9"/>
    <w:rsid w:val="008E06BF"/>
    <w:rsid w:val="008E0DEB"/>
    <w:rsid w:val="008E0E71"/>
    <w:rsid w:val="008E3973"/>
    <w:rsid w:val="008E6603"/>
    <w:rsid w:val="008E69E6"/>
    <w:rsid w:val="008F350A"/>
    <w:rsid w:val="00900F9F"/>
    <w:rsid w:val="009033BD"/>
    <w:rsid w:val="00904039"/>
    <w:rsid w:val="0090795E"/>
    <w:rsid w:val="00910401"/>
    <w:rsid w:val="00911A34"/>
    <w:rsid w:val="00912683"/>
    <w:rsid w:val="00912B69"/>
    <w:rsid w:val="00912DD1"/>
    <w:rsid w:val="00913EF9"/>
    <w:rsid w:val="00920E49"/>
    <w:rsid w:val="0092332B"/>
    <w:rsid w:val="00926553"/>
    <w:rsid w:val="00932E1F"/>
    <w:rsid w:val="009337EB"/>
    <w:rsid w:val="00933FE2"/>
    <w:rsid w:val="0093403C"/>
    <w:rsid w:val="00935387"/>
    <w:rsid w:val="0094116E"/>
    <w:rsid w:val="009434B7"/>
    <w:rsid w:val="00944A06"/>
    <w:rsid w:val="0094720E"/>
    <w:rsid w:val="009506BB"/>
    <w:rsid w:val="00953CAC"/>
    <w:rsid w:val="00955571"/>
    <w:rsid w:val="0096063F"/>
    <w:rsid w:val="009620CC"/>
    <w:rsid w:val="009628AD"/>
    <w:rsid w:val="00962DA1"/>
    <w:rsid w:val="0096541E"/>
    <w:rsid w:val="00965F42"/>
    <w:rsid w:val="00967BC8"/>
    <w:rsid w:val="009727BF"/>
    <w:rsid w:val="009746FC"/>
    <w:rsid w:val="00975227"/>
    <w:rsid w:val="00980033"/>
    <w:rsid w:val="0098122F"/>
    <w:rsid w:val="00983847"/>
    <w:rsid w:val="00990684"/>
    <w:rsid w:val="0099081D"/>
    <w:rsid w:val="009922C1"/>
    <w:rsid w:val="00992F4F"/>
    <w:rsid w:val="00993223"/>
    <w:rsid w:val="009940F3"/>
    <w:rsid w:val="00994774"/>
    <w:rsid w:val="009953A8"/>
    <w:rsid w:val="00996A8E"/>
    <w:rsid w:val="009A03C6"/>
    <w:rsid w:val="009A19C2"/>
    <w:rsid w:val="009A37D5"/>
    <w:rsid w:val="009A683D"/>
    <w:rsid w:val="009B1A0A"/>
    <w:rsid w:val="009B1F92"/>
    <w:rsid w:val="009B44C9"/>
    <w:rsid w:val="009B5929"/>
    <w:rsid w:val="009C1A6D"/>
    <w:rsid w:val="009C55EA"/>
    <w:rsid w:val="009C565D"/>
    <w:rsid w:val="009D0070"/>
    <w:rsid w:val="009D1A61"/>
    <w:rsid w:val="009D1E59"/>
    <w:rsid w:val="009D3FEB"/>
    <w:rsid w:val="009D538A"/>
    <w:rsid w:val="009D7B95"/>
    <w:rsid w:val="009E0BD1"/>
    <w:rsid w:val="009E2BDB"/>
    <w:rsid w:val="009E417E"/>
    <w:rsid w:val="009E52EF"/>
    <w:rsid w:val="009E5947"/>
    <w:rsid w:val="009E761C"/>
    <w:rsid w:val="009E7DDD"/>
    <w:rsid w:val="009F26C0"/>
    <w:rsid w:val="009F308A"/>
    <w:rsid w:val="009F57D1"/>
    <w:rsid w:val="009F5E71"/>
    <w:rsid w:val="009F6E97"/>
    <w:rsid w:val="00A012C7"/>
    <w:rsid w:val="00A03959"/>
    <w:rsid w:val="00A03AD7"/>
    <w:rsid w:val="00A07F91"/>
    <w:rsid w:val="00A07FCD"/>
    <w:rsid w:val="00A107D7"/>
    <w:rsid w:val="00A10D57"/>
    <w:rsid w:val="00A13E2A"/>
    <w:rsid w:val="00A14049"/>
    <w:rsid w:val="00A16B81"/>
    <w:rsid w:val="00A16E58"/>
    <w:rsid w:val="00A2352C"/>
    <w:rsid w:val="00A2445D"/>
    <w:rsid w:val="00A30B87"/>
    <w:rsid w:val="00A32194"/>
    <w:rsid w:val="00A32BCC"/>
    <w:rsid w:val="00A34545"/>
    <w:rsid w:val="00A36EBA"/>
    <w:rsid w:val="00A3703E"/>
    <w:rsid w:val="00A3713E"/>
    <w:rsid w:val="00A3786E"/>
    <w:rsid w:val="00A42F8A"/>
    <w:rsid w:val="00A4312D"/>
    <w:rsid w:val="00A47BBA"/>
    <w:rsid w:val="00A509D3"/>
    <w:rsid w:val="00A51734"/>
    <w:rsid w:val="00A51AD4"/>
    <w:rsid w:val="00A56B9D"/>
    <w:rsid w:val="00A57789"/>
    <w:rsid w:val="00A639B8"/>
    <w:rsid w:val="00A64DB9"/>
    <w:rsid w:val="00A6633B"/>
    <w:rsid w:val="00A6651F"/>
    <w:rsid w:val="00A66710"/>
    <w:rsid w:val="00A67B1E"/>
    <w:rsid w:val="00A72005"/>
    <w:rsid w:val="00A73005"/>
    <w:rsid w:val="00A74C09"/>
    <w:rsid w:val="00A75B0D"/>
    <w:rsid w:val="00A76292"/>
    <w:rsid w:val="00A76DC6"/>
    <w:rsid w:val="00A803C5"/>
    <w:rsid w:val="00A80DB1"/>
    <w:rsid w:val="00A80EB7"/>
    <w:rsid w:val="00A842C0"/>
    <w:rsid w:val="00A93914"/>
    <w:rsid w:val="00A95793"/>
    <w:rsid w:val="00A96FA1"/>
    <w:rsid w:val="00AA45F8"/>
    <w:rsid w:val="00AB025E"/>
    <w:rsid w:val="00AB048F"/>
    <w:rsid w:val="00AB4ACE"/>
    <w:rsid w:val="00AB52F2"/>
    <w:rsid w:val="00AB6104"/>
    <w:rsid w:val="00AB79D2"/>
    <w:rsid w:val="00AB7BD4"/>
    <w:rsid w:val="00AC112E"/>
    <w:rsid w:val="00AC1CA0"/>
    <w:rsid w:val="00AC5812"/>
    <w:rsid w:val="00AC5CFD"/>
    <w:rsid w:val="00AC6D47"/>
    <w:rsid w:val="00AD4396"/>
    <w:rsid w:val="00AD5001"/>
    <w:rsid w:val="00AD52F8"/>
    <w:rsid w:val="00AD7F22"/>
    <w:rsid w:val="00AE0F04"/>
    <w:rsid w:val="00AE397A"/>
    <w:rsid w:val="00AE4701"/>
    <w:rsid w:val="00AE5060"/>
    <w:rsid w:val="00AE66E0"/>
    <w:rsid w:val="00AF0B98"/>
    <w:rsid w:val="00AF5F4E"/>
    <w:rsid w:val="00B0026D"/>
    <w:rsid w:val="00B01AE9"/>
    <w:rsid w:val="00B036EA"/>
    <w:rsid w:val="00B039CA"/>
    <w:rsid w:val="00B06E29"/>
    <w:rsid w:val="00B12805"/>
    <w:rsid w:val="00B13121"/>
    <w:rsid w:val="00B13805"/>
    <w:rsid w:val="00B138F6"/>
    <w:rsid w:val="00B142F1"/>
    <w:rsid w:val="00B14B20"/>
    <w:rsid w:val="00B14FBE"/>
    <w:rsid w:val="00B165A7"/>
    <w:rsid w:val="00B1742F"/>
    <w:rsid w:val="00B23663"/>
    <w:rsid w:val="00B25450"/>
    <w:rsid w:val="00B314A2"/>
    <w:rsid w:val="00B32B6F"/>
    <w:rsid w:val="00B33E41"/>
    <w:rsid w:val="00B35AD1"/>
    <w:rsid w:val="00B40E55"/>
    <w:rsid w:val="00B437D8"/>
    <w:rsid w:val="00B470DA"/>
    <w:rsid w:val="00B51AC8"/>
    <w:rsid w:val="00B520CF"/>
    <w:rsid w:val="00B52269"/>
    <w:rsid w:val="00B5409B"/>
    <w:rsid w:val="00B54217"/>
    <w:rsid w:val="00B573B1"/>
    <w:rsid w:val="00B614A3"/>
    <w:rsid w:val="00B64711"/>
    <w:rsid w:val="00B65755"/>
    <w:rsid w:val="00B658CD"/>
    <w:rsid w:val="00B66945"/>
    <w:rsid w:val="00B712B3"/>
    <w:rsid w:val="00B71F5A"/>
    <w:rsid w:val="00B73DD3"/>
    <w:rsid w:val="00B74969"/>
    <w:rsid w:val="00B74A19"/>
    <w:rsid w:val="00B75868"/>
    <w:rsid w:val="00B77A28"/>
    <w:rsid w:val="00B77E61"/>
    <w:rsid w:val="00B80711"/>
    <w:rsid w:val="00B80DD2"/>
    <w:rsid w:val="00B84C3C"/>
    <w:rsid w:val="00B868B3"/>
    <w:rsid w:val="00B95309"/>
    <w:rsid w:val="00B97B9C"/>
    <w:rsid w:val="00BA2CB8"/>
    <w:rsid w:val="00BA2EE9"/>
    <w:rsid w:val="00BA4CD9"/>
    <w:rsid w:val="00BA5EAE"/>
    <w:rsid w:val="00BB0870"/>
    <w:rsid w:val="00BB1EA5"/>
    <w:rsid w:val="00BB4AFE"/>
    <w:rsid w:val="00BB7BE8"/>
    <w:rsid w:val="00BC02FA"/>
    <w:rsid w:val="00BC0A72"/>
    <w:rsid w:val="00BC0CD6"/>
    <w:rsid w:val="00BC2466"/>
    <w:rsid w:val="00BC579A"/>
    <w:rsid w:val="00BC661C"/>
    <w:rsid w:val="00BD0024"/>
    <w:rsid w:val="00BD0533"/>
    <w:rsid w:val="00BD22FE"/>
    <w:rsid w:val="00BD34D3"/>
    <w:rsid w:val="00BD3BFC"/>
    <w:rsid w:val="00BD5B6E"/>
    <w:rsid w:val="00BD69CF"/>
    <w:rsid w:val="00BE09DE"/>
    <w:rsid w:val="00BE0B32"/>
    <w:rsid w:val="00BE0BA2"/>
    <w:rsid w:val="00BE1755"/>
    <w:rsid w:val="00BE1D2C"/>
    <w:rsid w:val="00BE3BB8"/>
    <w:rsid w:val="00BE3E12"/>
    <w:rsid w:val="00BF02CA"/>
    <w:rsid w:val="00BF1AD6"/>
    <w:rsid w:val="00BF1C64"/>
    <w:rsid w:val="00BF2EFE"/>
    <w:rsid w:val="00BF3758"/>
    <w:rsid w:val="00BF6DBE"/>
    <w:rsid w:val="00C03FBA"/>
    <w:rsid w:val="00C07867"/>
    <w:rsid w:val="00C103A5"/>
    <w:rsid w:val="00C10BA8"/>
    <w:rsid w:val="00C122AF"/>
    <w:rsid w:val="00C1246C"/>
    <w:rsid w:val="00C12668"/>
    <w:rsid w:val="00C13A95"/>
    <w:rsid w:val="00C14FE6"/>
    <w:rsid w:val="00C15AB0"/>
    <w:rsid w:val="00C173AC"/>
    <w:rsid w:val="00C17C49"/>
    <w:rsid w:val="00C20104"/>
    <w:rsid w:val="00C20D01"/>
    <w:rsid w:val="00C2301E"/>
    <w:rsid w:val="00C23328"/>
    <w:rsid w:val="00C26A0D"/>
    <w:rsid w:val="00C37340"/>
    <w:rsid w:val="00C3751A"/>
    <w:rsid w:val="00C412FF"/>
    <w:rsid w:val="00C41C42"/>
    <w:rsid w:val="00C41F25"/>
    <w:rsid w:val="00C41F5D"/>
    <w:rsid w:val="00C43336"/>
    <w:rsid w:val="00C4392C"/>
    <w:rsid w:val="00C44560"/>
    <w:rsid w:val="00C44F82"/>
    <w:rsid w:val="00C45CF0"/>
    <w:rsid w:val="00C47B46"/>
    <w:rsid w:val="00C47BD5"/>
    <w:rsid w:val="00C51A83"/>
    <w:rsid w:val="00C52ADC"/>
    <w:rsid w:val="00C5342F"/>
    <w:rsid w:val="00C55187"/>
    <w:rsid w:val="00C61E94"/>
    <w:rsid w:val="00C6259B"/>
    <w:rsid w:val="00C62E58"/>
    <w:rsid w:val="00C638FE"/>
    <w:rsid w:val="00C64186"/>
    <w:rsid w:val="00C65271"/>
    <w:rsid w:val="00C71419"/>
    <w:rsid w:val="00C71AEC"/>
    <w:rsid w:val="00C747B7"/>
    <w:rsid w:val="00C77C1E"/>
    <w:rsid w:val="00C81AC2"/>
    <w:rsid w:val="00C84AD9"/>
    <w:rsid w:val="00C8500E"/>
    <w:rsid w:val="00C90E03"/>
    <w:rsid w:val="00C92318"/>
    <w:rsid w:val="00C92D1B"/>
    <w:rsid w:val="00C9496D"/>
    <w:rsid w:val="00CA0627"/>
    <w:rsid w:val="00CA0E01"/>
    <w:rsid w:val="00CA2E3E"/>
    <w:rsid w:val="00CA305F"/>
    <w:rsid w:val="00CA3282"/>
    <w:rsid w:val="00CA33D3"/>
    <w:rsid w:val="00CA71CC"/>
    <w:rsid w:val="00CB2252"/>
    <w:rsid w:val="00CB2A99"/>
    <w:rsid w:val="00CB3B62"/>
    <w:rsid w:val="00CB4B87"/>
    <w:rsid w:val="00CB7C85"/>
    <w:rsid w:val="00CC6C44"/>
    <w:rsid w:val="00CD0AA8"/>
    <w:rsid w:val="00CD2217"/>
    <w:rsid w:val="00CD3108"/>
    <w:rsid w:val="00CD3404"/>
    <w:rsid w:val="00CD4E49"/>
    <w:rsid w:val="00CE2047"/>
    <w:rsid w:val="00CE21D3"/>
    <w:rsid w:val="00CE394E"/>
    <w:rsid w:val="00CE420F"/>
    <w:rsid w:val="00CE4D84"/>
    <w:rsid w:val="00CE60C5"/>
    <w:rsid w:val="00CE658D"/>
    <w:rsid w:val="00CF0272"/>
    <w:rsid w:val="00CF1E94"/>
    <w:rsid w:val="00CF2130"/>
    <w:rsid w:val="00CF240B"/>
    <w:rsid w:val="00CF2858"/>
    <w:rsid w:val="00CF423E"/>
    <w:rsid w:val="00D00A75"/>
    <w:rsid w:val="00D00FF2"/>
    <w:rsid w:val="00D03821"/>
    <w:rsid w:val="00D0453B"/>
    <w:rsid w:val="00D10094"/>
    <w:rsid w:val="00D10395"/>
    <w:rsid w:val="00D121C3"/>
    <w:rsid w:val="00D12634"/>
    <w:rsid w:val="00D1334E"/>
    <w:rsid w:val="00D1720D"/>
    <w:rsid w:val="00D17B1A"/>
    <w:rsid w:val="00D209D5"/>
    <w:rsid w:val="00D20D87"/>
    <w:rsid w:val="00D2282F"/>
    <w:rsid w:val="00D24556"/>
    <w:rsid w:val="00D26A00"/>
    <w:rsid w:val="00D2747B"/>
    <w:rsid w:val="00D2758B"/>
    <w:rsid w:val="00D27AF4"/>
    <w:rsid w:val="00D31C06"/>
    <w:rsid w:val="00D35365"/>
    <w:rsid w:val="00D3729B"/>
    <w:rsid w:val="00D37662"/>
    <w:rsid w:val="00D40B37"/>
    <w:rsid w:val="00D44761"/>
    <w:rsid w:val="00D44E97"/>
    <w:rsid w:val="00D45A25"/>
    <w:rsid w:val="00D46731"/>
    <w:rsid w:val="00D50B49"/>
    <w:rsid w:val="00D50E9F"/>
    <w:rsid w:val="00D528C9"/>
    <w:rsid w:val="00D52FF3"/>
    <w:rsid w:val="00D53A5F"/>
    <w:rsid w:val="00D544CD"/>
    <w:rsid w:val="00D54C6D"/>
    <w:rsid w:val="00D5565C"/>
    <w:rsid w:val="00D55DB2"/>
    <w:rsid w:val="00D566EB"/>
    <w:rsid w:val="00D57213"/>
    <w:rsid w:val="00D61A58"/>
    <w:rsid w:val="00D61B8D"/>
    <w:rsid w:val="00D62C9C"/>
    <w:rsid w:val="00D63DD7"/>
    <w:rsid w:val="00D66968"/>
    <w:rsid w:val="00D67748"/>
    <w:rsid w:val="00D70A8C"/>
    <w:rsid w:val="00D71E40"/>
    <w:rsid w:val="00D76D6A"/>
    <w:rsid w:val="00D7738C"/>
    <w:rsid w:val="00D816A3"/>
    <w:rsid w:val="00D8189F"/>
    <w:rsid w:val="00D81AAB"/>
    <w:rsid w:val="00D8403B"/>
    <w:rsid w:val="00D86BCD"/>
    <w:rsid w:val="00D871E0"/>
    <w:rsid w:val="00D877EA"/>
    <w:rsid w:val="00D931BC"/>
    <w:rsid w:val="00D9405A"/>
    <w:rsid w:val="00D94728"/>
    <w:rsid w:val="00D96D80"/>
    <w:rsid w:val="00DA0241"/>
    <w:rsid w:val="00DA2645"/>
    <w:rsid w:val="00DA537A"/>
    <w:rsid w:val="00DA5A0B"/>
    <w:rsid w:val="00DB030F"/>
    <w:rsid w:val="00DB049C"/>
    <w:rsid w:val="00DB16C0"/>
    <w:rsid w:val="00DB2F86"/>
    <w:rsid w:val="00DB500B"/>
    <w:rsid w:val="00DB7D85"/>
    <w:rsid w:val="00DC0304"/>
    <w:rsid w:val="00DC227D"/>
    <w:rsid w:val="00DC2719"/>
    <w:rsid w:val="00DC3BE3"/>
    <w:rsid w:val="00DC6C9E"/>
    <w:rsid w:val="00DD342E"/>
    <w:rsid w:val="00DD45E1"/>
    <w:rsid w:val="00DD60E7"/>
    <w:rsid w:val="00DD6767"/>
    <w:rsid w:val="00DE1E42"/>
    <w:rsid w:val="00DE3999"/>
    <w:rsid w:val="00DE416A"/>
    <w:rsid w:val="00DE5074"/>
    <w:rsid w:val="00DE76BB"/>
    <w:rsid w:val="00DE76F0"/>
    <w:rsid w:val="00DF0241"/>
    <w:rsid w:val="00DF071B"/>
    <w:rsid w:val="00DF177E"/>
    <w:rsid w:val="00DF1A7E"/>
    <w:rsid w:val="00DF27D7"/>
    <w:rsid w:val="00DF649F"/>
    <w:rsid w:val="00E00C8A"/>
    <w:rsid w:val="00E01FCC"/>
    <w:rsid w:val="00E040C6"/>
    <w:rsid w:val="00E07A62"/>
    <w:rsid w:val="00E101F0"/>
    <w:rsid w:val="00E11A71"/>
    <w:rsid w:val="00E157A5"/>
    <w:rsid w:val="00E163AA"/>
    <w:rsid w:val="00E23117"/>
    <w:rsid w:val="00E2494E"/>
    <w:rsid w:val="00E25D0B"/>
    <w:rsid w:val="00E27AC3"/>
    <w:rsid w:val="00E27B9E"/>
    <w:rsid w:val="00E33504"/>
    <w:rsid w:val="00E33DED"/>
    <w:rsid w:val="00E34982"/>
    <w:rsid w:val="00E3623C"/>
    <w:rsid w:val="00E37BF1"/>
    <w:rsid w:val="00E43059"/>
    <w:rsid w:val="00E43E76"/>
    <w:rsid w:val="00E44349"/>
    <w:rsid w:val="00E540DA"/>
    <w:rsid w:val="00E544D1"/>
    <w:rsid w:val="00E602B9"/>
    <w:rsid w:val="00E6081B"/>
    <w:rsid w:val="00E6112B"/>
    <w:rsid w:val="00E64825"/>
    <w:rsid w:val="00E65843"/>
    <w:rsid w:val="00E70B37"/>
    <w:rsid w:val="00E72D41"/>
    <w:rsid w:val="00E73A68"/>
    <w:rsid w:val="00E742A1"/>
    <w:rsid w:val="00E746AA"/>
    <w:rsid w:val="00E74B07"/>
    <w:rsid w:val="00E771D3"/>
    <w:rsid w:val="00E802A7"/>
    <w:rsid w:val="00E815F9"/>
    <w:rsid w:val="00E819C7"/>
    <w:rsid w:val="00E82872"/>
    <w:rsid w:val="00E859FE"/>
    <w:rsid w:val="00E91B13"/>
    <w:rsid w:val="00E91B7B"/>
    <w:rsid w:val="00E924AC"/>
    <w:rsid w:val="00E92879"/>
    <w:rsid w:val="00E93CA1"/>
    <w:rsid w:val="00E9437E"/>
    <w:rsid w:val="00E9581D"/>
    <w:rsid w:val="00E95B04"/>
    <w:rsid w:val="00E9678C"/>
    <w:rsid w:val="00E97655"/>
    <w:rsid w:val="00E97856"/>
    <w:rsid w:val="00E97FAE"/>
    <w:rsid w:val="00EA00A4"/>
    <w:rsid w:val="00EA1D8F"/>
    <w:rsid w:val="00EA6704"/>
    <w:rsid w:val="00EB1FFC"/>
    <w:rsid w:val="00EB209D"/>
    <w:rsid w:val="00EB277B"/>
    <w:rsid w:val="00EB323D"/>
    <w:rsid w:val="00EB3280"/>
    <w:rsid w:val="00EB3DDE"/>
    <w:rsid w:val="00EB3FBA"/>
    <w:rsid w:val="00EB4D7D"/>
    <w:rsid w:val="00EB5B27"/>
    <w:rsid w:val="00EC5782"/>
    <w:rsid w:val="00EC5D45"/>
    <w:rsid w:val="00EC5DAC"/>
    <w:rsid w:val="00ED1DE9"/>
    <w:rsid w:val="00ED1FD5"/>
    <w:rsid w:val="00ED37B3"/>
    <w:rsid w:val="00ED4AE2"/>
    <w:rsid w:val="00ED4D4B"/>
    <w:rsid w:val="00ED5E53"/>
    <w:rsid w:val="00ED6853"/>
    <w:rsid w:val="00ED735E"/>
    <w:rsid w:val="00EE5012"/>
    <w:rsid w:val="00EE52CC"/>
    <w:rsid w:val="00EE6E3F"/>
    <w:rsid w:val="00EF11FD"/>
    <w:rsid w:val="00EF5357"/>
    <w:rsid w:val="00EF5372"/>
    <w:rsid w:val="00EF5936"/>
    <w:rsid w:val="00EF5E0B"/>
    <w:rsid w:val="00F017F7"/>
    <w:rsid w:val="00F03033"/>
    <w:rsid w:val="00F03720"/>
    <w:rsid w:val="00F05C50"/>
    <w:rsid w:val="00F10562"/>
    <w:rsid w:val="00F138D1"/>
    <w:rsid w:val="00F1404B"/>
    <w:rsid w:val="00F148EB"/>
    <w:rsid w:val="00F14FDC"/>
    <w:rsid w:val="00F1500A"/>
    <w:rsid w:val="00F15770"/>
    <w:rsid w:val="00F15923"/>
    <w:rsid w:val="00F1720B"/>
    <w:rsid w:val="00F177F3"/>
    <w:rsid w:val="00F21414"/>
    <w:rsid w:val="00F21502"/>
    <w:rsid w:val="00F22E6E"/>
    <w:rsid w:val="00F24F84"/>
    <w:rsid w:val="00F253F6"/>
    <w:rsid w:val="00F26E05"/>
    <w:rsid w:val="00F2730B"/>
    <w:rsid w:val="00F27576"/>
    <w:rsid w:val="00F32C3C"/>
    <w:rsid w:val="00F32F35"/>
    <w:rsid w:val="00F33A7A"/>
    <w:rsid w:val="00F33DF2"/>
    <w:rsid w:val="00F3506F"/>
    <w:rsid w:val="00F35C0A"/>
    <w:rsid w:val="00F419FE"/>
    <w:rsid w:val="00F41B13"/>
    <w:rsid w:val="00F46B85"/>
    <w:rsid w:val="00F47930"/>
    <w:rsid w:val="00F50E2C"/>
    <w:rsid w:val="00F5165D"/>
    <w:rsid w:val="00F526A1"/>
    <w:rsid w:val="00F52BB0"/>
    <w:rsid w:val="00F55E1C"/>
    <w:rsid w:val="00F56A1C"/>
    <w:rsid w:val="00F56F97"/>
    <w:rsid w:val="00F60B10"/>
    <w:rsid w:val="00F60FA6"/>
    <w:rsid w:val="00F64849"/>
    <w:rsid w:val="00F65380"/>
    <w:rsid w:val="00F66D1B"/>
    <w:rsid w:val="00F72DFF"/>
    <w:rsid w:val="00F763EC"/>
    <w:rsid w:val="00F767CD"/>
    <w:rsid w:val="00F80708"/>
    <w:rsid w:val="00F81B23"/>
    <w:rsid w:val="00F8500A"/>
    <w:rsid w:val="00F864C4"/>
    <w:rsid w:val="00F86A04"/>
    <w:rsid w:val="00F87B42"/>
    <w:rsid w:val="00F87BF8"/>
    <w:rsid w:val="00F93983"/>
    <w:rsid w:val="00F93CBE"/>
    <w:rsid w:val="00F958EF"/>
    <w:rsid w:val="00F96DD0"/>
    <w:rsid w:val="00F97E65"/>
    <w:rsid w:val="00F97E91"/>
    <w:rsid w:val="00F97ED2"/>
    <w:rsid w:val="00FA1214"/>
    <w:rsid w:val="00FA1F9A"/>
    <w:rsid w:val="00FA4755"/>
    <w:rsid w:val="00FA5FA6"/>
    <w:rsid w:val="00FA5FBC"/>
    <w:rsid w:val="00FA7197"/>
    <w:rsid w:val="00FB0893"/>
    <w:rsid w:val="00FB2E83"/>
    <w:rsid w:val="00FB5D6E"/>
    <w:rsid w:val="00FB7831"/>
    <w:rsid w:val="00FC1016"/>
    <w:rsid w:val="00FC10F2"/>
    <w:rsid w:val="00FC3582"/>
    <w:rsid w:val="00FC3F9B"/>
    <w:rsid w:val="00FC4659"/>
    <w:rsid w:val="00FC4832"/>
    <w:rsid w:val="00FC5C36"/>
    <w:rsid w:val="00FD03DA"/>
    <w:rsid w:val="00FD0B1B"/>
    <w:rsid w:val="00FD26F6"/>
    <w:rsid w:val="00FD57D0"/>
    <w:rsid w:val="00FD7826"/>
    <w:rsid w:val="00FE0619"/>
    <w:rsid w:val="00FE0DA8"/>
    <w:rsid w:val="00FE27F9"/>
    <w:rsid w:val="00FE28C9"/>
    <w:rsid w:val="00FE53F9"/>
    <w:rsid w:val="00FE5CE0"/>
    <w:rsid w:val="00FF45EB"/>
    <w:rsid w:val="00FF71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04C1B7"/>
  <w14:defaultImageDpi w14:val="0"/>
  <w15:docId w15:val="{3ED75EB6-F391-A44E-8818-1B42256AB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46C"/>
    <w:pPr>
      <w:suppressAutoHyphens/>
      <w:spacing w:after="200"/>
    </w:pPr>
    <w:rPr>
      <w:sz w:val="24"/>
    </w:rPr>
  </w:style>
  <w:style w:type="paragraph" w:styleId="Heading1">
    <w:name w:val="heading 1"/>
    <w:basedOn w:val="Normal"/>
    <w:next w:val="Normal"/>
    <w:link w:val="Heading1Char"/>
    <w:uiPriority w:val="9"/>
    <w:qFormat/>
    <w:rsid w:val="00C64186"/>
    <w:pPr>
      <w:keepNext/>
      <w:keepLines/>
      <w:spacing w:after="360" w:line="700" w:lineRule="exact"/>
      <w:outlineLvl w:val="0"/>
    </w:pPr>
    <w:rPr>
      <w:rFonts w:asciiTheme="majorHAnsi" w:eastAsiaTheme="majorEastAsia" w:hAnsiTheme="majorHAnsi" w:cs="Times New Roman (Headings CS)"/>
      <w:b/>
      <w:bCs/>
      <w:sz w:val="48"/>
      <w:szCs w:val="36"/>
      <w:lang w:val="en-GB"/>
    </w:rPr>
  </w:style>
  <w:style w:type="paragraph" w:styleId="Heading2">
    <w:name w:val="heading 2"/>
    <w:basedOn w:val="Normal"/>
    <w:next w:val="Normal"/>
    <w:link w:val="Heading2Char"/>
    <w:uiPriority w:val="9"/>
    <w:unhideWhenUsed/>
    <w:qFormat/>
    <w:rsid w:val="00844B7E"/>
    <w:pPr>
      <w:keepNext/>
      <w:keepLines/>
      <w:spacing w:before="120" w:after="240" w:line="500" w:lineRule="exact"/>
      <w:outlineLvl w:val="1"/>
    </w:pPr>
    <w:rPr>
      <w:rFonts w:asciiTheme="majorHAnsi" w:eastAsiaTheme="majorEastAsia" w:hAnsiTheme="majorHAnsi" w:cs="Times New Roman (Headings CS)"/>
      <w:b/>
      <w:bCs/>
      <w:color w:val="000000" w:themeColor="text1"/>
      <w:sz w:val="36"/>
      <w:szCs w:val="36"/>
      <w:lang w:val="en-GB"/>
    </w:rPr>
  </w:style>
  <w:style w:type="paragraph" w:styleId="Heading3">
    <w:name w:val="heading 3"/>
    <w:basedOn w:val="Normal"/>
    <w:next w:val="Normal"/>
    <w:link w:val="Heading3Char"/>
    <w:uiPriority w:val="9"/>
    <w:unhideWhenUsed/>
    <w:qFormat/>
    <w:rsid w:val="00E97856"/>
    <w:pPr>
      <w:keepNext/>
      <w:keepLines/>
      <w:spacing w:before="120" w:after="120" w:line="500" w:lineRule="exact"/>
      <w:outlineLvl w:val="2"/>
    </w:pPr>
    <w:rPr>
      <w:rFonts w:asciiTheme="majorHAnsi" w:eastAsiaTheme="majorEastAsia" w:hAnsiTheme="majorHAnsi" w:cstheme="majorBidi"/>
      <w:bCs/>
      <w:i/>
      <w:sz w:val="32"/>
      <w:szCs w:val="26"/>
      <w:lang w:val="en-GB"/>
    </w:rPr>
  </w:style>
  <w:style w:type="paragraph" w:styleId="Heading4">
    <w:name w:val="heading 4"/>
    <w:basedOn w:val="Normal"/>
    <w:next w:val="Normal"/>
    <w:link w:val="Heading4Char"/>
    <w:uiPriority w:val="9"/>
    <w:unhideWhenUsed/>
    <w:qFormat/>
    <w:rsid w:val="00C5342F"/>
    <w:pPr>
      <w:keepNext/>
      <w:keepLines/>
      <w:spacing w:before="240" w:after="240" w:line="400" w:lineRule="exact"/>
      <w:outlineLvl w:val="3"/>
    </w:pPr>
    <w:rPr>
      <w:rFonts w:asciiTheme="majorHAnsi" w:eastAsiaTheme="majorEastAsia" w:hAnsiTheme="majorHAnsi" w:cstheme="majorBidi"/>
      <w:b/>
      <w:iCs/>
      <w:color w:val="000000" w:themeColor="text1"/>
      <w:sz w:val="28"/>
    </w:rPr>
  </w:style>
  <w:style w:type="paragraph" w:styleId="Heading5">
    <w:name w:val="heading 5"/>
    <w:basedOn w:val="Normal"/>
    <w:next w:val="Normal"/>
    <w:link w:val="Heading5Char"/>
    <w:uiPriority w:val="9"/>
    <w:unhideWhenUsed/>
    <w:qFormat/>
    <w:rsid w:val="00BC02FA"/>
    <w:pPr>
      <w:keepNext/>
      <w:keepLines/>
      <w:spacing w:before="40" w:after="80" w:line="360" w:lineRule="auto"/>
      <w:outlineLvl w:val="4"/>
    </w:pPr>
    <w:rPr>
      <w:rFonts w:asciiTheme="majorHAnsi" w:eastAsiaTheme="majorEastAsia" w:hAnsiTheme="majorHAnsi" w:cstheme="majorBidi"/>
      <w:b/>
      <w:color w:val="000000" w:themeColor="text1"/>
      <w:sz w:val="28"/>
    </w:rPr>
  </w:style>
  <w:style w:type="paragraph" w:styleId="Heading6">
    <w:name w:val="heading 6"/>
    <w:basedOn w:val="Heading5"/>
    <w:next w:val="Normal"/>
    <w:link w:val="Heading6Char"/>
    <w:uiPriority w:val="9"/>
    <w:unhideWhenUsed/>
    <w:qFormat/>
    <w:rsid w:val="00BC02FA"/>
    <w:pPr>
      <w:spacing w:after="120"/>
      <w:outlineLvl w:val="5"/>
    </w:pPr>
    <w:rPr>
      <w:sz w:val="24"/>
    </w:rPr>
  </w:style>
  <w:style w:type="paragraph" w:styleId="Heading7">
    <w:name w:val="heading 7"/>
    <w:basedOn w:val="Normal"/>
    <w:next w:val="Normal"/>
    <w:link w:val="Heading7Char"/>
    <w:uiPriority w:val="9"/>
    <w:unhideWhenUsed/>
    <w:qFormat/>
    <w:rsid w:val="00B54217"/>
    <w:pPr>
      <w:keepNext/>
      <w:keepLines/>
      <w:spacing w:before="120" w:after="120" w:line="360" w:lineRule="auto"/>
      <w:outlineLvl w:val="6"/>
    </w:pPr>
    <w:rPr>
      <w:rFonts w:asciiTheme="majorHAnsi" w:eastAsiaTheme="majorEastAsia" w:hAnsiTheme="majorHAnsi" w:cstheme="majorBidi"/>
      <w:b/>
      <w:iCs/>
      <w:color w:val="000000" w:themeColor="text1"/>
    </w:rPr>
  </w:style>
  <w:style w:type="paragraph" w:styleId="Heading8">
    <w:name w:val="heading 8"/>
    <w:basedOn w:val="Normal"/>
    <w:next w:val="Normal"/>
    <w:link w:val="Heading8Char"/>
    <w:uiPriority w:val="9"/>
    <w:semiHidden/>
    <w:unhideWhenUsed/>
    <w:qFormat/>
    <w:rsid w:val="00BC02FA"/>
    <w:pPr>
      <w:keepNext/>
      <w:keepLines/>
      <w:spacing w:before="40" w:after="0"/>
      <w:outlineLvl w:val="7"/>
    </w:pPr>
    <w:rPr>
      <w:rFonts w:asciiTheme="majorHAnsi" w:eastAsiaTheme="majorEastAsia" w:hAnsiTheme="majorHAnsi" w:cstheme="majorBidi"/>
      <w:b/>
      <w:color w:val="272727" w:themeColor="text1" w:themeTint="D8"/>
      <w:sz w:val="22"/>
      <w:szCs w:val="21"/>
    </w:rPr>
  </w:style>
  <w:style w:type="paragraph" w:styleId="Heading9">
    <w:name w:val="heading 9"/>
    <w:basedOn w:val="Normal"/>
    <w:next w:val="Normal"/>
    <w:link w:val="Heading9Char"/>
    <w:uiPriority w:val="9"/>
    <w:semiHidden/>
    <w:unhideWhenUsed/>
    <w:qFormat/>
    <w:rsid w:val="00BC02FA"/>
    <w:pPr>
      <w:keepNext/>
      <w:keepLines/>
      <w:spacing w:before="40" w:after="0"/>
      <w:outlineLvl w:val="8"/>
    </w:pPr>
    <w:rPr>
      <w:rFonts w:asciiTheme="majorHAnsi" w:eastAsiaTheme="majorEastAsia" w:hAnsiTheme="majorHAnsi" w:cstheme="majorBidi"/>
      <w:b/>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customStyle="1" w:styleId="CurrentList9">
    <w:name w:val="Current List9"/>
    <w:uiPriority w:val="99"/>
    <w:rsid w:val="00F138D1"/>
    <w:pPr>
      <w:numPr>
        <w:numId w:val="25"/>
      </w:numPr>
    </w:pPr>
  </w:style>
  <w:style w:type="character" w:customStyle="1" w:styleId="Bold">
    <w:name w:val="Bold"/>
    <w:uiPriority w:val="99"/>
    <w:rPr>
      <w:b/>
      <w:bCs/>
    </w:rPr>
  </w:style>
  <w:style w:type="numbering" w:customStyle="1" w:styleId="CurrentList17">
    <w:name w:val="Current List17"/>
    <w:uiPriority w:val="99"/>
    <w:rsid w:val="00BC02FA"/>
    <w:pPr>
      <w:numPr>
        <w:numId w:val="26"/>
      </w:numPr>
    </w:pPr>
  </w:style>
  <w:style w:type="numbering" w:customStyle="1" w:styleId="CurrentList18">
    <w:name w:val="Current List18"/>
    <w:uiPriority w:val="99"/>
    <w:rsid w:val="00BC02FA"/>
    <w:pPr>
      <w:numPr>
        <w:numId w:val="27"/>
      </w:numPr>
    </w:pPr>
  </w:style>
  <w:style w:type="character" w:customStyle="1" w:styleId="Italic">
    <w:name w:val="Italic"/>
    <w:basedOn w:val="Bold"/>
    <w:uiPriority w:val="99"/>
    <w:rsid w:val="006368F9"/>
    <w:rPr>
      <w:rFonts w:ascii="VIC (OTF) Light Italic" w:hAnsi="VIC (OTF) Light Italic" w:cs="VIC (OTF) Light Italic"/>
      <w:b w:val="0"/>
      <w:bCs w:val="0"/>
      <w:i/>
      <w:iCs/>
    </w:rPr>
  </w:style>
  <w:style w:type="character" w:styleId="Hyperlink">
    <w:name w:val="Hyperlink"/>
    <w:basedOn w:val="DefaultParagraphFont"/>
    <w:uiPriority w:val="99"/>
    <w:rsid w:val="00B95309"/>
    <w:rPr>
      <w:color w:val="0000FF"/>
      <w:u w:val="single" w:color="0000FF"/>
    </w:rPr>
  </w:style>
  <w:style w:type="numbering" w:customStyle="1" w:styleId="CurrentList10">
    <w:name w:val="Current List10"/>
    <w:uiPriority w:val="99"/>
    <w:rsid w:val="00515813"/>
    <w:pPr>
      <w:numPr>
        <w:numId w:val="15"/>
      </w:numPr>
    </w:pPr>
  </w:style>
  <w:style w:type="paragraph" w:customStyle="1" w:styleId="SubheadingCover">
    <w:name w:val="Sub heading (Cover)"/>
    <w:basedOn w:val="Subtitle"/>
    <w:uiPriority w:val="99"/>
    <w:rsid w:val="00B80DD2"/>
  </w:style>
  <w:style w:type="paragraph" w:styleId="Title">
    <w:name w:val="Title"/>
    <w:basedOn w:val="Normal"/>
    <w:next w:val="Normal"/>
    <w:link w:val="TitleChar"/>
    <w:uiPriority w:val="10"/>
    <w:qFormat/>
    <w:rsid w:val="00F47930"/>
    <w:pPr>
      <w:spacing w:after="240" w:line="1000" w:lineRule="exact"/>
    </w:pPr>
    <w:rPr>
      <w:rFonts w:asciiTheme="majorHAnsi" w:eastAsiaTheme="majorEastAsia" w:hAnsiTheme="majorHAnsi" w:cs="Times New Roman (Headings CS)"/>
      <w:b/>
      <w:bCs/>
      <w:spacing w:val="8"/>
      <w:kern w:val="28"/>
      <w:sz w:val="68"/>
      <w:szCs w:val="58"/>
      <w:lang w:val="en-GB"/>
    </w:rPr>
  </w:style>
  <w:style w:type="character" w:customStyle="1" w:styleId="TitleChar">
    <w:name w:val="Title Char"/>
    <w:basedOn w:val="DefaultParagraphFont"/>
    <w:link w:val="Title"/>
    <w:uiPriority w:val="10"/>
    <w:rsid w:val="00F47930"/>
    <w:rPr>
      <w:rFonts w:asciiTheme="majorHAnsi" w:eastAsiaTheme="majorEastAsia" w:hAnsiTheme="majorHAnsi" w:cs="Times New Roman (Headings CS)"/>
      <w:b/>
      <w:bCs/>
      <w:spacing w:val="8"/>
      <w:kern w:val="28"/>
      <w:sz w:val="68"/>
      <w:szCs w:val="58"/>
      <w:lang w:val="en-GB"/>
    </w:rPr>
  </w:style>
  <w:style w:type="paragraph" w:styleId="Subtitle">
    <w:name w:val="Subtitle"/>
    <w:basedOn w:val="Normal"/>
    <w:next w:val="Normal"/>
    <w:link w:val="SubtitleChar"/>
    <w:uiPriority w:val="11"/>
    <w:qFormat/>
    <w:rsid w:val="00055918"/>
    <w:pPr>
      <w:numPr>
        <w:ilvl w:val="1"/>
      </w:numPr>
      <w:spacing w:before="240" w:after="480" w:line="360" w:lineRule="auto"/>
    </w:pPr>
    <w:rPr>
      <w:b/>
      <w:sz w:val="48"/>
      <w:szCs w:val="36"/>
    </w:rPr>
  </w:style>
  <w:style w:type="character" w:customStyle="1" w:styleId="SubtitleChar">
    <w:name w:val="Subtitle Char"/>
    <w:basedOn w:val="DefaultParagraphFont"/>
    <w:link w:val="Subtitle"/>
    <w:uiPriority w:val="11"/>
    <w:rsid w:val="00055918"/>
    <w:rPr>
      <w:b/>
      <w:sz w:val="48"/>
      <w:szCs w:val="36"/>
    </w:rPr>
  </w:style>
  <w:style w:type="paragraph" w:customStyle="1" w:styleId="Boldheader">
    <w:name w:val="Bold header"/>
    <w:basedOn w:val="Normal"/>
    <w:qFormat/>
    <w:rsid w:val="00BC02FA"/>
    <w:pPr>
      <w:keepNext/>
      <w:keepLines/>
      <w:autoSpaceDE w:val="0"/>
      <w:autoSpaceDN w:val="0"/>
      <w:adjustRightInd w:val="0"/>
      <w:spacing w:before="120" w:after="120" w:line="220" w:lineRule="atLeast"/>
      <w:textAlignment w:val="center"/>
    </w:pPr>
    <w:rPr>
      <w:rFonts w:cstheme="minorHAnsi"/>
      <w:b/>
      <w:bCs/>
      <w:szCs w:val="26"/>
      <w:lang w:val="en-GB"/>
    </w:rPr>
  </w:style>
  <w:style w:type="paragraph" w:customStyle="1" w:styleId="Normalbeforebullets">
    <w:name w:val="Normal before bullets"/>
    <w:basedOn w:val="Normal"/>
    <w:qFormat/>
    <w:rsid w:val="00E27AC3"/>
    <w:pPr>
      <w:keepNext/>
      <w:spacing w:after="60" w:line="480" w:lineRule="auto"/>
    </w:pPr>
  </w:style>
  <w:style w:type="character" w:customStyle="1" w:styleId="Heading1Char">
    <w:name w:val="Heading 1 Char"/>
    <w:basedOn w:val="DefaultParagraphFont"/>
    <w:link w:val="Heading1"/>
    <w:uiPriority w:val="9"/>
    <w:rsid w:val="00C64186"/>
    <w:rPr>
      <w:rFonts w:asciiTheme="majorHAnsi" w:eastAsiaTheme="majorEastAsia" w:hAnsiTheme="majorHAnsi" w:cs="Times New Roman (Headings CS)"/>
      <w:b/>
      <w:bCs/>
      <w:sz w:val="48"/>
      <w:szCs w:val="36"/>
      <w:lang w:val="en-GB"/>
    </w:rPr>
  </w:style>
  <w:style w:type="paragraph" w:customStyle="1" w:styleId="FiguretitleFiguresImages">
    <w:name w:val="Figure title (Figures/Images)"/>
    <w:basedOn w:val="BodyText"/>
    <w:uiPriority w:val="99"/>
    <w:rsid w:val="00620098"/>
    <w:pPr>
      <w:keepNext/>
      <w:spacing w:before="120" w:line="220" w:lineRule="atLeast"/>
    </w:pPr>
    <w:rPr>
      <w:rFonts w:cstheme="minorHAnsi"/>
      <w:b/>
      <w:bCs/>
      <w:color w:val="000000" w:themeColor="text1"/>
    </w:rPr>
  </w:style>
  <w:style w:type="paragraph" w:styleId="ListParagraph">
    <w:name w:val="List Paragraph"/>
    <w:basedOn w:val="Normal"/>
    <w:uiPriority w:val="34"/>
    <w:qFormat/>
    <w:rsid w:val="00750D1B"/>
    <w:pPr>
      <w:ind w:left="720"/>
      <w:contextualSpacing/>
    </w:pPr>
  </w:style>
  <w:style w:type="paragraph" w:customStyle="1" w:styleId="Listparagraphi">
    <w:name w:val="List paragraph (i.)"/>
    <w:basedOn w:val="ListParagraph"/>
    <w:qFormat/>
    <w:rsid w:val="00320E94"/>
    <w:pPr>
      <w:numPr>
        <w:numId w:val="11"/>
      </w:numPr>
      <w:spacing w:after="120" w:line="288" w:lineRule="auto"/>
      <w:contextualSpacing w:val="0"/>
    </w:pPr>
    <w:rPr>
      <w:lang w:val="en-GB"/>
    </w:rPr>
  </w:style>
  <w:style w:type="character" w:customStyle="1" w:styleId="Heading2Char">
    <w:name w:val="Heading 2 Char"/>
    <w:basedOn w:val="DefaultParagraphFont"/>
    <w:link w:val="Heading2"/>
    <w:uiPriority w:val="9"/>
    <w:rsid w:val="00844B7E"/>
    <w:rPr>
      <w:rFonts w:asciiTheme="majorHAnsi" w:eastAsiaTheme="majorEastAsia" w:hAnsiTheme="majorHAnsi" w:cs="Times New Roman (Headings CS)"/>
      <w:b/>
      <w:bCs/>
      <w:color w:val="000000" w:themeColor="text1"/>
      <w:sz w:val="36"/>
      <w:szCs w:val="36"/>
      <w:lang w:val="en-GB"/>
    </w:rPr>
  </w:style>
  <w:style w:type="character" w:customStyle="1" w:styleId="Heading3Char">
    <w:name w:val="Heading 3 Char"/>
    <w:basedOn w:val="DefaultParagraphFont"/>
    <w:link w:val="Heading3"/>
    <w:uiPriority w:val="9"/>
    <w:rsid w:val="00E97856"/>
    <w:rPr>
      <w:rFonts w:asciiTheme="majorHAnsi" w:eastAsiaTheme="majorEastAsia" w:hAnsiTheme="majorHAnsi" w:cstheme="majorBidi"/>
      <w:bCs/>
      <w:i/>
      <w:sz w:val="32"/>
      <w:szCs w:val="26"/>
      <w:lang w:val="en-GB"/>
    </w:rPr>
  </w:style>
  <w:style w:type="character" w:customStyle="1" w:styleId="Heading4Char">
    <w:name w:val="Heading 4 Char"/>
    <w:basedOn w:val="DefaultParagraphFont"/>
    <w:link w:val="Heading4"/>
    <w:uiPriority w:val="9"/>
    <w:rsid w:val="00C5342F"/>
    <w:rPr>
      <w:rFonts w:asciiTheme="majorHAnsi" w:eastAsiaTheme="majorEastAsia" w:hAnsiTheme="majorHAnsi" w:cstheme="majorBidi"/>
      <w:b/>
      <w:iCs/>
      <w:color w:val="000000" w:themeColor="text1"/>
      <w:sz w:val="28"/>
    </w:rPr>
  </w:style>
  <w:style w:type="character" w:customStyle="1" w:styleId="Heading5Char">
    <w:name w:val="Heading 5 Char"/>
    <w:basedOn w:val="DefaultParagraphFont"/>
    <w:link w:val="Heading5"/>
    <w:uiPriority w:val="9"/>
    <w:rsid w:val="00BC02FA"/>
    <w:rPr>
      <w:rFonts w:asciiTheme="majorHAnsi" w:eastAsiaTheme="majorEastAsia" w:hAnsiTheme="majorHAnsi" w:cstheme="majorBidi"/>
      <w:b/>
      <w:color w:val="000000" w:themeColor="text1"/>
      <w:sz w:val="28"/>
    </w:rPr>
  </w:style>
  <w:style w:type="character" w:customStyle="1" w:styleId="Heading6Char">
    <w:name w:val="Heading 6 Char"/>
    <w:basedOn w:val="DefaultParagraphFont"/>
    <w:link w:val="Heading6"/>
    <w:uiPriority w:val="9"/>
    <w:rsid w:val="00BC02FA"/>
    <w:rPr>
      <w:rFonts w:asciiTheme="majorHAnsi" w:eastAsiaTheme="majorEastAsia" w:hAnsiTheme="majorHAnsi" w:cstheme="majorBidi"/>
      <w:b/>
      <w:color w:val="000000" w:themeColor="text1"/>
      <w:sz w:val="24"/>
    </w:rPr>
  </w:style>
  <w:style w:type="character" w:customStyle="1" w:styleId="Heading7Char">
    <w:name w:val="Heading 7 Char"/>
    <w:basedOn w:val="DefaultParagraphFont"/>
    <w:link w:val="Heading7"/>
    <w:uiPriority w:val="9"/>
    <w:rsid w:val="00B54217"/>
    <w:rPr>
      <w:rFonts w:asciiTheme="majorHAnsi" w:eastAsiaTheme="majorEastAsia" w:hAnsiTheme="majorHAnsi" w:cstheme="majorBidi"/>
      <w:b/>
      <w:iCs/>
      <w:color w:val="000000" w:themeColor="text1"/>
      <w:sz w:val="24"/>
    </w:rPr>
  </w:style>
  <w:style w:type="character" w:customStyle="1" w:styleId="Heading8Char">
    <w:name w:val="Heading 8 Char"/>
    <w:basedOn w:val="DefaultParagraphFont"/>
    <w:link w:val="Heading8"/>
    <w:uiPriority w:val="9"/>
    <w:semiHidden/>
    <w:rsid w:val="00BC02FA"/>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BC02FA"/>
    <w:rPr>
      <w:rFonts w:asciiTheme="majorHAnsi" w:eastAsiaTheme="majorEastAsia" w:hAnsiTheme="majorHAnsi" w:cstheme="majorBidi"/>
      <w:b/>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table" w:styleId="TableGrid">
    <w:name w:val="Table Grid"/>
    <w:basedOn w:val="TableNormal"/>
    <w:uiPriority w:val="39"/>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A56B9D"/>
    <w:pPr>
      <w:spacing w:before="60" w:after="60" w:line="240" w:lineRule="auto"/>
    </w:pPr>
    <w:rPr>
      <w:b/>
      <w:bCs/>
      <w:lang w:val="en-GB"/>
    </w:rPr>
  </w:style>
  <w:style w:type="paragraph" w:customStyle="1" w:styleId="Tabletext">
    <w:name w:val="Table text"/>
    <w:basedOn w:val="BodyText"/>
    <w:qFormat/>
    <w:rsid w:val="00AB79D2"/>
    <w:pPr>
      <w:spacing w:after="120" w:line="400" w:lineRule="exact"/>
    </w:pPr>
  </w:style>
  <w:style w:type="numbering" w:customStyle="1" w:styleId="CurrentList11">
    <w:name w:val="Current List11"/>
    <w:uiPriority w:val="99"/>
    <w:rsid w:val="00515813"/>
    <w:pPr>
      <w:numPr>
        <w:numId w:val="16"/>
      </w:numPr>
    </w:pPr>
  </w:style>
  <w:style w:type="paragraph" w:customStyle="1" w:styleId="Bullet2">
    <w:name w:val="Bullet 2"/>
    <w:basedOn w:val="Normal"/>
    <w:qFormat/>
    <w:rsid w:val="008B38A1"/>
    <w:pPr>
      <w:numPr>
        <w:numId w:val="1"/>
      </w:numPr>
      <w:autoSpaceDE w:val="0"/>
      <w:autoSpaceDN w:val="0"/>
      <w:adjustRightInd w:val="0"/>
      <w:spacing w:after="120" w:line="480" w:lineRule="auto"/>
      <w:textAlignment w:val="center"/>
    </w:pPr>
    <w:rPr>
      <w:rFonts w:ascii="Arial" w:hAnsi="Arial" w:cs="Arial"/>
      <w:color w:val="000000"/>
      <w:lang w:val="en-GB"/>
    </w:rPr>
  </w:style>
  <w:style w:type="paragraph" w:customStyle="1" w:styleId="Listparagrapha">
    <w:name w:val="List paragraph (a.)"/>
    <w:basedOn w:val="BodyText"/>
    <w:qFormat/>
    <w:rsid w:val="00291546"/>
    <w:pPr>
      <w:numPr>
        <w:numId w:val="7"/>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uiPriority w:val="39"/>
    <w:unhideWhenUsed/>
    <w:rsid w:val="00F64849"/>
    <w:pPr>
      <w:spacing w:before="120" w:after="60" w:line="360" w:lineRule="auto"/>
    </w:pPr>
    <w:rPr>
      <w:rFonts w:asciiTheme="majorHAnsi" w:hAnsiTheme="majorHAnsi" w:cs="Arial (Headings)"/>
      <w:b/>
      <w:bCs/>
      <w:szCs w:val="24"/>
    </w:rPr>
  </w:style>
  <w:style w:type="paragraph" w:styleId="TOC2">
    <w:name w:val="toc 2"/>
    <w:basedOn w:val="Normal"/>
    <w:next w:val="Normal"/>
    <w:uiPriority w:val="39"/>
    <w:unhideWhenUsed/>
    <w:rsid w:val="00E82872"/>
    <w:pPr>
      <w:spacing w:before="60" w:after="60" w:line="360" w:lineRule="auto"/>
    </w:pPr>
    <w:rPr>
      <w:rFonts w:cstheme="minorHAnsi"/>
      <w:bCs/>
      <w:szCs w:val="20"/>
    </w:rPr>
  </w:style>
  <w:style w:type="paragraph" w:styleId="TOC3">
    <w:name w:val="toc 3"/>
    <w:basedOn w:val="Normal"/>
    <w:next w:val="Normal"/>
    <w:uiPriority w:val="39"/>
    <w:unhideWhenUsed/>
    <w:rsid w:val="00E82872"/>
    <w:pPr>
      <w:spacing w:before="60" w:after="60" w:line="360" w:lineRule="auto"/>
    </w:pPr>
    <w:rPr>
      <w:rFonts w:cstheme="minorHAnsi"/>
      <w:szCs w:val="20"/>
    </w:rPr>
  </w:style>
  <w:style w:type="paragraph" w:styleId="BodyText">
    <w:name w:val="Body Text"/>
    <w:basedOn w:val="Normal"/>
    <w:link w:val="BodyTextChar"/>
    <w:uiPriority w:val="99"/>
    <w:unhideWhenUsed/>
    <w:rsid w:val="00595BC4"/>
    <w:pPr>
      <w:spacing w:after="240" w:line="480" w:lineRule="auto"/>
    </w:pPr>
    <w:rPr>
      <w:rFonts w:cs="Times New Roman (Body CS)"/>
      <w:kern w:val="24"/>
      <w:lang w:val="en-GB"/>
    </w:rPr>
  </w:style>
  <w:style w:type="character" w:customStyle="1" w:styleId="BodyTextChar">
    <w:name w:val="Body Text Char"/>
    <w:basedOn w:val="DefaultParagraphFont"/>
    <w:link w:val="BodyText"/>
    <w:uiPriority w:val="99"/>
    <w:rsid w:val="00595BC4"/>
    <w:rPr>
      <w:rFonts w:cs="Times New Roman (Body CS)"/>
      <w:kern w:val="24"/>
      <w:sz w:val="24"/>
      <w:lang w:val="en-GB"/>
    </w:rPr>
  </w:style>
  <w:style w:type="paragraph" w:styleId="ListBullet">
    <w:name w:val="List Bullet"/>
    <w:basedOn w:val="BodyText"/>
    <w:unhideWhenUsed/>
    <w:qFormat/>
    <w:rsid w:val="008B38A1"/>
    <w:pPr>
      <w:numPr>
        <w:numId w:val="2"/>
      </w:numPr>
      <w:spacing w:after="120"/>
    </w:p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nhideWhenUsed/>
    <w:qFormat/>
    <w:rsid w:val="004554EA"/>
    <w:pPr>
      <w:numPr>
        <w:numId w:val="3"/>
      </w:numPr>
      <w:ind w:left="714" w:hanging="357"/>
    </w:pPr>
  </w:style>
  <w:style w:type="paragraph" w:styleId="TOCHeading">
    <w:name w:val="TOC Heading"/>
    <w:basedOn w:val="Heading1"/>
    <w:next w:val="Normal"/>
    <w:uiPriority w:val="39"/>
    <w:unhideWhenUsed/>
    <w:qFormat/>
    <w:rsid w:val="003A393C"/>
    <w:pPr>
      <w:spacing w:after="120" w:line="360" w:lineRule="auto"/>
      <w:outlineLvl w:val="9"/>
    </w:pPr>
    <w:rPr>
      <w:bCs w:val="0"/>
      <w:color w:val="000000" w:themeColor="text1"/>
      <w:szCs w:val="32"/>
    </w:rPr>
  </w:style>
  <w:style w:type="character" w:styleId="FollowedHyperlink">
    <w:name w:val="FollowedHyperlink"/>
    <w:basedOn w:val="DefaultParagraphFont"/>
    <w:uiPriority w:val="99"/>
    <w:semiHidden/>
    <w:unhideWhenUsed/>
    <w:rsid w:val="00B66945"/>
    <w:rPr>
      <w:color w:val="954F72" w:themeColor="followedHyperlink"/>
      <w:u w:val="single"/>
    </w:rPr>
  </w:style>
  <w:style w:type="paragraph" w:styleId="ListNumber">
    <w:name w:val="List Number"/>
    <w:basedOn w:val="BodyText"/>
    <w:uiPriority w:val="99"/>
    <w:unhideWhenUsed/>
    <w:rsid w:val="00FD57D0"/>
    <w:pPr>
      <w:numPr>
        <w:numId w:val="4"/>
      </w:numPr>
      <w:snapToGrid w:val="0"/>
      <w:ind w:left="357" w:hanging="357"/>
    </w:pPr>
  </w:style>
  <w:style w:type="paragraph" w:styleId="ListNumber2">
    <w:name w:val="List Number 2"/>
    <w:basedOn w:val="Normal"/>
    <w:uiPriority w:val="99"/>
    <w:unhideWhenUsed/>
    <w:rsid w:val="001D3828"/>
    <w:pPr>
      <w:numPr>
        <w:numId w:val="17"/>
      </w:numPr>
      <w:contextualSpacing/>
    </w:pPr>
  </w:style>
  <w:style w:type="paragraph" w:styleId="Caption">
    <w:name w:val="caption"/>
    <w:basedOn w:val="Normal"/>
    <w:next w:val="Normal"/>
    <w:unhideWhenUsed/>
    <w:qFormat/>
    <w:rsid w:val="00E540DA"/>
    <w:pPr>
      <w:spacing w:before="120" w:after="120" w:line="360" w:lineRule="auto"/>
    </w:pPr>
    <w:rPr>
      <w:b/>
      <w:iCs/>
      <w:color w:val="000000" w:themeColor="text1"/>
      <w:szCs w:val="18"/>
    </w:rPr>
  </w:style>
  <w:style w:type="numbering" w:customStyle="1" w:styleId="CurrentList1">
    <w:name w:val="Current List1"/>
    <w:uiPriority w:val="99"/>
    <w:rsid w:val="007B211D"/>
    <w:pPr>
      <w:numPr>
        <w:numId w:val="5"/>
      </w:numPr>
    </w:pPr>
  </w:style>
  <w:style w:type="numbering" w:customStyle="1" w:styleId="CurrentList2">
    <w:name w:val="Current List2"/>
    <w:uiPriority w:val="99"/>
    <w:rsid w:val="00E11A71"/>
    <w:pPr>
      <w:numPr>
        <w:numId w:val="6"/>
      </w:numPr>
    </w:pPr>
  </w:style>
  <w:style w:type="numbering" w:customStyle="1" w:styleId="CurrentList3">
    <w:name w:val="Current List3"/>
    <w:uiPriority w:val="99"/>
    <w:rsid w:val="00E11A71"/>
    <w:pPr>
      <w:numPr>
        <w:numId w:val="8"/>
      </w:numPr>
    </w:pPr>
  </w:style>
  <w:style w:type="numbering" w:customStyle="1" w:styleId="CurrentList4">
    <w:name w:val="Current List4"/>
    <w:uiPriority w:val="99"/>
    <w:rsid w:val="00E11A71"/>
    <w:pPr>
      <w:numPr>
        <w:numId w:val="9"/>
      </w:numPr>
    </w:pPr>
  </w:style>
  <w:style w:type="numbering" w:customStyle="1" w:styleId="CurrentList5">
    <w:name w:val="Current List5"/>
    <w:uiPriority w:val="99"/>
    <w:rsid w:val="00E11A71"/>
    <w:pPr>
      <w:numPr>
        <w:numId w:val="10"/>
      </w:numPr>
    </w:pPr>
  </w:style>
  <w:style w:type="paragraph" w:styleId="TOC4">
    <w:name w:val="toc 4"/>
    <w:basedOn w:val="Normal"/>
    <w:next w:val="Normal"/>
    <w:autoRedefine/>
    <w:uiPriority w:val="39"/>
    <w:unhideWhenUsed/>
    <w:rsid w:val="005E3F95"/>
    <w:pPr>
      <w:spacing w:after="0"/>
      <w:ind w:left="480"/>
    </w:pPr>
    <w:rPr>
      <w:rFonts w:cstheme="minorHAnsi"/>
      <w:sz w:val="20"/>
      <w:szCs w:val="20"/>
    </w:rPr>
  </w:style>
  <w:style w:type="paragraph" w:styleId="TOC5">
    <w:name w:val="toc 5"/>
    <w:basedOn w:val="Normal"/>
    <w:next w:val="Normal"/>
    <w:autoRedefine/>
    <w:uiPriority w:val="39"/>
    <w:unhideWhenUsed/>
    <w:rsid w:val="005E3F95"/>
    <w:pPr>
      <w:spacing w:after="0"/>
      <w:ind w:left="720"/>
    </w:pPr>
    <w:rPr>
      <w:rFonts w:cstheme="minorHAnsi"/>
      <w:sz w:val="20"/>
      <w:szCs w:val="20"/>
    </w:rPr>
  </w:style>
  <w:style w:type="paragraph" w:styleId="TOC6">
    <w:name w:val="toc 6"/>
    <w:basedOn w:val="Normal"/>
    <w:next w:val="Normal"/>
    <w:autoRedefine/>
    <w:uiPriority w:val="39"/>
    <w:unhideWhenUsed/>
    <w:rsid w:val="005E3F95"/>
    <w:pPr>
      <w:spacing w:after="0"/>
      <w:ind w:left="960"/>
    </w:pPr>
    <w:rPr>
      <w:rFonts w:cstheme="minorHAnsi"/>
      <w:sz w:val="20"/>
      <w:szCs w:val="20"/>
    </w:rPr>
  </w:style>
  <w:style w:type="paragraph" w:styleId="TOC7">
    <w:name w:val="toc 7"/>
    <w:basedOn w:val="Normal"/>
    <w:next w:val="Normal"/>
    <w:autoRedefine/>
    <w:uiPriority w:val="39"/>
    <w:unhideWhenUsed/>
    <w:rsid w:val="005E3F95"/>
    <w:pPr>
      <w:spacing w:after="0"/>
      <w:ind w:left="1200"/>
    </w:pPr>
    <w:rPr>
      <w:rFonts w:cstheme="minorHAnsi"/>
      <w:sz w:val="20"/>
      <w:szCs w:val="20"/>
    </w:rPr>
  </w:style>
  <w:style w:type="paragraph" w:styleId="TOC8">
    <w:name w:val="toc 8"/>
    <w:basedOn w:val="Normal"/>
    <w:next w:val="Normal"/>
    <w:autoRedefine/>
    <w:uiPriority w:val="39"/>
    <w:unhideWhenUsed/>
    <w:rsid w:val="005E3F95"/>
    <w:pPr>
      <w:spacing w:after="0"/>
      <w:ind w:left="1440"/>
    </w:pPr>
    <w:rPr>
      <w:rFonts w:cstheme="minorHAnsi"/>
      <w:sz w:val="20"/>
      <w:szCs w:val="20"/>
    </w:rPr>
  </w:style>
  <w:style w:type="paragraph" w:styleId="TOC9">
    <w:name w:val="toc 9"/>
    <w:basedOn w:val="Normal"/>
    <w:next w:val="Normal"/>
    <w:autoRedefine/>
    <w:uiPriority w:val="39"/>
    <w:unhideWhenUsed/>
    <w:rsid w:val="005E3F95"/>
    <w:pPr>
      <w:spacing w:after="0"/>
      <w:ind w:left="1680"/>
    </w:pPr>
    <w:rPr>
      <w:rFonts w:cstheme="minorHAnsi"/>
      <w:sz w:val="20"/>
      <w:szCs w:val="20"/>
    </w:rPr>
  </w:style>
  <w:style w:type="paragraph" w:styleId="TOAHeading">
    <w:name w:val="toa heading"/>
    <w:basedOn w:val="Normal"/>
    <w:next w:val="Normal"/>
    <w:uiPriority w:val="99"/>
    <w:unhideWhenUsed/>
    <w:rsid w:val="00A51AD4"/>
    <w:pPr>
      <w:spacing w:before="240" w:after="240" w:line="360" w:lineRule="auto"/>
    </w:pPr>
    <w:rPr>
      <w:rFonts w:asciiTheme="majorHAnsi" w:eastAsiaTheme="majorEastAsia" w:hAnsiTheme="majorHAnsi" w:cs="Times New Roman (Headings CS)"/>
      <w:b/>
      <w:bCs/>
      <w:sz w:val="44"/>
      <w:szCs w:val="24"/>
    </w:rPr>
  </w:style>
  <w:style w:type="numbering" w:customStyle="1" w:styleId="CurrentList6">
    <w:name w:val="Current List6"/>
    <w:uiPriority w:val="99"/>
    <w:rsid w:val="00904039"/>
    <w:pPr>
      <w:numPr>
        <w:numId w:val="12"/>
      </w:numPr>
    </w:pPr>
  </w:style>
  <w:style w:type="numbering" w:customStyle="1" w:styleId="CurrentList7">
    <w:name w:val="Current List7"/>
    <w:uiPriority w:val="99"/>
    <w:rsid w:val="00904039"/>
    <w:pPr>
      <w:numPr>
        <w:numId w:val="13"/>
      </w:numPr>
    </w:pPr>
  </w:style>
  <w:style w:type="numbering" w:customStyle="1" w:styleId="CurrentList8">
    <w:name w:val="Current List8"/>
    <w:uiPriority w:val="99"/>
    <w:rsid w:val="00241796"/>
    <w:pPr>
      <w:numPr>
        <w:numId w:val="14"/>
      </w:numPr>
    </w:pPr>
  </w:style>
  <w:style w:type="paragraph" w:styleId="Revision">
    <w:name w:val="Revision"/>
    <w:hidden/>
    <w:uiPriority w:val="99"/>
    <w:semiHidden/>
    <w:rsid w:val="00760099"/>
    <w:pPr>
      <w:spacing w:after="0" w:line="240" w:lineRule="auto"/>
    </w:pPr>
    <w:rPr>
      <w:sz w:val="24"/>
    </w:rPr>
  </w:style>
  <w:style w:type="paragraph" w:styleId="CommentText">
    <w:name w:val="annotation text"/>
    <w:basedOn w:val="Normal"/>
    <w:link w:val="CommentTextChar"/>
    <w:uiPriority w:val="99"/>
    <w:unhideWhenUsed/>
    <w:rsid w:val="00DC0304"/>
    <w:pPr>
      <w:spacing w:line="240" w:lineRule="auto"/>
    </w:pPr>
    <w:rPr>
      <w:sz w:val="20"/>
      <w:szCs w:val="20"/>
    </w:rPr>
  </w:style>
  <w:style w:type="character" w:customStyle="1" w:styleId="CommentTextChar">
    <w:name w:val="Comment Text Char"/>
    <w:basedOn w:val="DefaultParagraphFont"/>
    <w:link w:val="CommentText"/>
    <w:uiPriority w:val="99"/>
    <w:rsid w:val="00DC0304"/>
    <w:rPr>
      <w:sz w:val="20"/>
      <w:szCs w:val="20"/>
    </w:rPr>
  </w:style>
  <w:style w:type="numbering" w:customStyle="1" w:styleId="CurrentList12">
    <w:name w:val="Current List12"/>
    <w:uiPriority w:val="99"/>
    <w:rsid w:val="00291546"/>
    <w:pPr>
      <w:numPr>
        <w:numId w:val="18"/>
      </w:numPr>
    </w:pPr>
  </w:style>
  <w:style w:type="paragraph" w:styleId="ListBullet3">
    <w:name w:val="List Bullet 3"/>
    <w:basedOn w:val="ListBullet2"/>
    <w:unhideWhenUsed/>
    <w:qFormat/>
    <w:rsid w:val="00452CA4"/>
    <w:pPr>
      <w:numPr>
        <w:numId w:val="19"/>
      </w:numPr>
      <w:ind w:left="1037" w:hanging="357"/>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tyle2">
    <w:name w:val="Style2"/>
    <w:basedOn w:val="TableNormal"/>
    <w:uiPriority w:val="99"/>
    <w:rsid w:val="00885AAB"/>
    <w:pPr>
      <w:spacing w:after="0" w:line="360" w:lineRule="auto"/>
    </w:pPr>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2" w:type="dxa"/>
        <w:left w:w="142" w:type="dxa"/>
      </w:tblCellMar>
    </w:tblPr>
    <w:tcPr>
      <w:shd w:val="clear" w:color="auto" w:fill="auto"/>
    </w:tcPr>
    <w:tblStylePr w:type="firstRow">
      <w:rPr>
        <w:b/>
      </w:rPr>
      <w:tblPr/>
      <w:tcPr>
        <w:shd w:val="clear" w:color="auto" w:fill="D9D9D9" w:themeFill="background1" w:themeFillShade="D9"/>
      </w:tcPr>
    </w:tblStylePr>
  </w:style>
  <w:style w:type="paragraph" w:customStyle="1" w:styleId="CaseStudyHeading">
    <w:name w:val="Case Study Heading"/>
    <w:basedOn w:val="BodyText"/>
    <w:qFormat/>
    <w:rsid w:val="00C2301E"/>
    <w:rPr>
      <w:b/>
      <w:bCs/>
      <w:sz w:val="32"/>
      <w:szCs w:val="32"/>
    </w:rPr>
  </w:style>
  <w:style w:type="table" w:styleId="Colo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TableTextBullet">
    <w:name w:val="Table Text Bullet"/>
    <w:basedOn w:val="Tabletext"/>
    <w:qFormat/>
    <w:rsid w:val="00253B39"/>
    <w:pPr>
      <w:numPr>
        <w:numId w:val="20"/>
      </w:numPr>
      <w:spacing w:after="180" w:line="312" w:lineRule="auto"/>
    </w:pPr>
  </w:style>
  <w:style w:type="character" w:styleId="Emphasis">
    <w:name w:val="Emphasis"/>
    <w:basedOn w:val="DefaultParagraphFont"/>
    <w:uiPriority w:val="20"/>
    <w:qFormat/>
    <w:rsid w:val="002E748D"/>
    <w:rPr>
      <w:i/>
      <w:iCs/>
    </w:rPr>
  </w:style>
  <w:style w:type="numbering" w:customStyle="1" w:styleId="CurrentList13">
    <w:name w:val="Current List13"/>
    <w:uiPriority w:val="99"/>
    <w:rsid w:val="006125D7"/>
    <w:pPr>
      <w:numPr>
        <w:numId w:val="21"/>
      </w:numPr>
    </w:pPr>
  </w:style>
  <w:style w:type="paragraph" w:customStyle="1" w:styleId="LastBulletinList">
    <w:name w:val="Last Bullet in List"/>
    <w:basedOn w:val="ListBullet"/>
    <w:qFormat/>
    <w:rsid w:val="00885AAB"/>
    <w:pPr>
      <w:spacing w:after="280"/>
      <w:ind w:left="357" w:hanging="357"/>
    </w:pPr>
  </w:style>
  <w:style w:type="character" w:styleId="Strong">
    <w:name w:val="Strong"/>
    <w:basedOn w:val="DefaultParagraphFont"/>
    <w:uiPriority w:val="22"/>
    <w:qFormat/>
    <w:rsid w:val="00643DDC"/>
    <w:rPr>
      <w:b/>
      <w:bCs/>
    </w:rPr>
  </w:style>
  <w:style w:type="character" w:styleId="PageNumber">
    <w:name w:val="page number"/>
    <w:basedOn w:val="DefaultParagraphFont"/>
    <w:uiPriority w:val="99"/>
    <w:semiHidden/>
    <w:unhideWhenUsed/>
    <w:rsid w:val="00B165A7"/>
  </w:style>
  <w:style w:type="numbering" w:customStyle="1" w:styleId="CurrentList14">
    <w:name w:val="Current List14"/>
    <w:uiPriority w:val="99"/>
    <w:rsid w:val="00395DD4"/>
    <w:pPr>
      <w:numPr>
        <w:numId w:val="22"/>
      </w:numPr>
    </w:pPr>
  </w:style>
  <w:style w:type="numbering" w:customStyle="1" w:styleId="CurrentList15">
    <w:name w:val="Current List15"/>
    <w:uiPriority w:val="99"/>
    <w:rsid w:val="0074162B"/>
    <w:pPr>
      <w:numPr>
        <w:numId w:val="23"/>
      </w:numPr>
    </w:pPr>
  </w:style>
  <w:style w:type="numbering" w:customStyle="1" w:styleId="CurrentList16">
    <w:name w:val="Current List16"/>
    <w:uiPriority w:val="99"/>
    <w:rsid w:val="00B54217"/>
    <w:pPr>
      <w:numPr>
        <w:numId w:val="24"/>
      </w:numPr>
    </w:pPr>
  </w:style>
  <w:style w:type="character" w:customStyle="1" w:styleId="Bodyitalic">
    <w:name w:val="Body italic"/>
    <w:uiPriority w:val="99"/>
    <w:rsid w:val="00C1246C"/>
    <w:rPr>
      <w:i/>
      <w:iCs/>
    </w:rPr>
  </w:style>
  <w:style w:type="character" w:customStyle="1" w:styleId="Superscript">
    <w:name w:val="Superscript"/>
    <w:uiPriority w:val="99"/>
    <w:rsid w:val="00C1246C"/>
    <w:rPr>
      <w:color w:val="000000"/>
      <w:vertAlign w:val="superscript"/>
    </w:rPr>
  </w:style>
  <w:style w:type="character" w:styleId="UnresolvedMention">
    <w:name w:val="Unresolved Mention"/>
    <w:basedOn w:val="DefaultParagraphFont"/>
    <w:uiPriority w:val="99"/>
    <w:semiHidden/>
    <w:unhideWhenUsed/>
    <w:rsid w:val="00EA00A4"/>
    <w:rPr>
      <w:color w:val="605E5C"/>
      <w:shd w:val="clear" w:color="auto" w:fill="E1DFDD"/>
    </w:rPr>
  </w:style>
  <w:style w:type="paragraph" w:customStyle="1" w:styleId="TableTextBullet2">
    <w:name w:val="Table Text Bullet 2"/>
    <w:basedOn w:val="TableTextBullet"/>
    <w:qFormat/>
    <w:rsid w:val="00FD7826"/>
    <w:pPr>
      <w:numPr>
        <w:numId w:val="0"/>
      </w:numPr>
      <w:suppressAutoHyphens w:val="0"/>
      <w:spacing w:before="70" w:after="70" w:line="240" w:lineRule="atLeast"/>
      <w:ind w:left="396" w:hanging="198"/>
    </w:pPr>
    <w:rPr>
      <w:rFonts w:eastAsia="Times New Roman" w:cs="Times New Roman"/>
      <w:kern w:val="0"/>
      <w:sz w:val="20"/>
      <w:szCs w:val="20"/>
      <w:lang w:val="en-AU"/>
    </w:rPr>
  </w:style>
  <w:style w:type="paragraph" w:customStyle="1" w:styleId="TableTextBullet3">
    <w:name w:val="Table Text Bullet 3"/>
    <w:basedOn w:val="TableTextBullet2"/>
    <w:qFormat/>
    <w:rsid w:val="00FD7826"/>
    <w:pPr>
      <w:ind w:left="594"/>
    </w:pPr>
  </w:style>
  <w:style w:type="paragraph" w:customStyle="1" w:styleId="Status">
    <w:name w:val="Status"/>
    <w:basedOn w:val="BodyText"/>
    <w:qFormat/>
    <w:rsid w:val="00747D86"/>
    <w:pPr>
      <w:spacing w:line="360" w:lineRule="auto"/>
    </w:pPr>
    <w:rPr>
      <w:lang w:val="en-AU"/>
    </w:rPr>
  </w:style>
  <w:style w:type="paragraph" w:customStyle="1" w:styleId="IntroFeatureText">
    <w:name w:val="Intro/Feature Text"/>
    <w:basedOn w:val="Normal"/>
    <w:next w:val="Normal"/>
    <w:qFormat/>
    <w:rsid w:val="00325385"/>
    <w:pPr>
      <w:suppressAutoHyphens w:val="0"/>
      <w:spacing w:before="160" w:after="160" w:line="240" w:lineRule="atLeast"/>
    </w:pPr>
    <w:rPr>
      <w:rFonts w:eastAsia="Times New Roman" w:cs="Times New Roman"/>
      <w:color w:val="44546A" w:themeColor="text2"/>
      <w:spacing w:val="-1"/>
      <w:szCs w:val="24"/>
    </w:rPr>
  </w:style>
  <w:style w:type="paragraph" w:customStyle="1" w:styleId="TableTextLeft">
    <w:name w:val="Table Text Left"/>
    <w:basedOn w:val="Normal"/>
    <w:qFormat/>
    <w:rsid w:val="00325385"/>
    <w:pPr>
      <w:suppressAutoHyphens w:val="0"/>
      <w:spacing w:before="70" w:after="70" w:line="240" w:lineRule="atLeast"/>
    </w:pPr>
    <w:rPr>
      <w:rFonts w:eastAsia="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1034040148">
      <w:bodyDiv w:val="1"/>
      <w:marLeft w:val="0"/>
      <w:marRight w:val="0"/>
      <w:marTop w:val="0"/>
      <w:marBottom w:val="0"/>
      <w:divBdr>
        <w:top w:val="none" w:sz="0" w:space="0" w:color="auto"/>
        <w:left w:val="none" w:sz="0" w:space="0" w:color="auto"/>
        <w:bottom w:val="none" w:sz="0" w:space="0" w:color="auto"/>
        <w:right w:val="none" w:sz="0" w:space="0" w:color="auto"/>
      </w:divBdr>
    </w:div>
    <w:div w:id="1303265086">
      <w:bodyDiv w:val="1"/>
      <w:marLeft w:val="0"/>
      <w:marRight w:val="0"/>
      <w:marTop w:val="0"/>
      <w:marBottom w:val="0"/>
      <w:divBdr>
        <w:top w:val="none" w:sz="0" w:space="0" w:color="auto"/>
        <w:left w:val="none" w:sz="0" w:space="0" w:color="auto"/>
        <w:bottom w:val="none" w:sz="0" w:space="0" w:color="auto"/>
        <w:right w:val="none" w:sz="0" w:space="0" w:color="auto"/>
      </w:divBdr>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 w:id="1585457962">
      <w:bodyDiv w:val="1"/>
      <w:marLeft w:val="0"/>
      <w:marRight w:val="0"/>
      <w:marTop w:val="0"/>
      <w:marBottom w:val="0"/>
      <w:divBdr>
        <w:top w:val="none" w:sz="0" w:space="0" w:color="auto"/>
        <w:left w:val="none" w:sz="0" w:space="0" w:color="auto"/>
        <w:bottom w:val="none" w:sz="0" w:space="0" w:color="auto"/>
        <w:right w:val="none" w:sz="0" w:space="0" w:color="auto"/>
      </w:divBdr>
    </w:div>
    <w:div w:id="1591312075">
      <w:bodyDiv w:val="1"/>
      <w:marLeft w:val="0"/>
      <w:marRight w:val="0"/>
      <w:marTop w:val="0"/>
      <w:marBottom w:val="0"/>
      <w:divBdr>
        <w:top w:val="none" w:sz="0" w:space="0" w:color="auto"/>
        <w:left w:val="none" w:sz="0" w:space="0" w:color="auto"/>
        <w:bottom w:val="none" w:sz="0" w:space="0" w:color="auto"/>
        <w:right w:val="none" w:sz="0" w:space="0" w:color="auto"/>
      </w:divBdr>
    </w:div>
    <w:div w:id="1709144339">
      <w:bodyDiv w:val="1"/>
      <w:marLeft w:val="0"/>
      <w:marRight w:val="0"/>
      <w:marTop w:val="0"/>
      <w:marBottom w:val="0"/>
      <w:divBdr>
        <w:top w:val="none" w:sz="0" w:space="0" w:color="auto"/>
        <w:left w:val="none" w:sz="0" w:space="0" w:color="auto"/>
        <w:bottom w:val="none" w:sz="0" w:space="0" w:color="auto"/>
        <w:right w:val="none" w:sz="0" w:space="0" w:color="auto"/>
      </w:divBdr>
    </w:div>
    <w:div w:id="2007781129">
      <w:bodyDiv w:val="1"/>
      <w:marLeft w:val="0"/>
      <w:marRight w:val="0"/>
      <w:marTop w:val="0"/>
      <w:marBottom w:val="0"/>
      <w:divBdr>
        <w:top w:val="none" w:sz="0" w:space="0" w:color="auto"/>
        <w:left w:val="none" w:sz="0" w:space="0" w:color="auto"/>
        <w:bottom w:val="none" w:sz="0" w:space="0" w:color="auto"/>
        <w:right w:val="none" w:sz="0" w:space="0" w:color="auto"/>
      </w:divBdr>
    </w:div>
    <w:div w:id="203607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1.png"/><Relationship Id="rId26" Type="http://schemas.openxmlformats.org/officeDocument/2006/relationships/hyperlink" Target="https://www.water.vic.gov.au/__data/assets/pdf_file/0022/661234/rivers-of-the-barwon-action-plan-annual-report.pdf" TargetMode="External"/><Relationship Id="rId39" Type="http://schemas.openxmlformats.org/officeDocument/2006/relationships/hyperlink" Target="https://www.water.vic.gov.au/__data/assets/pdf_file/0022/661234/rivers-of-the-barwon-action-plan-annual-report.pdf" TargetMode="External"/><Relationship Id="rId21" Type="http://schemas.openxmlformats.org/officeDocument/2006/relationships/hyperlink" Target="https://www.water.vic.gov.au/our-programs/green-links" TargetMode="External"/><Relationship Id="rId34" Type="http://schemas.openxmlformats.org/officeDocument/2006/relationships/hyperlink" Target="https://www.water.vic.gov.au/__data/assets/pdf_file/0022/661234/rivers-of-the-barwon-action-plan-annual-report.pdf" TargetMode="External"/><Relationship Id="rId42" Type="http://schemas.openxmlformats.org/officeDocument/2006/relationships/hyperlink" Target="http://creativecommons.org/licenses/by/4.0/" TargetMode="External"/><Relationship Id="rId47"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water.vic.gov.au/waterways/rivers-of-the-barwon-barre-warre-yulluk-action-plan" TargetMode="External"/><Relationship Id="rId29" Type="http://schemas.openxmlformats.org/officeDocument/2006/relationships/hyperlink" Target="https://www.water.vic.gov.au/__data/assets/pdf_file/0022/661234/rivers-of-the-barwon-action-plan-annual-report.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water.vic.gov.au/waterways/rivers-of-the-barwon-barre-warre-yulluk-action-plan" TargetMode="External"/><Relationship Id="rId32" Type="http://schemas.openxmlformats.org/officeDocument/2006/relationships/hyperlink" Target="https://www.water.vic.gov.au/__data/assets/pdf_file/0022/661234/rivers-of-the-barwon-action-plan-annual-report.pdf" TargetMode="External"/><Relationship Id="rId37" Type="http://schemas.openxmlformats.org/officeDocument/2006/relationships/hyperlink" Target="https://www.water.vic.gov.au/__data/assets/pdf_file/0026/716507/rivers-of-the-barwon-action-plan-annual-report-2023.pdf" TargetMode="External"/><Relationship Id="rId40" Type="http://schemas.openxmlformats.org/officeDocument/2006/relationships/hyperlink" Target="https://www.youtube.com/watch?v=VsS9hDKQ4LE" TargetMode="External"/><Relationship Id="rId45" Type="http://schemas.openxmlformats.org/officeDocument/2006/relationships/hyperlink" Target="http://www.deeca.vic.gov.au/"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2.jpeg"/><Relationship Id="rId28" Type="http://schemas.openxmlformats.org/officeDocument/2006/relationships/image" Target="media/image3.png"/><Relationship Id="rId36" Type="http://schemas.openxmlformats.org/officeDocument/2006/relationships/hyperlink" Target="https://www.water.vic.gov.au/__data/assets/pdf_file/0026/716507/rivers-of-the-barwon-action-plan-annual-report-2023.pdf" TargetMode="External"/><Relationship Id="rId10" Type="http://schemas.openxmlformats.org/officeDocument/2006/relationships/settings" Target="settings.xml"/><Relationship Id="rId19" Type="http://schemas.openxmlformats.org/officeDocument/2006/relationships/hyperlink" Target="https://ccma.vic.gov.au/projects/barwon-river-parklands/" TargetMode="External"/><Relationship Id="rId31" Type="http://schemas.openxmlformats.org/officeDocument/2006/relationships/hyperlink" Target="https://corangamite.rcs.vic.gov.au/themes/communities/traditional-owners-in-icm/" TargetMode="External"/><Relationship Id="rId44" Type="http://schemas.openxmlformats.org/officeDocument/2006/relationships/hyperlink" Target="mailto:customer.service@delwp.vic.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hyperlink" Target="https://www.goldenplains.vic.gov.au/sites/default/files/2023-10/Moorabool_River_Reserve_Masterplan_Adopted_23-33.pdf" TargetMode="External"/><Relationship Id="rId27" Type="http://schemas.openxmlformats.org/officeDocument/2006/relationships/hyperlink" Target="https://www.water.vic.gov.au/our-programs/aboriginal-water-program/water-is-life-roadmap" TargetMode="External"/><Relationship Id="rId30" Type="http://schemas.openxmlformats.org/officeDocument/2006/relationships/hyperlink" Target="https://www.water.vic.gov.au/__data/assets/pdf_file/0022/661234/rivers-of-the-barwon-action-plan-annual-report.pdf" TargetMode="External"/><Relationship Id="rId35" Type="http://schemas.openxmlformats.org/officeDocument/2006/relationships/hyperlink" Target="https://www.water.vic.gov.au/__data/assets/pdf_file/0022/661234/rivers-of-the-barwon-action-plan-annual-report.pdf" TargetMode="External"/><Relationship Id="rId43" Type="http://schemas.openxmlformats.org/officeDocument/2006/relationships/hyperlink" Target="http://creativecommons.org/licenses/by/4.0/" TargetMode="External"/><Relationship Id="rId48" Type="http://schemas.openxmlformats.org/officeDocument/2006/relationships/theme" Target="theme/theme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water.vic.gov.au/waterways/rivers-of-the-barwon-barre-warre-yulluk-action-plan" TargetMode="External"/><Relationship Id="rId25" Type="http://schemas.openxmlformats.org/officeDocument/2006/relationships/hyperlink" Target="https://www.water.vic.gov.au/__data/assets/pdf_file/0022/661234/rivers-of-the-barwon-action-plan-annual-report.pdf" TargetMode="External"/><Relationship Id="rId33" Type="http://schemas.openxmlformats.org/officeDocument/2006/relationships/hyperlink" Target="https://www.water.vic.gov.au/__data/assets/pdf_file/0022/661234/rivers-of-the-barwon-action-plan-annual-report.pdf" TargetMode="External"/><Relationship Id="rId38" Type="http://schemas.openxmlformats.org/officeDocument/2006/relationships/hyperlink" Target="https://www.dcceew.gov.au/environment/biodiversity/conservation/urban-rivers-catchments-program" TargetMode="External"/><Relationship Id="rId46" Type="http://schemas.openxmlformats.org/officeDocument/2006/relationships/footer" Target="footer3.xml"/><Relationship Id="rId20" Type="http://schemas.openxmlformats.org/officeDocument/2006/relationships/hyperlink" Target="https://ccma.vic.gov.au/projects/barwon-river-parklands/" TargetMode="External"/><Relationship Id="rId41" Type="http://schemas.openxmlformats.org/officeDocument/2006/relationships/hyperlink" Target="https://www.water.vic.gov.au/__data/assets/pdf_file/0022/661234/rivers-of-the-barwon-action-plan-annual-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797aeec6-0273-40f2-ab3e-beee73212332" ContentTypeId="0x0101009298E819CE1EBB4F8D2096B3E0F0C291" PreviousValue="false"/>
</file>

<file path=customXml/item3.xml><?xml version="1.0" encoding="utf-8"?>
<?mso-contentType ?>
<p:Policy xmlns:p="office.server.policy" id="" local="true">
  <p:Name>ECM V2 Reporting</p:Name>
  <p:Description>Enable Version label</p:Description>
  <p:Statement/>
  <p:PolicyItems>
    <p:PolicyItem featureId="Microsoft.Office.RecordsManagement.PolicyFeatures.PolicyLabel" staticId="0x0101009298E819CE1EBB4F8D2096B3E0F0C2911E00311257E84284814BB6DF7D470DD2A107|-1306371497" UniqueId="229c8492-932e-49da-8a10-0cfcca3d2df1">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ECM V2 Reporting" ma:contentTypeID="0x0101009298E819CE1EBB4F8D2096B3E0F0C2911E002F2CC74C270AA44DAC59FB4477FCFF7B" ma:contentTypeVersion="217" ma:contentTypeDescription="All reporting information related to the specific reporting function. &#10;Note: All reporting activity aligned to a functional templated library i.e. Boards, Committees, Asset Management, Grants, Contract Management etc. in those templated libraries." ma:contentTypeScope="" ma:versionID="41d0adb3ba471480cb1c4dae18e2b91a">
  <xsd:schema xmlns:xsd="http://www.w3.org/2001/XMLSchema" xmlns:xs="http://www.w3.org/2001/XMLSchema" xmlns:p="http://schemas.microsoft.com/office/2006/metadata/properties" xmlns:ns1="http://schemas.microsoft.com/sharepoint/v3" xmlns:ns2="9fd47c19-1c4a-4d7d-b342-c10cef269344" xmlns:ns3="a5f32de4-e402-4188-b034-e71ca7d22e54" xmlns:ns4="48172cca-e4f4-439d-bc9f-bbed1c27e6d3" xmlns:ns5="b1dbe227-8d8b-439f-9dd9-c5f0467e0bab" xmlns:ns6="6824efed-8f74-4ca2-b3c9-8cc0ce4c0523" targetNamespace="http://schemas.microsoft.com/office/2006/metadata/properties" ma:root="true" ma:fieldsID="0236e967b66f1836de889731bb00d2ac" ns1:_="" ns2:_="" ns3:_="" ns4:_="" ns5:_="" ns6:_="">
    <xsd:import namespace="http://schemas.microsoft.com/sharepoint/v3"/>
    <xsd:import namespace="9fd47c19-1c4a-4d7d-b342-c10cef269344"/>
    <xsd:import namespace="a5f32de4-e402-4188-b034-e71ca7d22e54"/>
    <xsd:import namespace="48172cca-e4f4-439d-bc9f-bbed1c27e6d3"/>
    <xsd:import namespace="b1dbe227-8d8b-439f-9dd9-c5f0467e0bab"/>
    <xsd:import namespace="6824efed-8f74-4ca2-b3c9-8cc0ce4c0523"/>
    <xsd:element name="properties">
      <xsd:complexType>
        <xsd:sequence>
          <xsd:element name="documentManagement">
            <xsd:complexType>
              <xsd:all>
                <xsd:element ref="ns3:Financial_x0020_Year"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c9a2496594f6438ebcc56827c5cc88ed"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6:SharedWithUsers" minOccurs="0"/>
                <xsd:element ref="ns6:SharedWithDetails" minOccurs="0"/>
                <xsd:element ref="ns5:lcf76f155ced4ddcb4097134ff3c332f" minOccurs="0"/>
                <xsd:element ref="ns5:MediaServiceDateTaken" minOccurs="0"/>
                <xsd:element ref="ns5:MediaServiceOCR" minOccurs="0"/>
                <xsd:element ref="ns5:MediaServiceGenerationTime" minOccurs="0"/>
                <xsd:element ref="ns5:MediaServiceEventHashCode" minOccurs="0"/>
                <xsd:element ref="ns5:MediaServiceLocation"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c9a2496594f6438ebcc56827c5cc88ed" ma:index="20" ma:taxonomy="true" ma:internalName="c9a2496594f6438ebcc56827c5cc88ed" ma:taxonomyFieldName="Records_x0020_Class_x0020_Reporting" ma:displayName="Classification" ma:readOnly="false" ma:default="" ma:fieldId="{c9a24965-94f6-438e-bcc5-6827c5cc88ed}" ma:sspId="797aeec6-0273-40f2-ab3e-beee73212332" ma:termSetId="4258747f-0974-48f0-ac10-46f208a52cd4" ma:anchorId="80fbc1a8-3170-4e96-b9d2-f88a6a5d1212"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Financial_x0020_Year" ma:index="5"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8172cca-e4f4-439d-bc9f-bbed1c27e6d3"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dbe227-8d8b-439f-9dd9-c5f0467e0bab"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Location" ma:index="38" nillable="true" ma:displayName="Location" ma:indexed="true" ma:internalName="MediaServiceLocation" ma:readOnly="true">
      <xsd:simpleType>
        <xsd:restriction base="dms:Text"/>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24efed-8f74-4ca2-b3c9-8cc0ce4c0523"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17</Value>
      <Value>2</Value>
      <Value>1</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DLCPolicyLabelClientValue xmlns="48172cca-e4f4-439d-bc9f-bbed1c27e6d3">Version {_UIVersionString}</DLCPolicyLabelClientValue>
    <g91c59fb10974fa1a03160ad8386f0f4 xmlns="9fd47c19-1c4a-4d7d-b342-c10cef269344">
      <Terms xmlns="http://schemas.microsoft.com/office/infopath/2007/PartnerControls"/>
    </g91c59fb10974fa1a03160ad8386f0f4>
    <Financial_x0020_Year xmlns="a5f32de4-e402-4188-b034-e71ca7d22e54" xsi:nil="true"/>
    <c9a2496594f6438ebcc56827c5cc88ed xmlns="9fd47c19-1c4a-4d7d-b342-c10cef269344">
      <Terms xmlns="http://schemas.microsoft.com/office/infopath/2007/PartnerControls">
        <TermInfo xmlns="http://schemas.microsoft.com/office/infopath/2007/PartnerControls">
          <TermName xmlns="http://schemas.microsoft.com/office/infopath/2007/PartnerControls">Reporting - Project / Program Evaluation</TermName>
          <TermId xmlns="http://schemas.microsoft.com/office/infopath/2007/PartnerControls">f6d7a40a-13e8-467f-bd56-645c63cebcf5</TermId>
        </TermInfo>
      </Terms>
    </c9a2496594f6438ebcc56827c5cc88e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DLCPolicyLabelLock xmlns="48172cca-e4f4-439d-bc9f-bbed1c27e6d3" xsi:nil="true"/>
    <lcf76f155ced4ddcb4097134ff3c332f xmlns="b1dbe227-8d8b-439f-9dd9-c5f0467e0bab">
      <Terms xmlns="http://schemas.microsoft.com/office/infopath/2007/PartnerControls"/>
    </lcf76f155ced4ddcb4097134ff3c332f>
    <_dlc_DocId xmlns="a5f32de4-e402-4188-b034-e71ca7d22e54">DOCID866-246720745-505</_dlc_DocId>
    <_dlc_DocIdUrl xmlns="a5f32de4-e402-4188-b034-e71ca7d22e54">
      <Url>https://delwpvicgovau.sharepoint.com/sites/ecm_866/_layouts/15/DocIdRedir.aspx?ID=DOCID866-246720745-505</Url>
      <Description>DOCID866-246720745-505</Description>
    </_dlc_DocIdUrl>
    <DLCPolicyLabelValue xmlns="48172cca-e4f4-439d-bc9f-bbed1c27e6d3">Version 0.14</DLCPolicyLabelValue>
  </documentManagement>
</p:properties>
</file>

<file path=customXml/itemProps1.xml><?xml version="1.0" encoding="utf-8"?>
<ds:datastoreItem xmlns:ds="http://schemas.openxmlformats.org/officeDocument/2006/customXml" ds:itemID="{205B637C-4408-4F3D-9385-D4AB297BADAE}">
  <ds:schemaRefs>
    <ds:schemaRef ds:uri="http://schemas.microsoft.com/sharepoint/v3/contenttype/forms"/>
  </ds:schemaRefs>
</ds:datastoreItem>
</file>

<file path=customXml/itemProps2.xml><?xml version="1.0" encoding="utf-8"?>
<ds:datastoreItem xmlns:ds="http://schemas.openxmlformats.org/officeDocument/2006/customXml" ds:itemID="{2610B668-745D-4100-9859-E3A04E048E66}">
  <ds:schemaRefs>
    <ds:schemaRef ds:uri="Microsoft.SharePoint.Taxonomy.ContentTypeSync"/>
  </ds:schemaRefs>
</ds:datastoreItem>
</file>

<file path=customXml/itemProps3.xml><?xml version="1.0" encoding="utf-8"?>
<ds:datastoreItem xmlns:ds="http://schemas.openxmlformats.org/officeDocument/2006/customXml" ds:itemID="{CB666367-E5FC-4E51-AAE8-F417A69C16FD}">
  <ds:schemaRefs>
    <ds:schemaRef ds:uri="office.server.policy"/>
  </ds:schemaRefs>
</ds:datastoreItem>
</file>

<file path=customXml/itemProps4.xml><?xml version="1.0" encoding="utf-8"?>
<ds:datastoreItem xmlns:ds="http://schemas.openxmlformats.org/officeDocument/2006/customXml" ds:itemID="{AC49F189-B0EF-457D-8018-6664AD5D1544}">
  <ds:schemaRefs>
    <ds:schemaRef ds:uri="http://schemas.microsoft.com/sharepoint/events"/>
  </ds:schemaRefs>
</ds:datastoreItem>
</file>

<file path=customXml/itemProps5.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customXml/itemProps6.xml><?xml version="1.0" encoding="utf-8"?>
<ds:datastoreItem xmlns:ds="http://schemas.openxmlformats.org/officeDocument/2006/customXml" ds:itemID="{8DD0C8B8-FFDA-4E93-ADA9-ED1153823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48172cca-e4f4-439d-bc9f-bbed1c27e6d3"/>
    <ds:schemaRef ds:uri="b1dbe227-8d8b-439f-9dd9-c5f0467e0bab"/>
    <ds:schemaRef ds:uri="6824efed-8f74-4ca2-b3c9-8cc0ce4c05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623DD9A1-3A71-4D71-B87E-78F9083B6F15}">
  <ds:schemaRefs>
    <ds:schemaRef ds:uri="http://purl.org/dc/elements/1.1/"/>
    <ds:schemaRef ds:uri="http://schemas.microsoft.com/sharepoint/v3"/>
    <ds:schemaRef ds:uri="http://schemas.openxmlformats.org/package/2006/metadata/core-properties"/>
    <ds:schemaRef ds:uri="http://purl.org/dc/terms/"/>
    <ds:schemaRef ds:uri="http://schemas.microsoft.com/office/2006/metadata/properties"/>
    <ds:schemaRef ds:uri="48172cca-e4f4-439d-bc9f-bbed1c27e6d3"/>
    <ds:schemaRef ds:uri="6824efed-8f74-4ca2-b3c9-8cc0ce4c0523"/>
    <ds:schemaRef ds:uri="http://schemas.microsoft.com/office/infopath/2007/PartnerControls"/>
    <ds:schemaRef ds:uri="http://schemas.microsoft.com/office/2006/documentManagement/types"/>
    <ds:schemaRef ds:uri="9fd47c19-1c4a-4d7d-b342-c10cef269344"/>
    <ds:schemaRef ds:uri="b1dbe227-8d8b-439f-9dd9-c5f0467e0bab"/>
    <ds:schemaRef ds:uri="a5f32de4-e402-4188-b034-e71ca7d22e5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1468</TotalTime>
  <Pages>25</Pages>
  <Words>3935</Words>
  <Characters>28723</Characters>
  <Application>Microsoft Office Word</Application>
  <DocSecurity>0</DocSecurity>
  <Lines>239</Lines>
  <Paragraphs>65</Paragraphs>
  <ScaleCrop>false</ScaleCrop>
  <HeadingPairs>
    <vt:vector size="2" baseType="variant">
      <vt:variant>
        <vt:lpstr>Title</vt:lpstr>
      </vt:variant>
      <vt:variant>
        <vt:i4>1</vt:i4>
      </vt:variant>
    </vt:vector>
  </HeadingPairs>
  <TitlesOfParts>
    <vt:vector size="1" baseType="lpstr">
      <vt:lpstr>Rivers of the Barwon (Barre Warre Yulluk) Action Plan Annual Report 2024</vt:lpstr>
    </vt:vector>
  </TitlesOfParts>
  <Manager>N/A</Manager>
  <Company>Department of Energy, Environment and Climate Action </Company>
  <LinksUpToDate>false</LinksUpToDate>
  <CharactersWithSpaces>32593</CharactersWithSpaces>
  <SharedDoc>false</SharedDoc>
  <HyperlinkBase>www.deeca.vic.gov.au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Rivers of the Barwon (Barre Warre Yulluk) Action Plan Annual Report 2024</dc:title>
  <dc:subject>Annual Report 2024</dc:subject>
  <dc:creator>Department of Energy, Environment and Climate Action </dc:creator>
  <cp:keywords/>
  <dc:description>© The State of Victoria Department of Energy, Environment and Climate Action </dc:description>
  <cp:lastModifiedBy>Kimberley Height (DEECA)</cp:lastModifiedBy>
  <cp:revision>87</cp:revision>
  <dcterms:created xsi:type="dcterms:W3CDTF">2025-08-14T05:18:00Z</dcterms:created>
  <dcterms:modified xsi:type="dcterms:W3CDTF">2025-08-29T07:42:00Z</dcterms:modified>
  <cp:category>Annual Report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y fmtid="{D5CDD505-2E9C-101B-9397-08002B2CF9AE}" pid="9" name="ContentTypeId">
    <vt:lpwstr>0x0101009298E819CE1EBB4F8D2096B3E0F0C2911E002F2CC74C270AA44DAC59FB4477FCFF7B</vt:lpwstr>
  </property>
  <property fmtid="{D5CDD505-2E9C-101B-9397-08002B2CF9AE}" pid="10" name="Dissemination Limiting Marker">
    <vt:lpwstr>1;#FOUO|955eb6fc-b35a-4808-8aa5-31e514fa3f26</vt:lpwstr>
  </property>
  <property fmtid="{D5CDD505-2E9C-101B-9397-08002B2CF9AE}" pid="11" name="Security Classification">
    <vt:lpwstr>2;#Unclassified|7fa379f4-4aba-4692-ab80-7d39d3a23cf4</vt:lpwstr>
  </property>
  <property fmtid="{D5CDD505-2E9C-101B-9397-08002B2CF9AE}" pid="12" name="Records Class Reporting">
    <vt:lpwstr>17;#Reporting - Project / Program Evaluation|f6d7a40a-13e8-467f-bd56-645c63cebcf5</vt:lpwstr>
  </property>
  <property fmtid="{D5CDD505-2E9C-101B-9397-08002B2CF9AE}" pid="13" name="MediaServiceImageTags">
    <vt:lpwstr/>
  </property>
  <property fmtid="{D5CDD505-2E9C-101B-9397-08002B2CF9AE}" pid="14" name="Security_x0020_Classification">
    <vt:lpwstr>2;#Unclassified|7fa379f4-4aba-4692-ab80-7d39d3a23cf4</vt:lpwstr>
  </property>
  <property fmtid="{D5CDD505-2E9C-101B-9397-08002B2CF9AE}" pid="15" name="Record_x0020_Purpose">
    <vt:lpwstr/>
  </property>
  <property fmtid="{D5CDD505-2E9C-101B-9397-08002B2CF9AE}" pid="16" name="Department_x0020_Document_x0020_Type">
    <vt:lpwstr/>
  </property>
  <property fmtid="{D5CDD505-2E9C-101B-9397-08002B2CF9AE}" pid="17" name="Dissemination_x0020_Limiting_x0020_Marker">
    <vt:lpwstr>1;#FOUO|955eb6fc-b35a-4808-8aa5-31e514fa3f26</vt:lpwstr>
  </property>
  <property fmtid="{D5CDD505-2E9C-101B-9397-08002B2CF9AE}" pid="18" name="Records_x0020_Class_x0020_Reporting">
    <vt:lpwstr>17;#Reporting - Project / Program Evaluation|f6d7a40a-13e8-467f-bd56-645c63cebcf5</vt:lpwstr>
  </property>
  <property fmtid="{D5CDD505-2E9C-101B-9397-08002B2CF9AE}" pid="19" name="Record Purpose">
    <vt:lpwstr/>
  </property>
  <property fmtid="{D5CDD505-2E9C-101B-9397-08002B2CF9AE}" pid="20" name="Department Document Type">
    <vt:lpwstr/>
  </property>
  <property fmtid="{D5CDD505-2E9C-101B-9397-08002B2CF9AE}" pid="21" name="_dlc_DocIdItemGuid">
    <vt:lpwstr>a05c0a91-2d1c-4956-8a46-56ac3eb30a52</vt:lpwstr>
  </property>
</Properties>
</file>