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06305998"/>
    <w:p w14:paraId="44370D40" w14:textId="56F6FD8D" w:rsidR="00254F12" w:rsidRPr="00862057" w:rsidRDefault="000C7EC7" w:rsidP="001806EE">
      <w:pPr>
        <w:pStyle w:val="Heading1"/>
        <w:framePr w:wrap="around"/>
      </w:pPr>
      <w:sdt>
        <w:sdtPr>
          <w:alias w:val="Document Title"/>
          <w:tag w:val=""/>
          <w:id w:val="-432211567"/>
          <w:placeholder>
            <w:docPart w:val="DCB4FB2BADB844B6983C31BD28416AB2"/>
          </w:placeholder>
          <w:dataBinding w:prefixMappings="xmlns:ns0='http://purl.org/dc/elements/1.1/' xmlns:ns1='http://schemas.openxmlformats.org/package/2006/metadata/core-properties' " w:xpath="/ns1:coreProperties[1]/ns0:title[1]" w:storeItemID="{6C3C8BC8-F283-45AE-878A-BAB7291924A1}"/>
          <w:text/>
        </w:sdtPr>
        <w:sdtEndPr/>
        <w:sdtContent>
          <w:r w:rsidR="00FE06D0">
            <w:t>Guidance Note</w:t>
          </w:r>
          <w:r w:rsidR="00E052F3">
            <w:t>:</w:t>
          </w:r>
          <w:r w:rsidR="00FE06D0">
            <w:t xml:space="preserve"> Floodplain management responsibilities</w:t>
          </w:r>
        </w:sdtContent>
      </w:sdt>
    </w:p>
    <w:sdt>
      <w:sdtPr>
        <w:alias w:val="Subtitle"/>
        <w:tag w:val=""/>
        <w:id w:val="328029620"/>
        <w:placeholder>
          <w:docPart w:val="DFEBA6D25DD94CF690A96EF5CE1413D3"/>
        </w:placeholder>
        <w:dataBinding w:prefixMappings="xmlns:ns0='http://purl.org/dc/elements/1.1/' xmlns:ns1='http://schemas.openxmlformats.org/package/2006/metadata/core-properties' " w:xpath="/ns1:coreProperties[1]/ns0:subject[1]" w:storeItemID="{6C3C8BC8-F283-45AE-878A-BAB7291924A1}"/>
        <w:text/>
      </w:sdtPr>
      <w:sdtEndPr/>
      <w:sdtContent>
        <w:p w14:paraId="0F041F01" w14:textId="3BEE4DAD" w:rsidR="004C1F02" w:rsidRDefault="0081645F" w:rsidP="001806EE">
          <w:pPr>
            <w:pStyle w:val="Subtitle"/>
            <w:framePr w:wrap="around"/>
          </w:pPr>
          <w:r>
            <w:t>October 2026</w:t>
          </w:r>
        </w:p>
      </w:sdtContent>
    </w:sdt>
    <w:p w14:paraId="2C26192B" w14:textId="77777777" w:rsidR="00254F12" w:rsidRPr="004C1F02" w:rsidRDefault="00254F12" w:rsidP="004C1F02">
      <w:pPr>
        <w:pStyle w:val="xVicLogo"/>
        <w:framePr w:wrap="around"/>
      </w:pPr>
      <w:bookmarkStart w:id="1" w:name="Here"/>
      <w:bookmarkEnd w:id="1"/>
      <w:r w:rsidRPr="004C1F02">
        <w:rPr>
          <w:noProof/>
        </w:rPr>
        <w:drawing>
          <wp:inline distT="0" distB="0" distL="0" distR="0" wp14:anchorId="0A440BF2" wp14:editId="6F8AED3F">
            <wp:extent cx="1738080" cy="444948"/>
            <wp:effectExtent l="0" t="0" r="0" b="0"/>
            <wp:docPr id="36" name="Cover_Logo_StateGovt" descr="The State of Victoria Department of Energy, Environment and Climate Acti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over_Logo_StateGovt" descr="The State of Victoria Department of Energy, Environment and Climate Action">
                      <a:extLst>
                        <a:ext uri="{C183D7F6-B498-43B3-948B-1728B52AA6E4}">
                          <adec:decorative xmlns:adec="http://schemas.microsoft.com/office/drawing/2017/decorative" val="0"/>
                        </a:ext>
                      </a:extLst>
                    </pic:cNvPr>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38080" cy="444948"/>
                    </a:xfrm>
                    <a:prstGeom prst="rect">
                      <a:avLst/>
                    </a:prstGeom>
                  </pic:spPr>
                </pic:pic>
              </a:graphicData>
            </a:graphic>
          </wp:inline>
        </w:drawing>
      </w:r>
    </w:p>
    <w:p w14:paraId="4CA05C1D" w14:textId="77777777" w:rsidR="008C06B8" w:rsidRDefault="00677D56" w:rsidP="00FE7FB1">
      <w:pPr>
        <w:pStyle w:val="BodyText"/>
      </w:pPr>
      <w:r>
        <w:rPr>
          <w:noProof/>
        </w:rPr>
        <w:drawing>
          <wp:anchor distT="0" distB="0" distL="114300" distR="114300" simplePos="0" relativeHeight="251658240" behindDoc="0" locked="1" layoutInCell="1" allowOverlap="1" wp14:anchorId="5009E293" wp14:editId="6A4DAF6C">
            <wp:simplePos x="0" y="0"/>
            <wp:positionH relativeFrom="page">
              <wp:posOffset>6927215</wp:posOffset>
            </wp:positionH>
            <wp:positionV relativeFrom="page">
              <wp:posOffset>887095</wp:posOffset>
            </wp:positionV>
            <wp:extent cx="637200" cy="1335600"/>
            <wp:effectExtent l="0" t="0" r="0" b="0"/>
            <wp:wrapNone/>
            <wp:docPr id="1" name="Cover_Triangle_None" hidden="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ver_Triangle_None" hidden="1">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637200" cy="133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1" behindDoc="0" locked="1" layoutInCell="1" allowOverlap="1" wp14:anchorId="2EC19E44" wp14:editId="14B9DA76">
            <wp:simplePos x="0" y="0"/>
            <wp:positionH relativeFrom="page">
              <wp:posOffset>6933363</wp:posOffset>
            </wp:positionH>
            <wp:positionV relativeFrom="page">
              <wp:posOffset>894303</wp:posOffset>
            </wp:positionV>
            <wp:extent cx="630000" cy="1335600"/>
            <wp:effectExtent l="0" t="0" r="0" b="0"/>
            <wp:wrapNone/>
            <wp:docPr id="19" name="Cover_Triangle_AgVic" hidden="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ver_Triangle_AgVic" hidden="1">
                      <a:extLst>
                        <a:ext uri="{C183D7F6-B498-43B3-948B-1728B52AA6E4}">
                          <adec:decorative xmlns:adec="http://schemas.microsoft.com/office/drawing/2017/decorative" val="1"/>
                        </a:ext>
                      </a:extLst>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0000" cy="1335600"/>
                    </a:xfrm>
                    <a:prstGeom prst="rect">
                      <a:avLst/>
                    </a:prstGeom>
                  </pic:spPr>
                </pic:pic>
              </a:graphicData>
            </a:graphic>
            <wp14:sizeRelH relativeFrom="page">
              <wp14:pctWidth>0</wp14:pctWidth>
            </wp14:sizeRelH>
            <wp14:sizeRelV relativeFrom="page">
              <wp14:pctHeight>0</wp14:pctHeight>
            </wp14:sizeRelV>
          </wp:anchor>
        </w:drawing>
      </w:r>
      <w:r w:rsidR="001A7C6D" w:rsidRPr="00427560">
        <w:rPr>
          <w:noProof/>
        </w:rPr>
        <mc:AlternateContent>
          <mc:Choice Requires="wps">
            <w:drawing>
              <wp:anchor distT="0" distB="0" distL="114300" distR="114300" simplePos="0" relativeHeight="251658241" behindDoc="1" locked="1" layoutInCell="1" allowOverlap="1" wp14:anchorId="5AD8EA95" wp14:editId="7E464114">
                <wp:simplePos x="0" y="0"/>
                <wp:positionH relativeFrom="page">
                  <wp:posOffset>0</wp:posOffset>
                </wp:positionH>
                <wp:positionV relativeFrom="page">
                  <wp:posOffset>0</wp:posOffset>
                </wp:positionV>
                <wp:extent cx="6836400" cy="2228400"/>
                <wp:effectExtent l="0" t="0" r="3175" b="635"/>
                <wp:wrapNone/>
                <wp:docPr id="4" name="Navy">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36400" cy="2228400"/>
                        </a:xfrm>
                        <a:custGeom>
                          <a:avLst/>
                          <a:gdLst/>
                          <a:ahLst/>
                          <a:cxnLst/>
                          <a:rect l="l" t="t" r="r" b="b"/>
                          <a:pathLst>
                            <a:path w="6717665" h="2227580">
                              <a:moveTo>
                                <a:pt x="6717068" y="0"/>
                              </a:moveTo>
                              <a:lnTo>
                                <a:pt x="0" y="0"/>
                              </a:lnTo>
                              <a:lnTo>
                                <a:pt x="127" y="2227567"/>
                              </a:lnTo>
                              <a:lnTo>
                                <a:pt x="5667019" y="2227326"/>
                              </a:lnTo>
                              <a:lnTo>
                                <a:pt x="671706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w:pict>
              <v:shape id="Navy" style="position:absolute;margin-left:0;margin-top:0;width:538.3pt;height:175.45pt;z-index:-2516490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6717665,2227580" o:spid="_x0000_s1026" fillcolor="#201547 [3215]" stroked="f" path="m6717068,l,,127,2227567r5666892,-241l671706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TwNBAIAAF0EAAAOAAAAZHJzL2Uyb0RvYy54bWysVE2P2yAUvFfqf0DcG39sg1Mrzh52tVWl&#10;ql1pd38AwTi2hIECsZ1/3wcOjtVWPVS9wLMZT2bm8bK/n3qBBm5sp2SFs02KEZdM1Z08Vfjt9enD&#10;DiPrqKypUJJX+MItvj+8f7cfdclz1SpRc4OARNpy1BVundNlkljW8p7ajdJcwmGjTE8dPJpTUhs6&#10;AnsvkjxNSTIqU2ujGLcW3j7Oh/gQ+JuGM/e9aSx3SFQYtLmwmrAe/Zoc9rQ8Garbjl1l0H9Q0dNO&#10;wo8uVI/UUXQ23W9UfceMsqpxG6b6RDVNx3jwAG6y9Bc3Ly3VPHiBcKxeYrL/j5Z9G170s4EYRm1L&#10;C6V3MTWm9zvoQ1MI67KExSeHGLwkuzvyMYVMGZzleb7zD8CT3D5nZ+s+cxWo6PDVujntOla0jRWb&#10;ZCwN9Mx3S4RuOYygWwYj6NZx7pamzn/n9fkSjaClyApCthi1QUqx3aWhG70a+KsKSOeNeFxK4EpG&#10;OyD2hhFyjQVnK1Q8i7sOfFleBBTYL7akuNqPmLjP2C0hRZp9WvB3Ofkr/k9aIyMTyvI5ax9BCH2J&#10;BTytg7dKdPVTJ4SPIcwVfxAGDRQydlN+1bBCJbeb4Kujqi/PBo0wIxW2P87UcIzEFwmX0A9ULEws&#10;jrEwTjyoMHZeqaeCOxykXufND8n6OaBu/wqHnwAAAP//AwBQSwMEFAAGAAgAAAAhACCeEaDbAAAA&#10;BgEAAA8AAABkcnMvZG93bnJldi54bWxMj8FOwzAQRO9I/IO1SNyoDagJhDgVIDhBJWj7AZt4m0SN&#10;15Httunf43KBy0qjGc28LReTHcSBfOgda7idKRDEjTM9txo26/ebBxAhIhscHJOGEwVYVJcXJRbG&#10;HfmbDqvYilTCoUANXYxjIWVoOrIYZm4kTt7WeYsxSd9K4/GYyu0g75TKpMWe00KHI7121OxWe6th&#10;+ZX5l12zxVP+9vkx2Xntrcm1vr6anp9ARJriXxjO+AkdqsRUuz2bIAYN6ZH4e8+eyrMMRK3hfq4e&#10;QVal/I9f/QAAAP//AwBQSwECLQAUAAYACAAAACEAtoM4kv4AAADhAQAAEwAAAAAAAAAAAAAAAAAA&#10;AAAAW0NvbnRlbnRfVHlwZXNdLnhtbFBLAQItABQABgAIAAAAIQA4/SH/1gAAAJQBAAALAAAAAAAA&#10;AAAAAAAAAC8BAABfcmVscy8ucmVsc1BLAQItABQABgAIAAAAIQDpETwNBAIAAF0EAAAOAAAAAAAA&#10;AAAAAAAAAC4CAABkcnMvZTJvRG9jLnhtbFBLAQItABQABgAIAAAAIQAgnhGg2wAAAAYBAAAPAAAA&#10;AAAAAAAAAAAAAF4EAABkcnMvZG93bnJldi54bWxQSwUGAAAAAAQABADzAAAAZgUAAAAA&#10;" w14:anchorId="1067720B">
                <v:path arrowok="t"/>
                <w10:wrap anchorx="page" anchory="page"/>
                <w10:anchorlock/>
              </v:shape>
            </w:pict>
          </mc:Fallback>
        </mc:AlternateContent>
      </w:r>
      <w:r w:rsidR="00A26235">
        <w:rPr>
          <w:noProof/>
        </w:rPr>
        <w:drawing>
          <wp:anchor distT="0" distB="0" distL="114300" distR="114300" simplePos="0" relativeHeight="251658249" behindDoc="0" locked="1" layoutInCell="1" allowOverlap="1" wp14:anchorId="4EA982C2" wp14:editId="5F6DDCBB">
            <wp:simplePos x="0" y="0"/>
            <wp:positionH relativeFrom="page">
              <wp:posOffset>6935470</wp:posOffset>
            </wp:positionH>
            <wp:positionV relativeFrom="page">
              <wp:posOffset>892810</wp:posOffset>
            </wp:positionV>
            <wp:extent cx="630000" cy="1335600"/>
            <wp:effectExtent l="0" t="0" r="0" b="0"/>
            <wp:wrapNone/>
            <wp:docPr id="23" name="Cover_Triangle_Environment" hidden="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over_Triangle_Environment" hidden="1">
                      <a:extLst>
                        <a:ext uri="{C183D7F6-B498-43B3-948B-1728B52AA6E4}">
                          <adec:decorative xmlns:adec="http://schemas.microsoft.com/office/drawing/2017/decorative" val="1"/>
                        </a:ext>
                      </a:extLst>
                    </pic:cNvP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0000" cy="1335600"/>
                    </a:xfrm>
                    <a:prstGeom prst="rect">
                      <a:avLst/>
                    </a:prstGeom>
                  </pic:spPr>
                </pic:pic>
              </a:graphicData>
            </a:graphic>
            <wp14:sizeRelH relativeFrom="page">
              <wp14:pctWidth>0</wp14:pctWidth>
            </wp14:sizeRelH>
            <wp14:sizeRelV relativeFrom="page">
              <wp14:pctHeight>0</wp14:pctHeight>
            </wp14:sizeRelV>
          </wp:anchor>
        </w:drawing>
      </w:r>
      <w:r w:rsidR="00A26235">
        <w:rPr>
          <w:noProof/>
        </w:rPr>
        <w:drawing>
          <wp:anchor distT="0" distB="0" distL="114300" distR="114300" simplePos="0" relativeHeight="251658250" behindDoc="0" locked="1" layoutInCell="1" allowOverlap="1" wp14:anchorId="08262D1E" wp14:editId="0BB2A4ED">
            <wp:simplePos x="0" y="0"/>
            <wp:positionH relativeFrom="page">
              <wp:posOffset>6932295</wp:posOffset>
            </wp:positionH>
            <wp:positionV relativeFrom="page">
              <wp:posOffset>893445</wp:posOffset>
            </wp:positionV>
            <wp:extent cx="630000" cy="1335600"/>
            <wp:effectExtent l="0" t="0" r="0" b="0"/>
            <wp:wrapNone/>
            <wp:docPr id="20" name="Cover_Triangle_Energy" hidden="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ver_Triangle_Energy" hidden="1">
                      <a:extLst>
                        <a:ext uri="{C183D7F6-B498-43B3-948B-1728B52AA6E4}">
                          <adec:decorative xmlns:adec="http://schemas.microsoft.com/office/drawing/2017/decorative" val="1"/>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30000" cy="1335600"/>
                    </a:xfrm>
                    <a:prstGeom prst="rect">
                      <a:avLst/>
                    </a:prstGeom>
                  </pic:spPr>
                </pic:pic>
              </a:graphicData>
            </a:graphic>
            <wp14:sizeRelH relativeFrom="page">
              <wp14:pctWidth>0</wp14:pctWidth>
            </wp14:sizeRelH>
            <wp14:sizeRelV relativeFrom="page">
              <wp14:pctHeight>0</wp14:pctHeight>
            </wp14:sizeRelV>
          </wp:anchor>
        </w:drawing>
      </w:r>
      <w:r w:rsidR="00A26235">
        <w:rPr>
          <w:noProof/>
        </w:rPr>
        <w:drawing>
          <wp:anchor distT="0" distB="0" distL="114300" distR="114300" simplePos="0" relativeHeight="251658252" behindDoc="0" locked="1" layoutInCell="1" allowOverlap="1" wp14:anchorId="3568BE50" wp14:editId="28D197A0">
            <wp:simplePos x="0" y="0"/>
            <wp:positionH relativeFrom="page">
              <wp:posOffset>6932930</wp:posOffset>
            </wp:positionH>
            <wp:positionV relativeFrom="page">
              <wp:posOffset>896620</wp:posOffset>
            </wp:positionV>
            <wp:extent cx="630000" cy="1335600"/>
            <wp:effectExtent l="0" t="0" r="0" b="0"/>
            <wp:wrapNone/>
            <wp:docPr id="18" name="Cover_Triangle_WC">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ver_Triangle_WC">
                      <a:extLst>
                        <a:ext uri="{C183D7F6-B498-43B3-948B-1728B52AA6E4}">
                          <adec:decorative xmlns:adec="http://schemas.microsoft.com/office/drawing/2017/decorative" val="1"/>
                        </a:ext>
                      </a:extLst>
                    </pic:cNvPr>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0000" cy="1335600"/>
                    </a:xfrm>
                    <a:prstGeom prst="rect">
                      <a:avLst/>
                    </a:prstGeom>
                  </pic:spPr>
                </pic:pic>
              </a:graphicData>
            </a:graphic>
            <wp14:sizeRelH relativeFrom="page">
              <wp14:pctWidth>0</wp14:pctWidth>
            </wp14:sizeRelH>
            <wp14:sizeRelV relativeFrom="page">
              <wp14:pctHeight>0</wp14:pctHeight>
            </wp14:sizeRelV>
          </wp:anchor>
        </w:drawing>
      </w:r>
      <w:r w:rsidR="00A26235">
        <w:rPr>
          <w:noProof/>
        </w:rPr>
        <w:drawing>
          <wp:anchor distT="0" distB="0" distL="114300" distR="114300" simplePos="0" relativeHeight="251658253" behindDoc="0" locked="1" layoutInCell="1" allowOverlap="1" wp14:anchorId="56E65EEC" wp14:editId="0D39E172">
            <wp:simplePos x="0" y="0"/>
            <wp:positionH relativeFrom="page">
              <wp:posOffset>6932295</wp:posOffset>
            </wp:positionH>
            <wp:positionV relativeFrom="page">
              <wp:posOffset>889000</wp:posOffset>
            </wp:positionV>
            <wp:extent cx="630000" cy="1335600"/>
            <wp:effectExtent l="0" t="0" r="0" b="0"/>
            <wp:wrapNone/>
            <wp:docPr id="17" name="Cover_Triangle_FFR" hidden="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ver_Triangle_FFR" hidden="1">
                      <a:extLst>
                        <a:ext uri="{C183D7F6-B498-43B3-948B-1728B52AA6E4}">
                          <adec:decorative xmlns:adec="http://schemas.microsoft.com/office/drawing/2017/decorative" val="1"/>
                        </a:ext>
                      </a:extLst>
                    </pic:cNvP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30000" cy="1335600"/>
                    </a:xfrm>
                    <a:prstGeom prst="rect">
                      <a:avLst/>
                    </a:prstGeom>
                  </pic:spPr>
                </pic:pic>
              </a:graphicData>
            </a:graphic>
            <wp14:sizeRelH relativeFrom="page">
              <wp14:pctWidth>0</wp14:pctWidth>
            </wp14:sizeRelH>
            <wp14:sizeRelV relativeFrom="page">
              <wp14:pctHeight>0</wp14:pctHeight>
            </wp14:sizeRelV>
          </wp:anchor>
        </w:drawing>
      </w:r>
      <w:r w:rsidR="00A26235">
        <w:rPr>
          <w:noProof/>
        </w:rPr>
        <w:drawing>
          <wp:anchor distT="0" distB="0" distL="114300" distR="114300" simplePos="0" relativeHeight="251658248" behindDoc="0" locked="1" layoutInCell="1" allowOverlap="1" wp14:anchorId="354B07EC" wp14:editId="0EB09F07">
            <wp:simplePos x="0" y="0"/>
            <wp:positionH relativeFrom="page">
              <wp:posOffset>6932930</wp:posOffset>
            </wp:positionH>
            <wp:positionV relativeFrom="page">
              <wp:posOffset>893445</wp:posOffset>
            </wp:positionV>
            <wp:extent cx="630000" cy="1335600"/>
            <wp:effectExtent l="0" t="0" r="0" b="0"/>
            <wp:wrapNone/>
            <wp:docPr id="31" name="Cover_Triangle_Forestry" hidden="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over_Triangle_Forestry" hidden="1">
                      <a:extLst>
                        <a:ext uri="{C183D7F6-B498-43B3-948B-1728B52AA6E4}">
                          <adec:decorative xmlns:adec="http://schemas.microsoft.com/office/drawing/2017/decorative" val="1"/>
                        </a:ext>
                      </a:extLst>
                    </pic:cNvPr>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0000" cy="1335600"/>
                    </a:xfrm>
                    <a:prstGeom prst="rect">
                      <a:avLst/>
                    </a:prstGeom>
                  </pic:spPr>
                </pic:pic>
              </a:graphicData>
            </a:graphic>
            <wp14:sizeRelH relativeFrom="page">
              <wp14:pctWidth>0</wp14:pctWidth>
            </wp14:sizeRelH>
            <wp14:sizeRelV relativeFrom="page">
              <wp14:pctHeight>0</wp14:pctHeight>
            </wp14:sizeRelV>
          </wp:anchor>
        </w:drawing>
      </w:r>
      <w:r w:rsidR="00665916">
        <w:rPr>
          <w:noProof/>
        </w:rPr>
        <w:drawing>
          <wp:anchor distT="0" distB="0" distL="114300" distR="114300" simplePos="0" relativeHeight="251658247" behindDoc="1" locked="1" layoutInCell="1" allowOverlap="1" wp14:anchorId="55D54199" wp14:editId="008A89A4">
            <wp:simplePos x="0" y="0"/>
            <wp:positionH relativeFrom="page">
              <wp:posOffset>6932930</wp:posOffset>
            </wp:positionH>
            <wp:positionV relativeFrom="page">
              <wp:posOffset>894080</wp:posOffset>
            </wp:positionV>
            <wp:extent cx="630000" cy="1335600"/>
            <wp:effectExtent l="0" t="0" r="0" b="0"/>
            <wp:wrapNone/>
            <wp:docPr id="21" name="Cover_Triangle_Corporate" hidden="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ver_Triangle_Corporate" hidden="1">
                      <a:extLst>
                        <a:ext uri="{C183D7F6-B498-43B3-948B-1728B52AA6E4}">
                          <adec:decorative xmlns:adec="http://schemas.microsoft.com/office/drawing/2017/decorative" val="1"/>
                        </a:ext>
                      </a:extLst>
                    </pic:cNvPr>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30000" cy="1335600"/>
                    </a:xfrm>
                    <a:prstGeom prst="rect">
                      <a:avLst/>
                    </a:prstGeom>
                  </pic:spPr>
                </pic:pic>
              </a:graphicData>
            </a:graphic>
            <wp14:sizeRelH relativeFrom="margin">
              <wp14:pctWidth>0</wp14:pctWidth>
            </wp14:sizeRelH>
            <wp14:sizeRelV relativeFrom="margin">
              <wp14:pctHeight>0</wp14:pctHeight>
            </wp14:sizeRelV>
          </wp:anchor>
        </w:drawing>
      </w:r>
      <w:r w:rsidR="00665916" w:rsidRPr="00267DD0">
        <w:rPr>
          <w:noProof/>
        </w:rPr>
        <mc:AlternateContent>
          <mc:Choice Requires="wps">
            <w:drawing>
              <wp:anchor distT="0" distB="0" distL="114300" distR="114300" simplePos="0" relativeHeight="251658244" behindDoc="0" locked="1" layoutInCell="1" allowOverlap="1" wp14:anchorId="0EF87FF8" wp14:editId="6CB63660">
                <wp:simplePos x="0" y="0"/>
                <wp:positionH relativeFrom="page">
                  <wp:posOffset>5255288</wp:posOffset>
                </wp:positionH>
                <wp:positionV relativeFrom="page">
                  <wp:posOffset>1336431</wp:posOffset>
                </wp:positionV>
                <wp:extent cx="1256400" cy="892800"/>
                <wp:effectExtent l="0" t="0" r="1270" b="3175"/>
                <wp:wrapNone/>
                <wp:docPr id="7" name="Ribbon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56400" cy="892800"/>
                        </a:xfrm>
                        <a:custGeom>
                          <a:avLst/>
                          <a:gdLst/>
                          <a:ahLst/>
                          <a:cxnLst/>
                          <a:rect l="l" t="t" r="r" b="b"/>
                          <a:pathLst>
                            <a:path w="1255395" h="893444">
                              <a:moveTo>
                                <a:pt x="1255382" y="0"/>
                              </a:moveTo>
                              <a:lnTo>
                                <a:pt x="418833" y="0"/>
                              </a:lnTo>
                              <a:lnTo>
                                <a:pt x="0" y="893102"/>
                              </a:lnTo>
                              <a:lnTo>
                                <a:pt x="837107" y="892873"/>
                              </a:lnTo>
                              <a:lnTo>
                                <a:pt x="1255382" y="0"/>
                              </a:lnTo>
                              <a:close/>
                            </a:path>
                          </a:pathLst>
                        </a:custGeom>
                        <a:solidFill>
                          <a:srgbClr val="00B1A8"/>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w:pict>
              <v:shape id="RibbonElement2" style="position:absolute;margin-left:413.8pt;margin-top:105.25pt;width:98.95pt;height:70.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255395,893444" o:spid="_x0000_s1026" fillcolor="#00b1a8" stroked="f" path="m1255382,l418833,,,893102r837107,-229l125538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w+OCAIAAFwEAAAOAAAAZHJzL2Uyb0RvYy54bWysVMtu2zAQvBfoPxC813rZsSJYDtoEKQoU&#10;bYCkH0BRlCWAItklbdl/3yVt2u4DOQS9kCNxNJ6d5Xp1tx8l2Qmwg1Y1zWYpJUJx3Q5qU9MfL48f&#10;SkqsY6plUitR04Ow9G79/t1qMpXIda9lK4CgiLLVZGraO2eqJLG8FyOzM22EwsNOw8gcPsImaYFN&#10;qD7KJE/Tm2TS0BrQXFiLbx+Oh3Qd9LtOcPe966xwRNYUvbmwQlgbvybrFas2wEw/8JMN9gYXIxsU&#10;/uhZ6oE5RrYw/CU1Dhy01Z2bcT0muusGLkINWE2W/lHNc8+MCLVgONacY7L/T5Z/2z2bJ8AYJmMr&#10;i9BXse9g9Dv6I/sQ1uEcltg7wvFlli9u5ilmyvGsvM1LxCiTXL7mW+s+Cx2U2O6rdcew24hYHxHf&#10;qwgBW+abJUOzHCXYLKAEm9Ucm2WY8995ex6SKVhZFLcLSnrvpJjP56EXo96JFx2IzpeBjhdFmVMS&#10;i0GvF45U19x5VpZF8Rs1EuJugigGEOovsjQ/1R8JcT8Sy2KZpcsTOy+Xxavsf3mNelxqK45R+wRC&#10;5udUsKbr3K2WQ/s4SOljsLBp7iWQHfPTkH7KPpYnE1e05HIRPGp0e3gCMuGI1NT+3DIQlMgvCu+g&#10;n6cIIIImAnDyXoep81a9FF7h4PU0bn5Grp8D6/KnsP4FAAD//wMAUEsDBBQABgAIAAAAIQAEIYlL&#10;4wAAAAwBAAAPAAAAZHJzL2Rvd25yZXYueG1sTI/BSsNAEIbvgu+wjODN7iaSGGImRSpCQZTaSnvd&#10;ZtckTXY2ZLdt+vZuT3qbYT7++f5iPpmenfToWksI0UwA01RZ1VKN8L15e8iAOS9Jyd6SRrhoB/Py&#10;9qaQubJn+tKnta9ZCCGXS4TG+yHn3FWNNtLN7KAp3H7saKQP61hzNcpzCDc9j4VIuZEthQ+NHPSi&#10;0VW3PhqEw/J9q1Z89/rZbdLDR7ZYdpeVRby/m16egXk9+T8YrvpBHcrgtLdHUo71CFn8lAYUIY5E&#10;AuxKiDgJ0x7hMYki4GXB/5cofwEAAP//AwBQSwECLQAUAAYACAAAACEAtoM4kv4AAADhAQAAEwAA&#10;AAAAAAAAAAAAAAAAAAAAW0NvbnRlbnRfVHlwZXNdLnhtbFBLAQItABQABgAIAAAAIQA4/SH/1gAA&#10;AJQBAAALAAAAAAAAAAAAAAAAAC8BAABfcmVscy8ucmVsc1BLAQItABQABgAIAAAAIQDtkw+OCAIA&#10;AFwEAAAOAAAAAAAAAAAAAAAAAC4CAABkcnMvZTJvRG9jLnhtbFBLAQItABQABgAIAAAAIQAEIYlL&#10;4wAAAAwBAAAPAAAAAAAAAAAAAAAAAGIEAABkcnMvZG93bnJldi54bWxQSwUGAAAAAAQABADzAAAA&#10;cgUAAAAA&#10;" w14:anchorId="7922131A">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5" behindDoc="0" locked="1" layoutInCell="1" allowOverlap="1" wp14:anchorId="5CAA3EAA" wp14:editId="4B63E2FF">
                <wp:simplePos x="0" y="0"/>
                <wp:positionH relativeFrom="page">
                  <wp:posOffset>4833257</wp:posOffset>
                </wp:positionH>
                <wp:positionV relativeFrom="page">
                  <wp:posOffset>1778558</wp:posOffset>
                </wp:positionV>
                <wp:extent cx="1047600" cy="450000"/>
                <wp:effectExtent l="0" t="0" r="635" b="7620"/>
                <wp:wrapNone/>
                <wp:docPr id="8" name="Ribbon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47600" cy="450000"/>
                        </a:xfrm>
                        <a:custGeom>
                          <a:avLst/>
                          <a:gdLst/>
                          <a:ahLst/>
                          <a:cxnLst/>
                          <a:rect l="l" t="t" r="r" b="b"/>
                          <a:pathLst>
                            <a:path w="1048385" h="449580">
                              <a:moveTo>
                                <a:pt x="1048296" y="0"/>
                              </a:moveTo>
                              <a:lnTo>
                                <a:pt x="211747" y="0"/>
                              </a:lnTo>
                              <a:lnTo>
                                <a:pt x="0" y="449198"/>
                              </a:lnTo>
                              <a:lnTo>
                                <a:pt x="837120" y="448957"/>
                              </a:lnTo>
                              <a:lnTo>
                                <a:pt x="1048296"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w:pict>
              <v:shape id="RibbonElement3" style="position:absolute;margin-left:380.55pt;margin-top:140.05pt;width:82.5pt;height:35.4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48385,449580" o:spid="_x0000_s1026" fillcolor="#78be20 [3205]" stroked="f" path="m1048296,l211747,,,449198r837120,-241l10482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YFCQIAAF8EAAAOAAAAZHJzL2Uyb0RvYy54bWysVMtu2zAQvBfoPxC813pEth6wnEOCFAWK&#10;NkDSD6ApyhJAkSxJS/Lfd0mZttsEPRT1gVxJo/HMLFfb+3ngaGTa9FLUOFnFGDFBZdOLQ41/vD59&#10;KjAyloiGcClYjU/M4Pvdxw/bSVUslZ3kDdMISISpJlXjzlpVRZGhHRuIWUnFBDxspR6IhUt9iBpN&#10;JmAfeJTG8SaapG6UlpQZA3cfl4d45/nbllH7vW0Ns4jXGLRZv2q/7t0a7bakOmiiup6eZZB/UDGQ&#10;XsCfXqgeiSXoqPs3VENPtTSytSsqh0i2bU+Z9wBukvgPNy8dUcx7gXCMusRk/h8t/Ta+qGcNMUzK&#10;VAZK52Ju9eB20IdmH9bpEhabLaJwM4mzfBNDphSeZesYfi7N6Po2PRr7mUnPRMavxi5hN6EiXajo&#10;LEKpoWWuWdw3y2IEzdIYQbP2S7MUse49J8+VaPJSirtijVEHSrJyXcS+F4Mc2av0QOtsgOIiLTcY&#10;BTOg9Yrh4habJkme5b9BAyDsypNCAM5/ViZlcfYfAGFfgMVdnqQBXZTr/K/o97QGPsqlYUvULgGf&#10;+SUV8HSbu5G8b556zl0MfqrYA9doJBAxoZQJm5513CCj61lw1V42p2eNJpiSGpufR6IZRvyLgGPo&#10;RioUOhT7UGjLH6QfPKfWUcEp9nLPE+fG5Pbao67fhd0vAAAA//8DAFBLAwQUAAYACAAAACEAHgZt&#10;qeEAAAALAQAADwAAAGRycy9kb3ducmV2LnhtbEyPwU7DMAyG70i8Q2QkbixNgTJK0wkmkJCQKjHY&#10;gVvWmLajcaom3crbY05w+y1/+v25WM2uFwccQ+dJg1okIJBqbztqNLy/PV0sQYRoyJreE2r4xgCr&#10;8vSkMLn1R3rFwyY2gkso5EZDG+OQSxnqFp0JCz8g8e7Tj85EHsdG2tEcudz1Mk2STDrTEV9ozYDr&#10;FuuvzeQ0VE5lH3FfXQX5uH7A7b562T5PWp+fzfd3ICLO8Q+GX31Wh5Kddn4iG0Sv4SZTilEN6TLh&#10;wMRtmnHYabi8VgnIspD/fyh/AAAA//8DAFBLAQItABQABgAIAAAAIQC2gziS/gAAAOEBAAATAAAA&#10;AAAAAAAAAAAAAAAAAABbQ29udGVudF9UeXBlc10ueG1sUEsBAi0AFAAGAAgAAAAhADj9If/WAAAA&#10;lAEAAAsAAAAAAAAAAAAAAAAALwEAAF9yZWxzLy5yZWxzUEsBAi0AFAAGAAgAAAAhABCupgUJAgAA&#10;XwQAAA4AAAAAAAAAAAAAAAAALgIAAGRycy9lMm9Eb2MueG1sUEsBAi0AFAAGAAgAAAAhAB4Gbanh&#10;AAAACwEAAA8AAAAAAAAAAAAAAAAAYwQAAGRycy9kb3ducmV2LnhtbFBLBQYAAAAABAAEAPMAAABx&#10;BQAAAAA=&#10;" w14:anchorId="64520BB2">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6" behindDoc="0" locked="1" layoutInCell="1" allowOverlap="1" wp14:anchorId="5DC6BDC0" wp14:editId="52082827">
                <wp:simplePos x="0" y="0"/>
                <wp:positionH relativeFrom="page">
                  <wp:posOffset>5667270</wp:posOffset>
                </wp:positionH>
                <wp:positionV relativeFrom="page">
                  <wp:posOffset>1336431</wp:posOffset>
                </wp:positionV>
                <wp:extent cx="1054800" cy="892800"/>
                <wp:effectExtent l="0" t="0" r="0" b="3175"/>
                <wp:wrapNone/>
                <wp:docPr id="9" name="RibbonElement4Grp">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892800"/>
                        </a:xfrm>
                        <a:custGeom>
                          <a:avLst/>
                          <a:gdLst/>
                          <a:ahLst/>
                          <a:cxnLst/>
                          <a:rect l="l" t="t" r="r" b="b"/>
                          <a:pathLst>
                            <a:path w="1054100" h="893444">
                              <a:moveTo>
                                <a:pt x="423494" y="892873"/>
                              </a:moveTo>
                              <a:lnTo>
                                <a:pt x="211747" y="443674"/>
                              </a:lnTo>
                              <a:lnTo>
                                <a:pt x="0" y="892873"/>
                              </a:lnTo>
                              <a:lnTo>
                                <a:pt x="423494" y="892873"/>
                              </a:lnTo>
                              <a:close/>
                            </a:path>
                            <a:path w="1054100" h="893444">
                              <a:moveTo>
                                <a:pt x="1053515" y="449199"/>
                              </a:moveTo>
                              <a:lnTo>
                                <a:pt x="841768" y="0"/>
                              </a:lnTo>
                              <a:lnTo>
                                <a:pt x="630021" y="449199"/>
                              </a:lnTo>
                              <a:lnTo>
                                <a:pt x="1053515" y="449199"/>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w:pict>
              <v:shape id="RibbonElement4Grp" style="position:absolute;margin-left:446.25pt;margin-top:105.25pt;width:83.05pt;height:70.3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4100,893444" o:spid="_x0000_s1026" fillcolor="#201547 [3215]" stroked="f" path="m423494,892873l211747,443674,,892873r423494,xem1053515,449199l841768,,630021,449199r42349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OgKQIAACUFAAAOAAAAZHJzL2Uyb0RvYy54bWysVN1u2yAYvZ+0d0DcL/4jv4rTi1adJk1b&#10;pbYPQDCOLWFgQGL37feBTRI1qiZVu4Fj+/hwvu8A27uhE+jEjW2VLHE2SzHikqmqlYcSv748flth&#10;ZB2VFRVK8hK/cYvvdl+/bHu94blqlKi4QSAi7abXJW6c05sksazhHbUzpbmEj7UyHXXwaA5JZWgP&#10;6p1I8jRdJL0ylTaKcWvh7cP4Ee+Cfl1z5n7XteUOiRKDNxdGE8a9H5Pdlm4OhuqmZZMN+gkXHW0l&#10;LHqWeqCOoqNpb6S6lhllVe1mTHWJquuW8VADVJOl76p5bqjmoRZojtXnNtn/J8t+nZ71k4E29Npu&#10;LEBfxVCbzs/gDw2hWW/nZvHBIQYvs3ROVin0lMG31Tr3GGSSy9/saN13roISPf20bmx2FRFtImKD&#10;jNBAZD4sEcJyGEFYBiMIaz+Gpanz/3l7HqJ+tJJ5K413UhBCQhadOvEXFYjOl0HygqwJRpPfZTH5&#10;vfCEvObnWbYky8AnpFgsycSPrDjroA7LvxeOhDiPxI9sRBYTyvKxk77ATxQK0RTzbD45X2fr9T8q&#10;XZFsuYCTGlOGEKObOI/eF0Wa5tmtcGTFeWR/6CPSbkqFhc/5Ar7eQVaJtnpshfANCfcDvxcGnShs&#10;FjfkU4VXrOSyoz3aq+rtyaAeznqJ7Z8jNRwj8UPCYfIXQwQmgn0Exol7Fa4PH4qXgrMYNvp0b/jD&#10;fv0cWJfbbfcXAAD//wMAUEsDBBQABgAIAAAAIQCpujOU4QAAAAwBAAAPAAAAZHJzL2Rvd25yZXYu&#10;eG1sTI/BTsMwDIbvSLxDZCQuiCUpdOpK0wmQgOsYk6bdvCa01RqnSrKtvD3ZCW62/On391fLyQ7s&#10;ZHzoHSmQMwHMUON0T62CzdfbfQEsRCSNgyOj4McEWNbXVxWW2p3p05zWsWUphEKJCroYx5Lz0HTG&#10;Ypi50VC6fTtvMabVt1x7PKdwO/BMiDm32FP60OFoXjvTHNZHq+BO40tvvaX3Yrea7O5xs5UfB6Vu&#10;b6bnJ2DRTPEPhot+Uoc6Oe3dkXRgg4JikeUJVZBJkYYLIfJiDmyv4CGXEnhd8f8l6l8AAAD//wMA&#10;UEsBAi0AFAAGAAgAAAAhALaDOJL+AAAA4QEAABMAAAAAAAAAAAAAAAAAAAAAAFtDb250ZW50X1R5&#10;cGVzXS54bWxQSwECLQAUAAYACAAAACEAOP0h/9YAAACUAQAACwAAAAAAAAAAAAAAAAAvAQAAX3Jl&#10;bHMvLnJlbHNQSwECLQAUAAYACAAAACEACiTjoCkCAAAlBQAADgAAAAAAAAAAAAAAAAAuAgAAZHJz&#10;L2Uyb0RvYy54bWxQSwECLQAUAAYACAAAACEAqbozlOEAAAAMAQAADwAAAAAAAAAAAAAAAACDBAAA&#10;ZHJzL2Rvd25yZXYueG1sUEsFBgAAAAAEAAQA8wAAAJEFAAAAAA==&#10;" w14:anchorId="13E8633B">
                <v:path arrowok="t"/>
                <w10:wrap anchorx="page" anchory="page"/>
                <w10:anchorlock/>
              </v:shape>
            </w:pict>
          </mc:Fallback>
        </mc:AlternateContent>
      </w:r>
      <w:r w:rsidR="00665916" w:rsidRPr="00267DD0">
        <w:rPr>
          <w:noProof/>
        </w:rPr>
        <mc:AlternateContent>
          <mc:Choice Requires="wps">
            <w:drawing>
              <wp:anchor distT="0" distB="0" distL="114300" distR="114300" simplePos="0" relativeHeight="251658243" behindDoc="0" locked="1" layoutInCell="1" allowOverlap="1" wp14:anchorId="3F269FB3" wp14:editId="1DF94001">
                <wp:simplePos x="0" y="0"/>
                <wp:positionH relativeFrom="page">
                  <wp:posOffset>5888334</wp:posOffset>
                </wp:positionH>
                <wp:positionV relativeFrom="page">
                  <wp:posOffset>0</wp:posOffset>
                </wp:positionV>
                <wp:extent cx="1677600" cy="1782000"/>
                <wp:effectExtent l="0" t="0" r="0" b="8890"/>
                <wp:wrapNone/>
                <wp:docPr id="6" name="Ribbon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677600" cy="1782000"/>
                        </a:xfrm>
                        <a:custGeom>
                          <a:avLst/>
                          <a:gdLst/>
                          <a:ahLst/>
                          <a:cxnLst/>
                          <a:rect l="l" t="t" r="r" b="b"/>
                          <a:pathLst>
                            <a:path w="1678304" h="1781810">
                              <a:moveTo>
                                <a:pt x="1677733" y="0"/>
                              </a:moveTo>
                              <a:lnTo>
                                <a:pt x="841171" y="0"/>
                              </a:lnTo>
                              <a:lnTo>
                                <a:pt x="0" y="1781251"/>
                              </a:lnTo>
                              <a:lnTo>
                                <a:pt x="837107" y="1781009"/>
                              </a:lnTo>
                              <a:lnTo>
                                <a:pt x="1677733"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xmlns:pic="http://schemas.openxmlformats.org/drawingml/2006/picture" xmlns:a14="http://schemas.microsoft.com/office/drawing/2010/main" xmlns:asvg="http://schemas.microsoft.com/office/drawing/2016/SVG/main">
            <w:pict>
              <v:shape id="RibbonElement1" style="position:absolute;margin-left:463.65pt;margin-top:0;width:132.1pt;height:140.3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678304,1781810" o:spid="_x0000_s1026" fillcolor="#71c5e8 [3204]" stroked="f" path="m1677733,l841171,,,1781251r837107,-242l167773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hm6BQIAAGMEAAAOAAAAZHJzL2Uyb0RvYy54bWysVNFu2yAUfZ+0f0C8L4aki10rTh9adZo0&#10;bZXafQDBOLaEgQGxnb/fBRcn26o9THuBizkczj2X693d1Es0COs6rSpMVwQjobiuO3Ws8PeXxw8F&#10;Rs4zVTOplajwWTh8t3//bjeaUqx1q2UtLAIS5crRVLj13pRZ5ngreuZW2ggFm422PfOwtMestmwE&#10;9l5ma0K22ahtbazmwjn4+jBv4n3kbxrB/bemccIjWWHQ5uNo43gIY7bfsfJomWk7/iqD/YOKnnUK&#10;Ll2oHphn6GS7P6j6jlvtdONXXPeZbpqOi5gDZEPJb9k8t8yImAuY48xik/t/tPzr8GyeLNgwGlc6&#10;CEMWU2P7MIM+NEWzzotZYvKIw0e6zfMtAU857NG8gGpEO7PLcX5y/pPQkYoNX5yf3a5TxNoU8Uml&#10;0ELNQrVkrJbHCKplMYJqHeZqGebDuaAvhGiMWooNucGojVJoQUmsRq8H8aIj0odEguZ8s8EopQNi&#10;LxiprrHFDaU5/QWaAGk2kRQsmB2g6480SATShEjzjCw2OSX5Aifk9q/wt9QmQi61E/NdwYR46WIM&#10;CLi23mnZ1Y+dlMGI2FniXlo0MHCZcS6UT7KvkNnlPYTooOvzk0UjdEqF3Y8TswIj+VnBUwxtlQKb&#10;gkMKrJf3OjZfUBuo4CVHua9dF1rleh1Rl3/D/icAAAD//wMAUEsDBBQABgAIAAAAIQCkNedW4AAA&#10;AAkBAAAPAAAAZHJzL2Rvd25yZXYueG1sTI9BT8JAFITvJv6HzTPxJtvWgFD6SoxGE28CNaG3pfts&#10;G7pvS3eB+u9dTnqczGTmm2w1mk6caXCtZYR4EoEgrqxuuUYotm8PcxDOK9aqs0wIP+Rgld/eZCrV&#10;9sJrOm98LUIJu1QhNN73qZSuasgoN7E9cfC+7WCUD3KopR7UJZSbTiZRNJNGtRwWGtXTS0PVYXMy&#10;CLti+v5RHuWhOPbalPZzW5dfr4j3d+PzEoSn0f+F4Yof0CEPTHt7Yu1Eh7BInh5DFCE8utrxIp6C&#10;2CMk82gGMs/k/wf5LwAAAP//AwBQSwECLQAUAAYACAAAACEAtoM4kv4AAADhAQAAEwAAAAAAAAAA&#10;AAAAAAAAAAAAW0NvbnRlbnRfVHlwZXNdLnhtbFBLAQItABQABgAIAAAAIQA4/SH/1gAAAJQBAAAL&#10;AAAAAAAAAAAAAAAAAC8BAABfcmVscy8ucmVsc1BLAQItABQABgAIAAAAIQD0Jhm6BQIAAGMEAAAO&#10;AAAAAAAAAAAAAAAAAC4CAABkcnMvZTJvRG9jLnhtbFBLAQItABQABgAIAAAAIQCkNedW4AAAAAkB&#10;AAAPAAAAAAAAAAAAAAAAAF8EAABkcnMvZG93bnJldi54bWxQSwUGAAAAAAQABADzAAAAbAUAAAAA&#10;" w14:anchorId="0B8C2800">
                <v:path arrowok="t"/>
                <w10:wrap anchorx="page" anchory="page"/>
                <w10:anchorlock/>
              </v:shape>
            </w:pict>
          </mc:Fallback>
        </mc:AlternateContent>
      </w:r>
      <w:r w:rsidR="00665916" w:rsidRPr="004C1F02">
        <w:rPr>
          <w:noProof/>
        </w:rPr>
        <mc:AlternateContent>
          <mc:Choice Requires="wpc">
            <w:drawing>
              <wp:anchor distT="0" distB="0" distL="114300" distR="114300" simplePos="0" relativeHeight="251658242" behindDoc="0" locked="1" layoutInCell="1" allowOverlap="1" wp14:anchorId="65D83766" wp14:editId="28A14C55">
                <wp:simplePos x="0" y="0"/>
                <wp:positionH relativeFrom="page">
                  <wp:posOffset>0</wp:posOffset>
                </wp:positionH>
                <wp:positionV relativeFrom="page">
                  <wp:posOffset>9867481</wp:posOffset>
                </wp:positionV>
                <wp:extent cx="2275200" cy="828000"/>
                <wp:effectExtent l="0" t="0" r="11430" b="0"/>
                <wp:wrapNone/>
                <wp:docPr id="22" name="Cover_Website" hidden="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7" name="Cover_TextBoxWeb"/>
                        <wps:cNvSpPr txBox="1"/>
                        <wps:spPr>
                          <a:xfrm>
                            <a:off x="540005" y="145824"/>
                            <a:ext cx="1735200" cy="360000"/>
                          </a:xfrm>
                          <a:prstGeom prst="rect">
                            <a:avLst/>
                          </a:prstGeom>
                          <a:noFill/>
                          <a:ln w="6350">
                            <a:noFill/>
                          </a:ln>
                        </wps:spPr>
                        <wps:txbx>
                          <w:txbxContent>
                            <w:p w14:paraId="7AA3FD68" w14:textId="368F6219" w:rsidR="00254F12" w:rsidRPr="00484CC4" w:rsidRDefault="00254F12" w:rsidP="00254F12">
                              <w:pPr>
                                <w:pStyle w:val="xWebCoverPage"/>
                              </w:pPr>
                              <w:hyperlink r:id="rId25" w:history="1">
                                <w:r w:rsidRPr="00484CC4">
                                  <w:t>deeca.vic.gov.au</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65D83766" id="Cover_Website" o:spid="_x0000_s1026" editas="canvas" alt="&quot;&quot;" style="position:absolute;margin-left:0;margin-top:776.95pt;width:179.15pt;height:65.2pt;z-index:251658242;visibility:hidden;mso-position-horizontal-relative:page;mso-position-vertical-relative:page;mso-width-relative:margin;mso-height-relative:margin" coordsize="22745,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jQOWwIAAN0EAAAOAAAAZHJzL2Uyb0RvYy54bWysVE1v2zAMvQ/YfxB0X+wkTVoYcYosRYcB&#10;QVugHXocFFlODNiiJimxs1+/Jzlut26nbReZIil+PD56cd01NTsq6yrSOR+PUs6UllRUepfzL0+3&#10;H644c17oQtSkVc5PyvHr5ft3i9ZkakJ7qgtlGYJol7Um53vvTZYkTu5VI9yIjNIwlmQb4XG1u6Sw&#10;okX0pk4maTpPWrKFsSSVc9De9Ea+jPHLUkl/X5ZOeVbnHLX5eNp4bsOZLBci21lh9pU8lyH+oopG&#10;VBpJX0LdCC/YwVa/hWoqaclR6UeSmoTKspIq9oBuxumbbtZCH4WLzUigMxQI6T/G3e5C3Zpuq7oG&#10;GgmiZ0EXvi3mo6BsDabjzMuc3L/lf9wLo2JbLpN3xwfLqiLnk0vOtGhAkjWBUV+fVOc/UvestmFK&#10;oQT4Php4+w56sG3QOyhDE11pm/AFrAz22UWapjPOTnC9mF1NLvppIyyT4fnldAYKcSbhMJ3DN9Ih&#10;eY1jrPOfFDUsCDm3YFMcsjhunA9YiWxw+QVDkdWatTmfT2dpfPCKbjBFkF3WVx368t22O7e4peKE&#10;Di31THVG3lZIvhHOPwgLaqJegOPvcZQ1IUnAKkic7cl+/5M++GNgsHLWguo5d98OwirO6s8aowx7&#10;MQh2ELaDoA/NmrA9YyyykVHEA+vrQSwtNc/YwlXIApPQErly7gdx7fuFwxZLtVpFJ7DfCL/Rj4HL&#10;4whSgPKpexbWnPH2mNQdDWQR2RvYe98e+NXBU1nFmQRAexTPOIO4Z1qD0nFo530PS/rzPXq9/pWW&#10;PwAAAP//AwBQSwMEFAAGAAgAAAAhAA90LKDfAAAACgEAAA8AAABkcnMvZG93bnJldi54bWxMj8FO&#10;wzAQRO9I/IO1SNyoU9JEIcSpEKJC4oZBwHEbL0lobEex04a/ZznBcWdGs2+q7WIHcaQp9N4pWK8S&#10;EOQab3rXKnh92V0VIEJEZ3DwjhR8U4BtfX5WYWn8yT3TUcdWcIkLJSroYhxLKUPTkcWw8iM59j79&#10;ZDHyObXSTHjicjvI6yTJpcXe8YcOR7rvqDno2Sp4G/X7bj6sH6nZFF/64wF1Lp+UurxY7m5BRFri&#10;Xxh+8Rkdamba+9mZIAYFPCSymmXpDQj206xIQexZyotNCrKu5P8J9Q8AAAD//wMAUEsBAi0AFAAG&#10;AAgAAAAhALaDOJL+AAAA4QEAABMAAAAAAAAAAAAAAAAAAAAAAFtDb250ZW50X1R5cGVzXS54bWxQ&#10;SwECLQAUAAYACAAAACEAOP0h/9YAAACUAQAACwAAAAAAAAAAAAAAAAAvAQAAX3JlbHMvLnJlbHNQ&#10;SwECLQAUAAYACAAAACEAvBo0DlsCAADdBAAADgAAAAAAAAAAAAAAAAAuAgAAZHJzL2Uyb0RvYy54&#10;bWxQSwECLQAUAAYACAAAACEAD3QsoN8AAAAKAQAADwAAAAAAAAAAAAAAAAC1BAAAZHJzL2Rvd25y&#10;ZXYueG1sUEsFBgAAAAAEAAQA8wAAAME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quot;&quot;" style="position:absolute;width:22745;height:8274;visibility:hidden;mso-wrap-style:square">
                  <v:fill o:detectmouseclick="t"/>
                  <v:path o:connecttype="none"/>
                </v:shape>
                <v:shapetype id="_x0000_t202" coordsize="21600,21600" o:spt="202" path="m,l,21600r21600,l21600,xe">
                  <v:stroke joinstyle="miter"/>
                  <v:path gradientshapeok="t" o:connecttype="rect"/>
                </v:shapetype>
                <v:shape id="Cover_TextBoxWeb" o:spid="_x0000_s1028" type="#_x0000_t202" style="position:absolute;left:5400;top:1458;width:17352;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WDxgAAANsAAAAPAAAAZHJzL2Rvd25yZXYueG1sRI9Pa8JA&#10;FMTvBb/D8gRvdaMHW1JXEdtCD/2ntlBvz+wzCWbfht1nTL99t1DocZiZ3zDzZe8a1VGItWcDk3EG&#10;irjwtubSwMfu8foWVBRki41nMvBNEZaLwdUcc+svvKFuK6VKEI45GqhE2lzrWFTkMI59S5y8ow8O&#10;JclQahvwkuCu0dMsm2mHNaeFCltaV1SctmdnoPmK4fmQyb67L1/k/U2fPx8mr8aMhv3qDpRQL//h&#10;v/aTNTC9gd8v6QfoxQ8AAAD//wMAUEsBAi0AFAAGAAgAAAAhANvh9svuAAAAhQEAABMAAAAAAAAA&#10;AAAAAAAAAAAAAFtDb250ZW50X1R5cGVzXS54bWxQSwECLQAUAAYACAAAACEAWvQsW78AAAAVAQAA&#10;CwAAAAAAAAAAAAAAAAAfAQAAX3JlbHMvLnJlbHNQSwECLQAUAAYACAAAACEArRUFg8YAAADbAAAA&#10;DwAAAAAAAAAAAAAAAAAHAgAAZHJzL2Rvd25yZXYueG1sUEsFBgAAAAADAAMAtwAAAPoCAAAAAA==&#10;" filled="f" stroked="f" strokeweight=".5pt">
                  <v:textbox inset="0,0,0,0">
                    <w:txbxContent>
                      <w:p w14:paraId="7AA3FD68" w14:textId="368F6219" w:rsidR="00254F12" w:rsidRPr="00484CC4" w:rsidRDefault="00254F12" w:rsidP="00254F12">
                        <w:pPr>
                          <w:pStyle w:val="xWebCoverPage"/>
                        </w:pPr>
                        <w:hyperlink r:id="rId26" w:history="1">
                          <w:r w:rsidRPr="00484CC4">
                            <w:t>deeca.vic.gov.au</w:t>
                          </w:r>
                        </w:hyperlink>
                      </w:p>
                    </w:txbxContent>
                  </v:textbox>
                </v:shape>
                <w10:wrap anchorx="page" anchory="page"/>
                <w10:anchorlock/>
              </v:group>
            </w:pict>
          </mc:Fallback>
        </mc:AlternateContent>
      </w:r>
    </w:p>
    <w:bookmarkEnd w:id="0"/>
    <w:p w14:paraId="1C583DC1" w14:textId="77777777" w:rsidR="005A094A" w:rsidRDefault="005A094A" w:rsidP="00C337ED">
      <w:pPr>
        <w:sectPr w:rsidR="005A094A" w:rsidSect="007425C9">
          <w:headerReference w:type="even" r:id="rId27"/>
          <w:headerReference w:type="default" r:id="rId28"/>
          <w:footerReference w:type="even" r:id="rId29"/>
          <w:footerReference w:type="default" r:id="rId30"/>
          <w:headerReference w:type="first" r:id="rId31"/>
          <w:footerReference w:type="first" r:id="rId32"/>
          <w:type w:val="continuous"/>
          <w:pgSz w:w="11907" w:h="16839" w:code="9"/>
          <w:pgMar w:top="1418" w:right="851" w:bottom="992" w:left="851" w:header="284" w:footer="284" w:gutter="0"/>
          <w:cols w:space="284"/>
          <w:docGrid w:linePitch="360"/>
        </w:sectPr>
      </w:pPr>
    </w:p>
    <w:p w14:paraId="105301F4" w14:textId="572DAF72" w:rsidR="005E4BA3" w:rsidRDefault="005E4BA3" w:rsidP="005A094A">
      <w:pPr>
        <w:pStyle w:val="Heading4"/>
        <w:rPr>
          <w:b w:val="0"/>
          <w:bCs w:val="0"/>
          <w:color w:val="auto"/>
          <w:sz w:val="20"/>
          <w:szCs w:val="20"/>
        </w:rPr>
      </w:pPr>
      <w:r w:rsidRPr="005E4BA3">
        <w:rPr>
          <w:b w:val="0"/>
          <w:bCs w:val="0"/>
          <w:color w:val="auto"/>
          <w:sz w:val="20"/>
          <w:szCs w:val="20"/>
        </w:rPr>
        <w:t xml:space="preserve">This guidance note sets out responsibilities for flood mapping and related development controls in Victoria. </w:t>
      </w:r>
      <w:r w:rsidR="00DE1848">
        <w:rPr>
          <w:b w:val="0"/>
          <w:bCs w:val="0"/>
          <w:color w:val="auto"/>
          <w:sz w:val="20"/>
          <w:szCs w:val="20"/>
        </w:rPr>
        <w:t xml:space="preserve"> </w:t>
      </w:r>
      <w:r w:rsidRPr="005E4BA3">
        <w:rPr>
          <w:b w:val="0"/>
          <w:bCs w:val="0"/>
          <w:color w:val="auto"/>
          <w:sz w:val="20"/>
          <w:szCs w:val="20"/>
        </w:rPr>
        <w:t>It also explains the transition arrangements for current projects, including flood studies.</w:t>
      </w:r>
    </w:p>
    <w:p w14:paraId="1CF95CC0" w14:textId="135DCB75" w:rsidR="005A094A" w:rsidRDefault="005A094A" w:rsidP="005A094A">
      <w:pPr>
        <w:pStyle w:val="Heading4"/>
      </w:pPr>
      <w:r>
        <w:t xml:space="preserve">The shared role to manage flood risk </w:t>
      </w:r>
    </w:p>
    <w:p w14:paraId="51CE1452" w14:textId="014EDFC7" w:rsidR="00B774EA" w:rsidRDefault="003E76D5" w:rsidP="003E76D5">
      <w:pPr>
        <w:pStyle w:val="BodyText"/>
      </w:pPr>
      <w:r w:rsidRPr="003E76D5">
        <w:t xml:space="preserve">Victoria's State Emergency Management Plan </w:t>
      </w:r>
      <w:r w:rsidR="00B774EA">
        <w:t xml:space="preserve">recognises that </w:t>
      </w:r>
      <w:r w:rsidRPr="003E76D5">
        <w:t>flood emergency management is a shared responsibility.</w:t>
      </w:r>
    </w:p>
    <w:p w14:paraId="7B630016" w14:textId="3EB163CD" w:rsidR="003E76D5" w:rsidRPr="003E76D5" w:rsidRDefault="003E76D5" w:rsidP="003E76D5">
      <w:pPr>
        <w:pStyle w:val="BodyText"/>
      </w:pPr>
      <w:r w:rsidRPr="003E76D5">
        <w:t xml:space="preserve">The Victorian State Emergency Service (VICSES) leads and coordinates flood response activities, including warnings, evacuations and emergency assistance during flood events. </w:t>
      </w:r>
      <w:r w:rsidR="00B774EA">
        <w:t>Floodplain management authorities</w:t>
      </w:r>
      <w:r w:rsidRPr="003E76D5">
        <w:t>, local councils and other agencies support flood preparedness, risk management and recovery.</w:t>
      </w:r>
    </w:p>
    <w:p w14:paraId="727DFC32" w14:textId="3716457D" w:rsidR="00FD2977" w:rsidRDefault="003E76D5" w:rsidP="003E76D5">
      <w:pPr>
        <w:pStyle w:val="BodyText"/>
      </w:pPr>
      <w:r w:rsidRPr="003E76D5">
        <w:t xml:space="preserve">More broadly, managing flood risk is a shared responsibility between government, </w:t>
      </w:r>
      <w:r w:rsidR="00FD2977">
        <w:t>responsible authorities</w:t>
      </w:r>
      <w:r w:rsidR="2FB61667">
        <w:t>,</w:t>
      </w:r>
      <w:r w:rsidR="00FD2977">
        <w:t xml:space="preserve"> </w:t>
      </w:r>
      <w:r w:rsidRPr="003E76D5">
        <w:t>communities, landholders and businesses.</w:t>
      </w:r>
    </w:p>
    <w:p w14:paraId="200748E6" w14:textId="2C95F483" w:rsidR="003E76D5" w:rsidRPr="003E76D5" w:rsidRDefault="003E76D5" w:rsidP="003E76D5">
      <w:pPr>
        <w:pStyle w:val="BodyText"/>
      </w:pPr>
      <w:r w:rsidRPr="003E76D5">
        <w:t>Government provides the legislative framework, policy and strategic direction for flood</w:t>
      </w:r>
      <w:r w:rsidR="007956F9">
        <w:t>plain</w:t>
      </w:r>
      <w:r w:rsidRPr="003E76D5">
        <w:t xml:space="preserve"> management, while responsible authorities provide flood information, technical advice and services to help communities understand and manage risk.</w:t>
      </w:r>
    </w:p>
    <w:p w14:paraId="5284719A" w14:textId="77777777" w:rsidR="003E76D5" w:rsidRPr="003E76D5" w:rsidRDefault="003E76D5" w:rsidP="003E76D5">
      <w:pPr>
        <w:pStyle w:val="BodyText"/>
      </w:pPr>
      <w:r w:rsidRPr="003E76D5">
        <w:t>Communities, landholders and businesses also play an important role by:</w:t>
      </w:r>
    </w:p>
    <w:p w14:paraId="3E06F6D0" w14:textId="77777777" w:rsidR="003E76D5" w:rsidRPr="003E76D5" w:rsidRDefault="003E76D5" w:rsidP="008A555E">
      <w:pPr>
        <w:pStyle w:val="ListBullet"/>
        <w:numPr>
          <w:ilvl w:val="0"/>
          <w:numId w:val="18"/>
        </w:numPr>
      </w:pPr>
      <w:r w:rsidRPr="003E76D5">
        <w:t>understanding and acting on flood risk using available information, warnings and advice</w:t>
      </w:r>
    </w:p>
    <w:p w14:paraId="2C37698C" w14:textId="77777777" w:rsidR="003E76D5" w:rsidRPr="003E76D5" w:rsidRDefault="003E76D5" w:rsidP="008A555E">
      <w:pPr>
        <w:pStyle w:val="ListBullet"/>
        <w:numPr>
          <w:ilvl w:val="0"/>
          <w:numId w:val="18"/>
        </w:numPr>
      </w:pPr>
      <w:r w:rsidRPr="003E76D5">
        <w:t>preparing for flood emergencies and responding to official warnings</w:t>
      </w:r>
    </w:p>
    <w:p w14:paraId="64D8ED7C" w14:textId="77777777" w:rsidR="003E76D5" w:rsidRPr="003E76D5" w:rsidRDefault="003E76D5" w:rsidP="008A555E">
      <w:pPr>
        <w:pStyle w:val="ListBullet"/>
        <w:numPr>
          <w:ilvl w:val="0"/>
          <w:numId w:val="18"/>
        </w:numPr>
      </w:pPr>
      <w:r w:rsidRPr="003E76D5">
        <w:t>making informed decisions about development, land use and property in flood-prone areas</w:t>
      </w:r>
    </w:p>
    <w:p w14:paraId="711B8EC7" w14:textId="77777777" w:rsidR="003E76D5" w:rsidRPr="003E76D5" w:rsidRDefault="003E76D5" w:rsidP="008A555E">
      <w:pPr>
        <w:pStyle w:val="ListBullet"/>
        <w:numPr>
          <w:ilvl w:val="0"/>
          <w:numId w:val="18"/>
        </w:numPr>
      </w:pPr>
      <w:r w:rsidRPr="003E76D5">
        <w:t>contributing local knowledge and participating in consultation on flood studies, mapping and planning.</w:t>
      </w:r>
    </w:p>
    <w:p w14:paraId="5A6E7C72" w14:textId="5AF5BDE1" w:rsidR="008B5D50" w:rsidRPr="00E10EAF" w:rsidRDefault="003E76D5" w:rsidP="00E43C0F">
      <w:pPr>
        <w:pStyle w:val="BodyText12ptBefore"/>
      </w:pPr>
      <w:r w:rsidRPr="003E76D5">
        <w:t>Together, these roles support coordinated flood risk management before, during and after flood events.</w:t>
      </w:r>
      <w:r w:rsidR="00FE2B92">
        <w:br w:type="column"/>
      </w:r>
      <w:r w:rsidR="008B5D50" w:rsidRPr="00E43C0F">
        <w:rPr>
          <w:rStyle w:val="Heading4Char"/>
        </w:rPr>
        <w:t>Flood mapping arrangements</w:t>
      </w:r>
    </w:p>
    <w:p w14:paraId="2EDCD1AC" w14:textId="0B3AD0CB" w:rsidR="003D61FE" w:rsidRDefault="005F0D0B" w:rsidP="005A094A">
      <w:pPr>
        <w:pStyle w:val="BodyText"/>
      </w:pPr>
      <w:r>
        <w:t>F</w:t>
      </w:r>
      <w:r w:rsidRPr="005F0D0B">
        <w:t>loodplain management authorities—including Melbourne Water and the nine regional catchment management authorities—are responsible for leading flood modelling and associated community engagement to support:</w:t>
      </w:r>
    </w:p>
    <w:p w14:paraId="45E10480" w14:textId="77777777" w:rsidR="005A094A" w:rsidRDefault="005A094A" w:rsidP="008A555E">
      <w:pPr>
        <w:pStyle w:val="ListBullet"/>
        <w:numPr>
          <w:ilvl w:val="0"/>
          <w:numId w:val="18"/>
        </w:numPr>
      </w:pPr>
      <w:r>
        <w:t xml:space="preserve">flood-related planning scheme amendments led by the Minister for Planning </w:t>
      </w:r>
    </w:p>
    <w:p w14:paraId="14820BD7" w14:textId="4892C8D6" w:rsidR="0F99545A" w:rsidRDefault="005A094A" w:rsidP="008A555E">
      <w:pPr>
        <w:pStyle w:val="ListBullet"/>
        <w:numPr>
          <w:ilvl w:val="0"/>
          <w:numId w:val="18"/>
        </w:numPr>
      </w:pPr>
      <w:r>
        <w:t xml:space="preserve">flood-related building control designations by the </w:t>
      </w:r>
      <w:r w:rsidR="0F99545A" w:rsidRPr="500185A0">
        <w:t>Minister for Housing, Building and Precincts</w:t>
      </w:r>
    </w:p>
    <w:p w14:paraId="47039EE6" w14:textId="77777777" w:rsidR="00E43C0F" w:rsidRDefault="00E43C0F" w:rsidP="00E43C0F">
      <w:pPr>
        <w:pStyle w:val="ListBullet"/>
        <w:ind w:left="0" w:firstLine="0"/>
        <w:rPr>
          <w:rFonts w:eastAsia="Aptos"/>
          <w:lang w:eastAsia="en-US"/>
        </w:rPr>
      </w:pPr>
      <w:r w:rsidRPr="00207753">
        <w:rPr>
          <w:rFonts w:eastAsia="Aptos"/>
          <w:lang w:eastAsia="en-US"/>
        </w:rPr>
        <w:t xml:space="preserve">Other authorities may </w:t>
      </w:r>
      <w:r>
        <w:rPr>
          <w:rFonts w:eastAsia="Aptos"/>
          <w:lang w:eastAsia="en-US"/>
        </w:rPr>
        <w:t xml:space="preserve">continue to </w:t>
      </w:r>
      <w:r w:rsidRPr="00207753">
        <w:rPr>
          <w:rFonts w:eastAsia="Aptos"/>
          <w:lang w:eastAsia="en-US"/>
        </w:rPr>
        <w:t>undertake local flood investigations</w:t>
      </w:r>
      <w:r>
        <w:rPr>
          <w:rFonts w:eastAsia="Aptos"/>
          <w:lang w:eastAsia="en-US"/>
        </w:rPr>
        <w:t xml:space="preserve"> </w:t>
      </w:r>
      <w:r w:rsidRPr="00207753">
        <w:rPr>
          <w:rFonts w:eastAsia="Aptos"/>
          <w:lang w:eastAsia="en-US"/>
        </w:rPr>
        <w:t>and modelling to support specific projects</w:t>
      </w:r>
      <w:r>
        <w:rPr>
          <w:rFonts w:eastAsia="Aptos"/>
          <w:lang w:eastAsia="en-US"/>
        </w:rPr>
        <w:t xml:space="preserve"> or programs they invest in, such as stormwater drainage, flood mitigation infrastructure or precinct structure plans.</w:t>
      </w:r>
    </w:p>
    <w:p w14:paraId="59C10CD5" w14:textId="2BDC44EF" w:rsidR="00E43C0F" w:rsidRPr="00B42244" w:rsidRDefault="00CC28D2" w:rsidP="00E43C0F">
      <w:pPr>
        <w:pStyle w:val="Heading4"/>
        <w:rPr>
          <w:rFonts w:eastAsia="Aptos"/>
          <w:lang w:eastAsia="en-US"/>
        </w:rPr>
      </w:pPr>
      <w:r>
        <w:rPr>
          <w:rFonts w:eastAsia="Aptos"/>
          <w:lang w:eastAsia="en-US"/>
        </w:rPr>
        <w:t>Previous flood mapping arrangements</w:t>
      </w:r>
    </w:p>
    <w:p w14:paraId="525EFD63" w14:textId="39ED5A95" w:rsidR="00E43C0F" w:rsidRDefault="00CC28D2" w:rsidP="00E43C0F">
      <w:pPr>
        <w:pStyle w:val="BodyText"/>
      </w:pPr>
      <w:r>
        <w:t>State-funded f</w:t>
      </w:r>
      <w:r w:rsidR="00E43C0F" w:rsidRPr="009D6E13">
        <w:t xml:space="preserve">lood studies in Victoria have </w:t>
      </w:r>
      <w:r w:rsidR="00E43C0F">
        <w:t>historically been</w:t>
      </w:r>
      <w:r w:rsidR="00E43C0F" w:rsidRPr="009D6E13">
        <w:t xml:space="preserve"> delivered </w:t>
      </w:r>
      <w:r>
        <w:t xml:space="preserve">with </w:t>
      </w:r>
      <w:r w:rsidR="00E43C0F" w:rsidRPr="009D6E13">
        <w:t>flood modelling, community engagement and implementation led by local councils.</w:t>
      </w:r>
    </w:p>
    <w:p w14:paraId="3B2526F3" w14:textId="6FD34CA0" w:rsidR="005A094A" w:rsidRDefault="0004242B" w:rsidP="0004242B">
      <w:pPr>
        <w:pStyle w:val="BodyText"/>
      </w:pPr>
      <w:r>
        <w:t>There are several active projects</w:t>
      </w:r>
      <w:r w:rsidR="002F1B76">
        <w:t xml:space="preserve"> </w:t>
      </w:r>
      <w:r>
        <w:t>with</w:t>
      </w:r>
      <w:r w:rsidR="002F1B76">
        <w:t xml:space="preserve"> </w:t>
      </w:r>
      <w:r w:rsidR="005A094A">
        <w:t>varied status, mapping</w:t>
      </w:r>
      <w:r w:rsidR="002F1B76">
        <w:t xml:space="preserve">, </w:t>
      </w:r>
      <w:r w:rsidR="005A094A">
        <w:t>funding arrangements and delivery schedules</w:t>
      </w:r>
      <w:r>
        <w:t xml:space="preserve"> through these previous arrangements</w:t>
      </w:r>
      <w:r w:rsidR="005A094A">
        <w:t>.</w:t>
      </w:r>
      <w:r w:rsidR="002F1B76">
        <w:t xml:space="preserve"> </w:t>
      </w:r>
      <w:r>
        <w:t xml:space="preserve">This includes active </w:t>
      </w:r>
      <w:r w:rsidR="005A094A">
        <w:t>flood studies</w:t>
      </w:r>
      <w:r>
        <w:t>,</w:t>
      </w:r>
      <w:r w:rsidR="005A094A">
        <w:t xml:space="preserve"> flood-related planning scheme amendments</w:t>
      </w:r>
      <w:r>
        <w:t xml:space="preserve"> as well as c</w:t>
      </w:r>
      <w:r w:rsidR="005A094A">
        <w:t>ompleted flood studies that have not been implemented</w:t>
      </w:r>
      <w:r w:rsidR="008F6C73">
        <w:t xml:space="preserve"> as development controls</w:t>
      </w:r>
      <w:r w:rsidR="005A094A">
        <w:t>.</w:t>
      </w:r>
    </w:p>
    <w:p w14:paraId="28CD87EE" w14:textId="33A4C237" w:rsidR="00741399" w:rsidRDefault="0004242B" w:rsidP="005A094A">
      <w:pPr>
        <w:pStyle w:val="BodyText"/>
      </w:pPr>
      <w:r>
        <w:t>These active</w:t>
      </w:r>
      <w:r w:rsidR="00741399" w:rsidRPr="00741399">
        <w:t xml:space="preserve"> state-funded projects may continue under </w:t>
      </w:r>
      <w:r>
        <w:t>previous</w:t>
      </w:r>
      <w:r w:rsidR="00741399" w:rsidRPr="00741399">
        <w:t xml:space="preserve"> </w:t>
      </w:r>
      <w:r w:rsidR="006A5CC8">
        <w:t>local</w:t>
      </w:r>
      <w:r w:rsidR="00741399" w:rsidRPr="00741399">
        <w:t xml:space="preserve"> agreements, </w:t>
      </w:r>
      <w:r w:rsidR="00C765CF">
        <w:t>responsibilities</w:t>
      </w:r>
      <w:r w:rsidR="00741399" w:rsidRPr="00741399">
        <w:t xml:space="preserve"> and agreed processes</w:t>
      </w:r>
      <w:r w:rsidR="006A5CC8">
        <w:t xml:space="preserve"> </w:t>
      </w:r>
      <w:r w:rsidR="00C765CF">
        <w:t>for a transitional period</w:t>
      </w:r>
      <w:r w:rsidR="00741399" w:rsidRPr="00741399">
        <w:t xml:space="preserve"> of </w:t>
      </w:r>
      <w:r w:rsidR="00C765CF">
        <w:t>two-years</w:t>
      </w:r>
      <w:r w:rsidR="00741399">
        <w:t>.</w:t>
      </w:r>
    </w:p>
    <w:p w14:paraId="08F121BB" w14:textId="4463DD68" w:rsidR="005A094A" w:rsidRDefault="005A094A" w:rsidP="006A5CC8">
      <w:pPr>
        <w:pStyle w:val="BodyText"/>
      </w:pPr>
      <w:r>
        <w:t xml:space="preserve">Transitional principles have been established to </w:t>
      </w:r>
      <w:r w:rsidR="00EE4B07">
        <w:t>support consistency</w:t>
      </w:r>
      <w:r>
        <w:t xml:space="preserve"> in approach</w:t>
      </w:r>
      <w:r w:rsidR="026BED01">
        <w:t>es</w:t>
      </w:r>
      <w:r>
        <w:t xml:space="preserve"> statewide</w:t>
      </w:r>
      <w:r w:rsidR="00B42244">
        <w:t xml:space="preserve"> to support </w:t>
      </w:r>
      <w:r w:rsidR="006A5CC8">
        <w:t>fair and orderly transition</w:t>
      </w:r>
      <w:r>
        <w:t>.</w:t>
      </w:r>
      <w:r w:rsidR="00C765CF">
        <w:br w:type="page"/>
      </w:r>
      <w:r w:rsidR="00F62E55" w:rsidRPr="006A5CC8">
        <w:rPr>
          <w:rStyle w:val="Heading4Char"/>
        </w:rPr>
        <w:lastRenderedPageBreak/>
        <w:t xml:space="preserve">Floodplain </w:t>
      </w:r>
      <w:r w:rsidR="00D07B3B" w:rsidRPr="006A5CC8">
        <w:rPr>
          <w:rStyle w:val="Heading4Char"/>
        </w:rPr>
        <w:t xml:space="preserve">management </w:t>
      </w:r>
      <w:r w:rsidR="00C765CF" w:rsidRPr="006A5CC8">
        <w:rPr>
          <w:rStyle w:val="Heading4Char"/>
        </w:rPr>
        <w:t>responsibilities</w:t>
      </w:r>
      <w:r>
        <w:t xml:space="preserve"> </w:t>
      </w:r>
    </w:p>
    <w:p w14:paraId="25A7B058" w14:textId="09BDEDF7" w:rsidR="005A094A" w:rsidRDefault="005A094A" w:rsidP="005A094A">
      <w:pPr>
        <w:pStyle w:val="BodyText"/>
      </w:pPr>
      <w:r>
        <w:t xml:space="preserve">The </w:t>
      </w:r>
      <w:r w:rsidRPr="00F41609">
        <w:rPr>
          <w:i/>
          <w:iCs/>
        </w:rPr>
        <w:t>Water Act 1989</w:t>
      </w:r>
      <w:r>
        <w:t xml:space="preserve"> establishes the floodplain management functions</w:t>
      </w:r>
      <w:r w:rsidR="00C267D0">
        <w:t xml:space="preserve"> in Victoria.</w:t>
      </w:r>
    </w:p>
    <w:p w14:paraId="09B7DB62" w14:textId="04757A3A" w:rsidR="006558CC" w:rsidRDefault="006558CC">
      <w:pPr>
        <w:pStyle w:val="BodyText"/>
        <w:rPr>
          <w:kern w:val="2"/>
          <w14:ligatures w14:val="standardContextual"/>
        </w:rPr>
      </w:pPr>
      <w:r>
        <w:t xml:space="preserve">Floodplain management authorities are responsible for providing the best-available technical flood advice to responsible authorities, emergency services, and communities. This includes: </w:t>
      </w:r>
    </w:p>
    <w:p w14:paraId="4DB6EF49" w14:textId="77777777" w:rsidR="00C74A70" w:rsidRDefault="005A094A" w:rsidP="00CE35CE">
      <w:pPr>
        <w:pStyle w:val="ListBullet"/>
        <w:numPr>
          <w:ilvl w:val="0"/>
          <w:numId w:val="18"/>
        </w:numPr>
      </w:pPr>
      <w:r>
        <w:t>Leading preparation, review and endorsement of best-available flood mapping with flood risk ratings.</w:t>
      </w:r>
    </w:p>
    <w:p w14:paraId="751ED0AF" w14:textId="5D02049D" w:rsidR="00C60F42" w:rsidRPr="00C60F42" w:rsidRDefault="00C60F42" w:rsidP="00C60F42">
      <w:pPr>
        <w:pStyle w:val="ListBullet"/>
        <w:numPr>
          <w:ilvl w:val="0"/>
          <w:numId w:val="18"/>
        </w:numPr>
      </w:pPr>
      <w:r w:rsidRPr="00C60F42">
        <w:t xml:space="preserve">Providing advice, informed by flood mapping, to support local flood mitigation planning and decision-making by councils and other </w:t>
      </w:r>
      <w:r>
        <w:t xml:space="preserve">relevant </w:t>
      </w:r>
      <w:r w:rsidRPr="00C60F42">
        <w:t>authorities.</w:t>
      </w:r>
    </w:p>
    <w:p w14:paraId="61604912" w14:textId="77777777" w:rsidR="006558CC" w:rsidRPr="006558CC" w:rsidRDefault="006558CC" w:rsidP="006558CC">
      <w:pPr>
        <w:pStyle w:val="ListBullet"/>
        <w:numPr>
          <w:ilvl w:val="0"/>
          <w:numId w:val="18"/>
        </w:numPr>
      </w:pPr>
      <w:r>
        <w:t xml:space="preserve">Integrating engagement on flood mapping and planning and building controls. </w:t>
      </w:r>
    </w:p>
    <w:p w14:paraId="1960549C" w14:textId="77777777" w:rsidR="005A094A" w:rsidRDefault="005A094A" w:rsidP="00CE35CE">
      <w:pPr>
        <w:pStyle w:val="ListBullet"/>
        <w:numPr>
          <w:ilvl w:val="0"/>
          <w:numId w:val="18"/>
        </w:numPr>
      </w:pPr>
      <w:r>
        <w:t xml:space="preserve">Providing strategic advice on flood-related planning and building controls. </w:t>
      </w:r>
    </w:p>
    <w:p w14:paraId="3A11A86F" w14:textId="77777777" w:rsidR="006558CC" w:rsidRPr="006558CC" w:rsidRDefault="006558CC" w:rsidP="006558CC">
      <w:pPr>
        <w:pStyle w:val="ListBullet"/>
        <w:numPr>
          <w:ilvl w:val="0"/>
          <w:numId w:val="18"/>
        </w:numPr>
      </w:pPr>
      <w:r>
        <w:t xml:space="preserve">Providing statutory planning and building advice. </w:t>
      </w:r>
    </w:p>
    <w:p w14:paraId="18F2C1A3" w14:textId="60C003A8" w:rsidR="006558CC" w:rsidRPr="006558CC" w:rsidRDefault="00391033" w:rsidP="006558CC">
      <w:pPr>
        <w:pStyle w:val="ListBullet"/>
        <w:numPr>
          <w:ilvl w:val="0"/>
          <w:numId w:val="18"/>
        </w:numPr>
      </w:pPr>
      <w:r>
        <w:t xml:space="preserve">Engaging with stakeholders to determine </w:t>
      </w:r>
      <w:r w:rsidR="006558CC">
        <w:t xml:space="preserve">regional priorities to maintain and update flood mapping to support timely and robust decisions. </w:t>
      </w:r>
    </w:p>
    <w:p w14:paraId="2F011BEB" w14:textId="77777777" w:rsidR="006558CC" w:rsidRPr="006558CC" w:rsidRDefault="006558CC" w:rsidP="006558CC">
      <w:pPr>
        <w:pStyle w:val="ListBullet"/>
        <w:numPr>
          <w:ilvl w:val="0"/>
          <w:numId w:val="18"/>
        </w:numPr>
      </w:pPr>
      <w:r>
        <w:t>Developing and overseeing implementation of regional floodplain management strategies.</w:t>
      </w:r>
    </w:p>
    <w:p w14:paraId="24A1E45C" w14:textId="77777777" w:rsidR="006558CC" w:rsidRDefault="006558CC">
      <w:pPr>
        <w:pStyle w:val="BodyText"/>
        <w:rPr>
          <w:kern w:val="2"/>
          <w14:ligatures w14:val="standardContextual"/>
        </w:rPr>
      </w:pPr>
      <w:r>
        <w:t xml:space="preserve">The </w:t>
      </w:r>
      <w:r>
        <w:rPr>
          <w:i/>
          <w:iCs/>
        </w:rPr>
        <w:t>Catchment and Land Protection Act 1994</w:t>
      </w:r>
      <w:r>
        <w:t xml:space="preserve"> establishes catchment management authorities and provides the framework for integrated catchment management across Victoria. Catchment management authorities are responsible for:</w:t>
      </w:r>
    </w:p>
    <w:p w14:paraId="5300A54B" w14:textId="77777777" w:rsidR="006558CC" w:rsidRDefault="006558CC" w:rsidP="006558CC">
      <w:pPr>
        <w:pStyle w:val="ListBullet"/>
        <w:numPr>
          <w:ilvl w:val="0"/>
          <w:numId w:val="19"/>
        </w:numPr>
        <w:rPr>
          <w:kern w:val="2"/>
          <w14:ligatures w14:val="standardContextual"/>
        </w:rPr>
      </w:pPr>
      <w:r>
        <w:t>Coordinating catchment planning</w:t>
      </w:r>
    </w:p>
    <w:p w14:paraId="22A99F06" w14:textId="77777777" w:rsidR="006558CC" w:rsidRDefault="006558CC" w:rsidP="006558CC">
      <w:pPr>
        <w:pStyle w:val="ListBullet"/>
        <w:numPr>
          <w:ilvl w:val="0"/>
          <w:numId w:val="19"/>
        </w:numPr>
        <w:rPr>
          <w:kern w:val="2"/>
          <w14:ligatures w14:val="standardContextual"/>
        </w:rPr>
      </w:pPr>
      <w:r>
        <w:t>Integrating floodplain management with land, water and biodiversity objectives</w:t>
      </w:r>
    </w:p>
    <w:p w14:paraId="1B2FCF45" w14:textId="77777777" w:rsidR="006558CC" w:rsidRDefault="006558CC" w:rsidP="006558CC">
      <w:pPr>
        <w:pStyle w:val="ListBullet"/>
        <w:numPr>
          <w:ilvl w:val="0"/>
          <w:numId w:val="19"/>
        </w:numPr>
        <w:rPr>
          <w:kern w:val="2"/>
          <w14:ligatures w14:val="standardContextual"/>
        </w:rPr>
      </w:pPr>
      <w:r>
        <w:t>Supporting regional partnerships and strategic planning activities</w:t>
      </w:r>
    </w:p>
    <w:p w14:paraId="7D0FB982" w14:textId="77777777" w:rsidR="006558CC" w:rsidRDefault="006558CC">
      <w:pPr>
        <w:pStyle w:val="BodyText"/>
        <w:rPr>
          <w:kern w:val="2"/>
          <w14:ligatures w14:val="standardContextual"/>
        </w:rPr>
      </w:pPr>
      <w:r>
        <w:t>The Statement of Obligations issued by the Minister for Water specifies obligations for regional catchment management authorities and Melbourne Water in relation to performing their floodplain management functions. These support:</w:t>
      </w:r>
    </w:p>
    <w:p w14:paraId="3541931F" w14:textId="77777777" w:rsidR="005A094A" w:rsidRDefault="005A094A" w:rsidP="00B623DB">
      <w:pPr>
        <w:pStyle w:val="ListBullet"/>
        <w:numPr>
          <w:ilvl w:val="0"/>
          <w:numId w:val="19"/>
        </w:numPr>
      </w:pPr>
      <w:r>
        <w:t xml:space="preserve">The </w:t>
      </w:r>
      <w:r w:rsidRPr="00A4494D">
        <w:rPr>
          <w:i/>
          <w:iCs/>
        </w:rPr>
        <w:t>Water Act 1989</w:t>
      </w:r>
      <w:r>
        <w:t xml:space="preserve"> functions by establishing performance expectations and service delivery responsibilities for floodplain management authorities</w:t>
      </w:r>
    </w:p>
    <w:p w14:paraId="2FB5CF66" w14:textId="77777777" w:rsidR="005A094A" w:rsidRDefault="005A094A" w:rsidP="00B623DB">
      <w:pPr>
        <w:pStyle w:val="ListBullet"/>
        <w:numPr>
          <w:ilvl w:val="0"/>
          <w:numId w:val="19"/>
        </w:numPr>
      </w:pPr>
      <w:r>
        <w:t>Integration of floodplain management into planning and emergency management systems.</w:t>
      </w:r>
    </w:p>
    <w:p w14:paraId="6CE24C4D" w14:textId="46EC32D9" w:rsidR="005A094A" w:rsidRPr="008F6891" w:rsidRDefault="00A7510F" w:rsidP="008F6891">
      <w:pPr>
        <w:pStyle w:val="BodyText12ptBefore"/>
        <w:rPr>
          <w:rStyle w:val="Heading4Char"/>
        </w:rPr>
      </w:pPr>
      <w:r>
        <w:t>Active</w:t>
      </w:r>
      <w:r w:rsidR="00C75513" w:rsidRPr="00C75513">
        <w:t xml:space="preserve"> flood studies may continue under </w:t>
      </w:r>
      <w:r>
        <w:t>previous</w:t>
      </w:r>
      <w:r w:rsidR="00C75513" w:rsidRPr="00C75513">
        <w:t xml:space="preserve"> arrangements, subject to </w:t>
      </w:r>
      <w:r w:rsidR="00E802C1">
        <w:t>funding agreement,</w:t>
      </w:r>
      <w:r w:rsidR="00C75513" w:rsidRPr="00C75513">
        <w:t xml:space="preserve"> statutory requirements and decisions by the relevant authority</w:t>
      </w:r>
      <w:r w:rsidR="00323982" w:rsidRPr="00F62E55">
        <w:t>.</w:t>
      </w:r>
      <w:r w:rsidR="008F6891">
        <w:br w:type="column"/>
      </w:r>
      <w:r w:rsidR="005A094A" w:rsidRPr="008F6891">
        <w:rPr>
          <w:rStyle w:val="Heading4Char"/>
        </w:rPr>
        <w:t xml:space="preserve">Planning and Building </w:t>
      </w:r>
      <w:r w:rsidR="00C765CF" w:rsidRPr="008F6891">
        <w:rPr>
          <w:rStyle w:val="Heading4Char"/>
        </w:rPr>
        <w:t>responsibilities</w:t>
      </w:r>
    </w:p>
    <w:p w14:paraId="4096146B" w14:textId="77777777" w:rsidR="005A094A" w:rsidRDefault="005A094A" w:rsidP="005A094A">
      <w:pPr>
        <w:pStyle w:val="BodyText"/>
      </w:pPr>
      <w:r>
        <w:t xml:space="preserve">The </w:t>
      </w:r>
      <w:r w:rsidRPr="00F41609">
        <w:rPr>
          <w:i/>
          <w:iCs/>
        </w:rPr>
        <w:t>Planning and Environment Act 1987</w:t>
      </w:r>
      <w:r>
        <w:t xml:space="preserve"> establishes Victoria's planning system and provides the mechanism for implementing flood-related planning controls.</w:t>
      </w:r>
    </w:p>
    <w:p w14:paraId="589A1CD2" w14:textId="77777777" w:rsidR="005A094A" w:rsidRDefault="005A094A" w:rsidP="005A094A">
      <w:pPr>
        <w:pStyle w:val="BodyText"/>
      </w:pPr>
      <w:r>
        <w:t>Minister for Planning is responsible for:</w:t>
      </w:r>
    </w:p>
    <w:p w14:paraId="2B5076DD" w14:textId="603AAF7E" w:rsidR="005A094A" w:rsidRDefault="005A094A" w:rsidP="00CE35CE">
      <w:pPr>
        <w:pStyle w:val="ListBullet"/>
        <w:numPr>
          <w:ilvl w:val="0"/>
          <w:numId w:val="20"/>
        </w:numPr>
      </w:pPr>
      <w:r>
        <w:t xml:space="preserve">Administering the </w:t>
      </w:r>
      <w:r w:rsidRPr="00E6662B">
        <w:rPr>
          <w:i/>
          <w:iCs/>
        </w:rPr>
        <w:t>Planning and Environment Act 1987</w:t>
      </w:r>
      <w:r>
        <w:t xml:space="preserve"> and the Victoria Planning Provisions</w:t>
      </w:r>
      <w:r w:rsidR="00E6662B">
        <w:t>.</w:t>
      </w:r>
    </w:p>
    <w:p w14:paraId="48ECB634" w14:textId="5CAD1606" w:rsidR="005A094A" w:rsidRDefault="005A094A" w:rsidP="00CE35CE">
      <w:pPr>
        <w:pStyle w:val="ListBullet"/>
        <w:numPr>
          <w:ilvl w:val="0"/>
          <w:numId w:val="20"/>
        </w:numPr>
      </w:pPr>
      <w:r>
        <w:t>Preparing, adopting and approving implementation of flood planning scheme amendments in moderate to extreme risk</w:t>
      </w:r>
      <w:r w:rsidR="00E6662B">
        <w:t xml:space="preserve"> areas</w:t>
      </w:r>
      <w:r>
        <w:t>, on the advice of floodplain management authorities. This includes coastal, drainage and riverine flooding.</w:t>
      </w:r>
    </w:p>
    <w:p w14:paraId="3C16D264" w14:textId="77777777" w:rsidR="005A094A" w:rsidRDefault="005A094A" w:rsidP="00CE35CE">
      <w:pPr>
        <w:pStyle w:val="ListBullet"/>
        <w:numPr>
          <w:ilvl w:val="0"/>
          <w:numId w:val="20"/>
        </w:numPr>
      </w:pPr>
      <w:r>
        <w:t>Ensuring flood-related planning controls are applied consistently and in a timely way to support safe and appropriate land use and development decisions.</w:t>
      </w:r>
    </w:p>
    <w:p w14:paraId="6578B2EE" w14:textId="77777777" w:rsidR="006558CC" w:rsidRDefault="006558CC">
      <w:pPr>
        <w:pStyle w:val="BodyText"/>
        <w:rPr>
          <w:kern w:val="2"/>
          <w14:ligatures w14:val="standardContextual"/>
        </w:rPr>
      </w:pPr>
      <w:r>
        <w:t>Local councils are generally responsible for:</w:t>
      </w:r>
    </w:p>
    <w:p w14:paraId="2F0C7D59" w14:textId="77777777" w:rsidR="006558CC" w:rsidRPr="005C0027" w:rsidRDefault="006558CC" w:rsidP="006558CC">
      <w:pPr>
        <w:pStyle w:val="ListBullet"/>
        <w:numPr>
          <w:ilvl w:val="0"/>
          <w:numId w:val="21"/>
        </w:numPr>
      </w:pPr>
      <w:r>
        <w:t xml:space="preserve">Providing local knowledge, data, and information to inform flood mapping and local flood mitigation feasibility assessments. </w:t>
      </w:r>
    </w:p>
    <w:p w14:paraId="485A1042" w14:textId="3F8D1997" w:rsidR="005C0027" w:rsidRPr="005C0027" w:rsidRDefault="005C0027" w:rsidP="005C0027">
      <w:pPr>
        <w:pStyle w:val="ListBullet"/>
        <w:numPr>
          <w:ilvl w:val="0"/>
          <w:numId w:val="21"/>
        </w:numPr>
      </w:pPr>
      <w:r w:rsidRPr="005C0027">
        <w:t xml:space="preserve">Making decisions on local flood mitigation measures and priorities, including consideration of feasibility, costs, benefits and community needs. </w:t>
      </w:r>
    </w:p>
    <w:p w14:paraId="6EB0FD17" w14:textId="1950F121" w:rsidR="006558CC" w:rsidRPr="005C0027" w:rsidRDefault="005C0027" w:rsidP="006558CC">
      <w:pPr>
        <w:pStyle w:val="ListBullet"/>
        <w:numPr>
          <w:ilvl w:val="0"/>
          <w:numId w:val="21"/>
        </w:numPr>
      </w:pPr>
      <w:r w:rsidRPr="005C0027">
        <w:t>Managing, operating and maintaining local flood mitigation and drainage infrastructure.</w:t>
      </w:r>
      <w:r w:rsidR="006558CC">
        <w:t xml:space="preserve"> </w:t>
      </w:r>
    </w:p>
    <w:p w14:paraId="0E63AF35" w14:textId="7FB05D06" w:rsidR="006558CC" w:rsidRPr="005C0027" w:rsidRDefault="006558CC" w:rsidP="006558CC">
      <w:pPr>
        <w:pStyle w:val="ListBullet"/>
        <w:numPr>
          <w:ilvl w:val="0"/>
          <w:numId w:val="21"/>
        </w:numPr>
      </w:pPr>
      <w:r>
        <w:t xml:space="preserve">Assessing planning permit applications </w:t>
      </w:r>
    </w:p>
    <w:p w14:paraId="7D9F63C3" w14:textId="77777777" w:rsidR="006558CC" w:rsidRPr="005C0027" w:rsidRDefault="006558CC" w:rsidP="006558CC">
      <w:pPr>
        <w:pStyle w:val="ListBullet"/>
        <w:numPr>
          <w:ilvl w:val="0"/>
          <w:numId w:val="21"/>
        </w:numPr>
      </w:pPr>
      <w:r>
        <w:t>Integrating flood information into strategic planning processes</w:t>
      </w:r>
    </w:p>
    <w:p w14:paraId="705B3900" w14:textId="2A946814" w:rsidR="006558CC" w:rsidRDefault="000D534B" w:rsidP="006558CC">
      <w:pPr>
        <w:pStyle w:val="ListBullet"/>
        <w:numPr>
          <w:ilvl w:val="0"/>
          <w:numId w:val="21"/>
        </w:numPr>
        <w:rPr>
          <w:kern w:val="2"/>
          <w14:ligatures w14:val="standardContextual"/>
        </w:rPr>
      </w:pPr>
      <w:r>
        <w:t>Developing and m</w:t>
      </w:r>
      <w:r w:rsidR="006558CC">
        <w:t>a</w:t>
      </w:r>
      <w:r>
        <w:t>intaining</w:t>
      </w:r>
      <w:r w:rsidR="006558CC">
        <w:t xml:space="preserve"> municipal emergency planning, preparedness and recovery </w:t>
      </w:r>
    </w:p>
    <w:p w14:paraId="0CE4C57B" w14:textId="77777777" w:rsidR="006558CC" w:rsidRDefault="006558CC" w:rsidP="006558CC">
      <w:pPr>
        <w:pStyle w:val="ListBullet"/>
        <w:numPr>
          <w:ilvl w:val="0"/>
          <w:numId w:val="21"/>
        </w:numPr>
        <w:rPr>
          <w:kern w:val="2"/>
          <w14:ligatures w14:val="standardContextual"/>
        </w:rPr>
      </w:pPr>
      <w:r>
        <w:t xml:space="preserve">Enforcing the planning and building systems </w:t>
      </w:r>
    </w:p>
    <w:p w14:paraId="339E3087" w14:textId="7732C7C2" w:rsidR="006558CC" w:rsidRDefault="006558CC" w:rsidP="006558CC">
      <w:pPr>
        <w:pStyle w:val="ListBullet"/>
        <w:numPr>
          <w:ilvl w:val="0"/>
          <w:numId w:val="21"/>
        </w:numPr>
        <w:rPr>
          <w:kern w:val="2"/>
          <w14:ligatures w14:val="standardContextual"/>
        </w:rPr>
      </w:pPr>
      <w:r>
        <w:t>Supporting community engagement and responding to public enquiries relating to flood management.</w:t>
      </w:r>
    </w:p>
    <w:p w14:paraId="70652C30" w14:textId="77777777" w:rsidR="005A094A" w:rsidRDefault="005A094A" w:rsidP="005A094A">
      <w:pPr>
        <w:pStyle w:val="BodyText"/>
      </w:pPr>
      <w:r>
        <w:t xml:space="preserve">The </w:t>
      </w:r>
      <w:r w:rsidRPr="00F41609">
        <w:rPr>
          <w:i/>
          <w:iCs/>
        </w:rPr>
        <w:t>Building Act 1993</w:t>
      </w:r>
      <w:r>
        <w:t xml:space="preserve"> establishes Victoria's building regulatory framework and provides mechanisms for managing development in flood-prone areas.</w:t>
      </w:r>
    </w:p>
    <w:p w14:paraId="745D0F97" w14:textId="77777777" w:rsidR="005A094A" w:rsidRDefault="005A094A" w:rsidP="005A094A">
      <w:pPr>
        <w:pStyle w:val="BodyText"/>
      </w:pPr>
      <w:r>
        <w:t>Minister for Housing, Building and Precincts is responsible for:</w:t>
      </w:r>
    </w:p>
    <w:p w14:paraId="2C063E27" w14:textId="77777777" w:rsidR="006558CC" w:rsidRDefault="006558CC" w:rsidP="006558CC">
      <w:pPr>
        <w:pStyle w:val="ListBullet"/>
        <w:numPr>
          <w:ilvl w:val="0"/>
          <w:numId w:val="23"/>
        </w:numPr>
        <w:rPr>
          <w:kern w:val="2"/>
          <w14:ligatures w14:val="standardContextual"/>
        </w:rPr>
      </w:pPr>
      <w:r>
        <w:t xml:space="preserve">Administering the building regulatory framework relating to construction in flood-prone areas. </w:t>
      </w:r>
    </w:p>
    <w:p w14:paraId="3EC8FF6A" w14:textId="68801C5A" w:rsidR="006558CC" w:rsidRDefault="006558CC" w:rsidP="006558CC">
      <w:pPr>
        <w:pStyle w:val="ListBullet"/>
        <w:numPr>
          <w:ilvl w:val="0"/>
          <w:numId w:val="23"/>
        </w:numPr>
        <w:rPr>
          <w:kern w:val="2"/>
          <w14:ligatures w14:val="standardContextual"/>
        </w:rPr>
      </w:pPr>
      <w:r>
        <w:t xml:space="preserve">Making flood-prone area building designations within the applicable 1% AEP flood extent </w:t>
      </w:r>
      <w:r w:rsidR="008F6891">
        <w:t xml:space="preserve">to apply  </w:t>
      </w:r>
      <w:r>
        <w:t xml:space="preserve"> minimum construction standards, on the advice of floodplain management authorities. This includes coastal, drainage and riverine flooding.</w:t>
      </w:r>
    </w:p>
    <w:p w14:paraId="43512772" w14:textId="77777777" w:rsidR="006558CC" w:rsidRDefault="006558CC">
      <w:pPr>
        <w:pStyle w:val="BodyText"/>
        <w:rPr>
          <w:kern w:val="2"/>
          <w14:ligatures w14:val="standardContextual"/>
        </w:rPr>
      </w:pPr>
      <w:r>
        <w:t>Building surveyors are responsible for:</w:t>
      </w:r>
    </w:p>
    <w:p w14:paraId="5B25ECBA" w14:textId="1D2F9933" w:rsidR="006558CC" w:rsidRDefault="006558CC" w:rsidP="006558CC">
      <w:pPr>
        <w:pStyle w:val="ListBullet"/>
        <w:numPr>
          <w:ilvl w:val="0"/>
          <w:numId w:val="22"/>
        </w:numPr>
        <w:rPr>
          <w:kern w:val="2"/>
          <w14:ligatures w14:val="standardContextual"/>
        </w:rPr>
      </w:pPr>
      <w:r>
        <w:t>Assessing compliance with building requirements.</w:t>
      </w:r>
    </w:p>
    <w:p w14:paraId="25F2D3DE" w14:textId="77777777" w:rsidR="006558CC" w:rsidRDefault="006558CC" w:rsidP="006558CC">
      <w:pPr>
        <w:pStyle w:val="ListBullet"/>
        <w:numPr>
          <w:ilvl w:val="0"/>
          <w:numId w:val="22"/>
        </w:numPr>
        <w:rPr>
          <w:kern w:val="2"/>
          <w14:ligatures w14:val="standardContextual"/>
        </w:rPr>
      </w:pPr>
      <w:r>
        <w:t>Applying minimum construction standards.</w:t>
      </w:r>
    </w:p>
    <w:p w14:paraId="09BCB142" w14:textId="15CC85D6" w:rsidR="006558CC" w:rsidRDefault="006558CC" w:rsidP="006558CC">
      <w:pPr>
        <w:pStyle w:val="ListBullet"/>
        <w:numPr>
          <w:ilvl w:val="0"/>
          <w:numId w:val="22"/>
        </w:numPr>
        <w:rPr>
          <w:kern w:val="2"/>
          <w14:ligatures w14:val="standardContextual"/>
        </w:rPr>
      </w:pPr>
      <w:r>
        <w:t>Considering flood-prone area requirements.</w:t>
      </w:r>
    </w:p>
    <w:p w14:paraId="13AA84BC" w14:textId="312EDAD2" w:rsidR="005A094A" w:rsidRDefault="005A094A" w:rsidP="005A094A">
      <w:pPr>
        <w:pStyle w:val="Heading4"/>
      </w:pPr>
      <w:r>
        <w:lastRenderedPageBreak/>
        <w:t xml:space="preserve">Transition Arrangements </w:t>
      </w:r>
    </w:p>
    <w:p w14:paraId="3C66D487" w14:textId="1BD0B423" w:rsidR="00F03A94" w:rsidRPr="00345757" w:rsidRDefault="00345757" w:rsidP="00F03A94">
      <w:pPr>
        <w:pStyle w:val="BodyText"/>
      </w:pPr>
      <w:r w:rsidRPr="00345757">
        <w:t>Existing</w:t>
      </w:r>
      <w:r w:rsidR="00201022">
        <w:t xml:space="preserve"> </w:t>
      </w:r>
      <w:r w:rsidRPr="00345757">
        <w:t>flood planning controls remain in place</w:t>
      </w:r>
      <w:r w:rsidR="00201022">
        <w:t xml:space="preserve"> on affected land</w:t>
      </w:r>
      <w:r w:rsidRPr="00345757">
        <w:t xml:space="preserve">. </w:t>
      </w:r>
      <w:r w:rsidR="00A22DFC">
        <w:t>Approved</w:t>
      </w:r>
      <w:r w:rsidR="00F03A94" w:rsidRPr="00345757">
        <w:t xml:space="preserve"> planning permits and </w:t>
      </w:r>
      <w:r w:rsidR="006F7A1F">
        <w:t xml:space="preserve">previous </w:t>
      </w:r>
      <w:r w:rsidR="00F03A94" w:rsidRPr="00345757">
        <w:t xml:space="preserve">statutory processes </w:t>
      </w:r>
      <w:r w:rsidR="006F7A1F">
        <w:t xml:space="preserve">can </w:t>
      </w:r>
      <w:r w:rsidR="00F03A94" w:rsidRPr="00345757">
        <w:t>continue to operate</w:t>
      </w:r>
      <w:r w:rsidR="006F7A1F">
        <w:t xml:space="preserve"> to support a fair and orderly transition</w:t>
      </w:r>
      <w:r w:rsidR="00F03A94">
        <w:t>.</w:t>
      </w:r>
    </w:p>
    <w:p w14:paraId="3126D906" w14:textId="33F84139" w:rsidR="00345757" w:rsidRPr="00345757" w:rsidRDefault="00345757" w:rsidP="00345757">
      <w:pPr>
        <w:pStyle w:val="BodyText"/>
      </w:pPr>
      <w:r w:rsidRPr="00345757">
        <w:t>New flood planning controls will generally apply to</w:t>
      </w:r>
      <w:r w:rsidR="001E0407">
        <w:t xml:space="preserve"> </w:t>
      </w:r>
      <w:r w:rsidR="00C43A7D">
        <w:t xml:space="preserve">new </w:t>
      </w:r>
      <w:r w:rsidRPr="00345757">
        <w:t xml:space="preserve">flood </w:t>
      </w:r>
      <w:r w:rsidR="008F6C73">
        <w:t>studies</w:t>
      </w:r>
      <w:r w:rsidR="00201022">
        <w:t>.</w:t>
      </w:r>
    </w:p>
    <w:p w14:paraId="748F7C31" w14:textId="77777777" w:rsidR="009945D9" w:rsidRDefault="00107315" w:rsidP="00345757">
      <w:pPr>
        <w:pStyle w:val="BodyText"/>
      </w:pPr>
      <w:r>
        <w:t>Relevant a</w:t>
      </w:r>
      <w:r w:rsidR="00FE06D0">
        <w:t xml:space="preserve">uthorities </w:t>
      </w:r>
      <w:r w:rsidR="00345757" w:rsidRPr="00345757">
        <w:t xml:space="preserve">will continue to work together to support </w:t>
      </w:r>
      <w:r w:rsidR="009945D9">
        <w:t xml:space="preserve">timely </w:t>
      </w:r>
      <w:r w:rsidR="00345757" w:rsidRPr="00345757">
        <w:t xml:space="preserve">implementation of </w:t>
      </w:r>
      <w:r w:rsidR="009945D9">
        <w:t xml:space="preserve">the best available </w:t>
      </w:r>
      <w:r w:rsidR="00345757" w:rsidRPr="00345757">
        <w:t xml:space="preserve">flood information into </w:t>
      </w:r>
      <w:r w:rsidR="009945D9">
        <w:t>development controls</w:t>
      </w:r>
      <w:r w:rsidR="00345757" w:rsidRPr="00345757">
        <w:t>.</w:t>
      </w:r>
    </w:p>
    <w:p w14:paraId="6CC6F508" w14:textId="77777777" w:rsidR="00030492" w:rsidRDefault="00030492" w:rsidP="00345757">
      <w:pPr>
        <w:pStyle w:val="BodyText"/>
      </w:pPr>
      <w:r w:rsidRPr="00030492">
        <w:t>Active flood studies and related planning scheme amendments should generally continue through established pathways unless applying the new controls or changing delivery responsibilities would provide a clear benefit.</w:t>
      </w:r>
    </w:p>
    <w:p w14:paraId="37E37932" w14:textId="064DABDD" w:rsidR="00345757" w:rsidRPr="00345757" w:rsidRDefault="00345757" w:rsidP="00345757">
      <w:pPr>
        <w:pStyle w:val="BodyText"/>
      </w:pPr>
      <w:r w:rsidRPr="00345757">
        <w:t xml:space="preserve">Any decision to vary </w:t>
      </w:r>
      <w:r w:rsidR="00F44BFE">
        <w:t>active flood study</w:t>
      </w:r>
      <w:r w:rsidRPr="00345757">
        <w:t xml:space="preserve"> scope, delivery pathways, engagement or implementation mechanisms should be assessed against the </w:t>
      </w:r>
      <w:r w:rsidR="00E75738">
        <w:t>below</w:t>
      </w:r>
      <w:r w:rsidR="00D80499">
        <w:t xml:space="preserve"> principles.</w:t>
      </w:r>
    </w:p>
    <w:p w14:paraId="2F37ADA0" w14:textId="4C8AD879" w:rsidR="005A094A" w:rsidRPr="006E78E0" w:rsidRDefault="005A094A" w:rsidP="00485D56">
      <w:pPr>
        <w:pStyle w:val="TableHeadingLeft"/>
      </w:pPr>
      <w:r w:rsidRPr="006E78E0">
        <w:t>Public Safety</w:t>
      </w:r>
    </w:p>
    <w:p w14:paraId="232BAA47" w14:textId="549F47A7" w:rsidR="00A145BE" w:rsidRPr="00A145BE" w:rsidRDefault="00A145BE" w:rsidP="00A145BE">
      <w:pPr>
        <w:pStyle w:val="ListNumber"/>
        <w:numPr>
          <w:ilvl w:val="0"/>
          <w:numId w:val="0"/>
        </w:numPr>
      </w:pPr>
      <w:r w:rsidRPr="00A145BE">
        <w:t xml:space="preserve">The timely availability of robust flood information to support land use planning, community awareness and emergency management </w:t>
      </w:r>
      <w:r w:rsidR="004C2001">
        <w:t>is</w:t>
      </w:r>
      <w:r w:rsidRPr="00A145BE">
        <w:t xml:space="preserve"> the primary consideration.</w:t>
      </w:r>
    </w:p>
    <w:p w14:paraId="5D302D7F" w14:textId="4307B14B" w:rsidR="00A145BE" w:rsidRPr="00A145BE" w:rsidRDefault="00A145BE" w:rsidP="00A145BE">
      <w:pPr>
        <w:pStyle w:val="ListNumber"/>
        <w:numPr>
          <w:ilvl w:val="0"/>
          <w:numId w:val="0"/>
        </w:numPr>
      </w:pPr>
      <w:r w:rsidRPr="00A145BE">
        <w:t>Decisions should not create unreasonable delays in making flood risk information available to decision-makers, emergency services or affected communities.</w:t>
      </w:r>
    </w:p>
    <w:p w14:paraId="0B07C598" w14:textId="77777777" w:rsidR="00A145BE" w:rsidRPr="00A145BE" w:rsidRDefault="00A145BE" w:rsidP="00485D56">
      <w:pPr>
        <w:pStyle w:val="TableHeadingLeft"/>
      </w:pPr>
      <w:r w:rsidRPr="00A145BE">
        <w:t>Amendment Readiness</w:t>
      </w:r>
    </w:p>
    <w:p w14:paraId="443407F3" w14:textId="77777777" w:rsidR="00A145BE" w:rsidRPr="00A145BE" w:rsidRDefault="00A145BE" w:rsidP="00A145BE">
      <w:pPr>
        <w:pStyle w:val="BodyText"/>
      </w:pPr>
      <w:r w:rsidRPr="00A145BE">
        <w:t>Greatest weight should be given to the current status of implementation activities.</w:t>
      </w:r>
    </w:p>
    <w:p w14:paraId="1B21C3CE" w14:textId="77777777" w:rsidR="00A145BE" w:rsidRPr="00A145BE" w:rsidRDefault="00A145BE" w:rsidP="00A145BE">
      <w:pPr>
        <w:pStyle w:val="BodyText"/>
      </w:pPr>
      <w:r w:rsidRPr="00A145BE">
        <w:t>Consideration should be given to:</w:t>
      </w:r>
    </w:p>
    <w:p w14:paraId="79617718" w14:textId="77777777" w:rsidR="00A145BE" w:rsidRPr="00A145BE" w:rsidRDefault="00A145BE" w:rsidP="00E10EAF">
      <w:pPr>
        <w:pStyle w:val="BodyText"/>
        <w:numPr>
          <w:ilvl w:val="0"/>
          <w:numId w:val="24"/>
        </w:numPr>
      </w:pPr>
      <w:r w:rsidRPr="00A145BE">
        <w:t>whether a planning scheme amendment has commenced;</w:t>
      </w:r>
    </w:p>
    <w:p w14:paraId="2B22DBF1" w14:textId="77777777" w:rsidR="00A145BE" w:rsidRPr="00A145BE" w:rsidRDefault="00A145BE" w:rsidP="00E10EAF">
      <w:pPr>
        <w:pStyle w:val="BodyText"/>
        <w:numPr>
          <w:ilvl w:val="0"/>
          <w:numId w:val="24"/>
        </w:numPr>
      </w:pPr>
      <w:r w:rsidRPr="00A145BE">
        <w:t>whether consultation has already occurred;</w:t>
      </w:r>
    </w:p>
    <w:p w14:paraId="735C68B7" w14:textId="77777777" w:rsidR="00A145BE" w:rsidRPr="00A145BE" w:rsidRDefault="00A145BE" w:rsidP="00E10EAF">
      <w:pPr>
        <w:pStyle w:val="BodyText"/>
        <w:numPr>
          <w:ilvl w:val="0"/>
          <w:numId w:val="24"/>
        </w:numPr>
      </w:pPr>
      <w:r w:rsidRPr="00A145BE">
        <w:t>whether amendment documentation has been prepared;</w:t>
      </w:r>
    </w:p>
    <w:p w14:paraId="3B2A2F37" w14:textId="77777777" w:rsidR="00A145BE" w:rsidRPr="00A145BE" w:rsidRDefault="00A145BE" w:rsidP="00E10EAF">
      <w:pPr>
        <w:pStyle w:val="BodyText"/>
        <w:numPr>
          <w:ilvl w:val="0"/>
          <w:numId w:val="24"/>
        </w:numPr>
      </w:pPr>
      <w:r w:rsidRPr="00A145BE">
        <w:t>whether exhibition has occurred; and</w:t>
      </w:r>
    </w:p>
    <w:p w14:paraId="5C6218D6" w14:textId="77777777" w:rsidR="00A145BE" w:rsidRPr="00A145BE" w:rsidRDefault="00A145BE" w:rsidP="00E10EAF">
      <w:pPr>
        <w:pStyle w:val="BodyText"/>
        <w:numPr>
          <w:ilvl w:val="0"/>
          <w:numId w:val="24"/>
        </w:numPr>
      </w:pPr>
      <w:r w:rsidRPr="00A145BE">
        <w:t>whether implementation funding arrangements are already established.</w:t>
      </w:r>
    </w:p>
    <w:p w14:paraId="3A5FAB00" w14:textId="2416CD0D" w:rsidR="00A145BE" w:rsidRDefault="00A145BE" w:rsidP="00A145BE">
      <w:pPr>
        <w:pStyle w:val="BodyText"/>
      </w:pPr>
      <w:r w:rsidRPr="00A145BE">
        <w:t>Where a</w:t>
      </w:r>
      <w:r w:rsidR="00A42401">
        <w:t>n</w:t>
      </w:r>
      <w:r w:rsidRPr="00A145BE">
        <w:t xml:space="preserve"> amendment has been exhibited, the implementation pathway should generally not change.</w:t>
      </w:r>
    </w:p>
    <w:p w14:paraId="7E8E49EE" w14:textId="15ECD0E5" w:rsidR="00A46F78" w:rsidRPr="00A145BE" w:rsidRDefault="00A46F78" w:rsidP="00485D56">
      <w:pPr>
        <w:pStyle w:val="TableHeadingLeft"/>
      </w:pPr>
      <w:r>
        <w:t xml:space="preserve">Mapping </w:t>
      </w:r>
      <w:r w:rsidRPr="00A145BE">
        <w:t>Readiness</w:t>
      </w:r>
    </w:p>
    <w:p w14:paraId="5E8178A1" w14:textId="77777777" w:rsidR="00A46F78" w:rsidRPr="00A46F78" w:rsidRDefault="00A46F78" w:rsidP="00A46F78">
      <w:pPr>
        <w:pStyle w:val="BodyText"/>
      </w:pPr>
      <w:r w:rsidRPr="00A46F78">
        <w:t>Consideration should be given to:</w:t>
      </w:r>
    </w:p>
    <w:p w14:paraId="27FDA583" w14:textId="77777777" w:rsidR="00A46F78" w:rsidRPr="00A46F78" w:rsidRDefault="00A46F78" w:rsidP="00E10EAF">
      <w:pPr>
        <w:pStyle w:val="BodyText"/>
        <w:numPr>
          <w:ilvl w:val="0"/>
          <w:numId w:val="24"/>
        </w:numPr>
      </w:pPr>
      <w:r w:rsidRPr="00A46F78">
        <w:t>the maturity of flood investigation outputs;</w:t>
      </w:r>
    </w:p>
    <w:p w14:paraId="48C35114" w14:textId="77777777" w:rsidR="00A46F78" w:rsidRPr="00A46F78" w:rsidRDefault="00A46F78" w:rsidP="00E10EAF">
      <w:pPr>
        <w:pStyle w:val="BodyText"/>
        <w:numPr>
          <w:ilvl w:val="0"/>
          <w:numId w:val="24"/>
        </w:numPr>
      </w:pPr>
      <w:r w:rsidRPr="00A46F78">
        <w:t>whether mapping has been prepared to contemporary standards;</w:t>
      </w:r>
    </w:p>
    <w:p w14:paraId="080A58D7" w14:textId="77777777" w:rsidR="00A46F78" w:rsidRPr="00A46F78" w:rsidRDefault="00A46F78" w:rsidP="00E10EAF">
      <w:pPr>
        <w:pStyle w:val="BodyText"/>
        <w:numPr>
          <w:ilvl w:val="0"/>
          <w:numId w:val="24"/>
        </w:numPr>
      </w:pPr>
      <w:r w:rsidRPr="00A46F78">
        <w:t>whether information required to support implementation is available; and</w:t>
      </w:r>
    </w:p>
    <w:p w14:paraId="0FFEEB27" w14:textId="77777777" w:rsidR="00A46F78" w:rsidRPr="00A46F78" w:rsidRDefault="00A46F78" w:rsidP="00E10EAF">
      <w:pPr>
        <w:pStyle w:val="BodyText"/>
        <w:numPr>
          <w:ilvl w:val="0"/>
          <w:numId w:val="24"/>
        </w:numPr>
      </w:pPr>
      <w:r w:rsidRPr="00A46F78">
        <w:t>whether significant additional technical work would be required.</w:t>
      </w:r>
    </w:p>
    <w:p w14:paraId="36B52D6E" w14:textId="62579435" w:rsidR="00485D56" w:rsidRPr="00485D56" w:rsidRDefault="00485D56" w:rsidP="00485D56">
      <w:pPr>
        <w:pStyle w:val="TableHeadingLeft"/>
      </w:pPr>
      <w:r w:rsidRPr="00485D56">
        <w:t>Community and Stakeholder Readiness</w:t>
      </w:r>
    </w:p>
    <w:p w14:paraId="5F9CAD99" w14:textId="77777777" w:rsidR="00485D56" w:rsidRPr="00485D56" w:rsidRDefault="00485D56" w:rsidP="00485D56">
      <w:pPr>
        <w:pStyle w:val="BodyText"/>
      </w:pPr>
      <w:r w:rsidRPr="00485D56">
        <w:t>Consideration should be given to consultation already undertaken through the flood investigation process.</w:t>
      </w:r>
    </w:p>
    <w:p w14:paraId="18BCC237" w14:textId="77777777" w:rsidR="00485D56" w:rsidRPr="00485D56" w:rsidRDefault="00485D56" w:rsidP="00485D56">
      <w:pPr>
        <w:pStyle w:val="BodyText"/>
      </w:pPr>
      <w:r w:rsidRPr="00485D56">
        <w:t>Where appropriate, opportunities should be identified to align flood investigation engagement and planning implementation activities to reduce duplication and support efficient delivery.</w:t>
      </w:r>
    </w:p>
    <w:p w14:paraId="1C738695" w14:textId="77777777" w:rsidR="00485D56" w:rsidRPr="00485D56" w:rsidRDefault="00485D56" w:rsidP="00485D56">
      <w:pPr>
        <w:pStyle w:val="BodyText"/>
      </w:pPr>
      <w:r w:rsidRPr="00485D56">
        <w:t>Changes later in the project lifecycle should only occur where there is a clear implementation benefit.</w:t>
      </w:r>
    </w:p>
    <w:p w14:paraId="16FECA5D" w14:textId="1E7B0D84" w:rsidR="00485D56" w:rsidRPr="00485D56" w:rsidRDefault="00485D56" w:rsidP="00485D56">
      <w:pPr>
        <w:pStyle w:val="TableHeadingLeft"/>
      </w:pPr>
      <w:r w:rsidRPr="00485D56">
        <w:t>Funding and Delivery Impacts</w:t>
      </w:r>
    </w:p>
    <w:p w14:paraId="47A60928" w14:textId="77777777" w:rsidR="00485D56" w:rsidRPr="00485D56" w:rsidRDefault="00485D56" w:rsidP="00485D56">
      <w:pPr>
        <w:pStyle w:val="BodyText"/>
      </w:pPr>
      <w:r w:rsidRPr="00485D56">
        <w:t>Projects should be delivered within existing funding arrangements wherever practicable.</w:t>
      </w:r>
    </w:p>
    <w:p w14:paraId="47BA2649" w14:textId="6CCDCE4A" w:rsidR="004C2001" w:rsidRDefault="00485D56" w:rsidP="00485D56">
      <w:pPr>
        <w:pStyle w:val="BodyText"/>
      </w:pPr>
      <w:r w:rsidRPr="00485D56">
        <w:t>Variations that create additional costs or unfunded obligations should only proceed with agreement from relevant funding partners.</w:t>
      </w:r>
    </w:p>
    <w:p w14:paraId="17D323E8" w14:textId="66278CCC" w:rsidR="006D0316" w:rsidRPr="006D0316" w:rsidRDefault="006D0316" w:rsidP="006D0316">
      <w:pPr>
        <w:pStyle w:val="Heading4"/>
      </w:pPr>
      <w:r w:rsidRPr="006D0316">
        <w:t>Planning Control Transition</w:t>
      </w:r>
    </w:p>
    <w:p w14:paraId="1A1549A9" w14:textId="77777777" w:rsidR="006D0316" w:rsidRPr="006D0316" w:rsidRDefault="006D0316" w:rsidP="006D0316">
      <w:pPr>
        <w:pStyle w:val="BodyText"/>
      </w:pPr>
      <w:r w:rsidRPr="006D0316">
        <w:t>Two implementation pathways may be used during the transition period:</w:t>
      </w:r>
    </w:p>
    <w:p w14:paraId="3DB78BB9" w14:textId="77777777" w:rsidR="006D0316" w:rsidRPr="006D0316" w:rsidRDefault="006D0316" w:rsidP="006B781D">
      <w:pPr>
        <w:pStyle w:val="BodyText"/>
        <w:numPr>
          <w:ilvl w:val="0"/>
          <w:numId w:val="24"/>
        </w:numPr>
      </w:pPr>
      <w:r w:rsidRPr="006D0316">
        <w:t>application of existing flood planning controls (UFZ, FO, LSIO and SBO); or</w:t>
      </w:r>
    </w:p>
    <w:p w14:paraId="4577FBF1" w14:textId="77777777" w:rsidR="006D0316" w:rsidRPr="006D0316" w:rsidRDefault="006D0316" w:rsidP="006B781D">
      <w:pPr>
        <w:pStyle w:val="BodyText"/>
        <w:numPr>
          <w:ilvl w:val="0"/>
          <w:numId w:val="24"/>
        </w:numPr>
      </w:pPr>
      <w:r w:rsidRPr="006D0316">
        <w:t>application of the new flood planning controls.</w:t>
      </w:r>
    </w:p>
    <w:p w14:paraId="0D4DF7F3" w14:textId="41DAFAEB" w:rsidR="006D0316" w:rsidRPr="006D0316" w:rsidRDefault="006D0316" w:rsidP="006D0316">
      <w:pPr>
        <w:pStyle w:val="BodyText"/>
      </w:pPr>
      <w:r w:rsidRPr="006D0316">
        <w:t>Projects are not required to continue with a particular planning control approach where assessment against the transitional arrangements demonstrates a clear implementation benefit.</w:t>
      </w:r>
    </w:p>
    <w:p w14:paraId="032DD982" w14:textId="77777777" w:rsidR="006D0316" w:rsidRPr="006D0316" w:rsidRDefault="006D0316" w:rsidP="006D0316">
      <w:pPr>
        <w:pStyle w:val="BodyText"/>
      </w:pPr>
      <w:r w:rsidRPr="006D0316">
        <w:t>Flood investigations that have substantially progressed through amendment processes will generally continue using existing flood planning controls.</w:t>
      </w:r>
    </w:p>
    <w:p w14:paraId="10FDF47F" w14:textId="77777777" w:rsidR="006D0316" w:rsidRPr="006D0316" w:rsidRDefault="006D0316" w:rsidP="006D0316">
      <w:pPr>
        <w:pStyle w:val="BodyText"/>
      </w:pPr>
      <w:r w:rsidRPr="006D0316">
        <w:t>Newly funded flood investigations will generally implement the new flood planning controls.</w:t>
      </w:r>
    </w:p>
    <w:p w14:paraId="0B777867" w14:textId="77777777" w:rsidR="006D0316" w:rsidRPr="006D0316" w:rsidRDefault="006D0316" w:rsidP="006D0316">
      <w:pPr>
        <w:pStyle w:val="BodyText"/>
      </w:pPr>
      <w:r w:rsidRPr="006D0316">
        <w:t>Existing flood planning controls may continue to be applied during the transition period where amendment processes have already substantially progressed or where implementation under those controls provides the most practical and efficient pathway to planning scheme implementation.</w:t>
      </w:r>
    </w:p>
    <w:p w14:paraId="7AAB090D" w14:textId="42DD3481" w:rsidR="00F62E55" w:rsidRDefault="00F62E55" w:rsidP="00F62E55">
      <w:pPr>
        <w:pStyle w:val="HighlightBoxText"/>
      </w:pPr>
      <w:r>
        <w:t xml:space="preserve">Local councils may continue to progress, adopt and implement state funded flood studies and flood-related planning scheme amendment to 1 October 2028, provided they were </w:t>
      </w:r>
      <w:r w:rsidR="00AD3E84">
        <w:t xml:space="preserve">approved for </w:t>
      </w:r>
      <w:r>
        <w:t>fund</w:t>
      </w:r>
      <w:r w:rsidR="00AD3E84">
        <w:t xml:space="preserve">ing </w:t>
      </w:r>
      <w:r>
        <w:t xml:space="preserve">before </w:t>
      </w:r>
      <w:r w:rsidR="00107315">
        <w:t>3</w:t>
      </w:r>
      <w:r>
        <w:t xml:space="preserve"> October 202</w:t>
      </w:r>
      <w:r w:rsidR="00EA4B36">
        <w:t>5</w:t>
      </w:r>
      <w:r>
        <w:t>.</w:t>
      </w:r>
    </w:p>
    <w:p w14:paraId="1C34B932" w14:textId="77777777" w:rsidR="001941B2" w:rsidRDefault="001941B2" w:rsidP="001941B2">
      <w:pPr>
        <w:pStyle w:val="BodyText"/>
      </w:pPr>
    </w:p>
    <w:p w14:paraId="74DCD316" w14:textId="77777777" w:rsidR="001941B2" w:rsidRDefault="001941B2" w:rsidP="001941B2">
      <w:pPr>
        <w:pStyle w:val="BodyText"/>
        <w:sectPr w:rsidR="001941B2" w:rsidSect="005A094A">
          <w:type w:val="continuous"/>
          <w:pgSz w:w="11907" w:h="16839" w:code="9"/>
          <w:pgMar w:top="1418" w:right="851" w:bottom="992" w:left="851" w:header="284" w:footer="284" w:gutter="0"/>
          <w:cols w:num="2" w:space="284"/>
          <w:docGrid w:linePitch="360"/>
        </w:sectPr>
      </w:pPr>
    </w:p>
    <w:p w14:paraId="2260CC9F" w14:textId="75759C1F" w:rsidR="001941B2" w:rsidRPr="00002510" w:rsidRDefault="00002510" w:rsidP="001941B2">
      <w:pPr>
        <w:pStyle w:val="BodyText"/>
        <w:rPr>
          <w:b/>
          <w:bCs/>
        </w:rPr>
      </w:pPr>
      <w:r w:rsidRPr="00002510">
        <w:rPr>
          <w:b/>
          <w:bCs/>
        </w:rPr>
        <w:lastRenderedPageBreak/>
        <w:t xml:space="preserve">Figure 1: </w:t>
      </w:r>
      <w:r>
        <w:rPr>
          <w:b/>
          <w:bCs/>
        </w:rPr>
        <w:t>Flood</w:t>
      </w:r>
      <w:r w:rsidR="008665CA">
        <w:rPr>
          <w:b/>
          <w:bCs/>
        </w:rPr>
        <w:t xml:space="preserve">plain management </w:t>
      </w:r>
      <w:r w:rsidR="002A16F5">
        <w:rPr>
          <w:b/>
          <w:bCs/>
        </w:rPr>
        <w:t xml:space="preserve">statutory </w:t>
      </w:r>
      <w:r w:rsidR="008665CA">
        <w:rPr>
          <w:b/>
          <w:bCs/>
        </w:rPr>
        <w:t>framework</w:t>
      </w:r>
    </w:p>
    <w:p w14:paraId="7EB43C1A" w14:textId="3B63300E" w:rsidR="00567A06" w:rsidRDefault="0004292F" w:rsidP="002B6DE6">
      <w:pPr>
        <w:pStyle w:val="BodyText"/>
        <w:sectPr w:rsidR="00567A06" w:rsidSect="00567A06">
          <w:pgSz w:w="16839" w:h="11907" w:orient="landscape" w:code="9"/>
          <w:pgMar w:top="851" w:right="1418" w:bottom="851" w:left="992" w:header="284" w:footer="284" w:gutter="0"/>
          <w:cols w:space="284"/>
          <w:docGrid w:linePitch="360"/>
        </w:sectPr>
      </w:pPr>
      <w:r>
        <w:rPr>
          <w:noProof/>
        </w:rPr>
        <w:drawing>
          <wp:inline distT="0" distB="0" distL="0" distR="0" wp14:anchorId="4AFE1940" wp14:editId="7EEF88E5">
            <wp:extent cx="9547364" cy="4734962"/>
            <wp:effectExtent l="0" t="0" r="0" b="8890"/>
            <wp:docPr id="145025677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a:extLst>
                        <a:ext uri="{28A0092B-C50C-407E-A947-70E740481C1C}">
                          <a14:useLocalDpi xmlns:a14="http://schemas.microsoft.com/office/drawing/2010/main" val="0"/>
                        </a:ext>
                      </a:extLst>
                    </a:blip>
                    <a:srcRect r="14619" b="25355"/>
                    <a:stretch>
                      <a:fillRect/>
                    </a:stretch>
                  </pic:blipFill>
                  <pic:spPr bwMode="auto">
                    <a:xfrm>
                      <a:off x="0" y="0"/>
                      <a:ext cx="9555041" cy="4738769"/>
                    </a:xfrm>
                    <a:prstGeom prst="rect">
                      <a:avLst/>
                    </a:prstGeom>
                    <a:noFill/>
                    <a:ln>
                      <a:noFill/>
                    </a:ln>
                    <a:extLst>
                      <a:ext uri="{53640926-AAD7-44D8-BBD7-CCE9431645EC}">
                        <a14:shadowObscured xmlns:a14="http://schemas.microsoft.com/office/drawing/2010/main"/>
                      </a:ext>
                    </a:extLst>
                  </pic:spPr>
                </pic:pic>
              </a:graphicData>
            </a:graphic>
          </wp:inline>
        </w:drawing>
      </w:r>
    </w:p>
    <w:p w14:paraId="74BB0E02" w14:textId="169203DE" w:rsidR="007425C9" w:rsidRDefault="007425C9" w:rsidP="005A094A">
      <w:pPr>
        <w:pStyle w:val="NoSpacing"/>
      </w:pPr>
    </w:p>
    <w:p w14:paraId="6372C042" w14:textId="77777777" w:rsidR="00567A06" w:rsidRDefault="00567A06" w:rsidP="001941B2">
      <w:pPr>
        <w:pStyle w:val="BodyText"/>
        <w:sectPr w:rsidR="00567A06" w:rsidSect="00567A06">
          <w:type w:val="continuous"/>
          <w:pgSz w:w="16839" w:h="11907" w:orient="landscape" w:code="9"/>
          <w:pgMar w:top="851" w:right="1418" w:bottom="851" w:left="992" w:header="284" w:footer="284" w:gutter="0"/>
          <w:cols w:space="284"/>
          <w:docGrid w:linePitch="360"/>
        </w:sectPr>
      </w:pPr>
    </w:p>
    <w:p w14:paraId="2E75F3CE" w14:textId="2BB35EFB" w:rsidR="001941B2" w:rsidRDefault="00E33451" w:rsidP="00567A06">
      <w:pPr>
        <w:pStyle w:val="BodyText"/>
      </w:pPr>
      <w:r w:rsidRPr="00E33451">
        <w:rPr>
          <w:noProof/>
        </w:rPr>
        <w:lastRenderedPageBreak/>
        <w:drawing>
          <wp:inline distT="0" distB="0" distL="0" distR="0" wp14:anchorId="1B4F869F" wp14:editId="5485F044">
            <wp:extent cx="6479307" cy="3080084"/>
            <wp:effectExtent l="0" t="0" r="0" b="6350"/>
            <wp:docPr id="1761611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611969" name=""/>
                    <pic:cNvPicPr/>
                  </pic:nvPicPr>
                  <pic:blipFill rotWithShape="1">
                    <a:blip r:embed="rId34"/>
                    <a:srcRect t="13156" b="22066"/>
                    <a:stretch>
                      <a:fillRect/>
                    </a:stretch>
                  </pic:blipFill>
                  <pic:spPr bwMode="auto">
                    <a:xfrm>
                      <a:off x="0" y="0"/>
                      <a:ext cx="6480175" cy="3080497"/>
                    </a:xfrm>
                    <a:prstGeom prst="rect">
                      <a:avLst/>
                    </a:prstGeom>
                    <a:ln>
                      <a:noFill/>
                    </a:ln>
                    <a:extLst>
                      <a:ext uri="{53640926-AAD7-44D8-BBD7-CCE9431645EC}">
                        <a14:shadowObscured xmlns:a14="http://schemas.microsoft.com/office/drawing/2010/main"/>
                      </a:ext>
                    </a:extLst>
                  </pic:spPr>
                </pic:pic>
              </a:graphicData>
            </a:graphic>
          </wp:inline>
        </w:drawing>
      </w:r>
    </w:p>
    <w:p w14:paraId="19CCDF31" w14:textId="73AFCAEF" w:rsidR="009F0432" w:rsidRDefault="00ED300A" w:rsidP="00567A06">
      <w:pPr>
        <w:pStyle w:val="BodyText"/>
      </w:pPr>
      <w:r>
        <w:t>Image: M</w:t>
      </w:r>
      <w:r w:rsidRPr="00ED300A">
        <w:t>arram baba Merri Creek Regional Park</w:t>
      </w:r>
      <w:r>
        <w:t xml:space="preserve"> (2022)</w:t>
      </w:r>
    </w:p>
    <w:p w14:paraId="4D7EB090" w14:textId="77777777" w:rsidR="009F0432" w:rsidRDefault="009F0432" w:rsidP="00567A06">
      <w:pPr>
        <w:pStyle w:val="BodyText"/>
      </w:pPr>
    </w:p>
    <w:p w14:paraId="44EBDD59" w14:textId="77777777" w:rsidR="009F0432" w:rsidRDefault="009F0432" w:rsidP="00567A06">
      <w:pPr>
        <w:pStyle w:val="BodyText"/>
      </w:pPr>
    </w:p>
    <w:p w14:paraId="76EB575B" w14:textId="77777777" w:rsidR="009F0432" w:rsidRDefault="009F0432" w:rsidP="00567A06">
      <w:pPr>
        <w:pStyle w:val="BodyText"/>
      </w:pPr>
    </w:p>
    <w:p w14:paraId="6C2122E1" w14:textId="77777777" w:rsidR="009F0432" w:rsidRDefault="009F0432" w:rsidP="00567A06">
      <w:pPr>
        <w:pStyle w:val="BodyText"/>
      </w:pPr>
    </w:p>
    <w:p w14:paraId="21BC5B8B" w14:textId="77777777" w:rsidR="009F0432" w:rsidRDefault="009F0432" w:rsidP="00567A06">
      <w:pPr>
        <w:pStyle w:val="BodyText"/>
      </w:pPr>
    </w:p>
    <w:p w14:paraId="62DE3038" w14:textId="77777777" w:rsidR="009F0432" w:rsidRDefault="009F0432" w:rsidP="00567A06">
      <w:pPr>
        <w:pStyle w:val="BodyText"/>
      </w:pPr>
    </w:p>
    <w:p w14:paraId="24F6C685" w14:textId="77777777" w:rsidR="009F0432" w:rsidRDefault="009F0432" w:rsidP="00567A06">
      <w:pPr>
        <w:pStyle w:val="BodyText"/>
      </w:pPr>
    </w:p>
    <w:p w14:paraId="4D668795" w14:textId="77777777" w:rsidR="009F0432" w:rsidRDefault="009F0432" w:rsidP="00567A06">
      <w:pPr>
        <w:pStyle w:val="BodyText"/>
      </w:pPr>
    </w:p>
    <w:p w14:paraId="5F50F995" w14:textId="77777777" w:rsidR="009F0432" w:rsidRDefault="009F0432" w:rsidP="00567A06">
      <w:pPr>
        <w:pStyle w:val="BodyText"/>
      </w:pPr>
    </w:p>
    <w:p w14:paraId="16AD87AD" w14:textId="77777777" w:rsidR="00633313" w:rsidRDefault="00631D4B" w:rsidP="00631D4B">
      <w:pPr>
        <w:sectPr w:rsidR="00633313" w:rsidSect="00631D4B">
          <w:pgSz w:w="11907" w:h="16839" w:code="9"/>
          <w:pgMar w:top="1418" w:right="851" w:bottom="992" w:left="851" w:header="284" w:footer="284" w:gutter="0"/>
          <w:cols w:space="284"/>
          <w:docGrid w:linePitch="360"/>
        </w:sectPr>
      </w:pPr>
      <w:r>
        <w:br w:type="page"/>
      </w:r>
    </w:p>
    <w:p w14:paraId="10404E04" w14:textId="77777777" w:rsidR="00EC663B" w:rsidRDefault="00EC663B" w:rsidP="00631D4B">
      <w:r w:rsidRPr="00EC663B">
        <w:t xml:space="preserve">© The State of Victoria Department of Energy, Environment and Climate Action </w:t>
      </w:r>
      <w:r>
        <w:t xml:space="preserve">October </w:t>
      </w:r>
      <w:r w:rsidRPr="00EC663B">
        <w:t>20</w:t>
      </w:r>
      <w:r>
        <w:t>26</w:t>
      </w:r>
      <w:r w:rsidRPr="00EC663B">
        <w:t xml:space="preserve"> Creative Commons This work is licensed under a Creative Commons Attribution 4.0 International licence, visit the Creative Commons website (http://creativecommons.org/ licenses/by/4.0/). You are free to re-use the work under that licence, on the condition that you credit the State of Victoria as author. The licence does not apply to any images, photographs or branding, including the Victorian Coat of Arms, and the Victorian Government and Department logos. </w:t>
      </w:r>
    </w:p>
    <w:p w14:paraId="54619797" w14:textId="77777777" w:rsidR="0078749F" w:rsidRDefault="0078749F" w:rsidP="00631D4B">
      <w:r w:rsidRPr="0078749F">
        <w:rPr>
          <w:b/>
          <w:bCs/>
        </w:rPr>
        <w:t xml:space="preserve">ISBN </w:t>
      </w:r>
      <w:r w:rsidRPr="0078749F">
        <w:t>978-1-86520-051-4</w:t>
      </w:r>
      <w:r w:rsidRPr="0078749F">
        <w:rPr>
          <w:b/>
          <w:bCs/>
        </w:rPr>
        <w:t xml:space="preserve"> </w:t>
      </w:r>
      <w:r w:rsidRPr="0078749F">
        <w:t>(</w:t>
      </w:r>
      <w:r w:rsidRPr="0078749F">
        <w:rPr>
          <w:b/>
          <w:bCs/>
        </w:rPr>
        <w:t>pdf/online/MS word)</w:t>
      </w:r>
      <w:r w:rsidRPr="0078749F">
        <w:t xml:space="preserve"> </w:t>
      </w:r>
    </w:p>
    <w:p w14:paraId="1A3AC0C1" w14:textId="53112913" w:rsidR="00633313" w:rsidRDefault="00EC663B" w:rsidP="00631D4B">
      <w:pPr>
        <w:sectPr w:rsidR="00633313" w:rsidSect="00633313">
          <w:type w:val="continuous"/>
          <w:pgSz w:w="11907" w:h="16839" w:code="9"/>
          <w:pgMar w:top="1418" w:right="851" w:bottom="992" w:left="851" w:header="284" w:footer="284" w:gutter="0"/>
          <w:cols w:num="2" w:space="284"/>
          <w:docGrid w:linePitch="360"/>
        </w:sectPr>
      </w:pPr>
      <w:r w:rsidRPr="00EC663B">
        <w:t>Disclaimer ISBN to be provided This publication may be of assistance to you but the State of Victoria and its employees do not guarantee that the publication is without flaw of any kind or is wholly appropriate for your particular purposes and therefore disclaims all liability for any error, loss or other consequence which may arise from you relying on any information in this publication</w:t>
      </w:r>
      <w:r>
        <w:br w:type="column"/>
      </w:r>
      <w:r w:rsidR="00633313" w:rsidRPr="00633313">
        <w:t>Accessibility To receive this document in an alternative format, phone the Customer Contact Centre on 136 186, email customer.service@deeca.vic.gov.au, or contact National Relay Service (www.accesshub.gov.au/) on 133 677. Available at DEECA website (www.deeca.vic.gov.au)</w:t>
      </w:r>
    </w:p>
    <w:p w14:paraId="640EF926" w14:textId="3787C3A7" w:rsidR="00567A06" w:rsidRPr="001941B2" w:rsidRDefault="00567A06" w:rsidP="00631D4B"/>
    <w:sectPr w:rsidR="00567A06" w:rsidRPr="001941B2" w:rsidSect="00633313">
      <w:type w:val="continuous"/>
      <w:pgSz w:w="11907" w:h="16839" w:code="9"/>
      <w:pgMar w:top="1418" w:right="851" w:bottom="992" w:left="851" w:header="284" w:footer="284"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E2291" w14:textId="77777777" w:rsidR="000C7EC7" w:rsidRDefault="000C7EC7" w:rsidP="00CD157B">
      <w:pPr>
        <w:pStyle w:val="NoSpacing"/>
      </w:pPr>
    </w:p>
    <w:p w14:paraId="3AF0DA96" w14:textId="77777777" w:rsidR="000C7EC7" w:rsidRDefault="000C7EC7"/>
  </w:endnote>
  <w:endnote w:type="continuationSeparator" w:id="0">
    <w:p w14:paraId="70693F98" w14:textId="77777777" w:rsidR="000C7EC7" w:rsidRDefault="000C7EC7" w:rsidP="00CD157B">
      <w:pPr>
        <w:pStyle w:val="NoSpacing"/>
      </w:pPr>
    </w:p>
    <w:p w14:paraId="10B9AE3F" w14:textId="77777777" w:rsidR="000C7EC7" w:rsidRDefault="000C7EC7"/>
  </w:endnote>
  <w:endnote w:type="continuationNotice" w:id="1">
    <w:p w14:paraId="450DEFD6" w14:textId="77777777" w:rsidR="000C7EC7" w:rsidRDefault="000C7EC7" w:rsidP="00CD157B">
      <w:pPr>
        <w:pStyle w:val="NoSpacing"/>
      </w:pPr>
    </w:p>
    <w:p w14:paraId="42B6BDD5" w14:textId="77777777" w:rsidR="000C7EC7" w:rsidRDefault="000C7E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C053A" w14:textId="77777777" w:rsidR="00A334D9" w:rsidRDefault="00A334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8E13C" w14:textId="77777777" w:rsidR="00A334D9" w:rsidRDefault="00A334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3295" w14:textId="77777777" w:rsidR="00A334D9" w:rsidRDefault="00A33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1DF0C" w14:textId="77777777" w:rsidR="000C7EC7" w:rsidRPr="0056073C" w:rsidRDefault="000C7EC7" w:rsidP="005D764F">
      <w:pPr>
        <w:pStyle w:val="FootnoteSeparator"/>
      </w:pPr>
    </w:p>
    <w:p w14:paraId="4016D28F" w14:textId="77777777" w:rsidR="000C7EC7" w:rsidRDefault="000C7EC7"/>
  </w:footnote>
  <w:footnote w:type="continuationSeparator" w:id="0">
    <w:p w14:paraId="666E406E" w14:textId="77777777" w:rsidR="000C7EC7" w:rsidRPr="00CA30B7" w:rsidRDefault="000C7EC7" w:rsidP="006D5A90">
      <w:pPr>
        <w:rPr>
          <w:lang w:val="en-US"/>
        </w:rPr>
      </w:pPr>
      <w:r w:rsidRPr="00CA30B7">
        <w:rPr>
          <w:lang w:val="en-US"/>
        </w:rPr>
        <w:t>_______</w:t>
      </w:r>
    </w:p>
    <w:p w14:paraId="2EAABB6A" w14:textId="77777777" w:rsidR="000C7EC7" w:rsidRDefault="000C7EC7"/>
  </w:footnote>
  <w:footnote w:type="continuationNotice" w:id="1">
    <w:p w14:paraId="6D6328F1" w14:textId="77777777" w:rsidR="000C7EC7" w:rsidRDefault="000C7EC7" w:rsidP="006D5A90"/>
    <w:p w14:paraId="10269665" w14:textId="77777777" w:rsidR="000C7EC7" w:rsidRDefault="000C7E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8183B" w14:textId="77777777" w:rsidR="00A334D9" w:rsidRDefault="00A334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5B9B3" w14:textId="77777777" w:rsidR="00CD157B" w:rsidRPr="00CD157B" w:rsidRDefault="002D38FC" w:rsidP="00CD157B">
    <w:pPr>
      <w:pStyle w:val="Header"/>
    </w:pPr>
    <w:r w:rsidRPr="002D38FC">
      <w:t xml:space="preserve"> </w:t>
    </w:r>
    <w:r w:rsidR="00484CC4" w:rsidRPr="00484CC4">
      <w:rPr>
        <w:noProof/>
      </w:rPr>
      <mc:AlternateContent>
        <mc:Choice Requires="wps">
          <w:drawing>
            <wp:anchor distT="0" distB="0" distL="114300" distR="114300" simplePos="0" relativeHeight="251658241" behindDoc="0" locked="1" layoutInCell="1" allowOverlap="1" wp14:anchorId="316045B5" wp14:editId="68BDF02B">
              <wp:simplePos x="0" y="0"/>
              <wp:positionH relativeFrom="page">
                <wp:posOffset>6508750</wp:posOffset>
              </wp:positionH>
              <wp:positionV relativeFrom="page">
                <wp:posOffset>0</wp:posOffset>
              </wp:positionV>
              <wp:extent cx="1054800" cy="446400"/>
              <wp:effectExtent l="0" t="0" r="0" b="0"/>
              <wp:wrapNone/>
              <wp:docPr id="2" name="Hdr_Element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4800" cy="446400"/>
                      </a:xfrm>
                      <a:custGeom>
                        <a:avLst/>
                        <a:gdLst/>
                        <a:ahLst/>
                        <a:cxnLst/>
                        <a:rect l="l" t="t" r="r" b="b"/>
                        <a:pathLst>
                          <a:path w="1052829" h="445770">
                            <a:moveTo>
                              <a:pt x="1052207" y="0"/>
                            </a:moveTo>
                            <a:lnTo>
                              <a:pt x="0" y="0"/>
                            </a:lnTo>
                            <a:lnTo>
                              <a:pt x="212255" y="445516"/>
                            </a:lnTo>
                            <a:lnTo>
                              <a:pt x="1052207" y="445516"/>
                            </a:lnTo>
                            <a:lnTo>
                              <a:pt x="1052207" y="0"/>
                            </a:lnTo>
                            <a:close/>
                          </a:path>
                        </a:pathLst>
                      </a:custGeom>
                      <a:solidFill>
                        <a:schemeClr val="accent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w:pict>
            <v:shape id="Hdr_Element6" style="position:absolute;margin-left:512.5pt;margin-top:0;width:83.05pt;height:35.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2829,445770" o:spid="_x0000_s1026" fillcolor="#71c5e8 [3204]" stroked="f" path="m1052207,l,,212255,445516r839952,l105220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md0/gEAAGAEAAAOAAAAZHJzL2Uyb0RvYy54bWysVE2P2yAQvVfqf0DcG38oTlIrzh52tVWl&#10;ql1pd38AwTi2hIEOxHb+fQccEqs9teoFHmZ4vHnDeP8w9ZIMAmynVUWzVUqJUFzXnTpV9P3t+dOO&#10;EuuYqpnUSlT0Iix9OHz8sB9NKXLdalkLIEiibDmairbOmTJJLG9Fz+xKG6Fws9HQM4dLOCU1sBHZ&#10;e5nkabpJRg21Ac2Ftfj1ad6kh8DfNIK7H01jhSOyoqjNhRHCePRjctiz8gTMtB2/ymD/oKJnncJL&#10;b1RPzDFyhu4Pqr7joK1u3IrrPtFN03ERcsBssvS3bF5bZkTIBc2x5maT/X+0/Pvwal4AbRiNLS1C&#10;n8XUQO9n1EemYNblZpaYHOH4MUuL9S5FTznurdebNWKkSe6n+dm6L0IHJjZ8s242u46ItRHxSUUI&#10;WDJfLBmK5SjBYgElWKzjXCzDnD/n5XlIxiAl3+WfKWm9kmK7TUMtej2INx0CnU8DFed5uqUkJoNa&#10;7zFSLWMxr0VU3IuzCXx5ludFEQLx1iLbXPOPUXGeo5e3/2V4NDYScqmtmL32FgTTb7ZgUkvjrZZd&#10;/dxJ6X0IbSUeJZCBoceMc6FcdpW9iEzuj8Gjo64vL0BGbJOK2p9nBoIS+VXhO/Q9FQFEcIwAnHzU&#10;ofO8Wk+FzzjIvbac75PlOkTdfwyHXwAAAP//AwBQSwMEFAAGAAgAAAAhAK/5QkzaAAAACQEAAA8A&#10;AABkcnMvZG93bnJldi54bWxMj8tOwzAQRfdI/IM1SN1RO0G8QpyqQqJblFKxduNpHGGPo9ht079n&#10;uoLl1R2dObdezcGLE05piKShWCoQSF20A/Uadl8f9y8gUjZkjY+EGi6YYNXc3tSmsvFMLZ62uRcM&#10;oVQZDS7nsZIydQ6DScs4InF3iFMwmePUSzuZM8ODl6VSTzKYgfiDMyO+O+x+tsegQbVeZbfrL/3B&#10;fq69+27LDbZaL+7m9RuIjHP+O4arPqtDw077eCSbhOesykcek5kG4toXr0UBYq/hWT2AbGr5f0Hz&#10;CwAA//8DAFBLAQItABQABgAIAAAAIQC2gziS/gAAAOEBAAATAAAAAAAAAAAAAAAAAAAAAABbQ29u&#10;dGVudF9UeXBlc10ueG1sUEsBAi0AFAAGAAgAAAAhADj9If/WAAAAlAEAAAsAAAAAAAAAAAAAAAAA&#10;LwEAAF9yZWxzLy5yZWxzUEsBAi0AFAAGAAgAAAAhACnyZ3T+AQAAYAQAAA4AAAAAAAAAAAAAAAAA&#10;LgIAAGRycy9lMm9Eb2MueG1sUEsBAi0AFAAGAAgAAAAhAK/5QkzaAAAACQEAAA8AAAAAAAAAAAAA&#10;AAAAWAQAAGRycy9kb3ducmV2LnhtbFBLBQYAAAAABAAEAPMAAABfBQAAAAA=&#10;" w14:anchorId="693E36F0">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0" behindDoc="0" locked="0" layoutInCell="1" allowOverlap="1" wp14:anchorId="3643A7A3" wp14:editId="440C58C4">
              <wp:simplePos x="0" y="0"/>
              <wp:positionH relativeFrom="page">
                <wp:align>left</wp:align>
              </wp:positionH>
              <wp:positionV relativeFrom="page">
                <wp:align>top</wp:align>
              </wp:positionV>
              <wp:extent cx="7560000" cy="446400"/>
              <wp:effectExtent l="0" t="0" r="3175" b="0"/>
              <wp:wrapNone/>
              <wp:docPr id="25" name="Hdr_Element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446400"/>
                      </a:xfrm>
                      <a:custGeom>
                        <a:avLst/>
                        <a:gdLst/>
                        <a:ahLst/>
                        <a:cxnLst/>
                        <a:rect l="l" t="t" r="r" b="b"/>
                        <a:pathLst>
                          <a:path w="5250180" h="445770">
                            <a:moveTo>
                              <a:pt x="5250116" y="0"/>
                            </a:moveTo>
                            <a:lnTo>
                              <a:pt x="127" y="0"/>
                            </a:lnTo>
                            <a:lnTo>
                              <a:pt x="0" y="445516"/>
                            </a:lnTo>
                            <a:lnTo>
                              <a:pt x="5040109" y="445516"/>
                            </a:lnTo>
                            <a:lnTo>
                              <a:pt x="5250116"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w:pict>
            <v:shape id="Hdr_Element1" style="position:absolute;margin-left:0;margin-top:0;width:595.3pt;height:35.15pt;z-index:251658239;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alt="&quot;&quot;" coordsize="5250180,445770" o:spid="_x0000_s1026" fillcolor="#201547 [3215]" stroked="f" path="m5250116,l127,,,445516r5040109,l52501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MUP/gEAAFkEAAAOAAAAZHJzL2Uyb0RvYy54bWysVMGO2yAQvVfqPyDuje0oTrZRnD3saqtK&#10;VbvS7n4AwTi2hBk6kNj5+w44JOn2UlX1AcZmeLz3hvHmfuw1Oyp0HZiKF7OcM2Uk1J3ZV/zt9enT&#10;HWfOC1MLDUZV/KQcv99+/LAZ7FrNoQVdK2QEYtx6sBVvvbfrLHOyVb1wM7DK0GID2AtPr7jPahQD&#10;ofc6m+f5MhsAa4sglXP09XFa5NuI3zRK+h9N45RnuuLEzccR47gLY7bdiPUehW07eaYh/oFFLzpD&#10;h16gHoUX7IDdH1B9JxEcNH4moc+gaTqpogZSU+Tv1Ly0wqqohcxx9mKT+3+w8vvxxT4j2TBYt3YU&#10;BhVjg32YiR8bo1mni1lq9EzSx1W5zOnhTNLaYrFcUEww2XW3PDj/RUFEEsdvzk9m1ykSbYrkaFKI&#10;VLJQLB2L5TmjYiFnVKzdVCwrfNgX6IWQDRUv52Ve3BGVNjApV6s81qKHo3qFmOiDjJhWLDlLYojr&#10;NUeb29xivvotL62m2UZEOjKKL0uCncSnhDRPiWW+oPJ+/uv0IOgd0wQoNTg1nRX0R8cvnpCiW9cd&#10;6K5+6rQOJsSeUg8a2VGQwX6cnynfZGXXWxCiHdSnZ2QD9UfF3c+DQMWZ/mroAoZmSgGmYJcC9PoB&#10;YssFpgGK7m+keu610CC37zHr+kfY/gIAAP//AwBQSwMEFAAGAAgAAAAhAJvmLXHdAAAABQEAAA8A&#10;AABkcnMvZG93bnJldi54bWxMj0FLw0AQhe+C/2EZwZvdrWKrMZsiShW8VNuC9DbJjklIdjZkN038&#10;92696GXg8R7vfZOuJtuKI/W+dqxhPlMgiAtnai417HfrqzsQPiAbbB2Thm/ysMrOz1JMjBv5g47b&#10;UIpYwj5BDVUIXSKlLyqy6GeuI47el+sthij7Upoex1huW3mt1EJarDkuVNjRU0VFsx2sBr/8PEyv&#10;Y/582Oze3huzbm5fhr3WlxfT4wOIQFP4C8MJP6JDFplyN7DxotUQHwm/9+TN79UCRK5hqW5AZqn8&#10;T5/9AAAA//8DAFBLAQItABQABgAIAAAAIQC2gziS/gAAAOEBAAATAAAAAAAAAAAAAAAAAAAAAABb&#10;Q29udGVudF9UeXBlc10ueG1sUEsBAi0AFAAGAAgAAAAhADj9If/WAAAAlAEAAAsAAAAAAAAAAAAA&#10;AAAALwEAAF9yZWxzLy5yZWxzUEsBAi0AFAAGAAgAAAAhALI8xQ/+AQAAWQQAAA4AAAAAAAAAAAAA&#10;AAAALgIAAGRycy9lMm9Eb2MueG1sUEsBAi0AFAAGAAgAAAAhAJvmLXHdAAAABQEAAA8AAAAAAAAA&#10;AAAAAAAAWAQAAGRycy9kb3ducmV2LnhtbFBLBQYAAAAABAAEAPMAAABiBQAAAAA=&#10;" w14:anchorId="0292CD29">
              <v:path arrowok="t"/>
              <w10:wrap anchorx="page" anchory="page"/>
            </v:shape>
          </w:pict>
        </mc:Fallback>
      </mc:AlternateContent>
    </w:r>
    <w:r w:rsidR="00484CC4" w:rsidRPr="00484CC4">
      <w:rPr>
        <w:noProof/>
      </w:rPr>
      <mc:AlternateContent>
        <mc:Choice Requires="wps">
          <w:drawing>
            <wp:anchor distT="0" distB="0" distL="114300" distR="114300" simplePos="0" relativeHeight="251658242" behindDoc="0" locked="1" layoutInCell="1" allowOverlap="1" wp14:anchorId="2772CA6A" wp14:editId="22A8851D">
              <wp:simplePos x="0" y="0"/>
              <wp:positionH relativeFrom="page">
                <wp:posOffset>4621530</wp:posOffset>
              </wp:positionH>
              <wp:positionV relativeFrom="page">
                <wp:posOffset>0</wp:posOffset>
              </wp:positionV>
              <wp:extent cx="1468800" cy="446400"/>
              <wp:effectExtent l="0" t="0" r="0" b="0"/>
              <wp:wrapNone/>
              <wp:docPr id="5" name="Hdr_Element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68800" cy="446400"/>
                      </a:xfrm>
                      <a:custGeom>
                        <a:avLst/>
                        <a:gdLst/>
                        <a:ahLst/>
                        <a:cxnLst/>
                        <a:rect l="l" t="t" r="r" b="b"/>
                        <a:pathLst>
                          <a:path w="1468120" h="445770">
                            <a:moveTo>
                              <a:pt x="1467726" y="0"/>
                            </a:moveTo>
                            <a:lnTo>
                              <a:pt x="210019" y="0"/>
                            </a:lnTo>
                            <a:lnTo>
                              <a:pt x="0" y="445516"/>
                            </a:lnTo>
                            <a:lnTo>
                              <a:pt x="1257731" y="445516"/>
                            </a:lnTo>
                            <a:lnTo>
                              <a:pt x="1467726" y="0"/>
                            </a:lnTo>
                            <a:close/>
                          </a:path>
                        </a:pathLst>
                      </a:custGeom>
                      <a:solidFill>
                        <a:schemeClr val="accent3"/>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w:pict>
            <v:shape id="Hdr_Element4" style="position:absolute;margin-left:363.9pt;margin-top:0;width:115.65pt;height:35.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468120,445770" o:spid="_x0000_s1026" fillcolor="#00b2a9 [3206]" stroked="f" path="m1467726,l210019,,,445516r1257731,l14677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dtAgIAAGAEAAAOAAAAZHJzL2Uyb0RvYy54bWysVMtu2zAQvBfoPxC813rEll3Bcg4JUhQo&#10;2gBJPoCmKEsARbJLWpL/vkvKtN3HoSh6IUfiaDQ7q9X2fuolGQTYTquKZouUEqG4rjt1qOjb69OH&#10;DSXWMVUzqZWo6ElYer97/247mlLkutWyFkBQRNlyNBVtnTNlkljeip7ZhTZC4WGjoWcOL+GQ1MBG&#10;VO9lkqdpkYwaagOaC2vx7uN8SHdBv2kEd9+axgpHZEXRmwsrhHXv12S3ZeUBmGk7frbB/sFFzzqF&#10;L71IPTLHyBG636T6joO2unELrvtEN03HRagBq8nSX6p5aZkRoRYMx5pLTPb/yfKvw4t5BoxhNLa0&#10;CH0VUwO939EfmUJYp0tYYnKE481sWWw2KWbK8Wy5LJaIUSa5Ps2P1n0SOiix4Yt1c9h1RKyNiE8q&#10;QsCW+WbJ0CxHCTYLKMFm7edmGeb8c96eh2ScrWQ5Wmm9k9V6nYZe9HoQrzoQnS8DHa/XeUFJLAa9&#10;XjlS3XLzLE2zjz9RIyHuJojiW0P9q1VWnOuPhLjPxCxHY3fZX9P/YDYKcqmtmLP2EYTQL7FgUbfB&#10;Wy27+qmT0ucQxko8SCADw4wZ50K5u7PtG2Zy/Rg82uv69AxkxDGpqP1+ZCAokZ8Vfod+piKACPYR&#10;gJMPOkyed+ul8DMOds8j5+fk9jqwrj+G3Q8AAAD//wMAUEsDBBQABgAIAAAAIQCrIKPp3gAAAAcB&#10;AAAPAAAAZHJzL2Rvd25yZXYueG1sTI/NTsMwEITvSLyDtUjcqNMiaBviVIDUEz3Qlv7d3HhJIuJ1&#10;FG/b8PYsJzjuzGjm22zW+0adsYt1IAPDQQIKqQiuptLAx3p+NwEV2ZKzTSA08I0RZvn1VWZTFy60&#10;xPOKSyUlFFNroGJuU61jUaG3cRBaJPE+Q+cty9mV2nX2IuW+0aMkedTe1iQLlW3xtcLia3XyBl4m&#10;i91+/b5NNjvmw6J8O/TzfWvM7U3//ASKsee/MPziCzrkwnQMJ3JRNQbGo7GgswH5SOzpw3QI6ih6&#10;cg86z/R//vwHAAD//wMAUEsBAi0AFAAGAAgAAAAhALaDOJL+AAAA4QEAABMAAAAAAAAAAAAAAAAA&#10;AAAAAFtDb250ZW50X1R5cGVzXS54bWxQSwECLQAUAAYACAAAACEAOP0h/9YAAACUAQAACwAAAAAA&#10;AAAAAAAAAAAvAQAAX3JlbHMvLnJlbHNQSwECLQAUAAYACAAAACEAxoonbQICAABgBAAADgAAAAAA&#10;AAAAAAAAAAAuAgAAZHJzL2Uyb0RvYy54bWxQSwECLQAUAAYACAAAACEAqyCj6d4AAAAHAQAADwAA&#10;AAAAAAAAAAAAAABcBAAAZHJzL2Rvd25yZXYueG1sUEsFBgAAAAAEAAQA8wAAAGcFAAAAAA==&#10;" w14:anchorId="11CF6B11">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3" behindDoc="0" locked="1" layoutInCell="1" allowOverlap="1" wp14:anchorId="2339F619" wp14:editId="36077B22">
              <wp:simplePos x="0" y="0"/>
              <wp:positionH relativeFrom="page">
                <wp:posOffset>5883910</wp:posOffset>
              </wp:positionH>
              <wp:positionV relativeFrom="page">
                <wp:posOffset>0</wp:posOffset>
              </wp:positionV>
              <wp:extent cx="838800" cy="446400"/>
              <wp:effectExtent l="0" t="0" r="0" b="0"/>
              <wp:wrapNone/>
              <wp:docPr id="26" name="Hdr_Element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38800" cy="446400"/>
                      </a:xfrm>
                      <a:custGeom>
                        <a:avLst/>
                        <a:gdLst/>
                        <a:ahLst/>
                        <a:cxnLst/>
                        <a:rect l="l" t="t" r="r" b="b"/>
                        <a:pathLst>
                          <a:path w="840104" h="445770">
                            <a:moveTo>
                              <a:pt x="627608" y="0"/>
                            </a:moveTo>
                            <a:lnTo>
                              <a:pt x="205397" y="0"/>
                            </a:lnTo>
                            <a:lnTo>
                              <a:pt x="0" y="445516"/>
                            </a:lnTo>
                            <a:lnTo>
                              <a:pt x="839863" y="445516"/>
                            </a:lnTo>
                            <a:lnTo>
                              <a:pt x="627608"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w:pict>
            <v:shape id="Hdr_Element5" style="position:absolute;margin-left:463.3pt;margin-top:0;width:66.05pt;height:35.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840104,445770" o:spid="_x0000_s1026" fillcolor="#201547 [3215]" stroked="f" path="m627608,l205397,,,445516r839863,l62760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pQAAIAAFcEAAAOAAAAZHJzL2Uyb0RvYy54bWysVMGO2jAUvFfqP1i+l4QAIRsR9rCrrSpV&#10;7Uq7/QDjOCSSY7vPhoS/77ODgXb3UFW92C/xZJiZ58fmfuwlOQqwnVYVnc9SSoTiuu7UvqI/Xp8+&#10;FZRYx1TNpFaioidh6f3244fNYEqR6VbLWgBBEmXLwVS0dc6USWJ5K3pmZ9oIhYeNhp45fIR9UgMb&#10;kL2XSZameTJoqA1oLqzFt4/TId0G/qYR3H1vGisckRVFbS6sENadX5PthpV7YKbt+FkG+wcVPesU&#10;/uiF6pE5Rg7QvaHqOw7a6sbNuO4T3TQdF8EDupmnf7h5aZkRwQuGY80lJvv/aPm344t5BoxhMLa0&#10;WHoXYwO931EfGUNYp0tYYnSE48tiURQpRsrxaLnMl1gjS3L9mB+s+yx0IGLHr9ZNWdexYm2s+Khi&#10;Cdgx3ysZeuUowV4BJdir3dQrw5z/zqvzJRlQyRKjW1LSeiGr9ToNnej1UbzqgHPeRJ6t8xRvY3SC&#10;Sq8QqW6hWbpa3K1/g0ZA3E3gRPvB/Wo1z8/uIyDuE7BY3BX54m/R70iNdFxqK6acvf0Q+CUStHQb&#10;utWyq586KX0IYaLEgwRyZJivG7Oz4BtUcr0Dvtrp+vQMZMDpqKj9eWAgKJFfFF4/P0qxgFjsYgFO&#10;PugwcF6pp8LbG6SeJ82Px+1zQF3/D7a/AAAA//8DAFBLAwQUAAYACAAAACEA4UgIZd4AAAAIAQAA&#10;DwAAAGRycy9kb3ducmV2LnhtbEyPQUvDQBSE74L/YXmCN7vbqkmNeSklUHoRwSqCt232mQSzb0N2&#10;00R/vduTHocZZr7JN7PtxIkG3zpGWC4UCOLKmZZrhLfX3c0ahA+aje4cE8I3edgUlxe5zoyb+IVO&#10;h1CLWMI+0whNCH0mpa8astovXE8cvU83WB2iHGppBj3FctvJlVKJtLrluNDonsqGqq/DaBHutuVY&#10;Pu+n/fuHKtOf0i6fyO0Qr6/m7SOIQHP4C8MZP6JDEZmObmTjRYfwsEqSGEWIj862ul+nII4IqboF&#10;WeTy/4HiFwAA//8DAFBLAQItABQABgAIAAAAIQC2gziS/gAAAOEBAAATAAAAAAAAAAAAAAAAAAAA&#10;AABbQ29udGVudF9UeXBlc10ueG1sUEsBAi0AFAAGAAgAAAAhADj9If/WAAAAlAEAAAsAAAAAAAAA&#10;AAAAAAAALwEAAF9yZWxzLy5yZWxzUEsBAi0AFAAGAAgAAAAhAIzZ+lAAAgAAVwQAAA4AAAAAAAAA&#10;AAAAAAAALgIAAGRycy9lMm9Eb2MueG1sUEsBAi0AFAAGAAgAAAAhAOFICGXeAAAACAEAAA8AAAAA&#10;AAAAAAAAAAAAWgQAAGRycy9kb3ducmV2LnhtbFBLBQYAAAAABAAEAPMAAABlBQAAAAA=&#10;" w14:anchorId="5B01EC91">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4" behindDoc="0" locked="1" layoutInCell="1" allowOverlap="1" wp14:anchorId="5FD13C7B" wp14:editId="580B99C6">
              <wp:simplePos x="0" y="0"/>
              <wp:positionH relativeFrom="page">
                <wp:posOffset>3780155</wp:posOffset>
              </wp:positionH>
              <wp:positionV relativeFrom="page">
                <wp:posOffset>0</wp:posOffset>
              </wp:positionV>
              <wp:extent cx="1051200" cy="446400"/>
              <wp:effectExtent l="0" t="0" r="0" b="0"/>
              <wp:wrapNone/>
              <wp:docPr id="28" name="Hdr_Element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1200" cy="446400"/>
                      </a:xfrm>
                      <a:custGeom>
                        <a:avLst/>
                        <a:gdLst/>
                        <a:ahLst/>
                        <a:cxnLst/>
                        <a:rect l="l" t="t" r="r" b="b"/>
                        <a:pathLst>
                          <a:path w="1050289" h="445770">
                            <a:moveTo>
                              <a:pt x="1050048" y="0"/>
                            </a:moveTo>
                            <a:lnTo>
                              <a:pt x="210007" y="0"/>
                            </a:lnTo>
                            <a:lnTo>
                              <a:pt x="0" y="445516"/>
                            </a:lnTo>
                            <a:lnTo>
                              <a:pt x="840028" y="445516"/>
                            </a:lnTo>
                            <a:lnTo>
                              <a:pt x="1050048" y="0"/>
                            </a:lnTo>
                            <a:close/>
                          </a:path>
                        </a:pathLst>
                      </a:custGeom>
                      <a:solidFill>
                        <a:schemeClr val="accent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w:pict>
            <v:shape id="Hdr_Element2" style="position:absolute;margin-left:297.65pt;margin-top:0;width:82.75pt;height:35.1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1050289,445770" o:spid="_x0000_s1026" fillcolor="#78be20 [3205]" stroked="f" path="m1050048,l210007,,,445516r840028,l10500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8/BAIAAF8EAAAOAAAAZHJzL2Uyb0RvYy54bWysVF2L2zAQfC/0Pwi9N5ZNvhri3MMdVwql&#10;Pbi7H6DIcmyQJXWl2M6/70qOklxbOCh9kdb2eDwzq/X2buwU6SW41uiS5jNGidTCVK0+lPT15fHT&#10;mhLnua64MlqW9CQdvdt9/LAd7EYWpjGqkkCQRLvNYEvaeG83WeZEIzvuZsZKjQ9rAx33eAmHrAI+&#10;IHunsoKxZTYYqCwYIZ3Duw/TQ7qL/HUthf9R1056okqK2nxcIa77sGa7Ld8cgNumFWcZ/B9UdLzV&#10;+NEL1QP3nByh/YOqawUYZ2o/E6bLTF23QkYP6CZnv7l5briV0QuG4+wlJvf/aMX3/tk+AcYwWLdx&#10;WAYXYw1d2FEfGWNYp0tYcvRE4M2cLXLsACUCn83nyznWSJNd3xZH579IE5l4/835KewqVbxJlRh1&#10;KgFbFpqlYrM8JdgsoASbtZ+aZbkP7wV5oSRDlMKK9WdKmqBksVqx2IvO9PLFRKAPNlAxY3M8kMkM&#10;ar1ilL7FFjljbPUGmgBpt5EUA4j+F4t8efafAGmfgGsMqJg+jhrfQ/9Na+ITyjg5RR0SiJlfUkFP&#10;t7k7o9rqsVUqxBCnSt4rID3HiLkQUvvirPoGmV3PQqj2pjo9ARlwSkrqfh45SErUV43HMIxUKiAV&#10;+1SAV/cmDl5QG6jwFEe554kLY3J7HVHX/8LuFwAAAP//AwBQSwMEFAAGAAgAAAAhAGtHUPHdAAAA&#10;BwEAAA8AAABkcnMvZG93bnJldi54bWxMj81OwzAQhO9IvIO1SNyoDVFKG+JUiJ8TRYJA706yJFHt&#10;dRS7bdqnZ3uC245mNPtNvpqcFXscQ+9Jw+1MgUCqfdNTq+H76/VmASJEQ42xnlDDEQOsisuL3GSN&#10;P9An7svYCi6hkBkNXYxDJmWoO3QmzPyAxN6PH52JLMdWNqM5cLmz8k6puXSmJ/7QmQGfOqy35c5p&#10;cJv39cvSfSxO9pRuN2XydnymSuvrq+nxAUTEKf6F4YzP6FAwU+V31ARhNaTLNOGoBl7E9v1c8ZKK&#10;D5WALHL5n7/4BQAA//8DAFBLAQItABQABgAIAAAAIQC2gziS/gAAAOEBAAATAAAAAAAAAAAAAAAA&#10;AAAAAABbQ29udGVudF9UeXBlc10ueG1sUEsBAi0AFAAGAAgAAAAhADj9If/WAAAAlAEAAAsAAAAA&#10;AAAAAAAAAAAALwEAAF9yZWxzLy5yZWxzUEsBAi0AFAAGAAgAAAAhAEY4jz8EAgAAXwQAAA4AAAAA&#10;AAAAAAAAAAAALgIAAGRycy9lMm9Eb2MueG1sUEsBAi0AFAAGAAgAAAAhAGtHUPHdAAAABwEAAA8A&#10;AAAAAAAAAAAAAAAAXgQAAGRycy9kb3ducmV2LnhtbFBLBQYAAAAABAAEAPMAAABoBQAAAAA=&#10;" w14:anchorId="7B924EA6">
              <v:path arrowok="t"/>
              <w10:wrap anchorx="page" anchory="page"/>
              <w10:anchorlock/>
            </v:shape>
          </w:pict>
        </mc:Fallback>
      </mc:AlternateContent>
    </w:r>
    <w:r w:rsidR="00484CC4" w:rsidRPr="00484CC4">
      <w:rPr>
        <w:noProof/>
      </w:rPr>
      <mc:AlternateContent>
        <mc:Choice Requires="wps">
          <w:drawing>
            <wp:anchor distT="0" distB="0" distL="114300" distR="114300" simplePos="0" relativeHeight="251658245" behindDoc="0" locked="1" layoutInCell="1" allowOverlap="1" wp14:anchorId="13466FDF" wp14:editId="50171346">
              <wp:simplePos x="0" y="0"/>
              <wp:positionH relativeFrom="page">
                <wp:posOffset>4620260</wp:posOffset>
              </wp:positionH>
              <wp:positionV relativeFrom="page">
                <wp:posOffset>0</wp:posOffset>
              </wp:positionV>
              <wp:extent cx="421200" cy="446400"/>
              <wp:effectExtent l="0" t="0" r="0" b="0"/>
              <wp:wrapNone/>
              <wp:docPr id="29" name="Hdr_Element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21200" cy="446400"/>
                      </a:xfrm>
                      <a:custGeom>
                        <a:avLst/>
                        <a:gdLst/>
                        <a:ahLst/>
                        <a:cxnLst/>
                        <a:rect l="l" t="t" r="r" b="b"/>
                        <a:pathLst>
                          <a:path w="420370" h="445770">
                            <a:moveTo>
                              <a:pt x="210019" y="0"/>
                            </a:moveTo>
                            <a:lnTo>
                              <a:pt x="0" y="445516"/>
                            </a:lnTo>
                            <a:lnTo>
                              <a:pt x="420027" y="445516"/>
                            </a:lnTo>
                            <a:lnTo>
                              <a:pt x="210019" y="0"/>
                            </a:lnTo>
                            <a:close/>
                          </a:path>
                        </a:pathLst>
                      </a:custGeom>
                      <a:solidFill>
                        <a:schemeClr val="tx2"/>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dec="http://schemas.microsoft.com/office/drawing/2017/decorative">
          <w:pict>
            <v:shape id="Hdr_Element3" style="position:absolute;margin-left:363.8pt;margin-top:0;width:33.15pt;height:35.1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quot;" coordsize="420370,445770" o:spid="_x0000_s1026" fillcolor="#201547 [3215]" stroked="f" path="m210019,l,445516r420027,l21001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4aI7wEAAC4EAAAOAAAAZHJzL2Uyb0RvYy54bWysU8tu2zAQvBfoPxC813rUj0awnEOCFAWK&#10;NkDSD6ApyhJAcdklbcl/3yVt2kbbQxH0Qo3E5Whmlru+nwbNDgpdD6bmxSznTBkJTW92Nf/x+vTh&#10;E2fOC9MIDUbV/Kgcv9+8f7cebaVK6EA3ChmRGFeNtuad97bKMic7NQg3A6sMbbaAg/D0irusQTES&#10;+6CzMs+X2QjYWASpnKOvj6dNvon8bauk/962Tnmma07afFwxrtuwZpu1qHYobNfLswzxBhWD6A39&#10;9EL1KLxge+z/oBp6ieCg9TMJQwZt20sVPZCbIv/NzUsnrIpeKBxnLzG5/0crvx1e7DNSDKN1lSMY&#10;XEwtDuFJ+tgUwzpewlKTZ5I+zsuCGsCZpK35fDknTCzZ9bDcO/9ZQSQSh6/On7JuEhJdQnIyCSJ1&#10;LPRKx155zqhXyBn1anvqlRU+nAvqAmRjUJJ/XJGSLghZrAiG3QEO6hVinQ8myiLPizvOkhNSei3R&#10;5raUuKKpxaJYnk2lgvS0kZP+nJerf63+i4JEJzU4dYovuIo5XpyS0tssHei+eeq1Dt7ioKgHjewg&#10;KDY/lWfBN1XZtbUBbaE5PiMb6dLX3P3cC1Sc6S+GblWYkAQwgW0C6PUDxDkKSgMVXcoo9TxA4dbf&#10;vseq65hvfgEAAP//AwBQSwMEFAAGAAgAAAAhAFVMIRffAAAABwEAAA8AAABkcnMvZG93bnJldi54&#10;bWxMj8FOwzAQRO9I/IO1SNyoTSuaJo1TVYgilXIhRerViU1iiNdR7LTh71lOcJvVjGbe5pvJdexs&#10;hmA9SrifCWAGa68tNhLej7u7FbAQFWrVeTQSvk2ATXF9latM+wu+mXMZG0YlGDIloY2xzzgPdWuc&#10;CjPfGyTvww9ORTqHhutBXajcdXwuxJI7ZZEWWtWbx9bUX+XoJOzrz+M+fT48rez2pRp3r+XDSVgp&#10;b2+m7RpYNFP8C8MvPqFDQUyVH1EH1klI5smSohLoI7KTdJECq0iIBfAi5//5ix8AAAD//wMAUEsB&#10;Ai0AFAAGAAgAAAAhALaDOJL+AAAA4QEAABMAAAAAAAAAAAAAAAAAAAAAAFtDb250ZW50X1R5cGVz&#10;XS54bWxQSwECLQAUAAYACAAAACEAOP0h/9YAAACUAQAACwAAAAAAAAAAAAAAAAAvAQAAX3JlbHMv&#10;LnJlbHNQSwECLQAUAAYACAAAACEANNOGiO8BAAAuBAAADgAAAAAAAAAAAAAAAAAuAgAAZHJzL2Uy&#10;b0RvYy54bWxQSwECLQAUAAYACAAAACEAVUwhF98AAAAHAQAADwAAAAAAAAAAAAAAAABJBAAAZHJz&#10;L2Rvd25yZXYueG1sUEsFBgAAAAAEAAQA8wAAAFUFAAAAAA==&#10;" w14:anchorId="2F944360">
              <v:path arrowok="t"/>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19B24" w14:textId="77777777" w:rsidR="00A334D9" w:rsidRDefault="00A334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772DCC2"/>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97B442E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3B57116"/>
    <w:multiLevelType w:val="multilevel"/>
    <w:tmpl w:val="16B44AD4"/>
    <w:name w:val="TableNumbering2"/>
    <w:lvl w:ilvl="0">
      <w:start w:val="1"/>
      <w:numFmt w:val="none"/>
      <w:suff w:val="nothing"/>
      <w:lvlText w:val=""/>
      <w:lvlJc w:val="left"/>
      <w:pPr>
        <w:ind w:left="113" w:firstLine="0"/>
      </w:pPr>
      <w:rPr>
        <w:rFonts w:hint="default"/>
      </w:rPr>
    </w:lvl>
    <w:lvl w:ilvl="1">
      <w:start w:val="1"/>
      <w:numFmt w:val="decimal"/>
      <w:lvlText w:val="(%2)"/>
      <w:lvlJc w:val="left"/>
      <w:pPr>
        <w:tabs>
          <w:tab w:val="num" w:pos="284"/>
        </w:tabs>
        <w:ind w:left="284" w:hanging="284"/>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3" w15:restartNumberingAfterBreak="0">
    <w:nsid w:val="053F683F"/>
    <w:multiLevelType w:val="multilevel"/>
    <w:tmpl w:val="01E4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D7ED6"/>
    <w:multiLevelType w:val="multilevel"/>
    <w:tmpl w:val="5B8E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A3758"/>
    <w:multiLevelType w:val="multilevel"/>
    <w:tmpl w:val="D5DA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3242E"/>
    <w:multiLevelType w:val="multilevel"/>
    <w:tmpl w:val="7B98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990B44"/>
    <w:multiLevelType w:val="multilevel"/>
    <w:tmpl w:val="A7889DD4"/>
    <w:name w:val="Bullets32"/>
    <w:lvl w:ilvl="0">
      <w:start w:val="1"/>
      <w:numFmt w:val="bullet"/>
      <w:lvlText w:val=""/>
      <w:lvlJc w:val="left"/>
      <w:pPr>
        <w:ind w:left="340" w:hanging="340"/>
      </w:pPr>
      <w:rPr>
        <w:rFonts w:ascii="Webdings" w:hAnsi="Webdings" w:hint="default"/>
        <w:position w:val="2"/>
        <w:sz w:val="16"/>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8" w15:restartNumberingAfterBreak="0">
    <w:nsid w:val="0C332D50"/>
    <w:multiLevelType w:val="hybridMultilevel"/>
    <w:tmpl w:val="108E64D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0CBA6409"/>
    <w:multiLevelType w:val="multilevel"/>
    <w:tmpl w:val="C9881CB4"/>
    <w:name w:val="TableBullets"/>
    <w:lvl w:ilvl="0">
      <w:start w:val="1"/>
      <w:numFmt w:val="bullet"/>
      <w:suff w:val="nothing"/>
      <w:lvlText w:val=""/>
      <w:lvlJc w:val="left"/>
      <w:pPr>
        <w:ind w:left="284" w:hanging="171"/>
      </w:pPr>
      <w:rPr>
        <w:rFonts w:ascii="Symbol" w:hAnsi="Symbol" w:hint="default"/>
        <w:color w:val="auto"/>
      </w:rPr>
    </w:lvl>
    <w:lvl w:ilvl="1">
      <w:start w:val="1"/>
      <w:numFmt w:val="bullet"/>
      <w:lvlText w:val="–"/>
      <w:lvlJc w:val="left"/>
      <w:pPr>
        <w:ind w:left="454" w:hanging="170"/>
      </w:pPr>
      <w:rPr>
        <w:rFonts w:ascii="Georgia" w:hAnsi="Georgia" w:hint="default"/>
        <w:color w:val="auto"/>
      </w:rPr>
    </w:lvl>
    <w:lvl w:ilvl="2">
      <w:start w:val="1"/>
      <w:numFmt w:val="bullet"/>
      <w:lvlText w:val="o"/>
      <w:lvlJc w:val="left"/>
      <w:pPr>
        <w:tabs>
          <w:tab w:val="num" w:pos="454"/>
        </w:tabs>
        <w:ind w:left="624" w:hanging="170"/>
      </w:pPr>
      <w:rPr>
        <w:rFonts w:ascii="Courier New" w:hAnsi="Courier New"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10" w15:restartNumberingAfterBreak="0">
    <w:nsid w:val="0CFC4013"/>
    <w:multiLevelType w:val="multilevel"/>
    <w:tmpl w:val="963A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6910EE"/>
    <w:multiLevelType w:val="hybridMultilevel"/>
    <w:tmpl w:val="6F36E79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0EB329D1"/>
    <w:multiLevelType w:val="multilevel"/>
    <w:tmpl w:val="C180E414"/>
    <w:name w:val="Bullets3"/>
    <w:lvl w:ilvl="0">
      <w:start w:val="1"/>
      <w:numFmt w:val="bullet"/>
      <w:lvlText w:val=""/>
      <w:lvlJc w:val="left"/>
      <w:pPr>
        <w:ind w:left="340" w:hanging="340"/>
      </w:pPr>
      <w:rPr>
        <w:rFonts w:ascii="Wingdings 2" w:hAnsi="Wingdings 2" w:hint="default"/>
        <w:b/>
        <w:i w:val="0"/>
        <w:sz w:val="20"/>
      </w:rPr>
    </w:lvl>
    <w:lvl w:ilvl="1">
      <w:start w:val="1"/>
      <w:numFmt w:val="bullet"/>
      <w:lvlText w:val="o"/>
      <w:lvlJc w:val="left"/>
      <w:pPr>
        <w:ind w:left="340" w:hanging="340"/>
      </w:pPr>
      <w:rPr>
        <w:rFonts w:ascii="Courier New" w:hAnsi="Courier New" w:cs="Courier New" w:hint="default"/>
      </w:rPr>
    </w:lvl>
    <w:lvl w:ilvl="2">
      <w:start w:val="1"/>
      <w:numFmt w:val="bullet"/>
      <w:lvlText w:val=""/>
      <w:lvlJc w:val="left"/>
      <w:pPr>
        <w:ind w:left="340" w:hanging="340"/>
      </w:pPr>
      <w:rPr>
        <w:rFonts w:ascii="Wingdings" w:hAnsi="Wingdings" w:hint="default"/>
      </w:rPr>
    </w:lvl>
    <w:lvl w:ilvl="3">
      <w:start w:val="1"/>
      <w:numFmt w:val="bullet"/>
      <w:lvlText w:val=""/>
      <w:lvlJc w:val="left"/>
      <w:pPr>
        <w:ind w:left="340" w:hanging="340"/>
      </w:pPr>
      <w:rPr>
        <w:rFonts w:ascii="Symbol" w:hAnsi="Symbol" w:hint="default"/>
      </w:rPr>
    </w:lvl>
    <w:lvl w:ilvl="4">
      <w:start w:val="1"/>
      <w:numFmt w:val="bullet"/>
      <w:lvlText w:val="o"/>
      <w:lvlJc w:val="left"/>
      <w:pPr>
        <w:ind w:left="340" w:hanging="340"/>
      </w:pPr>
      <w:rPr>
        <w:rFonts w:ascii="Courier New" w:hAnsi="Courier New" w:cs="Courier New" w:hint="default"/>
      </w:rPr>
    </w:lvl>
    <w:lvl w:ilvl="5">
      <w:start w:val="1"/>
      <w:numFmt w:val="bullet"/>
      <w:lvlText w:val=""/>
      <w:lvlJc w:val="left"/>
      <w:pPr>
        <w:ind w:left="340" w:hanging="340"/>
      </w:pPr>
      <w:rPr>
        <w:rFonts w:ascii="Wingdings" w:hAnsi="Wingdings" w:hint="default"/>
      </w:rPr>
    </w:lvl>
    <w:lvl w:ilvl="6">
      <w:start w:val="1"/>
      <w:numFmt w:val="bullet"/>
      <w:lvlText w:val=""/>
      <w:lvlJc w:val="left"/>
      <w:pPr>
        <w:ind w:left="340" w:hanging="340"/>
      </w:pPr>
      <w:rPr>
        <w:rFonts w:ascii="Symbol" w:hAnsi="Symbol" w:hint="default"/>
      </w:rPr>
    </w:lvl>
    <w:lvl w:ilvl="7">
      <w:start w:val="1"/>
      <w:numFmt w:val="bullet"/>
      <w:lvlText w:val="o"/>
      <w:lvlJc w:val="left"/>
      <w:pPr>
        <w:ind w:left="340" w:hanging="340"/>
      </w:pPr>
      <w:rPr>
        <w:rFonts w:ascii="Courier New" w:hAnsi="Courier New" w:cs="Courier New" w:hint="default"/>
      </w:rPr>
    </w:lvl>
    <w:lvl w:ilvl="8">
      <w:start w:val="1"/>
      <w:numFmt w:val="bullet"/>
      <w:lvlText w:val=""/>
      <w:lvlJc w:val="left"/>
      <w:pPr>
        <w:ind w:left="340" w:hanging="340"/>
      </w:pPr>
      <w:rPr>
        <w:rFonts w:ascii="Wingdings" w:hAnsi="Wingdings" w:hint="default"/>
      </w:rPr>
    </w:lvl>
  </w:abstractNum>
  <w:abstractNum w:abstractNumId="13" w15:restartNumberingAfterBreak="0">
    <w:nsid w:val="0F7C45CA"/>
    <w:multiLevelType w:val="multilevel"/>
    <w:tmpl w:val="32AC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350277"/>
    <w:multiLevelType w:val="multilevel"/>
    <w:tmpl w:val="3BC45456"/>
    <w:name w:val="HeadingsNumbered"/>
    <w:lvl w:ilvl="0">
      <w:start w:val="1"/>
      <w:numFmt w:val="none"/>
      <w:lvlRestart w:val="0"/>
      <w:suff w:val="nothing"/>
      <w:lvlText w:val=""/>
      <w:lvlJc w:val="left"/>
      <w:pPr>
        <w:ind w:left="0" w:firstLine="0"/>
      </w:pPr>
      <w:rPr>
        <w:rFonts w:hint="default"/>
        <w:spacing w:val="-6"/>
        <w:sz w:val="40"/>
        <w:szCs w:val="40"/>
      </w:rPr>
    </w:lvl>
    <w:lvl w:ilvl="1">
      <w:start w:val="1"/>
      <w:numFmt w:val="none"/>
      <w:suff w:val="nothing"/>
      <w:lvlText w:val=""/>
      <w:lvlJc w:val="left"/>
      <w:pPr>
        <w:ind w:left="0" w:firstLine="0"/>
      </w:pPr>
      <w:rPr>
        <w:rFonts w:hint="default"/>
        <w:spacing w:val="-6"/>
        <w:sz w:val="24"/>
      </w:rPr>
    </w:lvl>
    <w:lvl w:ilvl="2">
      <w:start w:val="1"/>
      <w:numFmt w:val="none"/>
      <w:suff w:val="nothing"/>
      <w:lvlText w:val=""/>
      <w:lvlJc w:val="left"/>
      <w:pPr>
        <w:ind w:left="0" w:firstLine="0"/>
      </w:pPr>
      <w:rPr>
        <w:rFonts w:hint="default"/>
        <w:spacing w:val="-6"/>
        <w:sz w:val="26"/>
      </w:rPr>
    </w:lvl>
    <w:lvl w:ilvl="3">
      <w:start w:val="1"/>
      <w:numFmt w:val="none"/>
      <w:suff w:val="nothing"/>
      <w:lvlText w:val=""/>
      <w:lvlJc w:val="left"/>
      <w:pPr>
        <w:tabs>
          <w:tab w:val="num" w:pos="0"/>
        </w:tabs>
        <w:ind w:left="0" w:firstLine="0"/>
      </w:pPr>
      <w:rPr>
        <w:rFonts w:hint="default"/>
        <w:spacing w:val="-6"/>
        <w:sz w:val="24"/>
      </w:rPr>
    </w:lvl>
    <w:lvl w:ilvl="4">
      <w:start w:val="1"/>
      <w:numFmt w:val="none"/>
      <w:suff w:val="nothing"/>
      <w:lvlText w:val=""/>
      <w:lvlJc w:val="left"/>
      <w:pPr>
        <w:ind w:left="0" w:firstLine="0"/>
      </w:pPr>
      <w:rPr>
        <w:rFonts w:hint="default"/>
        <w:spacing w:val="-6"/>
        <w:sz w:val="21"/>
      </w:rPr>
    </w:lvl>
    <w:lvl w:ilvl="5">
      <w:start w:val="1"/>
      <w:numFmt w:val="lowerRoman"/>
      <w:lvlText w:val="(%6)"/>
      <w:lvlJc w:val="left"/>
      <w:pPr>
        <w:ind w:left="1191" w:hanging="1191"/>
      </w:pPr>
      <w:rPr>
        <w:rFonts w:hint="default"/>
      </w:rPr>
    </w:lvl>
    <w:lvl w:ilvl="6">
      <w:start w:val="1"/>
      <w:numFmt w:val="decimal"/>
      <w:lvlText w:val="%7."/>
      <w:lvlJc w:val="left"/>
      <w:pPr>
        <w:ind w:left="1191" w:hanging="1191"/>
      </w:pPr>
      <w:rPr>
        <w:rFonts w:hint="default"/>
      </w:rPr>
    </w:lvl>
    <w:lvl w:ilvl="7">
      <w:start w:val="1"/>
      <w:numFmt w:val="lowerLetter"/>
      <w:lvlText w:val="%8."/>
      <w:lvlJc w:val="left"/>
      <w:pPr>
        <w:ind w:left="1191" w:hanging="1191"/>
      </w:pPr>
      <w:rPr>
        <w:rFonts w:hint="default"/>
      </w:rPr>
    </w:lvl>
    <w:lvl w:ilvl="8">
      <w:start w:val="1"/>
      <w:numFmt w:val="lowerRoman"/>
      <w:lvlText w:val="%9."/>
      <w:lvlJc w:val="left"/>
      <w:pPr>
        <w:ind w:left="1191" w:hanging="1191"/>
      </w:pPr>
      <w:rPr>
        <w:rFonts w:hint="default"/>
      </w:rPr>
    </w:lvl>
  </w:abstractNum>
  <w:abstractNum w:abstractNumId="15" w15:restartNumberingAfterBreak="0">
    <w:nsid w:val="129E6C3C"/>
    <w:multiLevelType w:val="multilevel"/>
    <w:tmpl w:val="1AF6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2C3AC6"/>
    <w:multiLevelType w:val="multilevel"/>
    <w:tmpl w:val="CD9ECA9A"/>
    <w:name w:val="List Alpha"/>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201547" w:themeColor="text2"/>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5"/>
      <w:numFmt w:val="bullet"/>
      <w:lvlText w:val="–"/>
      <w:lvlJc w:val="left"/>
      <w:pPr>
        <w:tabs>
          <w:tab w:val="num" w:pos="680"/>
        </w:tabs>
        <w:ind w:left="680" w:hanging="340"/>
      </w:pPr>
      <w:rPr>
        <w:rFonts w:ascii="Arial" w:hAnsi="Arial"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7" w15:restartNumberingAfterBreak="0">
    <w:nsid w:val="1A7B0E6E"/>
    <w:multiLevelType w:val="hybridMultilevel"/>
    <w:tmpl w:val="721AB23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20D24993"/>
    <w:multiLevelType w:val="hybridMultilevel"/>
    <w:tmpl w:val="C7708616"/>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9" w15:restartNumberingAfterBreak="0">
    <w:nsid w:val="23024A53"/>
    <w:multiLevelType w:val="hybridMultilevel"/>
    <w:tmpl w:val="1B3C338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0" w15:restartNumberingAfterBreak="0">
    <w:nsid w:val="24CE3F02"/>
    <w:multiLevelType w:val="multilevel"/>
    <w:tmpl w:val="042E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73251B"/>
    <w:multiLevelType w:val="multilevel"/>
    <w:tmpl w:val="8CE81736"/>
    <w:styleLink w:val="HangingList"/>
    <w:lvl w:ilvl="0">
      <w:start w:val="1"/>
      <w:numFmt w:val="upperLetter"/>
      <w:lvlText w:val="Appendix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7C43C22"/>
    <w:multiLevelType w:val="hybridMultilevel"/>
    <w:tmpl w:val="64B27376"/>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3" w15:restartNumberingAfterBreak="0">
    <w:nsid w:val="29A018EB"/>
    <w:multiLevelType w:val="multilevel"/>
    <w:tmpl w:val="CCFC5502"/>
    <w:styleLink w:val="MyHeadings"/>
    <w:lvl w:ilvl="0">
      <w:start w:val="1"/>
      <w:numFmt w:val="lowerLetter"/>
      <w:pStyle w:val="ListAlpha"/>
      <w:lvlText w:val="%1."/>
      <w:lvlJc w:val="left"/>
      <w:pPr>
        <w:ind w:left="340" w:hanging="340"/>
      </w:pPr>
      <w:rPr>
        <w:rFonts w:asciiTheme="minorHAnsi" w:hAnsiTheme="minorHAnsi" w:hint="default"/>
        <w:color w:val="auto"/>
        <w:position w:val="0"/>
        <w:sz w:val="20"/>
      </w:rPr>
    </w:lvl>
    <w:lvl w:ilvl="1">
      <w:start w:val="1"/>
      <w:numFmt w:val="lowerRoman"/>
      <w:pStyle w:val="ListAlpha2"/>
      <w:lvlText w:val="%2."/>
      <w:lvlJc w:val="left"/>
      <w:pPr>
        <w:ind w:left="680" w:hanging="340"/>
      </w:pPr>
      <w:rPr>
        <w:rFonts w:hint="default"/>
        <w:b w:val="0"/>
        <w:i w:val="0"/>
        <w:color w:val="auto"/>
        <w:position w:val="2"/>
        <w:sz w:val="20"/>
      </w:rPr>
    </w:lvl>
    <w:lvl w:ilvl="2">
      <w:start w:val="1"/>
      <w:numFmt w:val="bullet"/>
      <w:pStyle w:val="ListAlpha3"/>
      <w:lvlText w:val="–"/>
      <w:lvlJc w:val="left"/>
      <w:pPr>
        <w:ind w:left="1020" w:hanging="340"/>
      </w:pPr>
      <w:rPr>
        <w:rFonts w:ascii="Arial" w:hAnsi="Arial" w:hint="default"/>
        <w:color w:val="auto"/>
        <w:position w:val="3"/>
        <w:sz w:val="20"/>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24" w15:restartNumberingAfterBreak="0">
    <w:nsid w:val="2E04178C"/>
    <w:multiLevelType w:val="multilevel"/>
    <w:tmpl w:val="0C8E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5672CA"/>
    <w:multiLevelType w:val="multilevel"/>
    <w:tmpl w:val="E4A2E138"/>
    <w:name w:val="Table Numbering"/>
    <w:lvl w:ilvl="0">
      <w:start w:val="1"/>
      <w:numFmt w:val="decimal"/>
      <w:lvlText w:val="%1."/>
      <w:lvlJc w:val="left"/>
      <w:pPr>
        <w:tabs>
          <w:tab w:val="num" w:pos="340"/>
        </w:tabs>
        <w:ind w:left="340" w:hanging="283"/>
      </w:pPr>
      <w:rPr>
        <w:rFonts w:hint="default"/>
        <w:color w:val="252420"/>
      </w:rPr>
    </w:lvl>
    <w:lvl w:ilvl="1">
      <w:start w:val="1"/>
      <w:numFmt w:val="lowerLetter"/>
      <w:lvlText w:val="%2."/>
      <w:lvlJc w:val="left"/>
      <w:pPr>
        <w:tabs>
          <w:tab w:val="num" w:pos="624"/>
        </w:tabs>
        <w:ind w:left="624" w:hanging="284"/>
      </w:pPr>
      <w:rPr>
        <w:rFonts w:hint="default"/>
        <w:color w:val="252420"/>
      </w:rPr>
    </w:lvl>
    <w:lvl w:ilvl="2">
      <w:start w:val="1"/>
      <w:numFmt w:val="lowerRoman"/>
      <w:suff w:val="space"/>
      <w:lvlText w:val="%3."/>
      <w:lvlJc w:val="left"/>
      <w:pPr>
        <w:ind w:left="794" w:hanging="170"/>
      </w:pPr>
      <w:rPr>
        <w:rFonts w:hint="default"/>
        <w:color w:val="252420"/>
        <w:sz w:val="18"/>
      </w:rPr>
    </w:lvl>
    <w:lvl w:ilvl="3">
      <w:start w:val="1"/>
      <w:numFmt w:val="none"/>
      <w:lvlText w:val=""/>
      <w:lvlJc w:val="left"/>
      <w:pPr>
        <w:ind w:left="1682" w:hanging="906"/>
      </w:pPr>
      <w:rPr>
        <w:rFonts w:hint="default"/>
      </w:rPr>
    </w:lvl>
    <w:lvl w:ilvl="4">
      <w:start w:val="1"/>
      <w:numFmt w:val="none"/>
      <w:lvlText w:val=""/>
      <w:lvlJc w:val="left"/>
      <w:pPr>
        <w:ind w:left="1795" w:hanging="1019"/>
      </w:pPr>
      <w:rPr>
        <w:rFonts w:hint="default"/>
      </w:rPr>
    </w:lvl>
    <w:lvl w:ilvl="5">
      <w:start w:val="1"/>
      <w:numFmt w:val="none"/>
      <w:lvlText w:val=""/>
      <w:lvlJc w:val="left"/>
      <w:pPr>
        <w:ind w:left="1908" w:hanging="1132"/>
      </w:pPr>
      <w:rPr>
        <w:rFonts w:hint="default"/>
      </w:rPr>
    </w:lvl>
    <w:lvl w:ilvl="6">
      <w:start w:val="1"/>
      <w:numFmt w:val="none"/>
      <w:lvlText w:val=""/>
      <w:lvlJc w:val="left"/>
      <w:pPr>
        <w:ind w:left="2021" w:hanging="1245"/>
      </w:pPr>
      <w:rPr>
        <w:rFonts w:hint="default"/>
      </w:rPr>
    </w:lvl>
    <w:lvl w:ilvl="7">
      <w:start w:val="1"/>
      <w:numFmt w:val="none"/>
      <w:lvlText w:val=""/>
      <w:lvlJc w:val="left"/>
      <w:pPr>
        <w:tabs>
          <w:tab w:val="num" w:pos="5766"/>
        </w:tabs>
        <w:ind w:left="2134" w:hanging="1358"/>
      </w:pPr>
      <w:rPr>
        <w:rFonts w:hint="default"/>
      </w:rPr>
    </w:lvl>
    <w:lvl w:ilvl="8">
      <w:start w:val="1"/>
      <w:numFmt w:val="none"/>
      <w:lvlText w:val=""/>
      <w:lvlJc w:val="left"/>
      <w:pPr>
        <w:ind w:left="2247" w:hanging="1471"/>
      </w:pPr>
      <w:rPr>
        <w:rFonts w:hint="default"/>
      </w:rPr>
    </w:lvl>
  </w:abstractNum>
  <w:abstractNum w:abstractNumId="26" w15:restartNumberingAfterBreak="0">
    <w:nsid w:val="33963998"/>
    <w:multiLevelType w:val="multilevel"/>
    <w:tmpl w:val="0C090023"/>
    <w:name w:val="NumberedHeadings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33CB2D8B"/>
    <w:multiLevelType w:val="multilevel"/>
    <w:tmpl w:val="CEE0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F50528"/>
    <w:multiLevelType w:val="multilevel"/>
    <w:tmpl w:val="F18E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D8130C"/>
    <w:multiLevelType w:val="multilevel"/>
    <w:tmpl w:val="B9104634"/>
    <w:lvl w:ilvl="0">
      <w:start w:val="1"/>
      <w:numFmt w:val="decimal"/>
      <w:pStyle w:val="TableTextNumbered1"/>
      <w:lvlText w:val="%1."/>
      <w:lvlJc w:val="left"/>
      <w:pPr>
        <w:ind w:left="284" w:hanging="284"/>
      </w:pPr>
      <w:rPr>
        <w:rFonts w:hint="default"/>
      </w:rPr>
    </w:lvl>
    <w:lvl w:ilvl="1">
      <w:start w:val="1"/>
      <w:numFmt w:val="lowerLetter"/>
      <w:pStyle w:val="TableTextNumbered2"/>
      <w:lvlText w:val="%2."/>
      <w:lvlJc w:val="left"/>
      <w:pPr>
        <w:ind w:left="568" w:hanging="284"/>
      </w:pPr>
      <w:rPr>
        <w:rFonts w:hint="default"/>
      </w:rPr>
    </w:lvl>
    <w:lvl w:ilvl="2">
      <w:start w:val="1"/>
      <w:numFmt w:val="lowerRoman"/>
      <w:pStyle w:val="TableTextNumbered3"/>
      <w:lvlText w:val="%3."/>
      <w:lvlJc w:val="righ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30" w15:restartNumberingAfterBreak="0">
    <w:nsid w:val="35553A2C"/>
    <w:multiLevelType w:val="multilevel"/>
    <w:tmpl w:val="D40C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855328"/>
    <w:multiLevelType w:val="multilevel"/>
    <w:tmpl w:val="AF26DFFE"/>
    <w:name w:val="Numbered Headings"/>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tabs>
          <w:tab w:val="num" w:pos="340"/>
        </w:tabs>
        <w:ind w:left="567" w:hanging="567"/>
      </w:pPr>
      <w:rPr>
        <w:rFonts w:hint="default"/>
      </w:rPr>
    </w:lvl>
    <w:lvl w:ilvl="4">
      <w:start w:val="1"/>
      <w:numFmt w:val="lowerLetter"/>
      <w:lvlText w:val="%5."/>
      <w:lvlJc w:val="left"/>
      <w:pPr>
        <w:tabs>
          <w:tab w:val="num" w:pos="340"/>
        </w:tabs>
        <w:ind w:left="567" w:hanging="567"/>
      </w:pPr>
      <w:rPr>
        <w:rFonts w:hint="default"/>
      </w:rPr>
    </w:lvl>
    <w:lvl w:ilvl="5">
      <w:start w:val="1"/>
      <w:numFmt w:val="lowerRoman"/>
      <w:lvlText w:val="%6."/>
      <w:lvlJc w:val="right"/>
      <w:pPr>
        <w:tabs>
          <w:tab w:val="num" w:pos="340"/>
        </w:tabs>
        <w:ind w:left="567" w:hanging="567"/>
      </w:pPr>
      <w:rPr>
        <w:rFonts w:hint="default"/>
      </w:rPr>
    </w:lvl>
    <w:lvl w:ilvl="6">
      <w:start w:val="1"/>
      <w:numFmt w:val="decimal"/>
      <w:lvlText w:val="%7."/>
      <w:lvlJc w:val="left"/>
      <w:pPr>
        <w:tabs>
          <w:tab w:val="num" w:pos="340"/>
        </w:tabs>
        <w:ind w:left="567" w:hanging="567"/>
      </w:pPr>
      <w:rPr>
        <w:rFonts w:hint="default"/>
      </w:rPr>
    </w:lvl>
    <w:lvl w:ilvl="7">
      <w:start w:val="1"/>
      <w:numFmt w:val="lowerLetter"/>
      <w:lvlText w:val="%8."/>
      <w:lvlJc w:val="left"/>
      <w:pPr>
        <w:tabs>
          <w:tab w:val="num" w:pos="340"/>
        </w:tabs>
        <w:ind w:left="567" w:hanging="567"/>
      </w:pPr>
      <w:rPr>
        <w:rFonts w:hint="default"/>
      </w:rPr>
    </w:lvl>
    <w:lvl w:ilvl="8">
      <w:start w:val="1"/>
      <w:numFmt w:val="lowerRoman"/>
      <w:lvlText w:val="%9."/>
      <w:lvlJc w:val="right"/>
      <w:pPr>
        <w:tabs>
          <w:tab w:val="num" w:pos="340"/>
        </w:tabs>
        <w:ind w:left="567" w:hanging="567"/>
      </w:pPr>
      <w:rPr>
        <w:rFonts w:hint="default"/>
      </w:rPr>
    </w:lvl>
  </w:abstractNum>
  <w:abstractNum w:abstractNumId="32" w15:restartNumberingAfterBreak="0">
    <w:nsid w:val="383D390B"/>
    <w:multiLevelType w:val="multilevel"/>
    <w:tmpl w:val="8CE81736"/>
    <w:name w:val="ListNumbering22"/>
    <w:lvl w:ilvl="0">
      <w:start w:val="1"/>
      <w:numFmt w:val="upperLetter"/>
      <w:lvlText w:val="Appendix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38723AD4"/>
    <w:multiLevelType w:val="multilevel"/>
    <w:tmpl w:val="5762A29A"/>
    <w:name w:val="JemenaPullOutList"/>
    <w:lvl w:ilvl="0">
      <w:start w:val="1"/>
      <w:numFmt w:val="bullet"/>
      <w:lvlText w:val=""/>
      <w:lvlJc w:val="left"/>
      <w:pPr>
        <w:tabs>
          <w:tab w:val="num" w:pos="624"/>
        </w:tabs>
        <w:ind w:left="624" w:hanging="340"/>
      </w:pPr>
      <w:rPr>
        <w:rFonts w:ascii="Wingdings" w:hAnsi="Wingdings" w:hint="default"/>
        <w:color w:val="auto"/>
        <w:sz w:val="18"/>
      </w:rPr>
    </w:lvl>
    <w:lvl w:ilvl="1">
      <w:start w:val="1"/>
      <w:numFmt w:val="bullet"/>
      <w:lvlText w:val="–"/>
      <w:lvlJc w:val="left"/>
      <w:pPr>
        <w:tabs>
          <w:tab w:val="num" w:pos="964"/>
        </w:tabs>
        <w:ind w:left="964" w:hanging="340"/>
      </w:pPr>
      <w:rPr>
        <w:rFonts w:ascii="Arial" w:hAnsi="Arial" w:hint="default"/>
        <w:color w:val="auto"/>
      </w:rPr>
    </w:lvl>
    <w:lvl w:ilvl="2">
      <w:start w:val="1"/>
      <w:numFmt w:val="bullet"/>
      <w:lvlText w:val=""/>
      <w:lvlJc w:val="left"/>
      <w:pPr>
        <w:tabs>
          <w:tab w:val="num" w:pos="1304"/>
        </w:tabs>
        <w:ind w:left="1304" w:hanging="340"/>
      </w:pPr>
      <w:rPr>
        <w:rFonts w:ascii="Symbol" w:hAnsi="Symbol" w:hint="default"/>
        <w:color w:val="auto"/>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4" w15:restartNumberingAfterBreak="0">
    <w:nsid w:val="39C747CD"/>
    <w:multiLevelType w:val="multilevel"/>
    <w:tmpl w:val="FBD4A2EC"/>
    <w:name w:val="MyNumbering"/>
    <w:lvl w:ilvl="0">
      <w:start w:val="1"/>
      <w:numFmt w:val="none"/>
      <w:suff w:val="nothing"/>
      <w:lvlText w:val=""/>
      <w:lvlJc w:val="left"/>
      <w:pPr>
        <w:ind w:left="0" w:firstLine="0"/>
      </w:pPr>
      <w:rPr>
        <w:rFonts w:hint="default"/>
        <w:b w:val="0"/>
        <w:i w:val="0"/>
        <w:color w:val="201547" w:themeColor="text2"/>
        <w:sz w:val="36"/>
      </w:rPr>
    </w:lvl>
    <w:lvl w:ilvl="1">
      <w:start w:val="1"/>
      <w:numFmt w:val="decimal"/>
      <w:lvlText w:val="%2."/>
      <w:lvlJc w:val="left"/>
      <w:pPr>
        <w:tabs>
          <w:tab w:val="num" w:pos="992"/>
        </w:tabs>
        <w:ind w:left="992" w:hanging="992"/>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35" w15:restartNumberingAfterBreak="0">
    <w:nsid w:val="39D8429F"/>
    <w:multiLevelType w:val="multilevel"/>
    <w:tmpl w:val="AC9A2892"/>
    <w:name w:val="MyNumbering"/>
    <w:lvl w:ilvl="0">
      <w:start w:val="1"/>
      <w:numFmt w:val="none"/>
      <w:suff w:val="nothing"/>
      <w:lvlText w:val="%1."/>
      <w:lvlJc w:val="left"/>
      <w:pPr>
        <w:ind w:left="0" w:firstLine="0"/>
      </w:pPr>
      <w:rPr>
        <w:rFonts w:hint="default"/>
        <w:b w:val="0"/>
        <w:i w:val="0"/>
        <w:color w:val="201547" w:themeColor="text2"/>
        <w:sz w:val="36"/>
      </w:rPr>
    </w:lvl>
    <w:lvl w:ilvl="1">
      <w:start w:val="1"/>
      <w:numFmt w:val="decimal"/>
      <w:lvlText w:val="%2."/>
      <w:lvlJc w:val="left"/>
      <w:pPr>
        <w:tabs>
          <w:tab w:val="num" w:pos="567"/>
        </w:tabs>
        <w:ind w:left="567" w:hanging="567"/>
      </w:pPr>
      <w:rPr>
        <w:rFonts w:hint="default"/>
        <w:b/>
        <w:i w:val="0"/>
        <w:color w:val="034A97"/>
        <w:sz w:val="32"/>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36" w15:restartNumberingAfterBreak="0">
    <w:nsid w:val="3A73022E"/>
    <w:multiLevelType w:val="multilevel"/>
    <w:tmpl w:val="AB3ED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D547FC"/>
    <w:multiLevelType w:val="multilevel"/>
    <w:tmpl w:val="B07C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E40E75"/>
    <w:multiLevelType w:val="multilevel"/>
    <w:tmpl w:val="A0E2A1BC"/>
    <w:name w:val="MyNumbering2"/>
    <w:lvl w:ilvl="0">
      <w:start w:val="1"/>
      <w:numFmt w:val="decimal"/>
      <w:lvlText w:val="%1."/>
      <w:lvlJc w:val="left"/>
      <w:pPr>
        <w:tabs>
          <w:tab w:val="num" w:pos="0"/>
        </w:tabs>
        <w:ind w:left="0" w:hanging="680"/>
      </w:pPr>
      <w:rPr>
        <w:rFonts w:hint="default"/>
        <w:b w:val="0"/>
        <w:i w:val="0"/>
        <w:color w:val="201547" w:themeColor="text2"/>
        <w:sz w:val="36"/>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39" w15:restartNumberingAfterBreak="0">
    <w:nsid w:val="43014766"/>
    <w:multiLevelType w:val="multilevel"/>
    <w:tmpl w:val="3642D7F2"/>
    <w:styleLink w:val="MyListNumbering"/>
    <w:lvl w:ilvl="0">
      <w:start w:val="1"/>
      <w:numFmt w:val="decimal"/>
      <w:suff w:val="space"/>
      <w:lvlText w:val="Schedule %1"/>
      <w:lvlJc w:val="left"/>
      <w:pPr>
        <w:ind w:left="0" w:firstLine="0"/>
      </w:pPr>
      <w:rPr>
        <w:rFonts w:hint="default"/>
      </w:rPr>
    </w:lvl>
    <w:lvl w:ilvl="1">
      <w:start w:val="1"/>
      <w:numFmt w:val="decimal"/>
      <w:lvlText w:val="%2."/>
      <w:lvlJc w:val="left"/>
      <w:pPr>
        <w:ind w:left="992" w:hanging="992"/>
      </w:pPr>
      <w:rPr>
        <w:rFonts w:hint="default"/>
      </w:rPr>
    </w:lvl>
    <w:lvl w:ilvl="2">
      <w:start w:val="1"/>
      <w:numFmt w:val="decimal"/>
      <w:lvlText w:val="%2.%3"/>
      <w:lvlJc w:val="left"/>
      <w:pPr>
        <w:ind w:left="992" w:hanging="992"/>
      </w:pPr>
      <w:rPr>
        <w:rFonts w:hint="default"/>
      </w:rPr>
    </w:lvl>
    <w:lvl w:ilvl="3">
      <w:start w:val="1"/>
      <w:numFmt w:val="decimal"/>
      <w:lvlText w:val="%2.%3.%4"/>
      <w:lvlJc w:val="left"/>
      <w:pPr>
        <w:ind w:left="992" w:hanging="992"/>
      </w:pPr>
      <w:rPr>
        <w:rFonts w:hint="default"/>
      </w:rPr>
    </w:lvl>
    <w:lvl w:ilvl="4">
      <w:start w:val="1"/>
      <w:numFmt w:val="decimal"/>
      <w:lvlText w:val="%2.%3.%4.%5"/>
      <w:lvlJc w:val="left"/>
      <w:pPr>
        <w:ind w:left="992" w:hanging="992"/>
      </w:pPr>
      <w:rPr>
        <w:rFonts w:hint="default"/>
      </w:rPr>
    </w:lvl>
    <w:lvl w:ilvl="5">
      <w:start w:val="1"/>
      <w:numFmt w:val="none"/>
      <w:lvlText w:val=""/>
      <w:lvlJc w:val="lef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left"/>
      <w:pPr>
        <w:ind w:left="992" w:hanging="992"/>
      </w:pPr>
      <w:rPr>
        <w:rFonts w:hint="default"/>
      </w:rPr>
    </w:lvl>
  </w:abstractNum>
  <w:abstractNum w:abstractNumId="40" w15:restartNumberingAfterBreak="0">
    <w:nsid w:val="46CE6B57"/>
    <w:multiLevelType w:val="hybridMultilevel"/>
    <w:tmpl w:val="FFFFFFFF"/>
    <w:lvl w:ilvl="0" w:tplc="FBE2D048">
      <w:start w:val="1"/>
      <w:numFmt w:val="bullet"/>
      <w:lvlText w:val=""/>
      <w:lvlJc w:val="left"/>
      <w:pPr>
        <w:ind w:left="720" w:hanging="360"/>
      </w:pPr>
      <w:rPr>
        <w:rFonts w:ascii="Symbol" w:hAnsi="Symbol" w:hint="default"/>
      </w:rPr>
    </w:lvl>
    <w:lvl w:ilvl="1" w:tplc="0E52A95C">
      <w:start w:val="1"/>
      <w:numFmt w:val="bullet"/>
      <w:lvlText w:val="o"/>
      <w:lvlJc w:val="left"/>
      <w:pPr>
        <w:ind w:left="1440" w:hanging="360"/>
      </w:pPr>
      <w:rPr>
        <w:rFonts w:ascii="Courier New" w:hAnsi="Courier New" w:hint="default"/>
      </w:rPr>
    </w:lvl>
    <w:lvl w:ilvl="2" w:tplc="D8B2C98C">
      <w:start w:val="1"/>
      <w:numFmt w:val="bullet"/>
      <w:lvlText w:val=""/>
      <w:lvlJc w:val="left"/>
      <w:pPr>
        <w:ind w:left="2160" w:hanging="360"/>
      </w:pPr>
      <w:rPr>
        <w:rFonts w:ascii="Wingdings" w:hAnsi="Wingdings" w:hint="default"/>
      </w:rPr>
    </w:lvl>
    <w:lvl w:ilvl="3" w:tplc="9B407068">
      <w:start w:val="1"/>
      <w:numFmt w:val="bullet"/>
      <w:lvlText w:val=""/>
      <w:lvlJc w:val="left"/>
      <w:pPr>
        <w:ind w:left="2880" w:hanging="360"/>
      </w:pPr>
      <w:rPr>
        <w:rFonts w:ascii="Symbol" w:hAnsi="Symbol" w:hint="default"/>
      </w:rPr>
    </w:lvl>
    <w:lvl w:ilvl="4" w:tplc="B1049426">
      <w:start w:val="1"/>
      <w:numFmt w:val="bullet"/>
      <w:lvlText w:val="o"/>
      <w:lvlJc w:val="left"/>
      <w:pPr>
        <w:ind w:left="3600" w:hanging="360"/>
      </w:pPr>
      <w:rPr>
        <w:rFonts w:ascii="Courier New" w:hAnsi="Courier New" w:hint="default"/>
      </w:rPr>
    </w:lvl>
    <w:lvl w:ilvl="5" w:tplc="DFF0B8EA">
      <w:start w:val="1"/>
      <w:numFmt w:val="bullet"/>
      <w:lvlText w:val=""/>
      <w:lvlJc w:val="left"/>
      <w:pPr>
        <w:ind w:left="4320" w:hanging="360"/>
      </w:pPr>
      <w:rPr>
        <w:rFonts w:ascii="Wingdings" w:hAnsi="Wingdings" w:hint="default"/>
      </w:rPr>
    </w:lvl>
    <w:lvl w:ilvl="6" w:tplc="8B522CC6">
      <w:start w:val="1"/>
      <w:numFmt w:val="bullet"/>
      <w:lvlText w:val=""/>
      <w:lvlJc w:val="left"/>
      <w:pPr>
        <w:ind w:left="5040" w:hanging="360"/>
      </w:pPr>
      <w:rPr>
        <w:rFonts w:ascii="Symbol" w:hAnsi="Symbol" w:hint="default"/>
      </w:rPr>
    </w:lvl>
    <w:lvl w:ilvl="7" w:tplc="F68AAEDC">
      <w:start w:val="1"/>
      <w:numFmt w:val="bullet"/>
      <w:lvlText w:val="o"/>
      <w:lvlJc w:val="left"/>
      <w:pPr>
        <w:ind w:left="5760" w:hanging="360"/>
      </w:pPr>
      <w:rPr>
        <w:rFonts w:ascii="Courier New" w:hAnsi="Courier New" w:hint="default"/>
      </w:rPr>
    </w:lvl>
    <w:lvl w:ilvl="8" w:tplc="AE941272">
      <w:start w:val="1"/>
      <w:numFmt w:val="bullet"/>
      <w:lvlText w:val=""/>
      <w:lvlJc w:val="left"/>
      <w:pPr>
        <w:ind w:left="6480" w:hanging="360"/>
      </w:pPr>
      <w:rPr>
        <w:rFonts w:ascii="Wingdings" w:hAnsi="Wingdings" w:hint="default"/>
      </w:rPr>
    </w:lvl>
  </w:abstractNum>
  <w:abstractNum w:abstractNumId="41" w15:restartNumberingAfterBreak="0">
    <w:nsid w:val="4A310643"/>
    <w:multiLevelType w:val="multilevel"/>
    <w:tmpl w:val="0E96087C"/>
    <w:lvl w:ilvl="0">
      <w:start w:val="1"/>
      <w:numFmt w:val="none"/>
      <w:pStyle w:val="Source"/>
      <w:lvlText w:val="Source:"/>
      <w:lvlJc w:val="left"/>
      <w:pPr>
        <w:ind w:left="680" w:hanging="68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4A591B32"/>
    <w:multiLevelType w:val="hybridMultilevel"/>
    <w:tmpl w:val="FFFFFFFF"/>
    <w:lvl w:ilvl="0" w:tplc="A65CC3E6">
      <w:start w:val="1"/>
      <w:numFmt w:val="bullet"/>
      <w:lvlText w:val=""/>
      <w:lvlJc w:val="left"/>
      <w:pPr>
        <w:ind w:left="360" w:hanging="360"/>
      </w:pPr>
      <w:rPr>
        <w:rFonts w:ascii="Symbol" w:hAnsi="Symbol" w:hint="default"/>
      </w:rPr>
    </w:lvl>
    <w:lvl w:ilvl="1" w:tplc="C3D8D7C2">
      <w:start w:val="1"/>
      <w:numFmt w:val="bullet"/>
      <w:lvlText w:val="o"/>
      <w:lvlJc w:val="left"/>
      <w:pPr>
        <w:ind w:left="1080" w:hanging="360"/>
      </w:pPr>
      <w:rPr>
        <w:rFonts w:ascii="Courier New" w:hAnsi="Courier New" w:hint="default"/>
      </w:rPr>
    </w:lvl>
    <w:lvl w:ilvl="2" w:tplc="D31C971C">
      <w:start w:val="1"/>
      <w:numFmt w:val="bullet"/>
      <w:lvlText w:val=""/>
      <w:lvlJc w:val="left"/>
      <w:pPr>
        <w:ind w:left="1800" w:hanging="360"/>
      </w:pPr>
      <w:rPr>
        <w:rFonts w:ascii="Wingdings" w:hAnsi="Wingdings" w:hint="default"/>
      </w:rPr>
    </w:lvl>
    <w:lvl w:ilvl="3" w:tplc="996C3746">
      <w:start w:val="1"/>
      <w:numFmt w:val="bullet"/>
      <w:lvlText w:val=""/>
      <w:lvlJc w:val="left"/>
      <w:pPr>
        <w:ind w:left="2520" w:hanging="360"/>
      </w:pPr>
      <w:rPr>
        <w:rFonts w:ascii="Symbol" w:hAnsi="Symbol" w:hint="default"/>
      </w:rPr>
    </w:lvl>
    <w:lvl w:ilvl="4" w:tplc="C6D2ED2A">
      <w:start w:val="1"/>
      <w:numFmt w:val="bullet"/>
      <w:lvlText w:val="o"/>
      <w:lvlJc w:val="left"/>
      <w:pPr>
        <w:ind w:left="3240" w:hanging="360"/>
      </w:pPr>
      <w:rPr>
        <w:rFonts w:ascii="Courier New" w:hAnsi="Courier New" w:hint="default"/>
      </w:rPr>
    </w:lvl>
    <w:lvl w:ilvl="5" w:tplc="EB02406A">
      <w:start w:val="1"/>
      <w:numFmt w:val="bullet"/>
      <w:lvlText w:val=""/>
      <w:lvlJc w:val="left"/>
      <w:pPr>
        <w:ind w:left="3960" w:hanging="360"/>
      </w:pPr>
      <w:rPr>
        <w:rFonts w:ascii="Wingdings" w:hAnsi="Wingdings" w:hint="default"/>
      </w:rPr>
    </w:lvl>
    <w:lvl w:ilvl="6" w:tplc="B1AC9518">
      <w:start w:val="1"/>
      <w:numFmt w:val="bullet"/>
      <w:lvlText w:val=""/>
      <w:lvlJc w:val="left"/>
      <w:pPr>
        <w:ind w:left="4680" w:hanging="360"/>
      </w:pPr>
      <w:rPr>
        <w:rFonts w:ascii="Symbol" w:hAnsi="Symbol" w:hint="default"/>
      </w:rPr>
    </w:lvl>
    <w:lvl w:ilvl="7" w:tplc="41B8BE38">
      <w:start w:val="1"/>
      <w:numFmt w:val="bullet"/>
      <w:lvlText w:val="o"/>
      <w:lvlJc w:val="left"/>
      <w:pPr>
        <w:ind w:left="5400" w:hanging="360"/>
      </w:pPr>
      <w:rPr>
        <w:rFonts w:ascii="Courier New" w:hAnsi="Courier New" w:hint="default"/>
      </w:rPr>
    </w:lvl>
    <w:lvl w:ilvl="8" w:tplc="01BCD4BC">
      <w:start w:val="1"/>
      <w:numFmt w:val="bullet"/>
      <w:lvlText w:val=""/>
      <w:lvlJc w:val="left"/>
      <w:pPr>
        <w:ind w:left="6120" w:hanging="360"/>
      </w:pPr>
      <w:rPr>
        <w:rFonts w:ascii="Wingdings" w:hAnsi="Wingdings" w:hint="default"/>
      </w:rPr>
    </w:lvl>
  </w:abstractNum>
  <w:abstractNum w:abstractNumId="43" w15:restartNumberingAfterBreak="0">
    <w:nsid w:val="4AA27F2E"/>
    <w:multiLevelType w:val="multilevel"/>
    <w:tmpl w:val="E79AB64C"/>
    <w:name w:val="Bullets"/>
    <w:lvl w:ilvl="0">
      <w:start w:val="1"/>
      <w:numFmt w:val="bullet"/>
      <w:lvlText w:val=""/>
      <w:lvlJc w:val="left"/>
      <w:pPr>
        <w:ind w:left="340" w:hanging="227"/>
      </w:pPr>
      <w:rPr>
        <w:rFonts w:ascii="Wingdings" w:hAnsi="Wingdings" w:hint="default"/>
        <w:color w:val="auto"/>
      </w:rPr>
    </w:lvl>
    <w:lvl w:ilvl="1">
      <w:start w:val="1"/>
      <w:numFmt w:val="bullet"/>
      <w:lvlText w:val="–"/>
      <w:lvlJc w:val="left"/>
      <w:pPr>
        <w:ind w:left="567" w:hanging="227"/>
      </w:pPr>
      <w:rPr>
        <w:rFonts w:ascii="Arial" w:hAnsi="Arial" w:hint="default"/>
        <w:color w:val="auto"/>
      </w:rPr>
    </w:lvl>
    <w:lvl w:ilvl="2">
      <w:start w:val="1"/>
      <w:numFmt w:val="bullet"/>
      <w:lvlText w:val=""/>
      <w:lvlJc w:val="left"/>
      <w:pPr>
        <w:ind w:left="794" w:hanging="227"/>
      </w:pPr>
      <w:rPr>
        <w:rFonts w:ascii="Symbol" w:hAnsi="Symbol" w:hint="default"/>
        <w:color w:val="auto"/>
        <w:position w:val="0"/>
      </w:rPr>
    </w:lvl>
    <w:lvl w:ilvl="3">
      <w:start w:val="1"/>
      <w:numFmt w:val="none"/>
      <w:lvlText w:val=""/>
      <w:lvlJc w:val="left"/>
      <w:pPr>
        <w:ind w:left="1021" w:hanging="227"/>
      </w:pPr>
      <w:rPr>
        <w:rFonts w:hint="default"/>
        <w:b/>
        <w:i w:val="0"/>
        <w:sz w:val="20"/>
      </w:rPr>
    </w:lvl>
    <w:lvl w:ilvl="4">
      <w:start w:val="1"/>
      <w:numFmt w:val="none"/>
      <w:lvlText w:val=""/>
      <w:lvlJc w:val="left"/>
      <w:pPr>
        <w:ind w:left="1248" w:hanging="227"/>
      </w:pPr>
      <w:rPr>
        <w:rFonts w:hint="default"/>
        <w:position w:val="2"/>
        <w:sz w:val="16"/>
      </w:rPr>
    </w:lvl>
    <w:lvl w:ilvl="5">
      <w:start w:val="1"/>
      <w:numFmt w:val="bullet"/>
      <w:lvlText w:val=""/>
      <w:lvlJc w:val="left"/>
      <w:pPr>
        <w:tabs>
          <w:tab w:val="num" w:pos="1927"/>
        </w:tabs>
        <w:ind w:left="1475" w:hanging="227"/>
      </w:pPr>
      <w:rPr>
        <w:rFonts w:ascii="Wingdings" w:hAnsi="Wingdings" w:hint="default"/>
      </w:rPr>
    </w:lvl>
    <w:lvl w:ilvl="6">
      <w:start w:val="1"/>
      <w:numFmt w:val="bullet"/>
      <w:lvlText w:val=""/>
      <w:lvlJc w:val="left"/>
      <w:pPr>
        <w:tabs>
          <w:tab w:val="num" w:pos="2267"/>
        </w:tabs>
        <w:ind w:left="1702" w:hanging="227"/>
      </w:pPr>
      <w:rPr>
        <w:rFonts w:ascii="Symbol" w:hAnsi="Symbol" w:hint="default"/>
      </w:rPr>
    </w:lvl>
    <w:lvl w:ilvl="7">
      <w:start w:val="1"/>
      <w:numFmt w:val="bullet"/>
      <w:lvlText w:val="o"/>
      <w:lvlJc w:val="left"/>
      <w:pPr>
        <w:tabs>
          <w:tab w:val="num" w:pos="2607"/>
        </w:tabs>
        <w:ind w:left="1929" w:hanging="227"/>
      </w:pPr>
      <w:rPr>
        <w:rFonts w:ascii="Courier New" w:hAnsi="Courier New" w:cs="Courier New" w:hint="default"/>
      </w:rPr>
    </w:lvl>
    <w:lvl w:ilvl="8">
      <w:start w:val="1"/>
      <w:numFmt w:val="bullet"/>
      <w:lvlText w:val=""/>
      <w:lvlJc w:val="left"/>
      <w:pPr>
        <w:tabs>
          <w:tab w:val="num" w:pos="2947"/>
        </w:tabs>
        <w:ind w:left="2156" w:hanging="227"/>
      </w:pPr>
      <w:rPr>
        <w:rFonts w:ascii="Wingdings" w:hAnsi="Wingdings" w:hint="default"/>
      </w:rPr>
    </w:lvl>
  </w:abstractNum>
  <w:abstractNum w:abstractNumId="44" w15:restartNumberingAfterBreak="0">
    <w:nsid w:val="4CA75856"/>
    <w:multiLevelType w:val="multilevel"/>
    <w:tmpl w:val="5A6C4500"/>
    <w:name w:val="Table Bullets List"/>
    <w:lvl w:ilvl="0">
      <w:start w:val="1"/>
      <w:numFmt w:val="bullet"/>
      <w:pStyle w:val="TableTextBullet"/>
      <w:lvlText w:val="•"/>
      <w:lvlJc w:val="left"/>
      <w:pPr>
        <w:ind w:left="198" w:hanging="198"/>
      </w:pPr>
      <w:rPr>
        <w:rFonts w:ascii="Calibri" w:hAnsi="Calibri" w:hint="default"/>
      </w:rPr>
    </w:lvl>
    <w:lvl w:ilvl="1">
      <w:start w:val="1"/>
      <w:numFmt w:val="bullet"/>
      <w:pStyle w:val="TableTextBullet2"/>
      <w:lvlText w:val="–"/>
      <w:lvlJc w:val="left"/>
      <w:pPr>
        <w:ind w:left="396" w:hanging="198"/>
      </w:pPr>
      <w:rPr>
        <w:rFonts w:ascii="Calibri" w:hAnsi="Calibri" w:hint="default"/>
      </w:rPr>
    </w:lvl>
    <w:lvl w:ilvl="2">
      <w:start w:val="1"/>
      <w:numFmt w:val="bullet"/>
      <w:pStyle w:val="TableTextBullet3"/>
      <w:lvlText w:val=""/>
      <w:lvlJc w:val="left"/>
      <w:pPr>
        <w:ind w:left="594" w:hanging="198"/>
      </w:pPr>
      <w:rPr>
        <w:rFonts w:ascii="Symbol" w:hAnsi="Symbol" w:hint="default"/>
        <w:position w:val="-3"/>
      </w:rPr>
    </w:lvl>
    <w:lvl w:ilvl="3">
      <w:start w:val="1"/>
      <w:numFmt w:val="bullet"/>
      <w:lvlText w:val=""/>
      <w:lvlJc w:val="left"/>
      <w:pPr>
        <w:ind w:left="792" w:hanging="198"/>
      </w:pPr>
      <w:rPr>
        <w:rFonts w:ascii="Symbol" w:hAnsi="Symbol" w:hint="default"/>
      </w:rPr>
    </w:lvl>
    <w:lvl w:ilvl="4">
      <w:start w:val="1"/>
      <w:numFmt w:val="bullet"/>
      <w:lvlText w:val="o"/>
      <w:lvlJc w:val="left"/>
      <w:pPr>
        <w:ind w:left="990" w:hanging="198"/>
      </w:pPr>
      <w:rPr>
        <w:rFonts w:ascii="Courier New" w:hAnsi="Courier New" w:cs="Courier New" w:hint="default"/>
      </w:rPr>
    </w:lvl>
    <w:lvl w:ilvl="5">
      <w:start w:val="1"/>
      <w:numFmt w:val="bullet"/>
      <w:lvlText w:val=""/>
      <w:lvlJc w:val="left"/>
      <w:pPr>
        <w:ind w:left="1188" w:hanging="198"/>
      </w:pPr>
      <w:rPr>
        <w:rFonts w:ascii="Wingdings" w:hAnsi="Wingdings" w:hint="default"/>
      </w:rPr>
    </w:lvl>
    <w:lvl w:ilvl="6">
      <w:start w:val="1"/>
      <w:numFmt w:val="bullet"/>
      <w:lvlText w:val=""/>
      <w:lvlJc w:val="left"/>
      <w:pPr>
        <w:ind w:left="1386" w:hanging="198"/>
      </w:pPr>
      <w:rPr>
        <w:rFonts w:ascii="Symbol" w:hAnsi="Symbol" w:hint="default"/>
      </w:rPr>
    </w:lvl>
    <w:lvl w:ilvl="7">
      <w:start w:val="1"/>
      <w:numFmt w:val="bullet"/>
      <w:lvlText w:val="o"/>
      <w:lvlJc w:val="left"/>
      <w:pPr>
        <w:ind w:left="1584" w:hanging="198"/>
      </w:pPr>
      <w:rPr>
        <w:rFonts w:ascii="Courier New" w:hAnsi="Courier New" w:cs="Courier New" w:hint="default"/>
      </w:rPr>
    </w:lvl>
    <w:lvl w:ilvl="8">
      <w:start w:val="1"/>
      <w:numFmt w:val="bullet"/>
      <w:lvlText w:val=""/>
      <w:lvlJc w:val="left"/>
      <w:pPr>
        <w:ind w:left="1782" w:hanging="198"/>
      </w:pPr>
      <w:rPr>
        <w:rFonts w:ascii="Wingdings" w:hAnsi="Wingdings" w:hint="default"/>
      </w:rPr>
    </w:lvl>
  </w:abstractNum>
  <w:abstractNum w:abstractNumId="45" w15:restartNumberingAfterBreak="0">
    <w:nsid w:val="4EF01645"/>
    <w:multiLevelType w:val="multilevel"/>
    <w:tmpl w:val="7D36F18C"/>
    <w:name w:val="Bullets2"/>
    <w:lvl w:ilvl="0">
      <w:start w:val="1"/>
      <w:numFmt w:val="decimal"/>
      <w:pStyle w:val="ListNumber"/>
      <w:lvlText w:val="%1."/>
      <w:lvlJc w:val="left"/>
      <w:pPr>
        <w:ind w:left="340" w:hanging="340"/>
      </w:pPr>
      <w:rPr>
        <w:rFonts w:hint="default"/>
      </w:rPr>
    </w:lvl>
    <w:lvl w:ilvl="1">
      <w:start w:val="1"/>
      <w:numFmt w:val="lowerLetter"/>
      <w:pStyle w:val="ListNumber2"/>
      <w:lvlText w:val="%2."/>
      <w:lvlJc w:val="left"/>
      <w:pPr>
        <w:ind w:left="680" w:hanging="340"/>
      </w:pPr>
      <w:rPr>
        <w:rFonts w:hint="default"/>
      </w:rPr>
    </w:lvl>
    <w:lvl w:ilvl="2">
      <w:start w:val="1"/>
      <w:numFmt w:val="lowerRoman"/>
      <w:pStyle w:val="ListNumber3"/>
      <w:lvlText w:val="%3."/>
      <w:lvlJc w:val="left"/>
      <w:pPr>
        <w:ind w:left="1020" w:hanging="340"/>
      </w:pPr>
      <w:rPr>
        <w:rFonts w:hint="default"/>
      </w:rPr>
    </w:lvl>
    <w:lvl w:ilvl="3">
      <w:start w:val="1"/>
      <w:numFmt w:val="upperLetter"/>
      <w:pStyle w:val="ListNumber4"/>
      <w:lvlText w:val="%4."/>
      <w:lvlJc w:val="left"/>
      <w:pPr>
        <w:ind w:left="1360" w:hanging="340"/>
      </w:pPr>
      <w:rPr>
        <w:rFonts w:hint="default"/>
      </w:rPr>
    </w:lvl>
    <w:lvl w:ilvl="4">
      <w:start w:val="1"/>
      <w:numFmt w:val="upperRoman"/>
      <w:pStyle w:val="ListNumber5"/>
      <w:lvlText w:val="%5."/>
      <w:lvlJc w:val="left"/>
      <w:pPr>
        <w:ind w:left="1700" w:hanging="340"/>
      </w:pPr>
      <w:rPr>
        <w:rFonts w:hint="default"/>
      </w:rPr>
    </w:lvl>
    <w:lvl w:ilvl="5">
      <w:start w:val="1"/>
      <w:numFmt w:val="lowerRoman"/>
      <w:lvlText w:val="%6."/>
      <w:lvlJc w:val="righ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right"/>
      <w:pPr>
        <w:ind w:left="3060" w:hanging="340"/>
      </w:pPr>
      <w:rPr>
        <w:rFonts w:hint="default"/>
      </w:rPr>
    </w:lvl>
  </w:abstractNum>
  <w:abstractNum w:abstractNumId="46" w15:restartNumberingAfterBreak="0">
    <w:nsid w:val="52456C28"/>
    <w:multiLevelType w:val="multilevel"/>
    <w:tmpl w:val="472A8ED0"/>
    <w:name w:val="U1_Legal Numbering"/>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tabs>
          <w:tab w:val="num" w:pos="1134"/>
        </w:tabs>
        <w:ind w:left="1814" w:hanging="680"/>
      </w:pPr>
      <w:rPr>
        <w:rFonts w:hint="default"/>
      </w:rPr>
    </w:lvl>
    <w:lvl w:ilvl="3">
      <w:start w:val="1"/>
      <w:numFmt w:val="decimal"/>
      <w:suff w:val="space"/>
      <w:lvlText w:val="%1.%2.%3.%4  "/>
      <w:lvlJc w:val="left"/>
      <w:pPr>
        <w:ind w:left="2268" w:hanging="454"/>
      </w:pPr>
      <w:rPr>
        <w:rFonts w:hint="default"/>
      </w:rPr>
    </w:lvl>
    <w:lvl w:ilvl="4">
      <w:start w:val="1"/>
      <w:numFmt w:val="none"/>
      <w:suff w:val="space"/>
      <w:lvlText w:val=""/>
      <w:lvlJc w:val="left"/>
      <w:pPr>
        <w:ind w:left="2835" w:hanging="567"/>
      </w:pPr>
      <w:rPr>
        <w:rFonts w:hint="default"/>
      </w:rPr>
    </w:lvl>
    <w:lvl w:ilvl="5">
      <w:start w:val="1"/>
      <w:numFmt w:val="none"/>
      <w:suff w:val="space"/>
      <w:lvlText w:val=""/>
      <w:lvlJc w:val="left"/>
      <w:pPr>
        <w:ind w:left="3402" w:hanging="567"/>
      </w:pPr>
      <w:rPr>
        <w:rFonts w:hint="default"/>
      </w:rPr>
    </w:lvl>
    <w:lvl w:ilvl="6">
      <w:start w:val="1"/>
      <w:numFmt w:val="none"/>
      <w:suff w:val="space"/>
      <w:lvlText w:val=""/>
      <w:lvlJc w:val="left"/>
      <w:pPr>
        <w:ind w:left="3969" w:hanging="567"/>
      </w:pPr>
      <w:rPr>
        <w:rFonts w:hint="default"/>
      </w:rPr>
    </w:lvl>
    <w:lvl w:ilvl="7">
      <w:start w:val="1"/>
      <w:numFmt w:val="none"/>
      <w:suff w:val="space"/>
      <w:lvlText w:val=""/>
      <w:lvlJc w:val="left"/>
      <w:pPr>
        <w:ind w:left="4536" w:hanging="567"/>
      </w:pPr>
      <w:rPr>
        <w:rFonts w:hint="default"/>
      </w:rPr>
    </w:lvl>
    <w:lvl w:ilvl="8">
      <w:start w:val="1"/>
      <w:numFmt w:val="none"/>
      <w:suff w:val="space"/>
      <w:lvlText w:val=""/>
      <w:lvlJc w:val="left"/>
      <w:pPr>
        <w:ind w:left="5103" w:hanging="567"/>
      </w:pPr>
      <w:rPr>
        <w:rFonts w:hint="default"/>
      </w:rPr>
    </w:lvl>
  </w:abstractNum>
  <w:abstractNum w:abstractNumId="47" w15:restartNumberingAfterBreak="0">
    <w:nsid w:val="533157A3"/>
    <w:multiLevelType w:val="multilevel"/>
    <w:tmpl w:val="F056CAF2"/>
    <w:name w:val="NumberedHeadings"/>
    <w:lvl w:ilvl="0">
      <w:start w:val="1"/>
      <w:numFmt w:val="none"/>
      <w:lvlText w:val=""/>
      <w:lvlJc w:val="left"/>
      <w:pPr>
        <w:ind w:left="0" w:firstLine="0"/>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48" w15:restartNumberingAfterBreak="0">
    <w:nsid w:val="56A94A1B"/>
    <w:multiLevelType w:val="hybridMultilevel"/>
    <w:tmpl w:val="86F62A6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15:restartNumberingAfterBreak="0">
    <w:nsid w:val="593A436F"/>
    <w:multiLevelType w:val="multilevel"/>
    <w:tmpl w:val="10107B4A"/>
    <w:name w:val="TableNumbering"/>
    <w:lvl w:ilvl="0">
      <w:start w:val="1"/>
      <w:numFmt w:val="none"/>
      <w:suff w:val="nothing"/>
      <w:lvlText w:val=""/>
      <w:lvlJc w:val="left"/>
      <w:pPr>
        <w:ind w:left="0" w:firstLine="0"/>
      </w:pPr>
      <w:rPr>
        <w:rFonts w:hint="default"/>
      </w:rPr>
    </w:lvl>
    <w:lvl w:ilvl="1">
      <w:start w:val="1"/>
      <w:numFmt w:val="decimal"/>
      <w:lvlText w:val="(%2)"/>
      <w:lvlJc w:val="left"/>
      <w:pPr>
        <w:ind w:left="340" w:hanging="340"/>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50" w15:restartNumberingAfterBreak="0">
    <w:nsid w:val="599D3754"/>
    <w:multiLevelType w:val="multilevel"/>
    <w:tmpl w:val="4B14CC02"/>
    <w:name w:val="AppendixTableListNumber"/>
    <w:lvl w:ilvl="0">
      <w:start w:val="1"/>
      <w:numFmt w:val="decimal"/>
      <w:suff w:val="space"/>
      <w:lvlText w:val="%1."/>
      <w:lvlJc w:val="left"/>
      <w:pPr>
        <w:ind w:left="284" w:hanging="227"/>
      </w:pPr>
      <w:rPr>
        <w:rFonts w:hint="default"/>
        <w:sz w:val="1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51" w15:restartNumberingAfterBreak="0">
    <w:nsid w:val="5AE6625A"/>
    <w:multiLevelType w:val="multilevel"/>
    <w:tmpl w:val="5FDABB82"/>
    <w:name w:val="MyHeadings"/>
    <w:lvl w:ilvl="0">
      <w:start w:val="1"/>
      <w:numFmt w:val="decimal"/>
      <w:lvlText w:val="%1 "/>
      <w:lvlJc w:val="left"/>
      <w:pPr>
        <w:tabs>
          <w:tab w:val="num" w:pos="567"/>
        </w:tabs>
        <w:ind w:left="567" w:hanging="567"/>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suff w:val="space"/>
      <w:lvlText w:val="%1.%2.%3.%4  "/>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2" w15:restartNumberingAfterBreak="0">
    <w:nsid w:val="5B26040B"/>
    <w:multiLevelType w:val="multilevel"/>
    <w:tmpl w:val="0F3E3D4E"/>
    <w:name w:val="Lst_Notes"/>
    <w:lvl w:ilvl="0">
      <w:start w:val="1"/>
      <w:numFmt w:val="lowerLetter"/>
      <w:pStyle w:val="NoteNumbered"/>
      <w:lvlText w:val="%1."/>
      <w:lvlJc w:val="left"/>
      <w:pPr>
        <w:ind w:left="284" w:hanging="284"/>
      </w:pPr>
      <w:rPr>
        <w:rFonts w:hint="default"/>
      </w:rPr>
    </w:lvl>
    <w:lvl w:ilvl="1">
      <w:start w:val="1"/>
      <w:numFmt w:val="lowerRoman"/>
      <w:pStyle w:val="NoteNumbered2"/>
      <w:lvlText w:val="%2."/>
      <w:lvlJc w:val="left"/>
      <w:pPr>
        <w:ind w:left="568" w:hanging="284"/>
      </w:pPr>
      <w:rPr>
        <w:rFonts w:hint="default"/>
      </w:rPr>
    </w:lvl>
    <w:lvl w:ilvl="2">
      <w:start w:val="1"/>
      <w:numFmt w:val="upperLetter"/>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53" w15:restartNumberingAfterBreak="0">
    <w:nsid w:val="5B2C71EC"/>
    <w:multiLevelType w:val="hybridMultilevel"/>
    <w:tmpl w:val="79B200BA"/>
    <w:name w:val="Bullets4"/>
    <w:lvl w:ilvl="0" w:tplc="D8AAA350">
      <w:start w:val="1"/>
      <w:numFmt w:val="bullet"/>
      <w:lvlText w:val=""/>
      <w:lvlJc w:val="left"/>
      <w:pPr>
        <w:ind w:left="947" w:hanging="360"/>
      </w:pPr>
      <w:rPr>
        <w:rFonts w:ascii="Wingdings" w:hAnsi="Wingdings"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54" w15:restartNumberingAfterBreak="0">
    <w:nsid w:val="5D0540A9"/>
    <w:multiLevelType w:val="multilevel"/>
    <w:tmpl w:val="A0824D3A"/>
    <w:styleLink w:val="Headings"/>
    <w:lvl w:ilvl="0">
      <w:start w:val="1"/>
      <w:numFmt w:val="upperLetter"/>
      <w:pStyle w:val="Heading8"/>
      <w:suff w:val="nothing"/>
      <w:lvlText w:val="Attachment %1"/>
      <w:lvlJc w:val="left"/>
      <w:pPr>
        <w:ind w:left="0" w:firstLine="0"/>
      </w:pPr>
      <w:rPr>
        <w:rFonts w:asciiTheme="majorHAnsi" w:hAnsiTheme="majorHAnsi" w:hint="default"/>
        <w:b w:val="0"/>
        <w:i w:val="0"/>
        <w:sz w:val="36"/>
      </w:rPr>
    </w:lvl>
    <w:lvl w:ilvl="1">
      <w:start w:val="1"/>
      <w:numFmt w:val="decimal"/>
      <w:suff w:val="space"/>
      <w:lvlText w:val="%1%2. "/>
      <w:lvlJc w:val="left"/>
      <w:pPr>
        <w:ind w:left="0" w:firstLine="0"/>
      </w:pPr>
      <w:rPr>
        <w:rFonts w:hint="default"/>
        <w:sz w:val="24"/>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lvlText w:val=""/>
      <w:lvlJc w:val="righ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5760" w:hanging="5760"/>
      </w:pPr>
      <w:rPr>
        <w:rFonts w:hint="default"/>
      </w:rPr>
    </w:lvl>
    <w:lvl w:ilvl="8">
      <w:start w:val="1"/>
      <w:numFmt w:val="none"/>
      <w:lvlText w:val=""/>
      <w:lvlJc w:val="right"/>
      <w:pPr>
        <w:ind w:left="6480" w:hanging="6480"/>
      </w:pPr>
      <w:rPr>
        <w:rFonts w:hint="default"/>
      </w:rPr>
    </w:lvl>
  </w:abstractNum>
  <w:abstractNum w:abstractNumId="55" w15:restartNumberingAfterBreak="0">
    <w:nsid w:val="614F5B8D"/>
    <w:multiLevelType w:val="multilevel"/>
    <w:tmpl w:val="ECB6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243516"/>
    <w:multiLevelType w:val="multilevel"/>
    <w:tmpl w:val="7856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35A318E"/>
    <w:multiLevelType w:val="multilevel"/>
    <w:tmpl w:val="8B9EB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5C0D07"/>
    <w:multiLevelType w:val="multilevel"/>
    <w:tmpl w:val="019052F2"/>
    <w:name w:val="Table Bullets"/>
    <w:lvl w:ilvl="0">
      <w:start w:val="1"/>
      <w:numFmt w:val="bullet"/>
      <w:lvlText w:val="·"/>
      <w:lvlJc w:val="left"/>
      <w:pPr>
        <w:ind w:left="312" w:hanging="227"/>
      </w:pPr>
      <w:rPr>
        <w:rFonts w:ascii="Symbol" w:hAnsi="Symbol" w:hint="default"/>
        <w:color w:val="201547" w:themeColor="text2"/>
      </w:rPr>
    </w:lvl>
    <w:lvl w:ilvl="1">
      <w:start w:val="1"/>
      <w:numFmt w:val="bullet"/>
      <w:lvlText w:val="–"/>
      <w:lvlJc w:val="left"/>
      <w:pPr>
        <w:ind w:left="539" w:hanging="227"/>
      </w:pPr>
      <w:rPr>
        <w:rFonts w:ascii="Arial" w:hAnsi="Arial" w:hint="default"/>
        <w:color w:val="201547" w:themeColor="text2"/>
      </w:rPr>
    </w:lvl>
    <w:lvl w:ilvl="2">
      <w:start w:val="1"/>
      <w:numFmt w:val="bullet"/>
      <w:lvlText w:val=""/>
      <w:lvlJc w:val="left"/>
      <w:pPr>
        <w:ind w:left="766" w:hanging="227"/>
      </w:pPr>
      <w:rPr>
        <w:rFonts w:ascii="Wingdings" w:hAnsi="Wingdings" w:hint="default"/>
      </w:rPr>
    </w:lvl>
    <w:lvl w:ilvl="3">
      <w:start w:val="1"/>
      <w:numFmt w:val="bullet"/>
      <w:lvlText w:val=""/>
      <w:lvlJc w:val="left"/>
      <w:pPr>
        <w:ind w:left="993" w:hanging="227"/>
      </w:pPr>
      <w:rPr>
        <w:rFonts w:ascii="Symbol" w:hAnsi="Symbol" w:hint="default"/>
      </w:rPr>
    </w:lvl>
    <w:lvl w:ilvl="4">
      <w:start w:val="1"/>
      <w:numFmt w:val="bullet"/>
      <w:lvlText w:val="o"/>
      <w:lvlJc w:val="left"/>
      <w:pPr>
        <w:ind w:left="1220" w:hanging="227"/>
      </w:pPr>
      <w:rPr>
        <w:rFonts w:ascii="Courier New" w:hAnsi="Courier New" w:cs="Courier New" w:hint="default"/>
      </w:rPr>
    </w:lvl>
    <w:lvl w:ilvl="5">
      <w:start w:val="1"/>
      <w:numFmt w:val="bullet"/>
      <w:lvlText w:val=""/>
      <w:lvlJc w:val="left"/>
      <w:pPr>
        <w:ind w:left="1447" w:hanging="227"/>
      </w:pPr>
      <w:rPr>
        <w:rFonts w:ascii="Wingdings" w:hAnsi="Wingdings" w:hint="default"/>
      </w:rPr>
    </w:lvl>
    <w:lvl w:ilvl="6">
      <w:start w:val="1"/>
      <w:numFmt w:val="bullet"/>
      <w:lvlText w:val=""/>
      <w:lvlJc w:val="left"/>
      <w:pPr>
        <w:ind w:left="1674" w:hanging="227"/>
      </w:pPr>
      <w:rPr>
        <w:rFonts w:ascii="Symbol" w:hAnsi="Symbol" w:hint="default"/>
      </w:rPr>
    </w:lvl>
    <w:lvl w:ilvl="7">
      <w:start w:val="1"/>
      <w:numFmt w:val="bullet"/>
      <w:lvlText w:val="o"/>
      <w:lvlJc w:val="left"/>
      <w:pPr>
        <w:ind w:left="1901" w:hanging="227"/>
      </w:pPr>
      <w:rPr>
        <w:rFonts w:ascii="Courier New" w:hAnsi="Courier New" w:cs="Courier New" w:hint="default"/>
      </w:rPr>
    </w:lvl>
    <w:lvl w:ilvl="8">
      <w:start w:val="1"/>
      <w:numFmt w:val="bullet"/>
      <w:lvlText w:val=""/>
      <w:lvlJc w:val="left"/>
      <w:pPr>
        <w:ind w:left="2128" w:hanging="227"/>
      </w:pPr>
      <w:rPr>
        <w:rFonts w:ascii="Wingdings" w:hAnsi="Wingdings" w:hint="default"/>
      </w:rPr>
    </w:lvl>
  </w:abstractNum>
  <w:abstractNum w:abstractNumId="59" w15:restartNumberingAfterBreak="0">
    <w:nsid w:val="64D21F10"/>
    <w:multiLevelType w:val="multilevel"/>
    <w:tmpl w:val="18ACFB38"/>
    <w:name w:val="HeadingsNumbered"/>
    <w:lvl w:ilvl="0">
      <w:start w:val="1"/>
      <w:numFmt w:val="decimal"/>
      <w:lvlText w:val="%1"/>
      <w:lvlJc w:val="left"/>
      <w:pPr>
        <w:ind w:left="227" w:hanging="227"/>
      </w:pPr>
      <w:rPr>
        <w:rFonts w:hint="default"/>
      </w:rPr>
    </w:lvl>
    <w:lvl w:ilvl="1">
      <w:start w:val="1"/>
      <w:numFmt w:val="lowerLetter"/>
      <w:lvlText w:val="(%2)"/>
      <w:lvlJc w:val="left"/>
      <w:pPr>
        <w:ind w:left="454" w:hanging="227"/>
      </w:pPr>
      <w:rPr>
        <w:rFonts w:hint="default"/>
      </w:rPr>
    </w:lvl>
    <w:lvl w:ilvl="2">
      <w:start w:val="1"/>
      <w:numFmt w:val="lowerRoman"/>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60" w15:restartNumberingAfterBreak="0">
    <w:nsid w:val="65570CA3"/>
    <w:multiLevelType w:val="multilevel"/>
    <w:tmpl w:val="12E8C1A0"/>
    <w:name w:val="Headings"/>
    <w:lvl w:ilvl="0">
      <w:start w:val="1"/>
      <w:numFmt w:val="decimal"/>
      <w:lvlText w:val="Schedule %1."/>
      <w:lvlJc w:val="left"/>
      <w:pPr>
        <w:tabs>
          <w:tab w:val="num" w:pos="992"/>
        </w:tabs>
        <w:ind w:left="992" w:hanging="992"/>
      </w:pPr>
      <w:rPr>
        <w:rFonts w:hint="default"/>
        <w:b/>
        <w:i w:val="0"/>
        <w:color w:val="201547" w:themeColor="text2"/>
        <w:sz w:val="32"/>
      </w:rPr>
    </w:lvl>
    <w:lvl w:ilvl="1">
      <w:start w:val="1"/>
      <w:numFmt w:val="decimal"/>
      <w:lvlText w:val="%2."/>
      <w:lvlJc w:val="left"/>
      <w:pPr>
        <w:tabs>
          <w:tab w:val="num" w:pos="992"/>
        </w:tabs>
        <w:ind w:left="992" w:hanging="992"/>
      </w:pPr>
      <w:rPr>
        <w:rFonts w:hint="default"/>
        <w:b w:val="0"/>
        <w:i w:val="0"/>
        <w:color w:val="201547" w:themeColor="text2"/>
        <w:sz w:val="24"/>
      </w:rPr>
    </w:lvl>
    <w:lvl w:ilvl="2">
      <w:start w:val="1"/>
      <w:numFmt w:val="decimal"/>
      <w:lvlText w:val="%2.%3"/>
      <w:lvlJc w:val="left"/>
      <w:pPr>
        <w:tabs>
          <w:tab w:val="num" w:pos="992"/>
        </w:tabs>
        <w:ind w:left="992" w:hanging="992"/>
      </w:pPr>
      <w:rPr>
        <w:rFonts w:hint="default"/>
        <w:b/>
        <w:i w:val="0"/>
        <w:color w:val="232222" w:themeColor="text1"/>
        <w:sz w:val="24"/>
      </w:rPr>
    </w:lvl>
    <w:lvl w:ilvl="3">
      <w:start w:val="1"/>
      <w:numFmt w:val="decimal"/>
      <w:lvlText w:val="%2.%3.%4"/>
      <w:lvlJc w:val="left"/>
      <w:pPr>
        <w:tabs>
          <w:tab w:val="num" w:pos="992"/>
        </w:tabs>
        <w:ind w:left="992" w:hanging="992"/>
      </w:pPr>
      <w:rPr>
        <w:rFonts w:hint="default"/>
        <w:b w:val="0"/>
        <w:i w:val="0"/>
        <w:color w:val="232222" w:themeColor="text1"/>
        <w:sz w:val="24"/>
      </w:rPr>
    </w:lvl>
    <w:lvl w:ilvl="4">
      <w:start w:val="1"/>
      <w:numFmt w:val="decimal"/>
      <w:lvlText w:val="%2.%3.%4.%5"/>
      <w:lvlJc w:val="left"/>
      <w:pPr>
        <w:tabs>
          <w:tab w:val="num" w:pos="992"/>
        </w:tabs>
        <w:ind w:left="992" w:hanging="992"/>
      </w:pPr>
      <w:rPr>
        <w:rFonts w:hint="default"/>
        <w:color w:val="232222" w:themeColor="text1"/>
        <w:sz w:val="24"/>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abstractNum w:abstractNumId="61" w15:restartNumberingAfterBreak="0">
    <w:nsid w:val="6BCF2094"/>
    <w:multiLevelType w:val="multilevel"/>
    <w:tmpl w:val="02327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DC7072"/>
    <w:multiLevelType w:val="multilevel"/>
    <w:tmpl w:val="413AC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1E139F"/>
    <w:multiLevelType w:val="hybridMultilevel"/>
    <w:tmpl w:val="BC046980"/>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64" w15:restartNumberingAfterBreak="0">
    <w:nsid w:val="70250B03"/>
    <w:multiLevelType w:val="multilevel"/>
    <w:tmpl w:val="F3EA2326"/>
    <w:name w:val="DEPIQuoteBullets"/>
    <w:lvl w:ilvl="0">
      <w:start w:val="1"/>
      <w:numFmt w:val="bullet"/>
      <w:pStyle w:val="QuoteBullet"/>
      <w:lvlText w:val=""/>
      <w:lvlJc w:val="left"/>
      <w:pPr>
        <w:tabs>
          <w:tab w:val="num" w:pos="454"/>
        </w:tabs>
        <w:ind w:left="454" w:hanging="170"/>
      </w:pPr>
      <w:rPr>
        <w:rFonts w:ascii="Symbol" w:hAnsi="Symbol" w:hint="default"/>
        <w:b w:val="0"/>
        <w:i w:val="0"/>
        <w:color w:val="232222" w:themeColor="text1"/>
        <w:position w:val="2"/>
        <w:sz w:val="18"/>
      </w:rPr>
    </w:lvl>
    <w:lvl w:ilvl="1">
      <w:start w:val="1"/>
      <w:numFmt w:val="bullet"/>
      <w:pStyle w:val="QuoteBullet2"/>
      <w:lvlText w:val="–"/>
      <w:lvlJc w:val="left"/>
      <w:pPr>
        <w:tabs>
          <w:tab w:val="num" w:pos="624"/>
        </w:tabs>
        <w:ind w:left="624" w:hanging="170"/>
      </w:pPr>
      <w:rPr>
        <w:rFonts w:asciiTheme="minorHAnsi" w:hAnsiTheme="minorHAnsi" w:hint="default"/>
        <w:b w:val="0"/>
        <w:i w:val="0"/>
        <w:color w:val="auto"/>
        <w:position w:val="2"/>
        <w:sz w:val="18"/>
      </w:rPr>
    </w:lvl>
    <w:lvl w:ilvl="2">
      <w:start w:val="1"/>
      <w:numFmt w:val="bullet"/>
      <w:lvlText w:val="‒"/>
      <w:lvlJc w:val="left"/>
      <w:pPr>
        <w:tabs>
          <w:tab w:val="num" w:pos="1418"/>
        </w:tabs>
        <w:ind w:left="1418" w:hanging="283"/>
      </w:pPr>
      <w:rPr>
        <w:rFonts w:ascii="Calibri" w:hAnsi="Calibri" w:hint="default"/>
        <w:color w:val="201547" w:themeColor="text2"/>
      </w:rPr>
    </w:lvl>
    <w:lvl w:ilvl="3">
      <w:start w:val="1"/>
      <w:numFmt w:val="bullet"/>
      <w:lvlText w:val=""/>
      <w:lvlJc w:val="left"/>
      <w:pPr>
        <w:ind w:left="1136" w:firstLine="283"/>
      </w:pPr>
      <w:rPr>
        <w:rFonts w:ascii="Symbol" w:hAnsi="Symbol" w:hint="default"/>
      </w:rPr>
    </w:lvl>
    <w:lvl w:ilvl="4">
      <w:start w:val="1"/>
      <w:numFmt w:val="bullet"/>
      <w:lvlText w:val=""/>
      <w:lvlJc w:val="left"/>
      <w:pPr>
        <w:ind w:left="1420" w:firstLine="283"/>
      </w:pPr>
      <w:rPr>
        <w:rFonts w:ascii="Symbol" w:hAnsi="Symbol" w:hint="default"/>
      </w:rPr>
    </w:lvl>
    <w:lvl w:ilvl="5">
      <w:start w:val="1"/>
      <w:numFmt w:val="bullet"/>
      <w:lvlText w:val=""/>
      <w:lvlJc w:val="left"/>
      <w:pPr>
        <w:ind w:left="1704" w:firstLine="283"/>
      </w:pPr>
      <w:rPr>
        <w:rFonts w:ascii="Wingdings" w:hAnsi="Wingdings" w:hint="default"/>
      </w:rPr>
    </w:lvl>
    <w:lvl w:ilvl="6">
      <w:start w:val="1"/>
      <w:numFmt w:val="bullet"/>
      <w:lvlText w:val=""/>
      <w:lvlJc w:val="left"/>
      <w:pPr>
        <w:ind w:left="1988" w:firstLine="283"/>
      </w:pPr>
      <w:rPr>
        <w:rFonts w:ascii="Wingdings" w:hAnsi="Wingdings" w:hint="default"/>
      </w:rPr>
    </w:lvl>
    <w:lvl w:ilvl="7">
      <w:start w:val="1"/>
      <w:numFmt w:val="bullet"/>
      <w:lvlText w:val=""/>
      <w:lvlJc w:val="left"/>
      <w:pPr>
        <w:ind w:left="2272" w:firstLine="283"/>
      </w:pPr>
      <w:rPr>
        <w:rFonts w:ascii="Symbol" w:hAnsi="Symbol" w:hint="default"/>
      </w:rPr>
    </w:lvl>
    <w:lvl w:ilvl="8">
      <w:start w:val="1"/>
      <w:numFmt w:val="bullet"/>
      <w:lvlText w:val=""/>
      <w:lvlJc w:val="left"/>
      <w:pPr>
        <w:ind w:left="2556" w:firstLine="283"/>
      </w:pPr>
      <w:rPr>
        <w:rFonts w:ascii="Symbol" w:hAnsi="Symbol" w:hint="default"/>
      </w:rPr>
    </w:lvl>
  </w:abstractNum>
  <w:abstractNum w:abstractNumId="65" w15:restartNumberingAfterBreak="0">
    <w:nsid w:val="71493FF6"/>
    <w:multiLevelType w:val="hybridMultilevel"/>
    <w:tmpl w:val="E7E49E3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6" w15:restartNumberingAfterBreak="0">
    <w:nsid w:val="74B87AA0"/>
    <w:multiLevelType w:val="multilevel"/>
    <w:tmpl w:val="DAE644F6"/>
    <w:name w:val="PullOutBoxBullets"/>
    <w:lvl w:ilvl="0">
      <w:start w:val="1"/>
      <w:numFmt w:val="bullet"/>
      <w:lvlText w:val="•"/>
      <w:lvlJc w:val="left"/>
      <w:pPr>
        <w:ind w:left="567" w:hanging="340"/>
      </w:pPr>
      <w:rPr>
        <w:rFonts w:ascii="Arial" w:hAnsi="Arial" w:hint="default"/>
        <w:color w:val="232222" w:themeColor="text1"/>
        <w:sz w:val="28"/>
      </w:rPr>
    </w:lvl>
    <w:lvl w:ilvl="1">
      <w:start w:val="1"/>
      <w:numFmt w:val="decimal"/>
      <w:lvlText w:val="%1.%2"/>
      <w:lvlJc w:val="left"/>
      <w:pPr>
        <w:ind w:left="794" w:hanging="794"/>
      </w:pPr>
      <w:rPr>
        <w:rFonts w:hint="default"/>
      </w:rPr>
    </w:lvl>
    <w:lvl w:ilvl="2">
      <w:start w:val="1"/>
      <w:numFmt w:val="none"/>
      <w:suff w:val="nothing"/>
      <w:lvlText w:val=""/>
      <w:lvlJc w:val="left"/>
      <w:pPr>
        <w:ind w:left="0" w:firstLine="0"/>
      </w:pPr>
      <w:rPr>
        <w:rFonts w:hint="default"/>
      </w:rPr>
    </w:lvl>
    <w:lvl w:ilvl="3">
      <w:start w:val="1"/>
      <w:numFmt w:val="upperLetter"/>
      <w:lvlText w:val="%4)"/>
      <w:lvlJc w:val="left"/>
      <w:pPr>
        <w:ind w:left="794" w:hanging="454"/>
      </w:pPr>
      <w:rPr>
        <w:rFonts w:hint="default"/>
      </w:rPr>
    </w:lvl>
    <w:lvl w:ilvl="4">
      <w:start w:val="1"/>
      <w:numFmt w:val="none"/>
      <w:lvlText w:val=""/>
      <w:lvlJc w:val="left"/>
      <w:pPr>
        <w:ind w:left="992" w:hanging="992"/>
      </w:pPr>
      <w:rPr>
        <w:rFonts w:hint="default"/>
      </w:rPr>
    </w:lvl>
    <w:lvl w:ilvl="5">
      <w:start w:val="1"/>
      <w:numFmt w:val="none"/>
      <w:lvlText w:val=""/>
      <w:lvlJc w:val="right"/>
      <w:pPr>
        <w:ind w:left="992" w:hanging="992"/>
      </w:pPr>
      <w:rPr>
        <w:rFonts w:hint="default"/>
      </w:rPr>
    </w:lvl>
    <w:lvl w:ilvl="6">
      <w:start w:val="1"/>
      <w:numFmt w:val="none"/>
      <w:lvlText w:val=""/>
      <w:lvlJc w:val="left"/>
      <w:pPr>
        <w:ind w:left="992" w:hanging="992"/>
      </w:pPr>
      <w:rPr>
        <w:rFonts w:hint="default"/>
      </w:rPr>
    </w:lvl>
    <w:lvl w:ilvl="7">
      <w:start w:val="1"/>
      <w:numFmt w:val="none"/>
      <w:lvlText w:val=""/>
      <w:lvlJc w:val="left"/>
      <w:pPr>
        <w:ind w:left="992" w:hanging="992"/>
      </w:pPr>
      <w:rPr>
        <w:rFonts w:hint="default"/>
      </w:rPr>
    </w:lvl>
    <w:lvl w:ilvl="8">
      <w:start w:val="1"/>
      <w:numFmt w:val="none"/>
      <w:lvlText w:val=""/>
      <w:lvlJc w:val="right"/>
      <w:pPr>
        <w:ind w:left="992" w:hanging="992"/>
      </w:pPr>
      <w:rPr>
        <w:rFonts w:hint="default"/>
      </w:rPr>
    </w:lvl>
  </w:abstractNum>
  <w:abstractNum w:abstractNumId="67" w15:restartNumberingAfterBreak="0">
    <w:nsid w:val="759C40DA"/>
    <w:multiLevelType w:val="multilevel"/>
    <w:tmpl w:val="56F4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B62B5E"/>
    <w:multiLevelType w:val="multilevel"/>
    <w:tmpl w:val="F2E8571A"/>
    <w:name w:val="List Alpha2"/>
    <w:lvl w:ilvl="0">
      <w:start w:val="1"/>
      <w:numFmt w:val="lowerLetter"/>
      <w:lvlText w:val="%1."/>
      <w:lvlJc w:val="left"/>
      <w:pPr>
        <w:tabs>
          <w:tab w:val="num" w:pos="397"/>
        </w:tabs>
        <w:ind w:left="794" w:hanging="397"/>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201547" w:themeColor="text2"/>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1">
      <w:start w:val="1"/>
      <w:numFmt w:val="lowerLetter"/>
      <w:lvlText w:val="%2."/>
      <w:lvlJc w:val="left"/>
      <w:pPr>
        <w:tabs>
          <w:tab w:val="num" w:pos="680"/>
        </w:tabs>
        <w:ind w:left="680" w:hanging="340"/>
      </w:pPr>
      <w:rPr>
        <w:rFonts w:hint="default"/>
        <w:b w:val="0"/>
        <w:i w:val="0"/>
        <w:color w:val="201547" w:themeColor="text2"/>
        <w:position w:val="2"/>
        <w:sz w:val="20"/>
      </w:rPr>
    </w:lvl>
    <w:lvl w:ilvl="2">
      <w:start w:val="1"/>
      <w:numFmt w:val="bullet"/>
      <w:lvlText w:val="–"/>
      <w:lvlJc w:val="left"/>
      <w:pPr>
        <w:tabs>
          <w:tab w:val="num" w:pos="1361"/>
        </w:tabs>
        <w:ind w:left="1361" w:hanging="340"/>
      </w:pPr>
      <w:rPr>
        <w:rFonts w:ascii="Arial" w:hAnsi="Arial" w:hint="default"/>
        <w:color w:val="201547" w:themeColor="text2"/>
        <w:position w:val="3"/>
        <w:sz w:val="20"/>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9" w15:restartNumberingAfterBreak="0">
    <w:nsid w:val="763229AA"/>
    <w:multiLevelType w:val="hybridMultilevel"/>
    <w:tmpl w:val="2A08CA6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0" w15:restartNumberingAfterBreak="0">
    <w:nsid w:val="77275229"/>
    <w:multiLevelType w:val="multilevel"/>
    <w:tmpl w:val="53C6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927D80"/>
    <w:multiLevelType w:val="hybridMultilevel"/>
    <w:tmpl w:val="D3E6C51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72" w15:restartNumberingAfterBreak="0">
    <w:nsid w:val="7B676EE6"/>
    <w:multiLevelType w:val="multilevel"/>
    <w:tmpl w:val="9934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BE851F3"/>
    <w:multiLevelType w:val="hybridMultilevel"/>
    <w:tmpl w:val="34C0F95A"/>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74" w15:restartNumberingAfterBreak="0">
    <w:nsid w:val="7D284207"/>
    <w:multiLevelType w:val="multilevel"/>
    <w:tmpl w:val="0DA49662"/>
    <w:name w:val="Lst_HighlightBullets"/>
    <w:lvl w:ilvl="0">
      <w:start w:val="1"/>
      <w:numFmt w:val="bullet"/>
      <w:lvlRestart w:val="0"/>
      <w:pStyle w:val="HighlightBoxBullet"/>
      <w:lvlText w:val=""/>
      <w:lvlJc w:val="left"/>
      <w:pPr>
        <w:ind w:left="454" w:hanging="227"/>
      </w:pPr>
      <w:rPr>
        <w:rFonts w:ascii="Wingdings" w:hAnsi="Wingdings" w:hint="default"/>
        <w:color w:val="201547" w:themeColor="text2"/>
        <w:sz w:val="24"/>
      </w:rPr>
    </w:lvl>
    <w:lvl w:ilvl="1">
      <w:start w:val="1"/>
      <w:numFmt w:val="bullet"/>
      <w:lvlText w:val="o"/>
      <w:lvlJc w:val="left"/>
      <w:pPr>
        <w:ind w:left="1667" w:hanging="360"/>
      </w:pPr>
      <w:rPr>
        <w:rFonts w:ascii="Courier New" w:hAnsi="Courier New" w:cs="Courier New" w:hint="default"/>
      </w:rPr>
    </w:lvl>
    <w:lvl w:ilvl="2">
      <w:start w:val="1"/>
      <w:numFmt w:val="bullet"/>
      <w:lvlText w:val=""/>
      <w:lvlJc w:val="left"/>
      <w:pPr>
        <w:ind w:left="2387" w:hanging="360"/>
      </w:pPr>
      <w:rPr>
        <w:rFonts w:ascii="Wingdings" w:hAnsi="Wingdings" w:hint="default"/>
      </w:rPr>
    </w:lvl>
    <w:lvl w:ilvl="3">
      <w:start w:val="1"/>
      <w:numFmt w:val="bullet"/>
      <w:lvlText w:val=""/>
      <w:lvlJc w:val="left"/>
      <w:pPr>
        <w:ind w:left="3107" w:hanging="360"/>
      </w:pPr>
      <w:rPr>
        <w:rFonts w:ascii="Symbol" w:hAnsi="Symbol" w:hint="default"/>
      </w:rPr>
    </w:lvl>
    <w:lvl w:ilvl="4">
      <w:start w:val="1"/>
      <w:numFmt w:val="bullet"/>
      <w:lvlText w:val="o"/>
      <w:lvlJc w:val="left"/>
      <w:pPr>
        <w:ind w:left="3827" w:hanging="360"/>
      </w:pPr>
      <w:rPr>
        <w:rFonts w:ascii="Courier New" w:hAnsi="Courier New" w:cs="Courier New" w:hint="default"/>
      </w:rPr>
    </w:lvl>
    <w:lvl w:ilvl="5">
      <w:start w:val="1"/>
      <w:numFmt w:val="bullet"/>
      <w:lvlText w:val=""/>
      <w:lvlJc w:val="left"/>
      <w:pPr>
        <w:ind w:left="4547" w:hanging="360"/>
      </w:pPr>
      <w:rPr>
        <w:rFonts w:ascii="Wingdings" w:hAnsi="Wingdings" w:hint="default"/>
      </w:rPr>
    </w:lvl>
    <w:lvl w:ilvl="6">
      <w:start w:val="1"/>
      <w:numFmt w:val="bullet"/>
      <w:lvlText w:val=""/>
      <w:lvlJc w:val="left"/>
      <w:pPr>
        <w:ind w:left="5267" w:hanging="360"/>
      </w:pPr>
      <w:rPr>
        <w:rFonts w:ascii="Symbol" w:hAnsi="Symbol" w:hint="default"/>
      </w:rPr>
    </w:lvl>
    <w:lvl w:ilvl="7">
      <w:start w:val="1"/>
      <w:numFmt w:val="bullet"/>
      <w:lvlText w:val="o"/>
      <w:lvlJc w:val="left"/>
      <w:pPr>
        <w:ind w:left="5987" w:hanging="360"/>
      </w:pPr>
      <w:rPr>
        <w:rFonts w:ascii="Courier New" w:hAnsi="Courier New" w:cs="Courier New" w:hint="default"/>
      </w:rPr>
    </w:lvl>
    <w:lvl w:ilvl="8">
      <w:start w:val="1"/>
      <w:numFmt w:val="bullet"/>
      <w:lvlText w:val=""/>
      <w:lvlJc w:val="left"/>
      <w:pPr>
        <w:ind w:left="6707" w:hanging="360"/>
      </w:pPr>
      <w:rPr>
        <w:rFonts w:ascii="Wingdings" w:hAnsi="Wingdings" w:hint="default"/>
      </w:rPr>
    </w:lvl>
  </w:abstractNum>
  <w:abstractNum w:abstractNumId="75" w15:restartNumberingAfterBreak="0">
    <w:nsid w:val="7E030DAE"/>
    <w:multiLevelType w:val="multilevel"/>
    <w:tmpl w:val="30C0C6AC"/>
    <w:name w:val="MyNumbering"/>
    <w:lvl w:ilvl="0">
      <w:start w:val="1"/>
      <w:numFmt w:val="lowerRoman"/>
      <w:lvlText w:val="%1."/>
      <w:lvlJc w:val="left"/>
      <w:pPr>
        <w:ind w:left="794" w:hanging="397"/>
      </w:pPr>
      <w:rPr>
        <w:rFonts w:hint="default"/>
        <w:b w:val="0"/>
        <w:i w:val="0"/>
        <w:color w:val="201547" w:themeColor="text2"/>
        <w:sz w:val="22"/>
      </w:rPr>
    </w:lvl>
    <w:lvl w:ilvl="1">
      <w:start w:val="1"/>
      <w:numFmt w:val="lowerLetter"/>
      <w:lvlText w:val="%2."/>
      <w:lvlJc w:val="left"/>
      <w:pPr>
        <w:tabs>
          <w:tab w:val="num" w:pos="737"/>
        </w:tabs>
        <w:ind w:left="737" w:hanging="368"/>
      </w:pPr>
      <w:rPr>
        <w:rFonts w:hint="default"/>
        <w:color w:val="auto"/>
        <w:sz w:val="20"/>
      </w:rPr>
    </w:lvl>
    <w:lvl w:ilvl="2">
      <w:start w:val="1"/>
      <w:numFmt w:val="lowerRoman"/>
      <w:lvlText w:val="%3."/>
      <w:lvlJc w:val="left"/>
      <w:pPr>
        <w:tabs>
          <w:tab w:val="num" w:pos="1106"/>
        </w:tabs>
        <w:ind w:left="1106" w:hanging="369"/>
      </w:pPr>
      <w:rPr>
        <w:rFonts w:hint="default"/>
        <w:color w:val="auto"/>
        <w:sz w:val="20"/>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righ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right"/>
      <w:pPr>
        <w:tabs>
          <w:tab w:val="num" w:pos="720"/>
        </w:tabs>
        <w:ind w:left="720" w:firstLine="0"/>
      </w:pPr>
      <w:rPr>
        <w:rFonts w:hint="default"/>
      </w:rPr>
    </w:lvl>
  </w:abstractNum>
  <w:num w:numId="1" w16cid:durableId="1551458554">
    <w:abstractNumId w:val="21"/>
  </w:num>
  <w:num w:numId="2" w16cid:durableId="170411264">
    <w:abstractNumId w:val="54"/>
  </w:num>
  <w:num w:numId="3" w16cid:durableId="1872112631">
    <w:abstractNumId w:val="23"/>
  </w:num>
  <w:num w:numId="4" w16cid:durableId="336812815">
    <w:abstractNumId w:val="39"/>
  </w:num>
  <w:num w:numId="5" w16cid:durableId="103154041">
    <w:abstractNumId w:val="45"/>
  </w:num>
  <w:num w:numId="6" w16cid:durableId="1308436166">
    <w:abstractNumId w:val="41"/>
  </w:num>
  <w:num w:numId="7" w16cid:durableId="1335643199">
    <w:abstractNumId w:val="52"/>
  </w:num>
  <w:num w:numId="8" w16cid:durableId="1160577431">
    <w:abstractNumId w:val="44"/>
  </w:num>
  <w:num w:numId="9" w16cid:durableId="1673139647">
    <w:abstractNumId w:val="29"/>
  </w:num>
  <w:num w:numId="10" w16cid:durableId="1742215375">
    <w:abstractNumId w:val="74"/>
  </w:num>
  <w:num w:numId="11" w16cid:durableId="664823544">
    <w:abstractNumId w:val="64"/>
  </w:num>
  <w:num w:numId="12" w16cid:durableId="1780822">
    <w:abstractNumId w:val="22"/>
  </w:num>
  <w:num w:numId="13" w16cid:durableId="1912234643">
    <w:abstractNumId w:val="63"/>
  </w:num>
  <w:num w:numId="14" w16cid:durableId="1087191113">
    <w:abstractNumId w:val="71"/>
  </w:num>
  <w:num w:numId="15" w16cid:durableId="163016674">
    <w:abstractNumId w:val="73"/>
  </w:num>
  <w:num w:numId="16" w16cid:durableId="467404376">
    <w:abstractNumId w:val="18"/>
  </w:num>
  <w:num w:numId="17" w16cid:durableId="1113282506">
    <w:abstractNumId w:val="19"/>
  </w:num>
  <w:num w:numId="18" w16cid:durableId="1963538285">
    <w:abstractNumId w:val="17"/>
  </w:num>
  <w:num w:numId="19" w16cid:durableId="1169558561">
    <w:abstractNumId w:val="65"/>
  </w:num>
  <w:num w:numId="20" w16cid:durableId="260114158">
    <w:abstractNumId w:val="69"/>
  </w:num>
  <w:num w:numId="21" w16cid:durableId="1147745586">
    <w:abstractNumId w:val="8"/>
  </w:num>
  <w:num w:numId="22" w16cid:durableId="1056315111">
    <w:abstractNumId w:val="48"/>
  </w:num>
  <w:num w:numId="23" w16cid:durableId="800417492">
    <w:abstractNumId w:val="11"/>
  </w:num>
  <w:num w:numId="24" w16cid:durableId="1969243637">
    <w:abstractNumId w:val="42"/>
  </w:num>
  <w:num w:numId="25" w16cid:durableId="670765135">
    <w:abstractNumId w:val="40"/>
  </w:num>
  <w:num w:numId="26" w16cid:durableId="689912460">
    <w:abstractNumId w:val="1"/>
  </w:num>
  <w:num w:numId="27" w16cid:durableId="1654991959">
    <w:abstractNumId w:val="0"/>
  </w:num>
  <w:num w:numId="28" w16cid:durableId="563100369">
    <w:abstractNumId w:val="10"/>
  </w:num>
  <w:num w:numId="29" w16cid:durableId="1366523758">
    <w:abstractNumId w:val="24"/>
  </w:num>
  <w:num w:numId="30" w16cid:durableId="1698315734">
    <w:abstractNumId w:val="62"/>
  </w:num>
  <w:num w:numId="31" w16cid:durableId="931939335">
    <w:abstractNumId w:val="37"/>
  </w:num>
  <w:num w:numId="32" w16cid:durableId="726103209">
    <w:abstractNumId w:val="70"/>
  </w:num>
  <w:num w:numId="33" w16cid:durableId="348290711">
    <w:abstractNumId w:val="13"/>
  </w:num>
  <w:num w:numId="34" w16cid:durableId="827941591">
    <w:abstractNumId w:val="36"/>
  </w:num>
  <w:num w:numId="35" w16cid:durableId="1592273849">
    <w:abstractNumId w:val="5"/>
  </w:num>
  <w:num w:numId="36" w16cid:durableId="1477839000">
    <w:abstractNumId w:val="15"/>
  </w:num>
  <w:num w:numId="37" w16cid:durableId="1217281859">
    <w:abstractNumId w:val="6"/>
  </w:num>
  <w:num w:numId="38" w16cid:durableId="2116247663">
    <w:abstractNumId w:val="67"/>
  </w:num>
  <w:num w:numId="39" w16cid:durableId="1021665239">
    <w:abstractNumId w:val="30"/>
  </w:num>
  <w:num w:numId="40" w16cid:durableId="49037825">
    <w:abstractNumId w:val="61"/>
  </w:num>
  <w:num w:numId="41" w16cid:durableId="214708967">
    <w:abstractNumId w:val="27"/>
  </w:num>
  <w:num w:numId="42" w16cid:durableId="2136679814">
    <w:abstractNumId w:val="20"/>
  </w:num>
  <w:num w:numId="43" w16cid:durableId="1077674939">
    <w:abstractNumId w:val="55"/>
  </w:num>
  <w:num w:numId="44" w16cid:durableId="131408675">
    <w:abstractNumId w:val="57"/>
  </w:num>
  <w:num w:numId="45" w16cid:durableId="1910264715">
    <w:abstractNumId w:val="4"/>
  </w:num>
  <w:num w:numId="46" w16cid:durableId="1418593715">
    <w:abstractNumId w:val="3"/>
  </w:num>
  <w:num w:numId="47" w16cid:durableId="1613442346">
    <w:abstractNumId w:val="28"/>
  </w:num>
  <w:num w:numId="48" w16cid:durableId="1181624447">
    <w:abstractNumId w:val="72"/>
  </w:num>
  <w:num w:numId="49" w16cid:durableId="542254592">
    <w:abstractNumId w:val="5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B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1"/>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4Landscape" w:val="False"/>
    <w:docVar w:name="A4Portrait" w:val="True"/>
    <w:docVar w:name="Abbreviations" w:val="False"/>
    <w:docVar w:name="Audience" w:val="External"/>
    <w:docVar w:name="CoBrandNumber" w:val="0"/>
    <w:docVar w:name="ColourTheme" w:val="Colourful"/>
    <w:docVar w:name="ContentiousSubject" w:val="False"/>
    <w:docVar w:name="CoverCoBranded" w:val="False"/>
    <w:docVar w:name="CoverLayout" w:val="One"/>
    <w:docVar w:name="CoverProjectBar" w:val="False"/>
    <w:docVar w:name="CoverWebAddress" w:val="False"/>
    <w:docVar w:name="DCP" w:val="False"/>
    <w:docVar w:name="Endnote" w:val="False"/>
    <w:docVar w:name="Endnotes" w:val="True"/>
    <w:docVar w:name="Engevity-CustomTemplates" w:val="True"/>
    <w:docVar w:name="ESCaption" w:val="ES"/>
    <w:docVar w:name="FooterTextAuto" w:val="True"/>
    <w:docVar w:name="Glossary" w:val="False"/>
    <w:docVar w:name="Heading1Numbered" w:val="False"/>
    <w:docVar w:name="Heading2Numbered" w:val="False"/>
    <w:docVar w:name="Heading3Numbered" w:val="False"/>
    <w:docVar w:name="Heading4Numbered" w:val="False"/>
    <w:docVar w:name="Heading5Numbered" w:val="False"/>
    <w:docVar w:name="MasterDoc" w:val="True"/>
    <w:docVar w:name="NumberedCaptions" w:val="False"/>
    <w:docVar w:name="Overview" w:val="False"/>
    <w:docVar w:name="PageSetup" w:val="Single"/>
    <w:docVar w:name="Para" w:val="_x000d_"/>
    <w:docVar w:name="PictureLayout" w:val="OneImageFull"/>
    <w:docVar w:name="Theme Color" w:val="Water and Catchments"/>
    <w:docVar w:name="TOC" w:val="False"/>
    <w:docVar w:name="TOCNew" w:val="True"/>
    <w:docVar w:name="TOCType" w:val="Normal"/>
    <w:docVar w:name="UpdateTheme" w:val="False"/>
    <w:docVar w:name="xAppendixName" w:val="Appendix"/>
    <w:docVar w:name="xHeadingsNumbered" w:val="False"/>
    <w:docVar w:name="xTOCApp" w:val="S"/>
    <w:docVar w:name="xTOCFigure" w:val="H"/>
    <w:docVar w:name="xTOCH2" w:val="Y"/>
    <w:docVar w:name="xTOCH3" w:val="Y"/>
    <w:docVar w:name="xTOCH4" w:val="Y"/>
    <w:docVar w:name="xTOCTable" w:val="H"/>
  </w:docVars>
  <w:rsids>
    <w:rsidRoot w:val="005A094A"/>
    <w:rsid w:val="00000194"/>
    <w:rsid w:val="00000812"/>
    <w:rsid w:val="00000901"/>
    <w:rsid w:val="00001D81"/>
    <w:rsid w:val="00002510"/>
    <w:rsid w:val="00002691"/>
    <w:rsid w:val="00003260"/>
    <w:rsid w:val="000035F6"/>
    <w:rsid w:val="00004327"/>
    <w:rsid w:val="00004810"/>
    <w:rsid w:val="00004A68"/>
    <w:rsid w:val="00004EEE"/>
    <w:rsid w:val="000058A9"/>
    <w:rsid w:val="00005CCD"/>
    <w:rsid w:val="00006884"/>
    <w:rsid w:val="000068CA"/>
    <w:rsid w:val="0000736B"/>
    <w:rsid w:val="00007A11"/>
    <w:rsid w:val="000105A9"/>
    <w:rsid w:val="00010783"/>
    <w:rsid w:val="000112BF"/>
    <w:rsid w:val="00011C29"/>
    <w:rsid w:val="00011F46"/>
    <w:rsid w:val="0001216C"/>
    <w:rsid w:val="000125A5"/>
    <w:rsid w:val="000128AB"/>
    <w:rsid w:val="0001294B"/>
    <w:rsid w:val="00012BCD"/>
    <w:rsid w:val="00012D6E"/>
    <w:rsid w:val="00012FAF"/>
    <w:rsid w:val="0001307F"/>
    <w:rsid w:val="000133B3"/>
    <w:rsid w:val="000139F9"/>
    <w:rsid w:val="00013C91"/>
    <w:rsid w:val="000147D8"/>
    <w:rsid w:val="00014AD2"/>
    <w:rsid w:val="000152AC"/>
    <w:rsid w:val="00015655"/>
    <w:rsid w:val="00015F4E"/>
    <w:rsid w:val="000160DB"/>
    <w:rsid w:val="0001640E"/>
    <w:rsid w:val="0001645A"/>
    <w:rsid w:val="00016927"/>
    <w:rsid w:val="00016F11"/>
    <w:rsid w:val="00017A37"/>
    <w:rsid w:val="00017E78"/>
    <w:rsid w:val="000200A9"/>
    <w:rsid w:val="00020166"/>
    <w:rsid w:val="00020425"/>
    <w:rsid w:val="0002048A"/>
    <w:rsid w:val="00020A83"/>
    <w:rsid w:val="00020D21"/>
    <w:rsid w:val="00022FC9"/>
    <w:rsid w:val="0002313E"/>
    <w:rsid w:val="00023619"/>
    <w:rsid w:val="00024DE5"/>
    <w:rsid w:val="00024F9A"/>
    <w:rsid w:val="0002586C"/>
    <w:rsid w:val="000265EA"/>
    <w:rsid w:val="00026DA1"/>
    <w:rsid w:val="00026DC2"/>
    <w:rsid w:val="00026F6C"/>
    <w:rsid w:val="000273C5"/>
    <w:rsid w:val="00030105"/>
    <w:rsid w:val="00030492"/>
    <w:rsid w:val="00030A38"/>
    <w:rsid w:val="0003160B"/>
    <w:rsid w:val="0003300C"/>
    <w:rsid w:val="000332EC"/>
    <w:rsid w:val="000337A3"/>
    <w:rsid w:val="000343D3"/>
    <w:rsid w:val="000346D1"/>
    <w:rsid w:val="00034E7A"/>
    <w:rsid w:val="0003565D"/>
    <w:rsid w:val="00036064"/>
    <w:rsid w:val="000360F2"/>
    <w:rsid w:val="00036D45"/>
    <w:rsid w:val="0003726A"/>
    <w:rsid w:val="00037321"/>
    <w:rsid w:val="000374E9"/>
    <w:rsid w:val="00037830"/>
    <w:rsid w:val="00037F96"/>
    <w:rsid w:val="000408B7"/>
    <w:rsid w:val="00040E63"/>
    <w:rsid w:val="00040EB4"/>
    <w:rsid w:val="000411A2"/>
    <w:rsid w:val="00041613"/>
    <w:rsid w:val="00041B06"/>
    <w:rsid w:val="0004242B"/>
    <w:rsid w:val="00042903"/>
    <w:rsid w:val="0004292F"/>
    <w:rsid w:val="00043F27"/>
    <w:rsid w:val="00043FEB"/>
    <w:rsid w:val="000445F8"/>
    <w:rsid w:val="00044607"/>
    <w:rsid w:val="00044A5B"/>
    <w:rsid w:val="0004603D"/>
    <w:rsid w:val="0004675A"/>
    <w:rsid w:val="0004680E"/>
    <w:rsid w:val="00046F44"/>
    <w:rsid w:val="000473F4"/>
    <w:rsid w:val="00050713"/>
    <w:rsid w:val="00050F0B"/>
    <w:rsid w:val="00051BFC"/>
    <w:rsid w:val="00051D5C"/>
    <w:rsid w:val="00052454"/>
    <w:rsid w:val="0005252A"/>
    <w:rsid w:val="000528CB"/>
    <w:rsid w:val="000531C8"/>
    <w:rsid w:val="00053C58"/>
    <w:rsid w:val="00053CC3"/>
    <w:rsid w:val="0005411E"/>
    <w:rsid w:val="00054A64"/>
    <w:rsid w:val="00054B8D"/>
    <w:rsid w:val="0005566D"/>
    <w:rsid w:val="0005578D"/>
    <w:rsid w:val="00055A62"/>
    <w:rsid w:val="00056024"/>
    <w:rsid w:val="000574CC"/>
    <w:rsid w:val="000574DD"/>
    <w:rsid w:val="00057EB4"/>
    <w:rsid w:val="00060B9F"/>
    <w:rsid w:val="000610DD"/>
    <w:rsid w:val="0006141F"/>
    <w:rsid w:val="000634B5"/>
    <w:rsid w:val="000636FD"/>
    <w:rsid w:val="00063A7B"/>
    <w:rsid w:val="00064148"/>
    <w:rsid w:val="000645D3"/>
    <w:rsid w:val="00064813"/>
    <w:rsid w:val="00066309"/>
    <w:rsid w:val="0006651D"/>
    <w:rsid w:val="00066A4B"/>
    <w:rsid w:val="00066BD0"/>
    <w:rsid w:val="00066D49"/>
    <w:rsid w:val="0006707D"/>
    <w:rsid w:val="000672C6"/>
    <w:rsid w:val="00067A55"/>
    <w:rsid w:val="00067B0C"/>
    <w:rsid w:val="00067EEC"/>
    <w:rsid w:val="00070773"/>
    <w:rsid w:val="0007095A"/>
    <w:rsid w:val="00070B05"/>
    <w:rsid w:val="0007166A"/>
    <w:rsid w:val="00071FC0"/>
    <w:rsid w:val="00072080"/>
    <w:rsid w:val="0007232D"/>
    <w:rsid w:val="0007247D"/>
    <w:rsid w:val="00072E7B"/>
    <w:rsid w:val="00073EF4"/>
    <w:rsid w:val="00073FC4"/>
    <w:rsid w:val="0007409A"/>
    <w:rsid w:val="00074537"/>
    <w:rsid w:val="00074EF6"/>
    <w:rsid w:val="000751D5"/>
    <w:rsid w:val="00075748"/>
    <w:rsid w:val="000759A7"/>
    <w:rsid w:val="00075B1E"/>
    <w:rsid w:val="00075E0B"/>
    <w:rsid w:val="000764DD"/>
    <w:rsid w:val="00076662"/>
    <w:rsid w:val="00076B5B"/>
    <w:rsid w:val="00076C8C"/>
    <w:rsid w:val="00076CEC"/>
    <w:rsid w:val="000770EF"/>
    <w:rsid w:val="00077BDB"/>
    <w:rsid w:val="00077D57"/>
    <w:rsid w:val="00080082"/>
    <w:rsid w:val="000809F5"/>
    <w:rsid w:val="00080B70"/>
    <w:rsid w:val="0008257E"/>
    <w:rsid w:val="00082701"/>
    <w:rsid w:val="00082CAC"/>
    <w:rsid w:val="00082EEC"/>
    <w:rsid w:val="00082F2B"/>
    <w:rsid w:val="00083241"/>
    <w:rsid w:val="000833E8"/>
    <w:rsid w:val="000838F2"/>
    <w:rsid w:val="00083BE3"/>
    <w:rsid w:val="00083C1F"/>
    <w:rsid w:val="00084244"/>
    <w:rsid w:val="0008438B"/>
    <w:rsid w:val="000843B4"/>
    <w:rsid w:val="00084998"/>
    <w:rsid w:val="00084E5E"/>
    <w:rsid w:val="00085767"/>
    <w:rsid w:val="00085B6D"/>
    <w:rsid w:val="00086400"/>
    <w:rsid w:val="0008678B"/>
    <w:rsid w:val="00086C5B"/>
    <w:rsid w:val="00087019"/>
    <w:rsid w:val="00087157"/>
    <w:rsid w:val="0008765C"/>
    <w:rsid w:val="00087AA2"/>
    <w:rsid w:val="00087CE5"/>
    <w:rsid w:val="00087DBC"/>
    <w:rsid w:val="00090057"/>
    <w:rsid w:val="0009026C"/>
    <w:rsid w:val="00090C31"/>
    <w:rsid w:val="00090CB5"/>
    <w:rsid w:val="00090D68"/>
    <w:rsid w:val="0009129D"/>
    <w:rsid w:val="000913B9"/>
    <w:rsid w:val="00091C6D"/>
    <w:rsid w:val="00091E67"/>
    <w:rsid w:val="000922A4"/>
    <w:rsid w:val="00092C13"/>
    <w:rsid w:val="00093AB0"/>
    <w:rsid w:val="00093DB2"/>
    <w:rsid w:val="00094652"/>
    <w:rsid w:val="00094887"/>
    <w:rsid w:val="00094C04"/>
    <w:rsid w:val="00095774"/>
    <w:rsid w:val="000957C3"/>
    <w:rsid w:val="00095B03"/>
    <w:rsid w:val="00095BF8"/>
    <w:rsid w:val="00095E93"/>
    <w:rsid w:val="0009618E"/>
    <w:rsid w:val="0009636C"/>
    <w:rsid w:val="00097178"/>
    <w:rsid w:val="000971A5"/>
    <w:rsid w:val="000A0157"/>
    <w:rsid w:val="000A01E2"/>
    <w:rsid w:val="000A043A"/>
    <w:rsid w:val="000A06F1"/>
    <w:rsid w:val="000A0740"/>
    <w:rsid w:val="000A0772"/>
    <w:rsid w:val="000A07D4"/>
    <w:rsid w:val="000A0853"/>
    <w:rsid w:val="000A0D39"/>
    <w:rsid w:val="000A0ECF"/>
    <w:rsid w:val="000A10AE"/>
    <w:rsid w:val="000A13C1"/>
    <w:rsid w:val="000A1A10"/>
    <w:rsid w:val="000A25A3"/>
    <w:rsid w:val="000A2A5F"/>
    <w:rsid w:val="000A3203"/>
    <w:rsid w:val="000A3E5B"/>
    <w:rsid w:val="000A43C4"/>
    <w:rsid w:val="000A4DD8"/>
    <w:rsid w:val="000A513C"/>
    <w:rsid w:val="000A5285"/>
    <w:rsid w:val="000A55E9"/>
    <w:rsid w:val="000A56AA"/>
    <w:rsid w:val="000A6056"/>
    <w:rsid w:val="000A64D2"/>
    <w:rsid w:val="000A64DF"/>
    <w:rsid w:val="000A65C4"/>
    <w:rsid w:val="000A6AD7"/>
    <w:rsid w:val="000B010B"/>
    <w:rsid w:val="000B02C8"/>
    <w:rsid w:val="000B07C0"/>
    <w:rsid w:val="000B1783"/>
    <w:rsid w:val="000B2770"/>
    <w:rsid w:val="000B36D8"/>
    <w:rsid w:val="000B389F"/>
    <w:rsid w:val="000B497E"/>
    <w:rsid w:val="000B51BB"/>
    <w:rsid w:val="000B5385"/>
    <w:rsid w:val="000B59CB"/>
    <w:rsid w:val="000B5AC1"/>
    <w:rsid w:val="000B5B6D"/>
    <w:rsid w:val="000B6301"/>
    <w:rsid w:val="000B65EE"/>
    <w:rsid w:val="000B6910"/>
    <w:rsid w:val="000B6A5F"/>
    <w:rsid w:val="000B6E1A"/>
    <w:rsid w:val="000B74D9"/>
    <w:rsid w:val="000C02EC"/>
    <w:rsid w:val="000C036C"/>
    <w:rsid w:val="000C043D"/>
    <w:rsid w:val="000C08ED"/>
    <w:rsid w:val="000C1F09"/>
    <w:rsid w:val="000C254D"/>
    <w:rsid w:val="000C269E"/>
    <w:rsid w:val="000C2D7C"/>
    <w:rsid w:val="000C3365"/>
    <w:rsid w:val="000C3390"/>
    <w:rsid w:val="000C3827"/>
    <w:rsid w:val="000C3BCA"/>
    <w:rsid w:val="000C4032"/>
    <w:rsid w:val="000C4237"/>
    <w:rsid w:val="000C440C"/>
    <w:rsid w:val="000C4598"/>
    <w:rsid w:val="000C46FD"/>
    <w:rsid w:val="000C4A68"/>
    <w:rsid w:val="000C4AFB"/>
    <w:rsid w:val="000C5C01"/>
    <w:rsid w:val="000C620E"/>
    <w:rsid w:val="000C782D"/>
    <w:rsid w:val="000C7BB4"/>
    <w:rsid w:val="000C7EC7"/>
    <w:rsid w:val="000D01DB"/>
    <w:rsid w:val="000D02C6"/>
    <w:rsid w:val="000D038D"/>
    <w:rsid w:val="000D0471"/>
    <w:rsid w:val="000D04B1"/>
    <w:rsid w:val="000D04F8"/>
    <w:rsid w:val="000D057E"/>
    <w:rsid w:val="000D081F"/>
    <w:rsid w:val="000D0DDA"/>
    <w:rsid w:val="000D0FA2"/>
    <w:rsid w:val="000D1BCA"/>
    <w:rsid w:val="000D1C49"/>
    <w:rsid w:val="000D1CCC"/>
    <w:rsid w:val="000D1DA0"/>
    <w:rsid w:val="000D2B3D"/>
    <w:rsid w:val="000D319F"/>
    <w:rsid w:val="000D36F9"/>
    <w:rsid w:val="000D3881"/>
    <w:rsid w:val="000D3CAE"/>
    <w:rsid w:val="000D3E4A"/>
    <w:rsid w:val="000D487A"/>
    <w:rsid w:val="000D4AC1"/>
    <w:rsid w:val="000D5000"/>
    <w:rsid w:val="000D534B"/>
    <w:rsid w:val="000D5967"/>
    <w:rsid w:val="000D5CE1"/>
    <w:rsid w:val="000D6417"/>
    <w:rsid w:val="000D6482"/>
    <w:rsid w:val="000D66AF"/>
    <w:rsid w:val="000D7227"/>
    <w:rsid w:val="000D73BF"/>
    <w:rsid w:val="000D73C9"/>
    <w:rsid w:val="000D7514"/>
    <w:rsid w:val="000D752F"/>
    <w:rsid w:val="000D7AF3"/>
    <w:rsid w:val="000D7F5B"/>
    <w:rsid w:val="000E0068"/>
    <w:rsid w:val="000E054B"/>
    <w:rsid w:val="000E1777"/>
    <w:rsid w:val="000E2BFA"/>
    <w:rsid w:val="000E2E35"/>
    <w:rsid w:val="000E2F22"/>
    <w:rsid w:val="000E2F7C"/>
    <w:rsid w:val="000E3433"/>
    <w:rsid w:val="000E3555"/>
    <w:rsid w:val="000E35EE"/>
    <w:rsid w:val="000E38AA"/>
    <w:rsid w:val="000E3C36"/>
    <w:rsid w:val="000E4946"/>
    <w:rsid w:val="000E4D36"/>
    <w:rsid w:val="000E5431"/>
    <w:rsid w:val="000E57A7"/>
    <w:rsid w:val="000E60F1"/>
    <w:rsid w:val="000E6D73"/>
    <w:rsid w:val="000E7420"/>
    <w:rsid w:val="000E79F7"/>
    <w:rsid w:val="000E7E4A"/>
    <w:rsid w:val="000E7F29"/>
    <w:rsid w:val="000F0977"/>
    <w:rsid w:val="000F0AB0"/>
    <w:rsid w:val="000F1017"/>
    <w:rsid w:val="000F1954"/>
    <w:rsid w:val="000F1B1E"/>
    <w:rsid w:val="000F1B2C"/>
    <w:rsid w:val="000F1E52"/>
    <w:rsid w:val="000F26D5"/>
    <w:rsid w:val="000F2AE7"/>
    <w:rsid w:val="000F2BEC"/>
    <w:rsid w:val="000F2FCE"/>
    <w:rsid w:val="000F3362"/>
    <w:rsid w:val="000F39C2"/>
    <w:rsid w:val="000F436A"/>
    <w:rsid w:val="000F47F5"/>
    <w:rsid w:val="000F4BAE"/>
    <w:rsid w:val="000F4D26"/>
    <w:rsid w:val="000F515F"/>
    <w:rsid w:val="000F59FB"/>
    <w:rsid w:val="000F5E55"/>
    <w:rsid w:val="000F5FFD"/>
    <w:rsid w:val="000F6093"/>
    <w:rsid w:val="000F661E"/>
    <w:rsid w:val="000F66F3"/>
    <w:rsid w:val="000F696C"/>
    <w:rsid w:val="000F72AB"/>
    <w:rsid w:val="000F7466"/>
    <w:rsid w:val="000F7BB5"/>
    <w:rsid w:val="000F7C2D"/>
    <w:rsid w:val="0010018C"/>
    <w:rsid w:val="00101154"/>
    <w:rsid w:val="00101215"/>
    <w:rsid w:val="0010191F"/>
    <w:rsid w:val="00101A91"/>
    <w:rsid w:val="00101FF8"/>
    <w:rsid w:val="001023F4"/>
    <w:rsid w:val="00102D94"/>
    <w:rsid w:val="00102E6D"/>
    <w:rsid w:val="00103C12"/>
    <w:rsid w:val="001042E1"/>
    <w:rsid w:val="0010455D"/>
    <w:rsid w:val="00104C22"/>
    <w:rsid w:val="0010532E"/>
    <w:rsid w:val="00105C15"/>
    <w:rsid w:val="00105FBE"/>
    <w:rsid w:val="00106BF0"/>
    <w:rsid w:val="00107315"/>
    <w:rsid w:val="00107C8F"/>
    <w:rsid w:val="001101AE"/>
    <w:rsid w:val="0011038E"/>
    <w:rsid w:val="0011045B"/>
    <w:rsid w:val="00110623"/>
    <w:rsid w:val="00110760"/>
    <w:rsid w:val="0011087C"/>
    <w:rsid w:val="0011132C"/>
    <w:rsid w:val="001114CB"/>
    <w:rsid w:val="0011235E"/>
    <w:rsid w:val="001129F9"/>
    <w:rsid w:val="00112A56"/>
    <w:rsid w:val="00112EDB"/>
    <w:rsid w:val="00112FC9"/>
    <w:rsid w:val="00113496"/>
    <w:rsid w:val="0011371C"/>
    <w:rsid w:val="00113A48"/>
    <w:rsid w:val="00113D4F"/>
    <w:rsid w:val="00113EE7"/>
    <w:rsid w:val="0011429D"/>
    <w:rsid w:val="00114377"/>
    <w:rsid w:val="0011480F"/>
    <w:rsid w:val="0011501B"/>
    <w:rsid w:val="001153CE"/>
    <w:rsid w:val="001156B1"/>
    <w:rsid w:val="0011585A"/>
    <w:rsid w:val="00115AD5"/>
    <w:rsid w:val="00116264"/>
    <w:rsid w:val="00116413"/>
    <w:rsid w:val="001167C6"/>
    <w:rsid w:val="001169AD"/>
    <w:rsid w:val="001176AC"/>
    <w:rsid w:val="00117809"/>
    <w:rsid w:val="00120092"/>
    <w:rsid w:val="0012041B"/>
    <w:rsid w:val="00120D59"/>
    <w:rsid w:val="001218C4"/>
    <w:rsid w:val="0012246B"/>
    <w:rsid w:val="001228AC"/>
    <w:rsid w:val="001230A0"/>
    <w:rsid w:val="00123111"/>
    <w:rsid w:val="00123633"/>
    <w:rsid w:val="001242E9"/>
    <w:rsid w:val="001244D8"/>
    <w:rsid w:val="00124782"/>
    <w:rsid w:val="0012486F"/>
    <w:rsid w:val="00124BC5"/>
    <w:rsid w:val="0012511D"/>
    <w:rsid w:val="001252B3"/>
    <w:rsid w:val="00125676"/>
    <w:rsid w:val="0012652C"/>
    <w:rsid w:val="001267C9"/>
    <w:rsid w:val="001268C6"/>
    <w:rsid w:val="00126943"/>
    <w:rsid w:val="00127337"/>
    <w:rsid w:val="001274AA"/>
    <w:rsid w:val="001278BC"/>
    <w:rsid w:val="001301E1"/>
    <w:rsid w:val="001302AB"/>
    <w:rsid w:val="0013044E"/>
    <w:rsid w:val="00130471"/>
    <w:rsid w:val="00130735"/>
    <w:rsid w:val="00130B14"/>
    <w:rsid w:val="0013134A"/>
    <w:rsid w:val="00131BCB"/>
    <w:rsid w:val="001320DB"/>
    <w:rsid w:val="00132534"/>
    <w:rsid w:val="00132DE0"/>
    <w:rsid w:val="00132ECF"/>
    <w:rsid w:val="00133CEB"/>
    <w:rsid w:val="00133DA1"/>
    <w:rsid w:val="00133EF1"/>
    <w:rsid w:val="00133FBF"/>
    <w:rsid w:val="00134222"/>
    <w:rsid w:val="00134985"/>
    <w:rsid w:val="00135108"/>
    <w:rsid w:val="001359FC"/>
    <w:rsid w:val="00135A21"/>
    <w:rsid w:val="0013609B"/>
    <w:rsid w:val="001369F7"/>
    <w:rsid w:val="00136DBE"/>
    <w:rsid w:val="001378AA"/>
    <w:rsid w:val="00137A24"/>
    <w:rsid w:val="00137E68"/>
    <w:rsid w:val="001406CA"/>
    <w:rsid w:val="00141627"/>
    <w:rsid w:val="001417FF"/>
    <w:rsid w:val="00141FDF"/>
    <w:rsid w:val="00142793"/>
    <w:rsid w:val="00142974"/>
    <w:rsid w:val="00143CE6"/>
    <w:rsid w:val="0014423E"/>
    <w:rsid w:val="00144787"/>
    <w:rsid w:val="00145F74"/>
    <w:rsid w:val="0014604E"/>
    <w:rsid w:val="00146947"/>
    <w:rsid w:val="00147141"/>
    <w:rsid w:val="0014722D"/>
    <w:rsid w:val="00147B60"/>
    <w:rsid w:val="0015031E"/>
    <w:rsid w:val="00150746"/>
    <w:rsid w:val="00151331"/>
    <w:rsid w:val="00151BF0"/>
    <w:rsid w:val="00152DC6"/>
    <w:rsid w:val="00152E41"/>
    <w:rsid w:val="001536B2"/>
    <w:rsid w:val="001538EE"/>
    <w:rsid w:val="0015405B"/>
    <w:rsid w:val="00155192"/>
    <w:rsid w:val="00155B41"/>
    <w:rsid w:val="00155B79"/>
    <w:rsid w:val="00156344"/>
    <w:rsid w:val="00156406"/>
    <w:rsid w:val="001565D2"/>
    <w:rsid w:val="0015669A"/>
    <w:rsid w:val="00156BC1"/>
    <w:rsid w:val="001571C1"/>
    <w:rsid w:val="001573C7"/>
    <w:rsid w:val="001574B6"/>
    <w:rsid w:val="00157F04"/>
    <w:rsid w:val="001600CD"/>
    <w:rsid w:val="00160C09"/>
    <w:rsid w:val="00160EA5"/>
    <w:rsid w:val="00161183"/>
    <w:rsid w:val="00161450"/>
    <w:rsid w:val="00161A18"/>
    <w:rsid w:val="00161DFE"/>
    <w:rsid w:val="00162508"/>
    <w:rsid w:val="0016271B"/>
    <w:rsid w:val="00162EBC"/>
    <w:rsid w:val="0016336A"/>
    <w:rsid w:val="00163A5B"/>
    <w:rsid w:val="00163A88"/>
    <w:rsid w:val="00164012"/>
    <w:rsid w:val="001640D2"/>
    <w:rsid w:val="001644C7"/>
    <w:rsid w:val="00164716"/>
    <w:rsid w:val="00164A05"/>
    <w:rsid w:val="001651B6"/>
    <w:rsid w:val="00165E60"/>
    <w:rsid w:val="00166097"/>
    <w:rsid w:val="00166DAD"/>
    <w:rsid w:val="00166E6D"/>
    <w:rsid w:val="00166FB5"/>
    <w:rsid w:val="00167022"/>
    <w:rsid w:val="0016718E"/>
    <w:rsid w:val="0017060B"/>
    <w:rsid w:val="00170701"/>
    <w:rsid w:val="00171B71"/>
    <w:rsid w:val="00171C7C"/>
    <w:rsid w:val="00171E4E"/>
    <w:rsid w:val="00172637"/>
    <w:rsid w:val="001726D4"/>
    <w:rsid w:val="001728B5"/>
    <w:rsid w:val="00172D99"/>
    <w:rsid w:val="0017336D"/>
    <w:rsid w:val="0017388B"/>
    <w:rsid w:val="00173F1A"/>
    <w:rsid w:val="00174052"/>
    <w:rsid w:val="001745CE"/>
    <w:rsid w:val="00174E84"/>
    <w:rsid w:val="001750A0"/>
    <w:rsid w:val="00175DCC"/>
    <w:rsid w:val="001762F3"/>
    <w:rsid w:val="001766D2"/>
    <w:rsid w:val="001768FA"/>
    <w:rsid w:val="001769A8"/>
    <w:rsid w:val="00177179"/>
    <w:rsid w:val="0017749D"/>
    <w:rsid w:val="001778A7"/>
    <w:rsid w:val="00177F02"/>
    <w:rsid w:val="001806B5"/>
    <w:rsid w:val="001806EE"/>
    <w:rsid w:val="00180E8D"/>
    <w:rsid w:val="00180FF8"/>
    <w:rsid w:val="001813B0"/>
    <w:rsid w:val="001818D8"/>
    <w:rsid w:val="0018239D"/>
    <w:rsid w:val="0018271E"/>
    <w:rsid w:val="001827CC"/>
    <w:rsid w:val="00183096"/>
    <w:rsid w:val="001835D2"/>
    <w:rsid w:val="0018426D"/>
    <w:rsid w:val="00184490"/>
    <w:rsid w:val="001844C6"/>
    <w:rsid w:val="001845EF"/>
    <w:rsid w:val="0018469C"/>
    <w:rsid w:val="00184B03"/>
    <w:rsid w:val="00185BF1"/>
    <w:rsid w:val="0018611E"/>
    <w:rsid w:val="00186186"/>
    <w:rsid w:val="0018625D"/>
    <w:rsid w:val="0018679E"/>
    <w:rsid w:val="00186A77"/>
    <w:rsid w:val="001874D7"/>
    <w:rsid w:val="00187A17"/>
    <w:rsid w:val="00187B9E"/>
    <w:rsid w:val="001900C7"/>
    <w:rsid w:val="001903F5"/>
    <w:rsid w:val="001910A2"/>
    <w:rsid w:val="00191188"/>
    <w:rsid w:val="001911BB"/>
    <w:rsid w:val="00191308"/>
    <w:rsid w:val="00191D42"/>
    <w:rsid w:val="00192DC6"/>
    <w:rsid w:val="00192F5C"/>
    <w:rsid w:val="00193C8F"/>
    <w:rsid w:val="00194013"/>
    <w:rsid w:val="001941B2"/>
    <w:rsid w:val="001942E7"/>
    <w:rsid w:val="001945C8"/>
    <w:rsid w:val="00194A76"/>
    <w:rsid w:val="00194AAE"/>
    <w:rsid w:val="00194B60"/>
    <w:rsid w:val="00194E72"/>
    <w:rsid w:val="00195D19"/>
    <w:rsid w:val="00195DF5"/>
    <w:rsid w:val="00196A24"/>
    <w:rsid w:val="00196E13"/>
    <w:rsid w:val="0019756C"/>
    <w:rsid w:val="00197D54"/>
    <w:rsid w:val="001A0FC3"/>
    <w:rsid w:val="001A1E8A"/>
    <w:rsid w:val="001A26B9"/>
    <w:rsid w:val="001A32D1"/>
    <w:rsid w:val="001A3352"/>
    <w:rsid w:val="001A3695"/>
    <w:rsid w:val="001A4052"/>
    <w:rsid w:val="001A44AA"/>
    <w:rsid w:val="001A4A74"/>
    <w:rsid w:val="001A59BB"/>
    <w:rsid w:val="001A5A0F"/>
    <w:rsid w:val="001A5B24"/>
    <w:rsid w:val="001A5B3F"/>
    <w:rsid w:val="001A5C62"/>
    <w:rsid w:val="001A63B0"/>
    <w:rsid w:val="001A6B09"/>
    <w:rsid w:val="001A7C6D"/>
    <w:rsid w:val="001B017B"/>
    <w:rsid w:val="001B08FF"/>
    <w:rsid w:val="001B1992"/>
    <w:rsid w:val="001B1B2B"/>
    <w:rsid w:val="001B1CD9"/>
    <w:rsid w:val="001B204A"/>
    <w:rsid w:val="001B2370"/>
    <w:rsid w:val="001B2AD7"/>
    <w:rsid w:val="001B2D49"/>
    <w:rsid w:val="001B2ED0"/>
    <w:rsid w:val="001B32D1"/>
    <w:rsid w:val="001B330C"/>
    <w:rsid w:val="001B332D"/>
    <w:rsid w:val="001B387D"/>
    <w:rsid w:val="001B45A7"/>
    <w:rsid w:val="001B57E8"/>
    <w:rsid w:val="001B65E7"/>
    <w:rsid w:val="001B6D41"/>
    <w:rsid w:val="001B6E7E"/>
    <w:rsid w:val="001B7C04"/>
    <w:rsid w:val="001B7E65"/>
    <w:rsid w:val="001C045F"/>
    <w:rsid w:val="001C047F"/>
    <w:rsid w:val="001C0649"/>
    <w:rsid w:val="001C145F"/>
    <w:rsid w:val="001C158E"/>
    <w:rsid w:val="001C2103"/>
    <w:rsid w:val="001C2198"/>
    <w:rsid w:val="001C2489"/>
    <w:rsid w:val="001C2510"/>
    <w:rsid w:val="001C2788"/>
    <w:rsid w:val="001C2CCA"/>
    <w:rsid w:val="001C31C0"/>
    <w:rsid w:val="001C327D"/>
    <w:rsid w:val="001C35C1"/>
    <w:rsid w:val="001C3788"/>
    <w:rsid w:val="001C40E3"/>
    <w:rsid w:val="001C4657"/>
    <w:rsid w:val="001C5162"/>
    <w:rsid w:val="001C5290"/>
    <w:rsid w:val="001C5E6E"/>
    <w:rsid w:val="001C71FB"/>
    <w:rsid w:val="001C72A9"/>
    <w:rsid w:val="001C73A0"/>
    <w:rsid w:val="001C78A3"/>
    <w:rsid w:val="001D064C"/>
    <w:rsid w:val="001D0889"/>
    <w:rsid w:val="001D11E7"/>
    <w:rsid w:val="001D134B"/>
    <w:rsid w:val="001D15F7"/>
    <w:rsid w:val="001D223D"/>
    <w:rsid w:val="001D2D53"/>
    <w:rsid w:val="001D30C8"/>
    <w:rsid w:val="001D34EA"/>
    <w:rsid w:val="001D39F8"/>
    <w:rsid w:val="001D3B02"/>
    <w:rsid w:val="001D46AE"/>
    <w:rsid w:val="001D47F4"/>
    <w:rsid w:val="001D5D1A"/>
    <w:rsid w:val="001D5FC7"/>
    <w:rsid w:val="001D6139"/>
    <w:rsid w:val="001D6167"/>
    <w:rsid w:val="001D63D0"/>
    <w:rsid w:val="001D6714"/>
    <w:rsid w:val="001D74A8"/>
    <w:rsid w:val="001D76AB"/>
    <w:rsid w:val="001D78C3"/>
    <w:rsid w:val="001E0407"/>
    <w:rsid w:val="001E04BC"/>
    <w:rsid w:val="001E04F9"/>
    <w:rsid w:val="001E0766"/>
    <w:rsid w:val="001E093C"/>
    <w:rsid w:val="001E174B"/>
    <w:rsid w:val="001E1D0E"/>
    <w:rsid w:val="001E1DB7"/>
    <w:rsid w:val="001E1E00"/>
    <w:rsid w:val="001E2412"/>
    <w:rsid w:val="001E261C"/>
    <w:rsid w:val="001E28B4"/>
    <w:rsid w:val="001E3629"/>
    <w:rsid w:val="001E3BB5"/>
    <w:rsid w:val="001E3E6C"/>
    <w:rsid w:val="001E43CC"/>
    <w:rsid w:val="001E48EA"/>
    <w:rsid w:val="001E51A2"/>
    <w:rsid w:val="001E57CA"/>
    <w:rsid w:val="001E59A1"/>
    <w:rsid w:val="001E5CD5"/>
    <w:rsid w:val="001E6421"/>
    <w:rsid w:val="001E6674"/>
    <w:rsid w:val="001E67C2"/>
    <w:rsid w:val="001E70EA"/>
    <w:rsid w:val="001E7FE0"/>
    <w:rsid w:val="001F00AA"/>
    <w:rsid w:val="001F0748"/>
    <w:rsid w:val="001F0A72"/>
    <w:rsid w:val="001F2252"/>
    <w:rsid w:val="001F2907"/>
    <w:rsid w:val="001F2C32"/>
    <w:rsid w:val="001F302E"/>
    <w:rsid w:val="001F3545"/>
    <w:rsid w:val="001F35A0"/>
    <w:rsid w:val="001F44D3"/>
    <w:rsid w:val="001F45F0"/>
    <w:rsid w:val="001F4765"/>
    <w:rsid w:val="001F4EF4"/>
    <w:rsid w:val="001F5040"/>
    <w:rsid w:val="001F59DB"/>
    <w:rsid w:val="001F5BF9"/>
    <w:rsid w:val="001F5D81"/>
    <w:rsid w:val="001F618A"/>
    <w:rsid w:val="001F61BB"/>
    <w:rsid w:val="001F6460"/>
    <w:rsid w:val="001F6826"/>
    <w:rsid w:val="001F6E03"/>
    <w:rsid w:val="001F7585"/>
    <w:rsid w:val="001F75D2"/>
    <w:rsid w:val="001F75DA"/>
    <w:rsid w:val="001F797E"/>
    <w:rsid w:val="001F79DC"/>
    <w:rsid w:val="001F7BC3"/>
    <w:rsid w:val="001F7BC8"/>
    <w:rsid w:val="00201022"/>
    <w:rsid w:val="00201973"/>
    <w:rsid w:val="00201CDB"/>
    <w:rsid w:val="0020269C"/>
    <w:rsid w:val="0020272B"/>
    <w:rsid w:val="00202D57"/>
    <w:rsid w:val="00202F7A"/>
    <w:rsid w:val="0020352B"/>
    <w:rsid w:val="002042D5"/>
    <w:rsid w:val="002047FF"/>
    <w:rsid w:val="002048EC"/>
    <w:rsid w:val="0020496E"/>
    <w:rsid w:val="00204B9C"/>
    <w:rsid w:val="00204C72"/>
    <w:rsid w:val="00204E23"/>
    <w:rsid w:val="00205B11"/>
    <w:rsid w:val="002062AB"/>
    <w:rsid w:val="002067B9"/>
    <w:rsid w:val="00206D77"/>
    <w:rsid w:val="00206E8D"/>
    <w:rsid w:val="002071C2"/>
    <w:rsid w:val="00207596"/>
    <w:rsid w:val="00207E74"/>
    <w:rsid w:val="00207EFC"/>
    <w:rsid w:val="00210137"/>
    <w:rsid w:val="00210B5C"/>
    <w:rsid w:val="00210C96"/>
    <w:rsid w:val="00210D2E"/>
    <w:rsid w:val="00211075"/>
    <w:rsid w:val="00211747"/>
    <w:rsid w:val="002117DD"/>
    <w:rsid w:val="00211AC7"/>
    <w:rsid w:val="00212101"/>
    <w:rsid w:val="00213177"/>
    <w:rsid w:val="00213867"/>
    <w:rsid w:val="00213B2D"/>
    <w:rsid w:val="00214138"/>
    <w:rsid w:val="002142A0"/>
    <w:rsid w:val="00214436"/>
    <w:rsid w:val="002146AD"/>
    <w:rsid w:val="002146FB"/>
    <w:rsid w:val="00214B49"/>
    <w:rsid w:val="00214B83"/>
    <w:rsid w:val="002152A5"/>
    <w:rsid w:val="0021591A"/>
    <w:rsid w:val="00215A33"/>
    <w:rsid w:val="00215E28"/>
    <w:rsid w:val="00215E95"/>
    <w:rsid w:val="00216626"/>
    <w:rsid w:val="002167E2"/>
    <w:rsid w:val="00216940"/>
    <w:rsid w:val="00216F32"/>
    <w:rsid w:val="002174E7"/>
    <w:rsid w:val="00217812"/>
    <w:rsid w:val="00217836"/>
    <w:rsid w:val="002204F3"/>
    <w:rsid w:val="00221061"/>
    <w:rsid w:val="00221E74"/>
    <w:rsid w:val="00222825"/>
    <w:rsid w:val="00222F2D"/>
    <w:rsid w:val="0022327F"/>
    <w:rsid w:val="0022339A"/>
    <w:rsid w:val="002233F3"/>
    <w:rsid w:val="002239F4"/>
    <w:rsid w:val="002247B9"/>
    <w:rsid w:val="0022483C"/>
    <w:rsid w:val="00226225"/>
    <w:rsid w:val="0022661F"/>
    <w:rsid w:val="00226A73"/>
    <w:rsid w:val="00226BF6"/>
    <w:rsid w:val="00227018"/>
    <w:rsid w:val="00230259"/>
    <w:rsid w:val="002310A3"/>
    <w:rsid w:val="00231477"/>
    <w:rsid w:val="002319D8"/>
    <w:rsid w:val="00231B63"/>
    <w:rsid w:val="002323B0"/>
    <w:rsid w:val="0023294F"/>
    <w:rsid w:val="00232D3E"/>
    <w:rsid w:val="002335AF"/>
    <w:rsid w:val="002339EF"/>
    <w:rsid w:val="00233B50"/>
    <w:rsid w:val="00233D6B"/>
    <w:rsid w:val="0023491A"/>
    <w:rsid w:val="00235122"/>
    <w:rsid w:val="002353F9"/>
    <w:rsid w:val="00235711"/>
    <w:rsid w:val="00235C2B"/>
    <w:rsid w:val="0023624D"/>
    <w:rsid w:val="00236F82"/>
    <w:rsid w:val="002373DE"/>
    <w:rsid w:val="00240884"/>
    <w:rsid w:val="002408CA"/>
    <w:rsid w:val="0024178C"/>
    <w:rsid w:val="002421DA"/>
    <w:rsid w:val="00242490"/>
    <w:rsid w:val="00242651"/>
    <w:rsid w:val="00242821"/>
    <w:rsid w:val="002429C2"/>
    <w:rsid w:val="00242BBE"/>
    <w:rsid w:val="00242DCD"/>
    <w:rsid w:val="00243090"/>
    <w:rsid w:val="00243399"/>
    <w:rsid w:val="00243A45"/>
    <w:rsid w:val="00244243"/>
    <w:rsid w:val="002443A2"/>
    <w:rsid w:val="002445E5"/>
    <w:rsid w:val="002448CB"/>
    <w:rsid w:val="0024522B"/>
    <w:rsid w:val="00245460"/>
    <w:rsid w:val="00245EE0"/>
    <w:rsid w:val="002469E9"/>
    <w:rsid w:val="00246B20"/>
    <w:rsid w:val="00246FF0"/>
    <w:rsid w:val="00247A71"/>
    <w:rsid w:val="00247B03"/>
    <w:rsid w:val="00247DAF"/>
    <w:rsid w:val="00247FFA"/>
    <w:rsid w:val="002505EC"/>
    <w:rsid w:val="002507F1"/>
    <w:rsid w:val="002508AB"/>
    <w:rsid w:val="00251326"/>
    <w:rsid w:val="00251AD4"/>
    <w:rsid w:val="00252DEC"/>
    <w:rsid w:val="002533C2"/>
    <w:rsid w:val="002536AC"/>
    <w:rsid w:val="0025376B"/>
    <w:rsid w:val="00253C6D"/>
    <w:rsid w:val="0025402C"/>
    <w:rsid w:val="002548A9"/>
    <w:rsid w:val="00254F12"/>
    <w:rsid w:val="0025562D"/>
    <w:rsid w:val="00255632"/>
    <w:rsid w:val="0025626D"/>
    <w:rsid w:val="00256560"/>
    <w:rsid w:val="00256624"/>
    <w:rsid w:val="00257F30"/>
    <w:rsid w:val="00257FED"/>
    <w:rsid w:val="002600A1"/>
    <w:rsid w:val="0026099A"/>
    <w:rsid w:val="00260CB3"/>
    <w:rsid w:val="0026181D"/>
    <w:rsid w:val="00261B1F"/>
    <w:rsid w:val="00261BCC"/>
    <w:rsid w:val="00261BE8"/>
    <w:rsid w:val="00261C7F"/>
    <w:rsid w:val="00262168"/>
    <w:rsid w:val="002622B0"/>
    <w:rsid w:val="0026258F"/>
    <w:rsid w:val="002629DD"/>
    <w:rsid w:val="00262A89"/>
    <w:rsid w:val="00262ACE"/>
    <w:rsid w:val="00262B31"/>
    <w:rsid w:val="002633AF"/>
    <w:rsid w:val="002635FC"/>
    <w:rsid w:val="00263A79"/>
    <w:rsid w:val="00264C6B"/>
    <w:rsid w:val="00264C82"/>
    <w:rsid w:val="00264FD6"/>
    <w:rsid w:val="00265C0D"/>
    <w:rsid w:val="00265DE2"/>
    <w:rsid w:val="0026655E"/>
    <w:rsid w:val="002671CE"/>
    <w:rsid w:val="0026756C"/>
    <w:rsid w:val="002676DE"/>
    <w:rsid w:val="00267DD0"/>
    <w:rsid w:val="0027011C"/>
    <w:rsid w:val="00270243"/>
    <w:rsid w:val="00270817"/>
    <w:rsid w:val="00270869"/>
    <w:rsid w:val="0027086E"/>
    <w:rsid w:val="002715E9"/>
    <w:rsid w:val="0027194F"/>
    <w:rsid w:val="0027240B"/>
    <w:rsid w:val="00272580"/>
    <w:rsid w:val="002725C1"/>
    <w:rsid w:val="00272646"/>
    <w:rsid w:val="002726AA"/>
    <w:rsid w:val="00272792"/>
    <w:rsid w:val="00272A50"/>
    <w:rsid w:val="0027305A"/>
    <w:rsid w:val="002737F3"/>
    <w:rsid w:val="0027394E"/>
    <w:rsid w:val="00273AC0"/>
    <w:rsid w:val="00273C00"/>
    <w:rsid w:val="002743CC"/>
    <w:rsid w:val="00274C38"/>
    <w:rsid w:val="00274DED"/>
    <w:rsid w:val="002753CD"/>
    <w:rsid w:val="00275582"/>
    <w:rsid w:val="002755F3"/>
    <w:rsid w:val="00276777"/>
    <w:rsid w:val="0027709F"/>
    <w:rsid w:val="0027759D"/>
    <w:rsid w:val="00277CC4"/>
    <w:rsid w:val="002800EC"/>
    <w:rsid w:val="002810E7"/>
    <w:rsid w:val="00281C53"/>
    <w:rsid w:val="0028253E"/>
    <w:rsid w:val="002826B7"/>
    <w:rsid w:val="002829A0"/>
    <w:rsid w:val="002829B5"/>
    <w:rsid w:val="00282B59"/>
    <w:rsid w:val="00283AC7"/>
    <w:rsid w:val="00283C02"/>
    <w:rsid w:val="00283EA9"/>
    <w:rsid w:val="00283F74"/>
    <w:rsid w:val="00284456"/>
    <w:rsid w:val="00284B9E"/>
    <w:rsid w:val="002857D1"/>
    <w:rsid w:val="00286CD4"/>
    <w:rsid w:val="00287757"/>
    <w:rsid w:val="00287881"/>
    <w:rsid w:val="00287E0B"/>
    <w:rsid w:val="002901CD"/>
    <w:rsid w:val="002902D6"/>
    <w:rsid w:val="002908BA"/>
    <w:rsid w:val="00290A59"/>
    <w:rsid w:val="00290C29"/>
    <w:rsid w:val="00290CBC"/>
    <w:rsid w:val="00291105"/>
    <w:rsid w:val="00291AB8"/>
    <w:rsid w:val="00291CB7"/>
    <w:rsid w:val="00292442"/>
    <w:rsid w:val="00292951"/>
    <w:rsid w:val="002932B2"/>
    <w:rsid w:val="00294B76"/>
    <w:rsid w:val="00294BD5"/>
    <w:rsid w:val="002953E2"/>
    <w:rsid w:val="002956B8"/>
    <w:rsid w:val="0029579B"/>
    <w:rsid w:val="00295CE4"/>
    <w:rsid w:val="00295F38"/>
    <w:rsid w:val="00295FA2"/>
    <w:rsid w:val="00296ABF"/>
    <w:rsid w:val="00296C8A"/>
    <w:rsid w:val="002975D7"/>
    <w:rsid w:val="002977C9"/>
    <w:rsid w:val="00297960"/>
    <w:rsid w:val="00297C2D"/>
    <w:rsid w:val="002A012A"/>
    <w:rsid w:val="002A0A44"/>
    <w:rsid w:val="002A1002"/>
    <w:rsid w:val="002A11B8"/>
    <w:rsid w:val="002A120A"/>
    <w:rsid w:val="002A16B3"/>
    <w:rsid w:val="002A16F5"/>
    <w:rsid w:val="002A175E"/>
    <w:rsid w:val="002A1929"/>
    <w:rsid w:val="002A1ACC"/>
    <w:rsid w:val="002A26A8"/>
    <w:rsid w:val="002A344D"/>
    <w:rsid w:val="002A38CE"/>
    <w:rsid w:val="002A3D3F"/>
    <w:rsid w:val="002A4E2C"/>
    <w:rsid w:val="002A4F2A"/>
    <w:rsid w:val="002A5F7A"/>
    <w:rsid w:val="002A738D"/>
    <w:rsid w:val="002A73A1"/>
    <w:rsid w:val="002A7ACA"/>
    <w:rsid w:val="002A7D81"/>
    <w:rsid w:val="002B0874"/>
    <w:rsid w:val="002B0881"/>
    <w:rsid w:val="002B0D60"/>
    <w:rsid w:val="002B118F"/>
    <w:rsid w:val="002B1D36"/>
    <w:rsid w:val="002B23F8"/>
    <w:rsid w:val="002B270E"/>
    <w:rsid w:val="002B3F94"/>
    <w:rsid w:val="002B4A7C"/>
    <w:rsid w:val="002B5C9D"/>
    <w:rsid w:val="002B60CC"/>
    <w:rsid w:val="002B63C6"/>
    <w:rsid w:val="002B6B22"/>
    <w:rsid w:val="002B6DE6"/>
    <w:rsid w:val="002B6DF2"/>
    <w:rsid w:val="002B7185"/>
    <w:rsid w:val="002B742D"/>
    <w:rsid w:val="002B78A9"/>
    <w:rsid w:val="002B78E8"/>
    <w:rsid w:val="002B790E"/>
    <w:rsid w:val="002B79D7"/>
    <w:rsid w:val="002B7B5A"/>
    <w:rsid w:val="002B7D64"/>
    <w:rsid w:val="002C02B3"/>
    <w:rsid w:val="002C0569"/>
    <w:rsid w:val="002C089B"/>
    <w:rsid w:val="002C1035"/>
    <w:rsid w:val="002C13AE"/>
    <w:rsid w:val="002C13E8"/>
    <w:rsid w:val="002C19FC"/>
    <w:rsid w:val="002C1A34"/>
    <w:rsid w:val="002C1FE4"/>
    <w:rsid w:val="002C273C"/>
    <w:rsid w:val="002C2A75"/>
    <w:rsid w:val="002C35FF"/>
    <w:rsid w:val="002C37A5"/>
    <w:rsid w:val="002C446F"/>
    <w:rsid w:val="002C4537"/>
    <w:rsid w:val="002C55A7"/>
    <w:rsid w:val="002C5D9A"/>
    <w:rsid w:val="002C67BA"/>
    <w:rsid w:val="002C6858"/>
    <w:rsid w:val="002C687F"/>
    <w:rsid w:val="002C6BBF"/>
    <w:rsid w:val="002C7140"/>
    <w:rsid w:val="002C76FE"/>
    <w:rsid w:val="002D078E"/>
    <w:rsid w:val="002D09DA"/>
    <w:rsid w:val="002D10C1"/>
    <w:rsid w:val="002D11F9"/>
    <w:rsid w:val="002D1BB5"/>
    <w:rsid w:val="002D21C9"/>
    <w:rsid w:val="002D2577"/>
    <w:rsid w:val="002D2A80"/>
    <w:rsid w:val="002D2AB4"/>
    <w:rsid w:val="002D2D1D"/>
    <w:rsid w:val="002D38FC"/>
    <w:rsid w:val="002D3CB7"/>
    <w:rsid w:val="002D48D3"/>
    <w:rsid w:val="002D4B23"/>
    <w:rsid w:val="002D690B"/>
    <w:rsid w:val="002D7AA5"/>
    <w:rsid w:val="002E03B0"/>
    <w:rsid w:val="002E0ED2"/>
    <w:rsid w:val="002E1116"/>
    <w:rsid w:val="002E18DA"/>
    <w:rsid w:val="002E1F33"/>
    <w:rsid w:val="002E22BE"/>
    <w:rsid w:val="002E2436"/>
    <w:rsid w:val="002E2FF4"/>
    <w:rsid w:val="002E3000"/>
    <w:rsid w:val="002E34C5"/>
    <w:rsid w:val="002E3829"/>
    <w:rsid w:val="002E3894"/>
    <w:rsid w:val="002E3B71"/>
    <w:rsid w:val="002E4E4D"/>
    <w:rsid w:val="002E5553"/>
    <w:rsid w:val="002E585E"/>
    <w:rsid w:val="002E5D2F"/>
    <w:rsid w:val="002E5D33"/>
    <w:rsid w:val="002E5E0C"/>
    <w:rsid w:val="002E6414"/>
    <w:rsid w:val="002E6528"/>
    <w:rsid w:val="002E681F"/>
    <w:rsid w:val="002E74C6"/>
    <w:rsid w:val="002E7557"/>
    <w:rsid w:val="002E7BB7"/>
    <w:rsid w:val="002F0183"/>
    <w:rsid w:val="002F07A6"/>
    <w:rsid w:val="002F0FDE"/>
    <w:rsid w:val="002F13C5"/>
    <w:rsid w:val="002F15F9"/>
    <w:rsid w:val="002F198D"/>
    <w:rsid w:val="002F1B76"/>
    <w:rsid w:val="002F1E3D"/>
    <w:rsid w:val="002F2A86"/>
    <w:rsid w:val="002F2DC3"/>
    <w:rsid w:val="002F3731"/>
    <w:rsid w:val="002F41ED"/>
    <w:rsid w:val="002F4C0A"/>
    <w:rsid w:val="002F5105"/>
    <w:rsid w:val="002F5718"/>
    <w:rsid w:val="002F647B"/>
    <w:rsid w:val="002F7E61"/>
    <w:rsid w:val="00300A07"/>
    <w:rsid w:val="00300DB5"/>
    <w:rsid w:val="0030113D"/>
    <w:rsid w:val="00301647"/>
    <w:rsid w:val="0030192B"/>
    <w:rsid w:val="0030259D"/>
    <w:rsid w:val="00302822"/>
    <w:rsid w:val="00302A0C"/>
    <w:rsid w:val="00302ACE"/>
    <w:rsid w:val="00303508"/>
    <w:rsid w:val="0030427C"/>
    <w:rsid w:val="003042D4"/>
    <w:rsid w:val="00304AC1"/>
    <w:rsid w:val="003055C4"/>
    <w:rsid w:val="00305B2B"/>
    <w:rsid w:val="003060A8"/>
    <w:rsid w:val="00306252"/>
    <w:rsid w:val="00306727"/>
    <w:rsid w:val="00307DFA"/>
    <w:rsid w:val="0031041C"/>
    <w:rsid w:val="0031053E"/>
    <w:rsid w:val="0031149E"/>
    <w:rsid w:val="003119B0"/>
    <w:rsid w:val="0031211F"/>
    <w:rsid w:val="0031266F"/>
    <w:rsid w:val="00312A7C"/>
    <w:rsid w:val="00312E20"/>
    <w:rsid w:val="003134AD"/>
    <w:rsid w:val="00313761"/>
    <w:rsid w:val="00313F3C"/>
    <w:rsid w:val="00314B3B"/>
    <w:rsid w:val="00315198"/>
    <w:rsid w:val="003153A1"/>
    <w:rsid w:val="00315B21"/>
    <w:rsid w:val="00315DC5"/>
    <w:rsid w:val="0031625F"/>
    <w:rsid w:val="00316561"/>
    <w:rsid w:val="00316DFD"/>
    <w:rsid w:val="00316E1E"/>
    <w:rsid w:val="00316EE4"/>
    <w:rsid w:val="003172A7"/>
    <w:rsid w:val="003178C3"/>
    <w:rsid w:val="00317D2D"/>
    <w:rsid w:val="00317F17"/>
    <w:rsid w:val="00320BBE"/>
    <w:rsid w:val="003214C0"/>
    <w:rsid w:val="00321517"/>
    <w:rsid w:val="00321A79"/>
    <w:rsid w:val="0032292D"/>
    <w:rsid w:val="00323982"/>
    <w:rsid w:val="00323E22"/>
    <w:rsid w:val="00324524"/>
    <w:rsid w:val="003246ED"/>
    <w:rsid w:val="0032487E"/>
    <w:rsid w:val="00325018"/>
    <w:rsid w:val="00325069"/>
    <w:rsid w:val="00325A9E"/>
    <w:rsid w:val="00325BB2"/>
    <w:rsid w:val="00325E0A"/>
    <w:rsid w:val="0032622C"/>
    <w:rsid w:val="00326753"/>
    <w:rsid w:val="00326A25"/>
    <w:rsid w:val="00326E64"/>
    <w:rsid w:val="003278BA"/>
    <w:rsid w:val="00327AC2"/>
    <w:rsid w:val="003306A2"/>
    <w:rsid w:val="00330D46"/>
    <w:rsid w:val="00330F1F"/>
    <w:rsid w:val="00331625"/>
    <w:rsid w:val="00331931"/>
    <w:rsid w:val="00331C3A"/>
    <w:rsid w:val="00331CC3"/>
    <w:rsid w:val="00332F2C"/>
    <w:rsid w:val="00333033"/>
    <w:rsid w:val="0033314C"/>
    <w:rsid w:val="00333179"/>
    <w:rsid w:val="003337C6"/>
    <w:rsid w:val="00333D25"/>
    <w:rsid w:val="003340B8"/>
    <w:rsid w:val="0033440F"/>
    <w:rsid w:val="003347F7"/>
    <w:rsid w:val="00334875"/>
    <w:rsid w:val="0033628F"/>
    <w:rsid w:val="0033686F"/>
    <w:rsid w:val="0033688B"/>
    <w:rsid w:val="00337111"/>
    <w:rsid w:val="00337408"/>
    <w:rsid w:val="00337868"/>
    <w:rsid w:val="0033797E"/>
    <w:rsid w:val="003408F0"/>
    <w:rsid w:val="00340F88"/>
    <w:rsid w:val="0034114D"/>
    <w:rsid w:val="003411FE"/>
    <w:rsid w:val="00341D4C"/>
    <w:rsid w:val="00341F59"/>
    <w:rsid w:val="0034207F"/>
    <w:rsid w:val="00342297"/>
    <w:rsid w:val="00342316"/>
    <w:rsid w:val="0034248C"/>
    <w:rsid w:val="003424A3"/>
    <w:rsid w:val="003425C3"/>
    <w:rsid w:val="003425DD"/>
    <w:rsid w:val="00343100"/>
    <w:rsid w:val="0034312E"/>
    <w:rsid w:val="00343AA5"/>
    <w:rsid w:val="00343DDD"/>
    <w:rsid w:val="00343F93"/>
    <w:rsid w:val="00344669"/>
    <w:rsid w:val="0034494D"/>
    <w:rsid w:val="00344AB7"/>
    <w:rsid w:val="00344D6E"/>
    <w:rsid w:val="003456FF"/>
    <w:rsid w:val="00345757"/>
    <w:rsid w:val="003457F1"/>
    <w:rsid w:val="00345FCD"/>
    <w:rsid w:val="003466F7"/>
    <w:rsid w:val="00346771"/>
    <w:rsid w:val="00346ADF"/>
    <w:rsid w:val="00347812"/>
    <w:rsid w:val="00347C3F"/>
    <w:rsid w:val="00347DED"/>
    <w:rsid w:val="0035068B"/>
    <w:rsid w:val="003506D7"/>
    <w:rsid w:val="00351996"/>
    <w:rsid w:val="00351B0C"/>
    <w:rsid w:val="00351C28"/>
    <w:rsid w:val="0035206E"/>
    <w:rsid w:val="003521D1"/>
    <w:rsid w:val="00352E5F"/>
    <w:rsid w:val="00353F59"/>
    <w:rsid w:val="003541B7"/>
    <w:rsid w:val="00354A7F"/>
    <w:rsid w:val="00355335"/>
    <w:rsid w:val="00355697"/>
    <w:rsid w:val="00355826"/>
    <w:rsid w:val="00355864"/>
    <w:rsid w:val="003558F6"/>
    <w:rsid w:val="00355FA7"/>
    <w:rsid w:val="00356026"/>
    <w:rsid w:val="003563B4"/>
    <w:rsid w:val="00356A79"/>
    <w:rsid w:val="003609C1"/>
    <w:rsid w:val="00360DE0"/>
    <w:rsid w:val="0036126C"/>
    <w:rsid w:val="00361ECA"/>
    <w:rsid w:val="0036200D"/>
    <w:rsid w:val="0036258B"/>
    <w:rsid w:val="00362602"/>
    <w:rsid w:val="00362729"/>
    <w:rsid w:val="00362A66"/>
    <w:rsid w:val="00362A68"/>
    <w:rsid w:val="003636D0"/>
    <w:rsid w:val="003636D4"/>
    <w:rsid w:val="00363F02"/>
    <w:rsid w:val="00364559"/>
    <w:rsid w:val="00364C9A"/>
    <w:rsid w:val="00365FE5"/>
    <w:rsid w:val="0036600D"/>
    <w:rsid w:val="00366B4B"/>
    <w:rsid w:val="00366DFD"/>
    <w:rsid w:val="00366E1B"/>
    <w:rsid w:val="0036739A"/>
    <w:rsid w:val="0036747C"/>
    <w:rsid w:val="00370000"/>
    <w:rsid w:val="00370C5B"/>
    <w:rsid w:val="003718A2"/>
    <w:rsid w:val="003718C3"/>
    <w:rsid w:val="00371A0A"/>
    <w:rsid w:val="00371E29"/>
    <w:rsid w:val="003720F2"/>
    <w:rsid w:val="003727CD"/>
    <w:rsid w:val="003731E8"/>
    <w:rsid w:val="00373597"/>
    <w:rsid w:val="003753F7"/>
    <w:rsid w:val="003756A1"/>
    <w:rsid w:val="00375A62"/>
    <w:rsid w:val="00375A74"/>
    <w:rsid w:val="00375DE3"/>
    <w:rsid w:val="003763C4"/>
    <w:rsid w:val="00376EF3"/>
    <w:rsid w:val="00376FAE"/>
    <w:rsid w:val="00376FEE"/>
    <w:rsid w:val="0037727C"/>
    <w:rsid w:val="00377A63"/>
    <w:rsid w:val="003803CA"/>
    <w:rsid w:val="00380438"/>
    <w:rsid w:val="0038051D"/>
    <w:rsid w:val="00380BE2"/>
    <w:rsid w:val="003817EC"/>
    <w:rsid w:val="003820EB"/>
    <w:rsid w:val="003824AA"/>
    <w:rsid w:val="00382AA9"/>
    <w:rsid w:val="003837A0"/>
    <w:rsid w:val="00383FF6"/>
    <w:rsid w:val="0038400F"/>
    <w:rsid w:val="00384122"/>
    <w:rsid w:val="00384ADF"/>
    <w:rsid w:val="00384E94"/>
    <w:rsid w:val="00384FF4"/>
    <w:rsid w:val="0038559E"/>
    <w:rsid w:val="00386B09"/>
    <w:rsid w:val="00386D61"/>
    <w:rsid w:val="00387193"/>
    <w:rsid w:val="00391033"/>
    <w:rsid w:val="003911E0"/>
    <w:rsid w:val="003912A1"/>
    <w:rsid w:val="00392593"/>
    <w:rsid w:val="00392B47"/>
    <w:rsid w:val="00392F4B"/>
    <w:rsid w:val="00393832"/>
    <w:rsid w:val="00393FAA"/>
    <w:rsid w:val="0039415F"/>
    <w:rsid w:val="00394307"/>
    <w:rsid w:val="0039477E"/>
    <w:rsid w:val="00394873"/>
    <w:rsid w:val="003948BD"/>
    <w:rsid w:val="00394B4F"/>
    <w:rsid w:val="00395144"/>
    <w:rsid w:val="003954A4"/>
    <w:rsid w:val="0039662E"/>
    <w:rsid w:val="00396C39"/>
    <w:rsid w:val="00396D03"/>
    <w:rsid w:val="003970D2"/>
    <w:rsid w:val="003972D7"/>
    <w:rsid w:val="003972DF"/>
    <w:rsid w:val="003975FB"/>
    <w:rsid w:val="003978F8"/>
    <w:rsid w:val="00397C50"/>
    <w:rsid w:val="003A040B"/>
    <w:rsid w:val="003A042A"/>
    <w:rsid w:val="003A1206"/>
    <w:rsid w:val="003A2BFF"/>
    <w:rsid w:val="003A2FE3"/>
    <w:rsid w:val="003A3301"/>
    <w:rsid w:val="003A373B"/>
    <w:rsid w:val="003A3ACA"/>
    <w:rsid w:val="003A3D15"/>
    <w:rsid w:val="003A3D8A"/>
    <w:rsid w:val="003A3E19"/>
    <w:rsid w:val="003A3E80"/>
    <w:rsid w:val="003A3F2F"/>
    <w:rsid w:val="003A414F"/>
    <w:rsid w:val="003A4666"/>
    <w:rsid w:val="003A4C25"/>
    <w:rsid w:val="003A4E80"/>
    <w:rsid w:val="003A52C2"/>
    <w:rsid w:val="003A538F"/>
    <w:rsid w:val="003A5792"/>
    <w:rsid w:val="003A5DC8"/>
    <w:rsid w:val="003A5E0B"/>
    <w:rsid w:val="003A607D"/>
    <w:rsid w:val="003A7302"/>
    <w:rsid w:val="003A73B6"/>
    <w:rsid w:val="003A75E6"/>
    <w:rsid w:val="003A7AFC"/>
    <w:rsid w:val="003A7D99"/>
    <w:rsid w:val="003A7E54"/>
    <w:rsid w:val="003A7E6D"/>
    <w:rsid w:val="003B0139"/>
    <w:rsid w:val="003B0AC8"/>
    <w:rsid w:val="003B0FCB"/>
    <w:rsid w:val="003B1499"/>
    <w:rsid w:val="003B1604"/>
    <w:rsid w:val="003B1A16"/>
    <w:rsid w:val="003B1D62"/>
    <w:rsid w:val="003B1F7B"/>
    <w:rsid w:val="003B21FD"/>
    <w:rsid w:val="003B2810"/>
    <w:rsid w:val="003B2C2B"/>
    <w:rsid w:val="003B2E0D"/>
    <w:rsid w:val="003B2F4B"/>
    <w:rsid w:val="003B3A12"/>
    <w:rsid w:val="003B3D40"/>
    <w:rsid w:val="003B443D"/>
    <w:rsid w:val="003B4750"/>
    <w:rsid w:val="003B47C3"/>
    <w:rsid w:val="003B53BD"/>
    <w:rsid w:val="003B5600"/>
    <w:rsid w:val="003B57ED"/>
    <w:rsid w:val="003B5908"/>
    <w:rsid w:val="003B68B1"/>
    <w:rsid w:val="003B6C97"/>
    <w:rsid w:val="003B71A1"/>
    <w:rsid w:val="003B7362"/>
    <w:rsid w:val="003B74BE"/>
    <w:rsid w:val="003B75ED"/>
    <w:rsid w:val="003B7771"/>
    <w:rsid w:val="003B781C"/>
    <w:rsid w:val="003C0011"/>
    <w:rsid w:val="003C0633"/>
    <w:rsid w:val="003C074C"/>
    <w:rsid w:val="003C0A6C"/>
    <w:rsid w:val="003C1F69"/>
    <w:rsid w:val="003C25F9"/>
    <w:rsid w:val="003C2BDA"/>
    <w:rsid w:val="003C2C0D"/>
    <w:rsid w:val="003C2C66"/>
    <w:rsid w:val="003C300B"/>
    <w:rsid w:val="003C30EC"/>
    <w:rsid w:val="003C390B"/>
    <w:rsid w:val="003C3B57"/>
    <w:rsid w:val="003C5140"/>
    <w:rsid w:val="003C6914"/>
    <w:rsid w:val="003C6ECF"/>
    <w:rsid w:val="003C75D1"/>
    <w:rsid w:val="003C7903"/>
    <w:rsid w:val="003C7A8F"/>
    <w:rsid w:val="003C7D07"/>
    <w:rsid w:val="003C7E68"/>
    <w:rsid w:val="003D1B95"/>
    <w:rsid w:val="003D2616"/>
    <w:rsid w:val="003D2A34"/>
    <w:rsid w:val="003D2FC3"/>
    <w:rsid w:val="003D3028"/>
    <w:rsid w:val="003D3FBD"/>
    <w:rsid w:val="003D4029"/>
    <w:rsid w:val="003D432D"/>
    <w:rsid w:val="003D44EC"/>
    <w:rsid w:val="003D4E8A"/>
    <w:rsid w:val="003D4F8B"/>
    <w:rsid w:val="003D5307"/>
    <w:rsid w:val="003D61FE"/>
    <w:rsid w:val="003D65C8"/>
    <w:rsid w:val="003D6672"/>
    <w:rsid w:val="003D66C9"/>
    <w:rsid w:val="003D70B4"/>
    <w:rsid w:val="003D70C8"/>
    <w:rsid w:val="003E0093"/>
    <w:rsid w:val="003E00FF"/>
    <w:rsid w:val="003E024B"/>
    <w:rsid w:val="003E07D5"/>
    <w:rsid w:val="003E0F81"/>
    <w:rsid w:val="003E11F5"/>
    <w:rsid w:val="003E1457"/>
    <w:rsid w:val="003E1BAD"/>
    <w:rsid w:val="003E240E"/>
    <w:rsid w:val="003E26E7"/>
    <w:rsid w:val="003E2FEB"/>
    <w:rsid w:val="003E329B"/>
    <w:rsid w:val="003E3AD8"/>
    <w:rsid w:val="003E4645"/>
    <w:rsid w:val="003E47FB"/>
    <w:rsid w:val="003E4809"/>
    <w:rsid w:val="003E482A"/>
    <w:rsid w:val="003E48F1"/>
    <w:rsid w:val="003E5011"/>
    <w:rsid w:val="003E55A4"/>
    <w:rsid w:val="003E5EAA"/>
    <w:rsid w:val="003E63BD"/>
    <w:rsid w:val="003E6915"/>
    <w:rsid w:val="003E7083"/>
    <w:rsid w:val="003E7163"/>
    <w:rsid w:val="003E76D5"/>
    <w:rsid w:val="003E7911"/>
    <w:rsid w:val="003E7DAE"/>
    <w:rsid w:val="003F009A"/>
    <w:rsid w:val="003F065A"/>
    <w:rsid w:val="003F0C2C"/>
    <w:rsid w:val="003F0C6C"/>
    <w:rsid w:val="003F1A32"/>
    <w:rsid w:val="003F1A90"/>
    <w:rsid w:val="003F1C36"/>
    <w:rsid w:val="003F1C5B"/>
    <w:rsid w:val="003F1DFD"/>
    <w:rsid w:val="003F1ED4"/>
    <w:rsid w:val="003F3164"/>
    <w:rsid w:val="003F3345"/>
    <w:rsid w:val="003F3506"/>
    <w:rsid w:val="003F38A2"/>
    <w:rsid w:val="003F3A15"/>
    <w:rsid w:val="003F3E86"/>
    <w:rsid w:val="003F3FCF"/>
    <w:rsid w:val="003F43E9"/>
    <w:rsid w:val="003F449D"/>
    <w:rsid w:val="003F493C"/>
    <w:rsid w:val="003F5080"/>
    <w:rsid w:val="003F5238"/>
    <w:rsid w:val="003F596E"/>
    <w:rsid w:val="003F5A35"/>
    <w:rsid w:val="003F5B7D"/>
    <w:rsid w:val="003F5E44"/>
    <w:rsid w:val="003F6637"/>
    <w:rsid w:val="003F6BDD"/>
    <w:rsid w:val="003F71AF"/>
    <w:rsid w:val="003F774D"/>
    <w:rsid w:val="003F7770"/>
    <w:rsid w:val="003F782D"/>
    <w:rsid w:val="003F7C1A"/>
    <w:rsid w:val="003F7EFB"/>
    <w:rsid w:val="00400258"/>
    <w:rsid w:val="00400F59"/>
    <w:rsid w:val="004012A4"/>
    <w:rsid w:val="00401BF0"/>
    <w:rsid w:val="0040216D"/>
    <w:rsid w:val="0040240B"/>
    <w:rsid w:val="004024A9"/>
    <w:rsid w:val="004028A1"/>
    <w:rsid w:val="004028D1"/>
    <w:rsid w:val="0040292D"/>
    <w:rsid w:val="00402A47"/>
    <w:rsid w:val="00402CE5"/>
    <w:rsid w:val="004030D9"/>
    <w:rsid w:val="0040337A"/>
    <w:rsid w:val="00403413"/>
    <w:rsid w:val="004034E3"/>
    <w:rsid w:val="00403B47"/>
    <w:rsid w:val="00403C26"/>
    <w:rsid w:val="00403D9C"/>
    <w:rsid w:val="00404524"/>
    <w:rsid w:val="00404DEE"/>
    <w:rsid w:val="00405A58"/>
    <w:rsid w:val="0040698A"/>
    <w:rsid w:val="0040743E"/>
    <w:rsid w:val="004075D4"/>
    <w:rsid w:val="0040777B"/>
    <w:rsid w:val="00407885"/>
    <w:rsid w:val="004100F3"/>
    <w:rsid w:val="00410659"/>
    <w:rsid w:val="00411642"/>
    <w:rsid w:val="00411972"/>
    <w:rsid w:val="00412A85"/>
    <w:rsid w:val="00413AAE"/>
    <w:rsid w:val="00414C7D"/>
    <w:rsid w:val="00414F4F"/>
    <w:rsid w:val="004158CE"/>
    <w:rsid w:val="00415B2D"/>
    <w:rsid w:val="00415D09"/>
    <w:rsid w:val="00416026"/>
    <w:rsid w:val="00416180"/>
    <w:rsid w:val="00416661"/>
    <w:rsid w:val="00416B32"/>
    <w:rsid w:val="00416FC0"/>
    <w:rsid w:val="00417039"/>
    <w:rsid w:val="00417333"/>
    <w:rsid w:val="004178B0"/>
    <w:rsid w:val="00417BBD"/>
    <w:rsid w:val="00417EBE"/>
    <w:rsid w:val="00420898"/>
    <w:rsid w:val="004209A3"/>
    <w:rsid w:val="004222DD"/>
    <w:rsid w:val="0042392C"/>
    <w:rsid w:val="00423BC4"/>
    <w:rsid w:val="00423F1F"/>
    <w:rsid w:val="0042404A"/>
    <w:rsid w:val="00424085"/>
    <w:rsid w:val="004244A5"/>
    <w:rsid w:val="004247A7"/>
    <w:rsid w:val="004250B7"/>
    <w:rsid w:val="004250D8"/>
    <w:rsid w:val="00425114"/>
    <w:rsid w:val="004253CE"/>
    <w:rsid w:val="004255B5"/>
    <w:rsid w:val="0042583F"/>
    <w:rsid w:val="004258F2"/>
    <w:rsid w:val="0042596B"/>
    <w:rsid w:val="00425A28"/>
    <w:rsid w:val="00425FE5"/>
    <w:rsid w:val="00426153"/>
    <w:rsid w:val="00426526"/>
    <w:rsid w:val="00426B93"/>
    <w:rsid w:val="00426C8A"/>
    <w:rsid w:val="00427279"/>
    <w:rsid w:val="004274DB"/>
    <w:rsid w:val="00427555"/>
    <w:rsid w:val="00427560"/>
    <w:rsid w:val="004302B1"/>
    <w:rsid w:val="00430302"/>
    <w:rsid w:val="0043079E"/>
    <w:rsid w:val="00430D33"/>
    <w:rsid w:val="00431169"/>
    <w:rsid w:val="0043117D"/>
    <w:rsid w:val="00431825"/>
    <w:rsid w:val="00431AF5"/>
    <w:rsid w:val="00431B86"/>
    <w:rsid w:val="00431EF3"/>
    <w:rsid w:val="0043270B"/>
    <w:rsid w:val="004328CE"/>
    <w:rsid w:val="0043293F"/>
    <w:rsid w:val="00432E2E"/>
    <w:rsid w:val="004335DB"/>
    <w:rsid w:val="00433BC1"/>
    <w:rsid w:val="00433F43"/>
    <w:rsid w:val="004342DF"/>
    <w:rsid w:val="004343B1"/>
    <w:rsid w:val="0043446C"/>
    <w:rsid w:val="00434A81"/>
    <w:rsid w:val="00435F95"/>
    <w:rsid w:val="00436175"/>
    <w:rsid w:val="00436860"/>
    <w:rsid w:val="004371A0"/>
    <w:rsid w:val="00437284"/>
    <w:rsid w:val="00437842"/>
    <w:rsid w:val="00437C9B"/>
    <w:rsid w:val="00437F3B"/>
    <w:rsid w:val="00440146"/>
    <w:rsid w:val="0044145F"/>
    <w:rsid w:val="0044148B"/>
    <w:rsid w:val="004414D0"/>
    <w:rsid w:val="004415AD"/>
    <w:rsid w:val="00441D94"/>
    <w:rsid w:val="004420BA"/>
    <w:rsid w:val="0044218D"/>
    <w:rsid w:val="00442B8D"/>
    <w:rsid w:val="00443356"/>
    <w:rsid w:val="004435BE"/>
    <w:rsid w:val="004439FC"/>
    <w:rsid w:val="00443F49"/>
    <w:rsid w:val="00444235"/>
    <w:rsid w:val="00444286"/>
    <w:rsid w:val="00444B64"/>
    <w:rsid w:val="00444D80"/>
    <w:rsid w:val="00445724"/>
    <w:rsid w:val="00445B0B"/>
    <w:rsid w:val="0044611A"/>
    <w:rsid w:val="00446B9A"/>
    <w:rsid w:val="00447172"/>
    <w:rsid w:val="004502DD"/>
    <w:rsid w:val="00450439"/>
    <w:rsid w:val="004504C9"/>
    <w:rsid w:val="0045185B"/>
    <w:rsid w:val="00451D86"/>
    <w:rsid w:val="004521BF"/>
    <w:rsid w:val="00452294"/>
    <w:rsid w:val="00452568"/>
    <w:rsid w:val="00452C67"/>
    <w:rsid w:val="00453216"/>
    <w:rsid w:val="00453399"/>
    <w:rsid w:val="004536F4"/>
    <w:rsid w:val="0045376B"/>
    <w:rsid w:val="00453B3B"/>
    <w:rsid w:val="00454104"/>
    <w:rsid w:val="004546C8"/>
    <w:rsid w:val="004547DD"/>
    <w:rsid w:val="00454D17"/>
    <w:rsid w:val="00454E6C"/>
    <w:rsid w:val="004551B7"/>
    <w:rsid w:val="0045545D"/>
    <w:rsid w:val="00455994"/>
    <w:rsid w:val="00455FB7"/>
    <w:rsid w:val="004565E0"/>
    <w:rsid w:val="00456F3C"/>
    <w:rsid w:val="0045706A"/>
    <w:rsid w:val="004575A2"/>
    <w:rsid w:val="00457877"/>
    <w:rsid w:val="00457963"/>
    <w:rsid w:val="0045796F"/>
    <w:rsid w:val="00460B70"/>
    <w:rsid w:val="00460EB8"/>
    <w:rsid w:val="00461991"/>
    <w:rsid w:val="004620C7"/>
    <w:rsid w:val="00462C55"/>
    <w:rsid w:val="00463436"/>
    <w:rsid w:val="00463E1E"/>
    <w:rsid w:val="0046413C"/>
    <w:rsid w:val="004646F8"/>
    <w:rsid w:val="00464A44"/>
    <w:rsid w:val="0046505F"/>
    <w:rsid w:val="00465844"/>
    <w:rsid w:val="004658A0"/>
    <w:rsid w:val="00465F13"/>
    <w:rsid w:val="00466199"/>
    <w:rsid w:val="004664F8"/>
    <w:rsid w:val="00467141"/>
    <w:rsid w:val="004673DE"/>
    <w:rsid w:val="004675B5"/>
    <w:rsid w:val="00467742"/>
    <w:rsid w:val="00467BF7"/>
    <w:rsid w:val="00467E43"/>
    <w:rsid w:val="00467ECD"/>
    <w:rsid w:val="00470869"/>
    <w:rsid w:val="00471446"/>
    <w:rsid w:val="0047175B"/>
    <w:rsid w:val="0047196B"/>
    <w:rsid w:val="00472417"/>
    <w:rsid w:val="00472451"/>
    <w:rsid w:val="00472490"/>
    <w:rsid w:val="004727C4"/>
    <w:rsid w:val="00472EC8"/>
    <w:rsid w:val="00472F53"/>
    <w:rsid w:val="00473074"/>
    <w:rsid w:val="00473E66"/>
    <w:rsid w:val="00474212"/>
    <w:rsid w:val="004744DC"/>
    <w:rsid w:val="00475145"/>
    <w:rsid w:val="00475624"/>
    <w:rsid w:val="00475C60"/>
    <w:rsid w:val="00475F2F"/>
    <w:rsid w:val="00476141"/>
    <w:rsid w:val="00476168"/>
    <w:rsid w:val="00477040"/>
    <w:rsid w:val="004777FB"/>
    <w:rsid w:val="0048059B"/>
    <w:rsid w:val="00480DC6"/>
    <w:rsid w:val="00481674"/>
    <w:rsid w:val="00481819"/>
    <w:rsid w:val="00481A08"/>
    <w:rsid w:val="00481DB8"/>
    <w:rsid w:val="00481EB7"/>
    <w:rsid w:val="00482114"/>
    <w:rsid w:val="004822B8"/>
    <w:rsid w:val="0048263F"/>
    <w:rsid w:val="00482677"/>
    <w:rsid w:val="00482D14"/>
    <w:rsid w:val="00482E90"/>
    <w:rsid w:val="004831EE"/>
    <w:rsid w:val="0048370C"/>
    <w:rsid w:val="00483D8C"/>
    <w:rsid w:val="00484CC4"/>
    <w:rsid w:val="00484D6B"/>
    <w:rsid w:val="00484DBD"/>
    <w:rsid w:val="00484F7A"/>
    <w:rsid w:val="00485885"/>
    <w:rsid w:val="00485D56"/>
    <w:rsid w:val="00486301"/>
    <w:rsid w:val="0048667B"/>
    <w:rsid w:val="00486FC3"/>
    <w:rsid w:val="004874B9"/>
    <w:rsid w:val="00487817"/>
    <w:rsid w:val="00487A04"/>
    <w:rsid w:val="00487B4F"/>
    <w:rsid w:val="00487C2C"/>
    <w:rsid w:val="004902CA"/>
    <w:rsid w:val="00490510"/>
    <w:rsid w:val="00490907"/>
    <w:rsid w:val="00490C15"/>
    <w:rsid w:val="00490C8A"/>
    <w:rsid w:val="004918EE"/>
    <w:rsid w:val="00492DE1"/>
    <w:rsid w:val="00493124"/>
    <w:rsid w:val="0049351D"/>
    <w:rsid w:val="00493F24"/>
    <w:rsid w:val="00494252"/>
    <w:rsid w:val="004944B4"/>
    <w:rsid w:val="00494963"/>
    <w:rsid w:val="00494D37"/>
    <w:rsid w:val="00494F94"/>
    <w:rsid w:val="0049582F"/>
    <w:rsid w:val="00495C62"/>
    <w:rsid w:val="004968A0"/>
    <w:rsid w:val="004969C9"/>
    <w:rsid w:val="00496AAB"/>
    <w:rsid w:val="004970E9"/>
    <w:rsid w:val="0049762C"/>
    <w:rsid w:val="00497A43"/>
    <w:rsid w:val="00497A91"/>
    <w:rsid w:val="00497F76"/>
    <w:rsid w:val="004A007B"/>
    <w:rsid w:val="004A0129"/>
    <w:rsid w:val="004A0190"/>
    <w:rsid w:val="004A0DF7"/>
    <w:rsid w:val="004A0EB5"/>
    <w:rsid w:val="004A0EBB"/>
    <w:rsid w:val="004A1389"/>
    <w:rsid w:val="004A1475"/>
    <w:rsid w:val="004A167F"/>
    <w:rsid w:val="004A1C1F"/>
    <w:rsid w:val="004A226C"/>
    <w:rsid w:val="004A246B"/>
    <w:rsid w:val="004A2AD0"/>
    <w:rsid w:val="004A33A3"/>
    <w:rsid w:val="004A3B23"/>
    <w:rsid w:val="004A474E"/>
    <w:rsid w:val="004A4D43"/>
    <w:rsid w:val="004A54A4"/>
    <w:rsid w:val="004A554E"/>
    <w:rsid w:val="004A5BD7"/>
    <w:rsid w:val="004A5E26"/>
    <w:rsid w:val="004A6286"/>
    <w:rsid w:val="004A641C"/>
    <w:rsid w:val="004A6F63"/>
    <w:rsid w:val="004A731E"/>
    <w:rsid w:val="004A7370"/>
    <w:rsid w:val="004B1B8B"/>
    <w:rsid w:val="004B1E98"/>
    <w:rsid w:val="004B1EC3"/>
    <w:rsid w:val="004B244E"/>
    <w:rsid w:val="004B26FF"/>
    <w:rsid w:val="004B2721"/>
    <w:rsid w:val="004B2751"/>
    <w:rsid w:val="004B314F"/>
    <w:rsid w:val="004B40AB"/>
    <w:rsid w:val="004B444C"/>
    <w:rsid w:val="004B4954"/>
    <w:rsid w:val="004B4CE1"/>
    <w:rsid w:val="004B5154"/>
    <w:rsid w:val="004B5875"/>
    <w:rsid w:val="004B66AE"/>
    <w:rsid w:val="004B72CE"/>
    <w:rsid w:val="004B7D09"/>
    <w:rsid w:val="004B7ED6"/>
    <w:rsid w:val="004C04E3"/>
    <w:rsid w:val="004C0BDF"/>
    <w:rsid w:val="004C1056"/>
    <w:rsid w:val="004C118A"/>
    <w:rsid w:val="004C1624"/>
    <w:rsid w:val="004C1729"/>
    <w:rsid w:val="004C1BAC"/>
    <w:rsid w:val="004C1F02"/>
    <w:rsid w:val="004C2001"/>
    <w:rsid w:val="004C2263"/>
    <w:rsid w:val="004C2DF8"/>
    <w:rsid w:val="004C2EC4"/>
    <w:rsid w:val="004C300E"/>
    <w:rsid w:val="004C4381"/>
    <w:rsid w:val="004C47E5"/>
    <w:rsid w:val="004C5059"/>
    <w:rsid w:val="004C5672"/>
    <w:rsid w:val="004C57AD"/>
    <w:rsid w:val="004C630B"/>
    <w:rsid w:val="004C6494"/>
    <w:rsid w:val="004C66CE"/>
    <w:rsid w:val="004C66EB"/>
    <w:rsid w:val="004C6BD5"/>
    <w:rsid w:val="004C6E0D"/>
    <w:rsid w:val="004C72DA"/>
    <w:rsid w:val="004C734B"/>
    <w:rsid w:val="004C77C7"/>
    <w:rsid w:val="004C79C1"/>
    <w:rsid w:val="004D085E"/>
    <w:rsid w:val="004D09C4"/>
    <w:rsid w:val="004D0D2A"/>
    <w:rsid w:val="004D0E09"/>
    <w:rsid w:val="004D17F8"/>
    <w:rsid w:val="004D266E"/>
    <w:rsid w:val="004D3AA5"/>
    <w:rsid w:val="004D3ACE"/>
    <w:rsid w:val="004D4288"/>
    <w:rsid w:val="004D4AE2"/>
    <w:rsid w:val="004D4E1A"/>
    <w:rsid w:val="004D4E40"/>
    <w:rsid w:val="004D4FBD"/>
    <w:rsid w:val="004D5882"/>
    <w:rsid w:val="004D6821"/>
    <w:rsid w:val="004D752C"/>
    <w:rsid w:val="004D7626"/>
    <w:rsid w:val="004D76BB"/>
    <w:rsid w:val="004D7A0D"/>
    <w:rsid w:val="004E0399"/>
    <w:rsid w:val="004E062C"/>
    <w:rsid w:val="004E08E2"/>
    <w:rsid w:val="004E0E3E"/>
    <w:rsid w:val="004E1CE0"/>
    <w:rsid w:val="004E22A8"/>
    <w:rsid w:val="004E236D"/>
    <w:rsid w:val="004E283A"/>
    <w:rsid w:val="004E2E7E"/>
    <w:rsid w:val="004E3F1F"/>
    <w:rsid w:val="004E40FF"/>
    <w:rsid w:val="004E5182"/>
    <w:rsid w:val="004E60F4"/>
    <w:rsid w:val="004E6C3A"/>
    <w:rsid w:val="004E6D2C"/>
    <w:rsid w:val="004E6DDB"/>
    <w:rsid w:val="004E6EDB"/>
    <w:rsid w:val="004E7000"/>
    <w:rsid w:val="004E78B5"/>
    <w:rsid w:val="004E7A32"/>
    <w:rsid w:val="004E7A6C"/>
    <w:rsid w:val="004E7FB0"/>
    <w:rsid w:val="004F03F3"/>
    <w:rsid w:val="004F0E0D"/>
    <w:rsid w:val="004F0FB3"/>
    <w:rsid w:val="004F12E7"/>
    <w:rsid w:val="004F1C43"/>
    <w:rsid w:val="004F22E4"/>
    <w:rsid w:val="004F28B3"/>
    <w:rsid w:val="004F2B70"/>
    <w:rsid w:val="004F34DC"/>
    <w:rsid w:val="004F4094"/>
    <w:rsid w:val="004F44A9"/>
    <w:rsid w:val="004F5359"/>
    <w:rsid w:val="004F5DB0"/>
    <w:rsid w:val="004F5FD5"/>
    <w:rsid w:val="004F6047"/>
    <w:rsid w:val="004F6959"/>
    <w:rsid w:val="004F698C"/>
    <w:rsid w:val="004F6B8D"/>
    <w:rsid w:val="004F7BAE"/>
    <w:rsid w:val="00500401"/>
    <w:rsid w:val="0050070A"/>
    <w:rsid w:val="00500C6B"/>
    <w:rsid w:val="00501177"/>
    <w:rsid w:val="005014F2"/>
    <w:rsid w:val="0050214D"/>
    <w:rsid w:val="005021BD"/>
    <w:rsid w:val="00502F94"/>
    <w:rsid w:val="005038D0"/>
    <w:rsid w:val="00503CC8"/>
    <w:rsid w:val="00503F05"/>
    <w:rsid w:val="00504037"/>
    <w:rsid w:val="005040D3"/>
    <w:rsid w:val="005047D7"/>
    <w:rsid w:val="00505895"/>
    <w:rsid w:val="00505D82"/>
    <w:rsid w:val="00505E4F"/>
    <w:rsid w:val="00506B38"/>
    <w:rsid w:val="00507541"/>
    <w:rsid w:val="00507966"/>
    <w:rsid w:val="00507B7B"/>
    <w:rsid w:val="00507F8E"/>
    <w:rsid w:val="00510836"/>
    <w:rsid w:val="00510E09"/>
    <w:rsid w:val="00510EB4"/>
    <w:rsid w:val="0051166C"/>
    <w:rsid w:val="00511DD3"/>
    <w:rsid w:val="005129FC"/>
    <w:rsid w:val="0051335C"/>
    <w:rsid w:val="00513D22"/>
    <w:rsid w:val="00514C53"/>
    <w:rsid w:val="00516437"/>
    <w:rsid w:val="00517156"/>
    <w:rsid w:val="00517176"/>
    <w:rsid w:val="005172CF"/>
    <w:rsid w:val="0051780B"/>
    <w:rsid w:val="00520A80"/>
    <w:rsid w:val="00520DD8"/>
    <w:rsid w:val="00521461"/>
    <w:rsid w:val="005217FD"/>
    <w:rsid w:val="00522745"/>
    <w:rsid w:val="00522CAE"/>
    <w:rsid w:val="00522D70"/>
    <w:rsid w:val="00522FB7"/>
    <w:rsid w:val="00523430"/>
    <w:rsid w:val="00523560"/>
    <w:rsid w:val="0052368B"/>
    <w:rsid w:val="0052383B"/>
    <w:rsid w:val="005238DE"/>
    <w:rsid w:val="00524213"/>
    <w:rsid w:val="00524EFB"/>
    <w:rsid w:val="00525264"/>
    <w:rsid w:val="005254C7"/>
    <w:rsid w:val="00525647"/>
    <w:rsid w:val="00525739"/>
    <w:rsid w:val="0052662E"/>
    <w:rsid w:val="00526635"/>
    <w:rsid w:val="005269A1"/>
    <w:rsid w:val="00526FB4"/>
    <w:rsid w:val="00527469"/>
    <w:rsid w:val="005274CC"/>
    <w:rsid w:val="00527C7F"/>
    <w:rsid w:val="00531095"/>
    <w:rsid w:val="005310D1"/>
    <w:rsid w:val="0053113A"/>
    <w:rsid w:val="00531788"/>
    <w:rsid w:val="00531BE4"/>
    <w:rsid w:val="00531C6F"/>
    <w:rsid w:val="00532360"/>
    <w:rsid w:val="00532747"/>
    <w:rsid w:val="0053274D"/>
    <w:rsid w:val="005327B9"/>
    <w:rsid w:val="005339C4"/>
    <w:rsid w:val="00533F48"/>
    <w:rsid w:val="00533FF6"/>
    <w:rsid w:val="00534131"/>
    <w:rsid w:val="00534899"/>
    <w:rsid w:val="00534DA9"/>
    <w:rsid w:val="0053503C"/>
    <w:rsid w:val="0053519F"/>
    <w:rsid w:val="00535382"/>
    <w:rsid w:val="005356D1"/>
    <w:rsid w:val="0053596A"/>
    <w:rsid w:val="00536859"/>
    <w:rsid w:val="0053703D"/>
    <w:rsid w:val="005370D3"/>
    <w:rsid w:val="00537114"/>
    <w:rsid w:val="00537C89"/>
    <w:rsid w:val="00537ED0"/>
    <w:rsid w:val="00541204"/>
    <w:rsid w:val="00541713"/>
    <w:rsid w:val="005418EF"/>
    <w:rsid w:val="00541BB2"/>
    <w:rsid w:val="00542301"/>
    <w:rsid w:val="00542303"/>
    <w:rsid w:val="005423F5"/>
    <w:rsid w:val="00542498"/>
    <w:rsid w:val="00542D41"/>
    <w:rsid w:val="00543087"/>
    <w:rsid w:val="00543155"/>
    <w:rsid w:val="005431F9"/>
    <w:rsid w:val="005438C9"/>
    <w:rsid w:val="00543DF9"/>
    <w:rsid w:val="00544D97"/>
    <w:rsid w:val="00544E32"/>
    <w:rsid w:val="00544E40"/>
    <w:rsid w:val="00544F32"/>
    <w:rsid w:val="00546234"/>
    <w:rsid w:val="00546313"/>
    <w:rsid w:val="005464A9"/>
    <w:rsid w:val="00546BB4"/>
    <w:rsid w:val="005471ED"/>
    <w:rsid w:val="00547D4F"/>
    <w:rsid w:val="00547D9B"/>
    <w:rsid w:val="0055029B"/>
    <w:rsid w:val="00550377"/>
    <w:rsid w:val="00550FBF"/>
    <w:rsid w:val="00551248"/>
    <w:rsid w:val="005516A4"/>
    <w:rsid w:val="005517F9"/>
    <w:rsid w:val="00551DF1"/>
    <w:rsid w:val="00552505"/>
    <w:rsid w:val="005542F9"/>
    <w:rsid w:val="00554A12"/>
    <w:rsid w:val="00554EA2"/>
    <w:rsid w:val="00555230"/>
    <w:rsid w:val="00555BDA"/>
    <w:rsid w:val="00556110"/>
    <w:rsid w:val="00556165"/>
    <w:rsid w:val="005566DE"/>
    <w:rsid w:val="005567D1"/>
    <w:rsid w:val="00556938"/>
    <w:rsid w:val="00556BA9"/>
    <w:rsid w:val="00556EBA"/>
    <w:rsid w:val="00557176"/>
    <w:rsid w:val="00557CF6"/>
    <w:rsid w:val="005601B8"/>
    <w:rsid w:val="005602D3"/>
    <w:rsid w:val="0056073C"/>
    <w:rsid w:val="0056085F"/>
    <w:rsid w:val="00560B95"/>
    <w:rsid w:val="00561AE9"/>
    <w:rsid w:val="00561B79"/>
    <w:rsid w:val="00561DB9"/>
    <w:rsid w:val="00562641"/>
    <w:rsid w:val="00562823"/>
    <w:rsid w:val="00562927"/>
    <w:rsid w:val="00562BEE"/>
    <w:rsid w:val="00562C57"/>
    <w:rsid w:val="00564630"/>
    <w:rsid w:val="00564637"/>
    <w:rsid w:val="0056463E"/>
    <w:rsid w:val="00564D74"/>
    <w:rsid w:val="00565168"/>
    <w:rsid w:val="005654D3"/>
    <w:rsid w:val="005656E0"/>
    <w:rsid w:val="00565B5A"/>
    <w:rsid w:val="00565B78"/>
    <w:rsid w:val="005664B7"/>
    <w:rsid w:val="00566D07"/>
    <w:rsid w:val="00566D20"/>
    <w:rsid w:val="00566E04"/>
    <w:rsid w:val="00567685"/>
    <w:rsid w:val="00567A06"/>
    <w:rsid w:val="0057019D"/>
    <w:rsid w:val="0057036C"/>
    <w:rsid w:val="0057262E"/>
    <w:rsid w:val="00572853"/>
    <w:rsid w:val="00572D49"/>
    <w:rsid w:val="00573E71"/>
    <w:rsid w:val="005743C2"/>
    <w:rsid w:val="00574B82"/>
    <w:rsid w:val="00574EF0"/>
    <w:rsid w:val="0057545A"/>
    <w:rsid w:val="0057571F"/>
    <w:rsid w:val="005758B4"/>
    <w:rsid w:val="00575DAA"/>
    <w:rsid w:val="0057639F"/>
    <w:rsid w:val="00576577"/>
    <w:rsid w:val="005775E8"/>
    <w:rsid w:val="0057774E"/>
    <w:rsid w:val="00577A46"/>
    <w:rsid w:val="00580140"/>
    <w:rsid w:val="005808C1"/>
    <w:rsid w:val="00580D1B"/>
    <w:rsid w:val="005819E4"/>
    <w:rsid w:val="005822D3"/>
    <w:rsid w:val="00582406"/>
    <w:rsid w:val="005824BF"/>
    <w:rsid w:val="00582ADA"/>
    <w:rsid w:val="00582B69"/>
    <w:rsid w:val="00582F97"/>
    <w:rsid w:val="005830E0"/>
    <w:rsid w:val="005841FC"/>
    <w:rsid w:val="005843D3"/>
    <w:rsid w:val="005849AB"/>
    <w:rsid w:val="00584BB2"/>
    <w:rsid w:val="00584C06"/>
    <w:rsid w:val="00585141"/>
    <w:rsid w:val="0058538A"/>
    <w:rsid w:val="005860DD"/>
    <w:rsid w:val="005860EA"/>
    <w:rsid w:val="00586134"/>
    <w:rsid w:val="0058629F"/>
    <w:rsid w:val="005870E3"/>
    <w:rsid w:val="005872F9"/>
    <w:rsid w:val="00587DAA"/>
    <w:rsid w:val="0059081B"/>
    <w:rsid w:val="00590AEE"/>
    <w:rsid w:val="00591195"/>
    <w:rsid w:val="005914CB"/>
    <w:rsid w:val="005916FB"/>
    <w:rsid w:val="00591BB6"/>
    <w:rsid w:val="00591BC1"/>
    <w:rsid w:val="00592C65"/>
    <w:rsid w:val="00593334"/>
    <w:rsid w:val="0059378B"/>
    <w:rsid w:val="00593EF8"/>
    <w:rsid w:val="005944EF"/>
    <w:rsid w:val="00594B88"/>
    <w:rsid w:val="0059548C"/>
    <w:rsid w:val="005956F6"/>
    <w:rsid w:val="0059591D"/>
    <w:rsid w:val="00595A22"/>
    <w:rsid w:val="00595C78"/>
    <w:rsid w:val="00595D1D"/>
    <w:rsid w:val="005965CD"/>
    <w:rsid w:val="00596A6E"/>
    <w:rsid w:val="00596B04"/>
    <w:rsid w:val="00596CF7"/>
    <w:rsid w:val="00596F6F"/>
    <w:rsid w:val="0059706F"/>
    <w:rsid w:val="00597959"/>
    <w:rsid w:val="00597C60"/>
    <w:rsid w:val="005A018A"/>
    <w:rsid w:val="005A094A"/>
    <w:rsid w:val="005A09FD"/>
    <w:rsid w:val="005A0F88"/>
    <w:rsid w:val="005A135A"/>
    <w:rsid w:val="005A187B"/>
    <w:rsid w:val="005A2B11"/>
    <w:rsid w:val="005A2CF3"/>
    <w:rsid w:val="005A2FCF"/>
    <w:rsid w:val="005A3440"/>
    <w:rsid w:val="005A38D8"/>
    <w:rsid w:val="005A46E2"/>
    <w:rsid w:val="005A5C3A"/>
    <w:rsid w:val="005A62C9"/>
    <w:rsid w:val="005A65A1"/>
    <w:rsid w:val="005A67D7"/>
    <w:rsid w:val="005A6B62"/>
    <w:rsid w:val="005A6CE9"/>
    <w:rsid w:val="005A73B1"/>
    <w:rsid w:val="005A758E"/>
    <w:rsid w:val="005A7A68"/>
    <w:rsid w:val="005A7A95"/>
    <w:rsid w:val="005B0545"/>
    <w:rsid w:val="005B12FA"/>
    <w:rsid w:val="005B280F"/>
    <w:rsid w:val="005B3936"/>
    <w:rsid w:val="005B4923"/>
    <w:rsid w:val="005B54A8"/>
    <w:rsid w:val="005B587B"/>
    <w:rsid w:val="005B5DA0"/>
    <w:rsid w:val="005B6842"/>
    <w:rsid w:val="005B6B22"/>
    <w:rsid w:val="005B6DB4"/>
    <w:rsid w:val="005B7FE2"/>
    <w:rsid w:val="005C0027"/>
    <w:rsid w:val="005C0341"/>
    <w:rsid w:val="005C04AB"/>
    <w:rsid w:val="005C07DF"/>
    <w:rsid w:val="005C0B2E"/>
    <w:rsid w:val="005C0D03"/>
    <w:rsid w:val="005C0D4B"/>
    <w:rsid w:val="005C0DAF"/>
    <w:rsid w:val="005C0ED0"/>
    <w:rsid w:val="005C0FE4"/>
    <w:rsid w:val="005C1711"/>
    <w:rsid w:val="005C19D6"/>
    <w:rsid w:val="005C1E38"/>
    <w:rsid w:val="005C2245"/>
    <w:rsid w:val="005C2844"/>
    <w:rsid w:val="005C3285"/>
    <w:rsid w:val="005C370C"/>
    <w:rsid w:val="005C3AFE"/>
    <w:rsid w:val="005C3EF5"/>
    <w:rsid w:val="005C3EFB"/>
    <w:rsid w:val="005C414A"/>
    <w:rsid w:val="005C48BC"/>
    <w:rsid w:val="005C4A6F"/>
    <w:rsid w:val="005C4B58"/>
    <w:rsid w:val="005C565E"/>
    <w:rsid w:val="005C5889"/>
    <w:rsid w:val="005C5950"/>
    <w:rsid w:val="005C5E94"/>
    <w:rsid w:val="005C5F79"/>
    <w:rsid w:val="005C62F6"/>
    <w:rsid w:val="005C7C99"/>
    <w:rsid w:val="005D010C"/>
    <w:rsid w:val="005D0130"/>
    <w:rsid w:val="005D0BE9"/>
    <w:rsid w:val="005D0C4E"/>
    <w:rsid w:val="005D1AC1"/>
    <w:rsid w:val="005D21B8"/>
    <w:rsid w:val="005D2752"/>
    <w:rsid w:val="005D2A6E"/>
    <w:rsid w:val="005D2F7E"/>
    <w:rsid w:val="005D304E"/>
    <w:rsid w:val="005D3344"/>
    <w:rsid w:val="005D3479"/>
    <w:rsid w:val="005D3BC3"/>
    <w:rsid w:val="005D3BD5"/>
    <w:rsid w:val="005D4710"/>
    <w:rsid w:val="005D544C"/>
    <w:rsid w:val="005D5C69"/>
    <w:rsid w:val="005D5F39"/>
    <w:rsid w:val="005D65AD"/>
    <w:rsid w:val="005D6763"/>
    <w:rsid w:val="005D72DA"/>
    <w:rsid w:val="005D73FF"/>
    <w:rsid w:val="005D764F"/>
    <w:rsid w:val="005D7AB3"/>
    <w:rsid w:val="005D7F05"/>
    <w:rsid w:val="005E0EAB"/>
    <w:rsid w:val="005E2165"/>
    <w:rsid w:val="005E22F3"/>
    <w:rsid w:val="005E380B"/>
    <w:rsid w:val="005E3C28"/>
    <w:rsid w:val="005E3F3A"/>
    <w:rsid w:val="005E4BA3"/>
    <w:rsid w:val="005E4EEA"/>
    <w:rsid w:val="005E534E"/>
    <w:rsid w:val="005E6040"/>
    <w:rsid w:val="005E69D4"/>
    <w:rsid w:val="005E7A2A"/>
    <w:rsid w:val="005E7E31"/>
    <w:rsid w:val="005F0A4C"/>
    <w:rsid w:val="005F0D0B"/>
    <w:rsid w:val="005F15E0"/>
    <w:rsid w:val="005F1870"/>
    <w:rsid w:val="005F187E"/>
    <w:rsid w:val="005F2655"/>
    <w:rsid w:val="005F272A"/>
    <w:rsid w:val="005F277D"/>
    <w:rsid w:val="005F2CA7"/>
    <w:rsid w:val="005F2FD2"/>
    <w:rsid w:val="005F38F7"/>
    <w:rsid w:val="005F3ACF"/>
    <w:rsid w:val="005F3BFD"/>
    <w:rsid w:val="005F422E"/>
    <w:rsid w:val="005F49C7"/>
    <w:rsid w:val="005F4F76"/>
    <w:rsid w:val="005F514F"/>
    <w:rsid w:val="005F5198"/>
    <w:rsid w:val="005F586B"/>
    <w:rsid w:val="005F5B06"/>
    <w:rsid w:val="005F6D30"/>
    <w:rsid w:val="005F70A7"/>
    <w:rsid w:val="005F73AD"/>
    <w:rsid w:val="00600DB4"/>
    <w:rsid w:val="0060101B"/>
    <w:rsid w:val="00601341"/>
    <w:rsid w:val="00601C2F"/>
    <w:rsid w:val="006021DE"/>
    <w:rsid w:val="00602364"/>
    <w:rsid w:val="00602425"/>
    <w:rsid w:val="006035AB"/>
    <w:rsid w:val="0060377B"/>
    <w:rsid w:val="006039DD"/>
    <w:rsid w:val="00603AFA"/>
    <w:rsid w:val="00603CD3"/>
    <w:rsid w:val="00603CE8"/>
    <w:rsid w:val="0060442D"/>
    <w:rsid w:val="00604680"/>
    <w:rsid w:val="00604854"/>
    <w:rsid w:val="00604B4C"/>
    <w:rsid w:val="00605ECF"/>
    <w:rsid w:val="0060612B"/>
    <w:rsid w:val="0060646E"/>
    <w:rsid w:val="0060647D"/>
    <w:rsid w:val="0060668A"/>
    <w:rsid w:val="00607178"/>
    <w:rsid w:val="0061014C"/>
    <w:rsid w:val="00610636"/>
    <w:rsid w:val="00610957"/>
    <w:rsid w:val="00610BF4"/>
    <w:rsid w:val="0061110C"/>
    <w:rsid w:val="0061158B"/>
    <w:rsid w:val="006116F7"/>
    <w:rsid w:val="00612169"/>
    <w:rsid w:val="00612A47"/>
    <w:rsid w:val="00612C37"/>
    <w:rsid w:val="006131BC"/>
    <w:rsid w:val="0061394B"/>
    <w:rsid w:val="00613FA7"/>
    <w:rsid w:val="0061535D"/>
    <w:rsid w:val="00615673"/>
    <w:rsid w:val="00615BBF"/>
    <w:rsid w:val="006161E5"/>
    <w:rsid w:val="00616561"/>
    <w:rsid w:val="006167EF"/>
    <w:rsid w:val="00616D97"/>
    <w:rsid w:val="00617898"/>
    <w:rsid w:val="00620776"/>
    <w:rsid w:val="006207FD"/>
    <w:rsid w:val="00620CEE"/>
    <w:rsid w:val="00622CE8"/>
    <w:rsid w:val="00622D8F"/>
    <w:rsid w:val="00622E29"/>
    <w:rsid w:val="006232BA"/>
    <w:rsid w:val="00623492"/>
    <w:rsid w:val="00623786"/>
    <w:rsid w:val="00624360"/>
    <w:rsid w:val="0062488E"/>
    <w:rsid w:val="0062553A"/>
    <w:rsid w:val="0062575A"/>
    <w:rsid w:val="00625EF4"/>
    <w:rsid w:val="00626215"/>
    <w:rsid w:val="00627DAE"/>
    <w:rsid w:val="00630C13"/>
    <w:rsid w:val="006310C1"/>
    <w:rsid w:val="00631D4B"/>
    <w:rsid w:val="00631E3B"/>
    <w:rsid w:val="00631F4C"/>
    <w:rsid w:val="00631FAF"/>
    <w:rsid w:val="00632211"/>
    <w:rsid w:val="00632574"/>
    <w:rsid w:val="00632F36"/>
    <w:rsid w:val="00633313"/>
    <w:rsid w:val="00633405"/>
    <w:rsid w:val="006335A3"/>
    <w:rsid w:val="00633FDC"/>
    <w:rsid w:val="00634701"/>
    <w:rsid w:val="00634A06"/>
    <w:rsid w:val="00634A69"/>
    <w:rsid w:val="00634DC0"/>
    <w:rsid w:val="006357C6"/>
    <w:rsid w:val="00635DCD"/>
    <w:rsid w:val="006364F7"/>
    <w:rsid w:val="00636E15"/>
    <w:rsid w:val="00636EE0"/>
    <w:rsid w:val="0063747A"/>
    <w:rsid w:val="0063799B"/>
    <w:rsid w:val="00637C68"/>
    <w:rsid w:val="00637E93"/>
    <w:rsid w:val="00637F16"/>
    <w:rsid w:val="006404EF"/>
    <w:rsid w:val="00640F20"/>
    <w:rsid w:val="0064114F"/>
    <w:rsid w:val="00641ED0"/>
    <w:rsid w:val="00641F15"/>
    <w:rsid w:val="0064251E"/>
    <w:rsid w:val="00642A82"/>
    <w:rsid w:val="00642C8C"/>
    <w:rsid w:val="00642F97"/>
    <w:rsid w:val="00642FE5"/>
    <w:rsid w:val="00644A84"/>
    <w:rsid w:val="00644C01"/>
    <w:rsid w:val="00644F09"/>
    <w:rsid w:val="006451D0"/>
    <w:rsid w:val="006452A9"/>
    <w:rsid w:val="006453EB"/>
    <w:rsid w:val="00647093"/>
    <w:rsid w:val="00647149"/>
    <w:rsid w:val="006471EC"/>
    <w:rsid w:val="006473C2"/>
    <w:rsid w:val="00647F32"/>
    <w:rsid w:val="006502C2"/>
    <w:rsid w:val="00650535"/>
    <w:rsid w:val="00650AEC"/>
    <w:rsid w:val="00650F8A"/>
    <w:rsid w:val="006510E4"/>
    <w:rsid w:val="00651B19"/>
    <w:rsid w:val="0065203B"/>
    <w:rsid w:val="00652B82"/>
    <w:rsid w:val="006534E7"/>
    <w:rsid w:val="00654108"/>
    <w:rsid w:val="006549E1"/>
    <w:rsid w:val="00654BFF"/>
    <w:rsid w:val="00654C22"/>
    <w:rsid w:val="00654F3E"/>
    <w:rsid w:val="00655130"/>
    <w:rsid w:val="006551A8"/>
    <w:rsid w:val="006558CC"/>
    <w:rsid w:val="00656918"/>
    <w:rsid w:val="006572F0"/>
    <w:rsid w:val="0065751D"/>
    <w:rsid w:val="006576A7"/>
    <w:rsid w:val="006579BD"/>
    <w:rsid w:val="00657DAA"/>
    <w:rsid w:val="00657E0F"/>
    <w:rsid w:val="0066034F"/>
    <w:rsid w:val="0066072A"/>
    <w:rsid w:val="006614E4"/>
    <w:rsid w:val="006616EF"/>
    <w:rsid w:val="00661784"/>
    <w:rsid w:val="00661A78"/>
    <w:rsid w:val="00661E1D"/>
    <w:rsid w:val="00662170"/>
    <w:rsid w:val="00662E03"/>
    <w:rsid w:val="00663005"/>
    <w:rsid w:val="00663073"/>
    <w:rsid w:val="00663AD0"/>
    <w:rsid w:val="00663CDF"/>
    <w:rsid w:val="00663F50"/>
    <w:rsid w:val="00663FD9"/>
    <w:rsid w:val="00664075"/>
    <w:rsid w:val="00664787"/>
    <w:rsid w:val="00664AA6"/>
    <w:rsid w:val="00664B8C"/>
    <w:rsid w:val="00665916"/>
    <w:rsid w:val="00665967"/>
    <w:rsid w:val="00665B44"/>
    <w:rsid w:val="00666207"/>
    <w:rsid w:val="006666E4"/>
    <w:rsid w:val="00666A21"/>
    <w:rsid w:val="00666B9E"/>
    <w:rsid w:val="00666F87"/>
    <w:rsid w:val="00667922"/>
    <w:rsid w:val="00670F4A"/>
    <w:rsid w:val="00671029"/>
    <w:rsid w:val="00671194"/>
    <w:rsid w:val="00671BB1"/>
    <w:rsid w:val="00671DAB"/>
    <w:rsid w:val="006726FB"/>
    <w:rsid w:val="00672D5E"/>
    <w:rsid w:val="00672F1B"/>
    <w:rsid w:val="006730D3"/>
    <w:rsid w:val="00673EB7"/>
    <w:rsid w:val="0067478C"/>
    <w:rsid w:val="006754A7"/>
    <w:rsid w:val="00675763"/>
    <w:rsid w:val="006757AD"/>
    <w:rsid w:val="00675970"/>
    <w:rsid w:val="00675B76"/>
    <w:rsid w:val="00675FCA"/>
    <w:rsid w:val="00676101"/>
    <w:rsid w:val="00676131"/>
    <w:rsid w:val="0067635F"/>
    <w:rsid w:val="00676908"/>
    <w:rsid w:val="00677476"/>
    <w:rsid w:val="00677CF9"/>
    <w:rsid w:val="00677D56"/>
    <w:rsid w:val="006816E7"/>
    <w:rsid w:val="006828B9"/>
    <w:rsid w:val="00682AC9"/>
    <w:rsid w:val="00682B18"/>
    <w:rsid w:val="00682FB5"/>
    <w:rsid w:val="006837ED"/>
    <w:rsid w:val="006838F2"/>
    <w:rsid w:val="00683E0E"/>
    <w:rsid w:val="006846EA"/>
    <w:rsid w:val="00684FD1"/>
    <w:rsid w:val="00685CEE"/>
    <w:rsid w:val="00685D88"/>
    <w:rsid w:val="006869AA"/>
    <w:rsid w:val="00686BC6"/>
    <w:rsid w:val="00686F5B"/>
    <w:rsid w:val="006905D1"/>
    <w:rsid w:val="006907DD"/>
    <w:rsid w:val="006912DF"/>
    <w:rsid w:val="00691348"/>
    <w:rsid w:val="00691E31"/>
    <w:rsid w:val="00691F19"/>
    <w:rsid w:val="00691F77"/>
    <w:rsid w:val="00691FCC"/>
    <w:rsid w:val="006920A9"/>
    <w:rsid w:val="006926C9"/>
    <w:rsid w:val="006933DC"/>
    <w:rsid w:val="00693729"/>
    <w:rsid w:val="00694268"/>
    <w:rsid w:val="00694C72"/>
    <w:rsid w:val="00694D4B"/>
    <w:rsid w:val="00694F35"/>
    <w:rsid w:val="006953A7"/>
    <w:rsid w:val="00695A70"/>
    <w:rsid w:val="006A027C"/>
    <w:rsid w:val="006A09EE"/>
    <w:rsid w:val="006A0A3B"/>
    <w:rsid w:val="006A0EE1"/>
    <w:rsid w:val="006A1B45"/>
    <w:rsid w:val="006A1D29"/>
    <w:rsid w:val="006A2255"/>
    <w:rsid w:val="006A2FDA"/>
    <w:rsid w:val="006A30ED"/>
    <w:rsid w:val="006A381E"/>
    <w:rsid w:val="006A384C"/>
    <w:rsid w:val="006A39C7"/>
    <w:rsid w:val="006A3CBF"/>
    <w:rsid w:val="006A3D28"/>
    <w:rsid w:val="006A4BB3"/>
    <w:rsid w:val="006A5BE5"/>
    <w:rsid w:val="006A5CC8"/>
    <w:rsid w:val="006A60EE"/>
    <w:rsid w:val="006A60F2"/>
    <w:rsid w:val="006A615A"/>
    <w:rsid w:val="006A69CB"/>
    <w:rsid w:val="006A71FE"/>
    <w:rsid w:val="006A741E"/>
    <w:rsid w:val="006A7F85"/>
    <w:rsid w:val="006B0408"/>
    <w:rsid w:val="006B05D1"/>
    <w:rsid w:val="006B0971"/>
    <w:rsid w:val="006B0B27"/>
    <w:rsid w:val="006B1340"/>
    <w:rsid w:val="006B17C7"/>
    <w:rsid w:val="006B1823"/>
    <w:rsid w:val="006B190F"/>
    <w:rsid w:val="006B286A"/>
    <w:rsid w:val="006B36BE"/>
    <w:rsid w:val="006B40B8"/>
    <w:rsid w:val="006B45FC"/>
    <w:rsid w:val="006B45FE"/>
    <w:rsid w:val="006B4761"/>
    <w:rsid w:val="006B49C5"/>
    <w:rsid w:val="006B4C1C"/>
    <w:rsid w:val="006B4CED"/>
    <w:rsid w:val="006B4CF1"/>
    <w:rsid w:val="006B511E"/>
    <w:rsid w:val="006B5643"/>
    <w:rsid w:val="006B5E32"/>
    <w:rsid w:val="006B5E90"/>
    <w:rsid w:val="006B6A6F"/>
    <w:rsid w:val="006B6B90"/>
    <w:rsid w:val="006B76E9"/>
    <w:rsid w:val="006B772C"/>
    <w:rsid w:val="006B781D"/>
    <w:rsid w:val="006C1639"/>
    <w:rsid w:val="006C1693"/>
    <w:rsid w:val="006C16F4"/>
    <w:rsid w:val="006C1C0A"/>
    <w:rsid w:val="006C2714"/>
    <w:rsid w:val="006C287F"/>
    <w:rsid w:val="006C2C86"/>
    <w:rsid w:val="006C3139"/>
    <w:rsid w:val="006C34D1"/>
    <w:rsid w:val="006C384B"/>
    <w:rsid w:val="006C3AF1"/>
    <w:rsid w:val="006C3BC5"/>
    <w:rsid w:val="006C44D4"/>
    <w:rsid w:val="006C4E89"/>
    <w:rsid w:val="006C520D"/>
    <w:rsid w:val="006C54D4"/>
    <w:rsid w:val="006C5FC0"/>
    <w:rsid w:val="006C60BE"/>
    <w:rsid w:val="006C67B9"/>
    <w:rsid w:val="006C6A9B"/>
    <w:rsid w:val="006C6F24"/>
    <w:rsid w:val="006C6F66"/>
    <w:rsid w:val="006C7559"/>
    <w:rsid w:val="006C778A"/>
    <w:rsid w:val="006C7D04"/>
    <w:rsid w:val="006C7F3C"/>
    <w:rsid w:val="006D0316"/>
    <w:rsid w:val="006D08FE"/>
    <w:rsid w:val="006D0C0F"/>
    <w:rsid w:val="006D1319"/>
    <w:rsid w:val="006D147C"/>
    <w:rsid w:val="006D18C0"/>
    <w:rsid w:val="006D1D76"/>
    <w:rsid w:val="006D1D98"/>
    <w:rsid w:val="006D1FB4"/>
    <w:rsid w:val="006D2896"/>
    <w:rsid w:val="006D2DED"/>
    <w:rsid w:val="006D35DB"/>
    <w:rsid w:val="006D36D8"/>
    <w:rsid w:val="006D4826"/>
    <w:rsid w:val="006D5110"/>
    <w:rsid w:val="006D51BE"/>
    <w:rsid w:val="006D5A90"/>
    <w:rsid w:val="006D682B"/>
    <w:rsid w:val="006D6D16"/>
    <w:rsid w:val="006D6EA3"/>
    <w:rsid w:val="006D788B"/>
    <w:rsid w:val="006D7ABD"/>
    <w:rsid w:val="006D7B69"/>
    <w:rsid w:val="006E00BF"/>
    <w:rsid w:val="006E0F4E"/>
    <w:rsid w:val="006E0FAB"/>
    <w:rsid w:val="006E10F1"/>
    <w:rsid w:val="006E21AC"/>
    <w:rsid w:val="006E2399"/>
    <w:rsid w:val="006E23C3"/>
    <w:rsid w:val="006E2883"/>
    <w:rsid w:val="006E3765"/>
    <w:rsid w:val="006E3CB1"/>
    <w:rsid w:val="006E3D17"/>
    <w:rsid w:val="006E3D3C"/>
    <w:rsid w:val="006E3DDA"/>
    <w:rsid w:val="006E3E8F"/>
    <w:rsid w:val="006E479E"/>
    <w:rsid w:val="006E52D9"/>
    <w:rsid w:val="006E57B4"/>
    <w:rsid w:val="006E6303"/>
    <w:rsid w:val="006E6D63"/>
    <w:rsid w:val="006E6DD9"/>
    <w:rsid w:val="006E78E0"/>
    <w:rsid w:val="006F04BD"/>
    <w:rsid w:val="006F1C0F"/>
    <w:rsid w:val="006F1DED"/>
    <w:rsid w:val="006F2759"/>
    <w:rsid w:val="006F2A91"/>
    <w:rsid w:val="006F2D33"/>
    <w:rsid w:val="006F2D7A"/>
    <w:rsid w:val="006F2FF5"/>
    <w:rsid w:val="006F379C"/>
    <w:rsid w:val="006F4220"/>
    <w:rsid w:val="006F6478"/>
    <w:rsid w:val="006F69F6"/>
    <w:rsid w:val="006F6BCB"/>
    <w:rsid w:val="006F7104"/>
    <w:rsid w:val="006F73FC"/>
    <w:rsid w:val="006F778D"/>
    <w:rsid w:val="006F7A1F"/>
    <w:rsid w:val="00701020"/>
    <w:rsid w:val="007011CA"/>
    <w:rsid w:val="00701265"/>
    <w:rsid w:val="00701AFC"/>
    <w:rsid w:val="007022EC"/>
    <w:rsid w:val="007028F0"/>
    <w:rsid w:val="00703563"/>
    <w:rsid w:val="007039E6"/>
    <w:rsid w:val="00703CB5"/>
    <w:rsid w:val="00703CE8"/>
    <w:rsid w:val="00704737"/>
    <w:rsid w:val="00704C1B"/>
    <w:rsid w:val="0070548B"/>
    <w:rsid w:val="007059EA"/>
    <w:rsid w:val="00705C2C"/>
    <w:rsid w:val="00705D34"/>
    <w:rsid w:val="00706311"/>
    <w:rsid w:val="00706362"/>
    <w:rsid w:val="0070638A"/>
    <w:rsid w:val="007066EA"/>
    <w:rsid w:val="0070708F"/>
    <w:rsid w:val="00707769"/>
    <w:rsid w:val="007077B6"/>
    <w:rsid w:val="0071015D"/>
    <w:rsid w:val="00710906"/>
    <w:rsid w:val="007113ED"/>
    <w:rsid w:val="007117A9"/>
    <w:rsid w:val="00712157"/>
    <w:rsid w:val="00712433"/>
    <w:rsid w:val="00712590"/>
    <w:rsid w:val="00712C1D"/>
    <w:rsid w:val="00712E01"/>
    <w:rsid w:val="00712EA1"/>
    <w:rsid w:val="0071398B"/>
    <w:rsid w:val="00713AB4"/>
    <w:rsid w:val="00713E35"/>
    <w:rsid w:val="00714532"/>
    <w:rsid w:val="00714E62"/>
    <w:rsid w:val="00714EAB"/>
    <w:rsid w:val="0071540E"/>
    <w:rsid w:val="00715639"/>
    <w:rsid w:val="0071564C"/>
    <w:rsid w:val="0071573F"/>
    <w:rsid w:val="00715A41"/>
    <w:rsid w:val="00716741"/>
    <w:rsid w:val="00717478"/>
    <w:rsid w:val="0071774E"/>
    <w:rsid w:val="007200F0"/>
    <w:rsid w:val="00720717"/>
    <w:rsid w:val="007209A3"/>
    <w:rsid w:val="007215EB"/>
    <w:rsid w:val="007216BB"/>
    <w:rsid w:val="00722328"/>
    <w:rsid w:val="007245FB"/>
    <w:rsid w:val="0072483E"/>
    <w:rsid w:val="00724CD7"/>
    <w:rsid w:val="00724E16"/>
    <w:rsid w:val="00724E6E"/>
    <w:rsid w:val="007257E3"/>
    <w:rsid w:val="00726003"/>
    <w:rsid w:val="00726E3E"/>
    <w:rsid w:val="007272EE"/>
    <w:rsid w:val="007272F6"/>
    <w:rsid w:val="0072740E"/>
    <w:rsid w:val="00727575"/>
    <w:rsid w:val="00727A07"/>
    <w:rsid w:val="00727D64"/>
    <w:rsid w:val="00727F09"/>
    <w:rsid w:val="0073108A"/>
    <w:rsid w:val="00731937"/>
    <w:rsid w:val="00732030"/>
    <w:rsid w:val="00732288"/>
    <w:rsid w:val="00732488"/>
    <w:rsid w:val="007325D6"/>
    <w:rsid w:val="00732AD8"/>
    <w:rsid w:val="00733614"/>
    <w:rsid w:val="00734E3B"/>
    <w:rsid w:val="00735EAB"/>
    <w:rsid w:val="0073663C"/>
    <w:rsid w:val="0073689E"/>
    <w:rsid w:val="00737193"/>
    <w:rsid w:val="00737F14"/>
    <w:rsid w:val="00740175"/>
    <w:rsid w:val="00740A8B"/>
    <w:rsid w:val="00740ECE"/>
    <w:rsid w:val="0074107F"/>
    <w:rsid w:val="00741399"/>
    <w:rsid w:val="0074158C"/>
    <w:rsid w:val="007425C9"/>
    <w:rsid w:val="00742EC9"/>
    <w:rsid w:val="00743542"/>
    <w:rsid w:val="00743DEC"/>
    <w:rsid w:val="00744138"/>
    <w:rsid w:val="0074435F"/>
    <w:rsid w:val="00744814"/>
    <w:rsid w:val="00744AB9"/>
    <w:rsid w:val="00744FAE"/>
    <w:rsid w:val="00745335"/>
    <w:rsid w:val="00745468"/>
    <w:rsid w:val="00745894"/>
    <w:rsid w:val="00745B5B"/>
    <w:rsid w:val="007461A5"/>
    <w:rsid w:val="007475B7"/>
    <w:rsid w:val="00747643"/>
    <w:rsid w:val="0074779E"/>
    <w:rsid w:val="007477CD"/>
    <w:rsid w:val="007503C3"/>
    <w:rsid w:val="00750C1C"/>
    <w:rsid w:val="0075101B"/>
    <w:rsid w:val="00751028"/>
    <w:rsid w:val="007510EB"/>
    <w:rsid w:val="007511DC"/>
    <w:rsid w:val="00751412"/>
    <w:rsid w:val="00751956"/>
    <w:rsid w:val="007519A9"/>
    <w:rsid w:val="007527C2"/>
    <w:rsid w:val="0075327D"/>
    <w:rsid w:val="00753CBF"/>
    <w:rsid w:val="00753E3C"/>
    <w:rsid w:val="007547D9"/>
    <w:rsid w:val="00754973"/>
    <w:rsid w:val="00755AE5"/>
    <w:rsid w:val="00756084"/>
    <w:rsid w:val="00756302"/>
    <w:rsid w:val="0075649A"/>
    <w:rsid w:val="007565A2"/>
    <w:rsid w:val="007565FE"/>
    <w:rsid w:val="00756864"/>
    <w:rsid w:val="00756F61"/>
    <w:rsid w:val="007570AD"/>
    <w:rsid w:val="007577B1"/>
    <w:rsid w:val="00760C03"/>
    <w:rsid w:val="00760D0A"/>
    <w:rsid w:val="00760DB2"/>
    <w:rsid w:val="0076106D"/>
    <w:rsid w:val="00761F4F"/>
    <w:rsid w:val="00762184"/>
    <w:rsid w:val="0076251F"/>
    <w:rsid w:val="00762550"/>
    <w:rsid w:val="007632F6"/>
    <w:rsid w:val="0076340E"/>
    <w:rsid w:val="007635D1"/>
    <w:rsid w:val="007639C1"/>
    <w:rsid w:val="00763CDF"/>
    <w:rsid w:val="007640BA"/>
    <w:rsid w:val="00764958"/>
    <w:rsid w:val="00764D97"/>
    <w:rsid w:val="00765219"/>
    <w:rsid w:val="0076543B"/>
    <w:rsid w:val="00765BED"/>
    <w:rsid w:val="007661B9"/>
    <w:rsid w:val="007663EC"/>
    <w:rsid w:val="00766B7A"/>
    <w:rsid w:val="00766D74"/>
    <w:rsid w:val="00766F86"/>
    <w:rsid w:val="00767396"/>
    <w:rsid w:val="00767DB1"/>
    <w:rsid w:val="007706BC"/>
    <w:rsid w:val="00770C42"/>
    <w:rsid w:val="00770D3F"/>
    <w:rsid w:val="0077107F"/>
    <w:rsid w:val="007712F0"/>
    <w:rsid w:val="00771DBC"/>
    <w:rsid w:val="00772DF7"/>
    <w:rsid w:val="00772F18"/>
    <w:rsid w:val="007737AF"/>
    <w:rsid w:val="007737C1"/>
    <w:rsid w:val="00773D36"/>
    <w:rsid w:val="007745A7"/>
    <w:rsid w:val="007753A9"/>
    <w:rsid w:val="00775B73"/>
    <w:rsid w:val="00775C47"/>
    <w:rsid w:val="00775F65"/>
    <w:rsid w:val="0077612A"/>
    <w:rsid w:val="00776142"/>
    <w:rsid w:val="007765C1"/>
    <w:rsid w:val="00777355"/>
    <w:rsid w:val="00777DC7"/>
    <w:rsid w:val="007801AB"/>
    <w:rsid w:val="007803D7"/>
    <w:rsid w:val="007805E9"/>
    <w:rsid w:val="00780E83"/>
    <w:rsid w:val="0078127E"/>
    <w:rsid w:val="0078141E"/>
    <w:rsid w:val="00781783"/>
    <w:rsid w:val="0078194F"/>
    <w:rsid w:val="00781974"/>
    <w:rsid w:val="00781B63"/>
    <w:rsid w:val="0078255C"/>
    <w:rsid w:val="0078260C"/>
    <w:rsid w:val="00782A2E"/>
    <w:rsid w:val="00782E31"/>
    <w:rsid w:val="007833BE"/>
    <w:rsid w:val="007837DE"/>
    <w:rsid w:val="007837E1"/>
    <w:rsid w:val="00783D00"/>
    <w:rsid w:val="00783FF2"/>
    <w:rsid w:val="00784C03"/>
    <w:rsid w:val="00785350"/>
    <w:rsid w:val="00786A3A"/>
    <w:rsid w:val="00786CB0"/>
    <w:rsid w:val="00786DC6"/>
    <w:rsid w:val="007870E2"/>
    <w:rsid w:val="0078749F"/>
    <w:rsid w:val="00787561"/>
    <w:rsid w:val="00787BEB"/>
    <w:rsid w:val="00787D27"/>
    <w:rsid w:val="00790262"/>
    <w:rsid w:val="007909A5"/>
    <w:rsid w:val="00790AC4"/>
    <w:rsid w:val="00791833"/>
    <w:rsid w:val="00791C97"/>
    <w:rsid w:val="00791E38"/>
    <w:rsid w:val="0079208F"/>
    <w:rsid w:val="007928DD"/>
    <w:rsid w:val="00792D28"/>
    <w:rsid w:val="00792D31"/>
    <w:rsid w:val="00793391"/>
    <w:rsid w:val="007934ED"/>
    <w:rsid w:val="00794C8B"/>
    <w:rsid w:val="00794E09"/>
    <w:rsid w:val="007950C9"/>
    <w:rsid w:val="007950E0"/>
    <w:rsid w:val="007956F9"/>
    <w:rsid w:val="00795DB4"/>
    <w:rsid w:val="0079673D"/>
    <w:rsid w:val="007967C5"/>
    <w:rsid w:val="00797573"/>
    <w:rsid w:val="00797622"/>
    <w:rsid w:val="00797CC4"/>
    <w:rsid w:val="00797CDB"/>
    <w:rsid w:val="007A1C6A"/>
    <w:rsid w:val="007A2523"/>
    <w:rsid w:val="007A2922"/>
    <w:rsid w:val="007A42F5"/>
    <w:rsid w:val="007A5309"/>
    <w:rsid w:val="007A5338"/>
    <w:rsid w:val="007A559C"/>
    <w:rsid w:val="007A55C4"/>
    <w:rsid w:val="007A56AC"/>
    <w:rsid w:val="007A6721"/>
    <w:rsid w:val="007A69E1"/>
    <w:rsid w:val="007A6F5D"/>
    <w:rsid w:val="007A74BE"/>
    <w:rsid w:val="007B02E3"/>
    <w:rsid w:val="007B03D6"/>
    <w:rsid w:val="007B0AAB"/>
    <w:rsid w:val="007B1032"/>
    <w:rsid w:val="007B2048"/>
    <w:rsid w:val="007B2CDF"/>
    <w:rsid w:val="007B37D2"/>
    <w:rsid w:val="007B39E2"/>
    <w:rsid w:val="007B3CEB"/>
    <w:rsid w:val="007B3DAC"/>
    <w:rsid w:val="007B47D3"/>
    <w:rsid w:val="007B548F"/>
    <w:rsid w:val="007B5697"/>
    <w:rsid w:val="007B57F8"/>
    <w:rsid w:val="007B599B"/>
    <w:rsid w:val="007B5D38"/>
    <w:rsid w:val="007B6659"/>
    <w:rsid w:val="007B665A"/>
    <w:rsid w:val="007B6990"/>
    <w:rsid w:val="007B6BB3"/>
    <w:rsid w:val="007B6E5F"/>
    <w:rsid w:val="007B71B3"/>
    <w:rsid w:val="007B724E"/>
    <w:rsid w:val="007B727E"/>
    <w:rsid w:val="007B736E"/>
    <w:rsid w:val="007B73A1"/>
    <w:rsid w:val="007B748A"/>
    <w:rsid w:val="007B7A82"/>
    <w:rsid w:val="007B7F3F"/>
    <w:rsid w:val="007C0022"/>
    <w:rsid w:val="007C048E"/>
    <w:rsid w:val="007C1560"/>
    <w:rsid w:val="007C184A"/>
    <w:rsid w:val="007C208D"/>
    <w:rsid w:val="007C22E7"/>
    <w:rsid w:val="007C3198"/>
    <w:rsid w:val="007C3866"/>
    <w:rsid w:val="007C42C1"/>
    <w:rsid w:val="007C4DBF"/>
    <w:rsid w:val="007C5053"/>
    <w:rsid w:val="007C6D10"/>
    <w:rsid w:val="007C71CA"/>
    <w:rsid w:val="007C7D6F"/>
    <w:rsid w:val="007D051A"/>
    <w:rsid w:val="007D0DEF"/>
    <w:rsid w:val="007D109C"/>
    <w:rsid w:val="007D2793"/>
    <w:rsid w:val="007D2A83"/>
    <w:rsid w:val="007D329A"/>
    <w:rsid w:val="007D3482"/>
    <w:rsid w:val="007D34FE"/>
    <w:rsid w:val="007D3BBD"/>
    <w:rsid w:val="007D3DE8"/>
    <w:rsid w:val="007D3E13"/>
    <w:rsid w:val="007D3FBE"/>
    <w:rsid w:val="007D4891"/>
    <w:rsid w:val="007D48A5"/>
    <w:rsid w:val="007D521E"/>
    <w:rsid w:val="007D54F7"/>
    <w:rsid w:val="007D57D9"/>
    <w:rsid w:val="007D5911"/>
    <w:rsid w:val="007D5954"/>
    <w:rsid w:val="007D59C0"/>
    <w:rsid w:val="007D59C9"/>
    <w:rsid w:val="007D59F2"/>
    <w:rsid w:val="007D5CB4"/>
    <w:rsid w:val="007D68FC"/>
    <w:rsid w:val="007D6B92"/>
    <w:rsid w:val="007D73AF"/>
    <w:rsid w:val="007D7BA9"/>
    <w:rsid w:val="007D7F5B"/>
    <w:rsid w:val="007E051F"/>
    <w:rsid w:val="007E06EA"/>
    <w:rsid w:val="007E07DB"/>
    <w:rsid w:val="007E0CF1"/>
    <w:rsid w:val="007E16E5"/>
    <w:rsid w:val="007E19A6"/>
    <w:rsid w:val="007E19E9"/>
    <w:rsid w:val="007E2946"/>
    <w:rsid w:val="007E2AD0"/>
    <w:rsid w:val="007E2B5C"/>
    <w:rsid w:val="007E320F"/>
    <w:rsid w:val="007E33AE"/>
    <w:rsid w:val="007E375A"/>
    <w:rsid w:val="007E3D4B"/>
    <w:rsid w:val="007E3F57"/>
    <w:rsid w:val="007E40EE"/>
    <w:rsid w:val="007E4AF8"/>
    <w:rsid w:val="007E5126"/>
    <w:rsid w:val="007E5339"/>
    <w:rsid w:val="007E5872"/>
    <w:rsid w:val="007E5889"/>
    <w:rsid w:val="007E5B4E"/>
    <w:rsid w:val="007E694C"/>
    <w:rsid w:val="007E6AE1"/>
    <w:rsid w:val="007E7171"/>
    <w:rsid w:val="007E78A6"/>
    <w:rsid w:val="007E7E59"/>
    <w:rsid w:val="007F0D3C"/>
    <w:rsid w:val="007F12FF"/>
    <w:rsid w:val="007F1347"/>
    <w:rsid w:val="007F1526"/>
    <w:rsid w:val="007F17D1"/>
    <w:rsid w:val="007F1A74"/>
    <w:rsid w:val="007F2A15"/>
    <w:rsid w:val="007F2AD9"/>
    <w:rsid w:val="007F30EA"/>
    <w:rsid w:val="007F3358"/>
    <w:rsid w:val="007F360E"/>
    <w:rsid w:val="007F3BE0"/>
    <w:rsid w:val="007F3BE7"/>
    <w:rsid w:val="007F4196"/>
    <w:rsid w:val="007F4C8C"/>
    <w:rsid w:val="007F62CF"/>
    <w:rsid w:val="007F6922"/>
    <w:rsid w:val="007F6E06"/>
    <w:rsid w:val="007F750A"/>
    <w:rsid w:val="007F7562"/>
    <w:rsid w:val="007F7ACC"/>
    <w:rsid w:val="0080016F"/>
    <w:rsid w:val="00800469"/>
    <w:rsid w:val="00801064"/>
    <w:rsid w:val="00801AD3"/>
    <w:rsid w:val="00801DBE"/>
    <w:rsid w:val="00802788"/>
    <w:rsid w:val="00802869"/>
    <w:rsid w:val="0080306D"/>
    <w:rsid w:val="00803778"/>
    <w:rsid w:val="00803A54"/>
    <w:rsid w:val="00803CD7"/>
    <w:rsid w:val="008042DA"/>
    <w:rsid w:val="0080479F"/>
    <w:rsid w:val="0080488F"/>
    <w:rsid w:val="00804E32"/>
    <w:rsid w:val="00805326"/>
    <w:rsid w:val="00805BCE"/>
    <w:rsid w:val="008060A1"/>
    <w:rsid w:val="0080645F"/>
    <w:rsid w:val="00806F9D"/>
    <w:rsid w:val="00807484"/>
    <w:rsid w:val="008078A9"/>
    <w:rsid w:val="00810747"/>
    <w:rsid w:val="0081135E"/>
    <w:rsid w:val="00811C69"/>
    <w:rsid w:val="00811EFC"/>
    <w:rsid w:val="00812114"/>
    <w:rsid w:val="00812255"/>
    <w:rsid w:val="008122A0"/>
    <w:rsid w:val="0081324A"/>
    <w:rsid w:val="008134B5"/>
    <w:rsid w:val="00814045"/>
    <w:rsid w:val="008141E1"/>
    <w:rsid w:val="00814349"/>
    <w:rsid w:val="00814461"/>
    <w:rsid w:val="008145A3"/>
    <w:rsid w:val="008145DD"/>
    <w:rsid w:val="00814BDD"/>
    <w:rsid w:val="0081508A"/>
    <w:rsid w:val="00815ADB"/>
    <w:rsid w:val="00815B41"/>
    <w:rsid w:val="00815BBE"/>
    <w:rsid w:val="00816257"/>
    <w:rsid w:val="0081645F"/>
    <w:rsid w:val="008177C6"/>
    <w:rsid w:val="00817B01"/>
    <w:rsid w:val="0082015C"/>
    <w:rsid w:val="0082050D"/>
    <w:rsid w:val="00821321"/>
    <w:rsid w:val="00821C4C"/>
    <w:rsid w:val="0082304B"/>
    <w:rsid w:val="00823348"/>
    <w:rsid w:val="00823A4D"/>
    <w:rsid w:val="0082411F"/>
    <w:rsid w:val="00824B95"/>
    <w:rsid w:val="00824C66"/>
    <w:rsid w:val="00824E09"/>
    <w:rsid w:val="0082621E"/>
    <w:rsid w:val="00826288"/>
    <w:rsid w:val="008263F2"/>
    <w:rsid w:val="00826B73"/>
    <w:rsid w:val="0082784D"/>
    <w:rsid w:val="00827C33"/>
    <w:rsid w:val="008303F6"/>
    <w:rsid w:val="00830A76"/>
    <w:rsid w:val="008310EA"/>
    <w:rsid w:val="00831BF8"/>
    <w:rsid w:val="00831C65"/>
    <w:rsid w:val="00831CBA"/>
    <w:rsid w:val="00831D8D"/>
    <w:rsid w:val="00832017"/>
    <w:rsid w:val="00832059"/>
    <w:rsid w:val="00832115"/>
    <w:rsid w:val="0083215A"/>
    <w:rsid w:val="0083274E"/>
    <w:rsid w:val="0083275D"/>
    <w:rsid w:val="008338F1"/>
    <w:rsid w:val="00833F28"/>
    <w:rsid w:val="008343EF"/>
    <w:rsid w:val="008346EA"/>
    <w:rsid w:val="00834C64"/>
    <w:rsid w:val="00834EE1"/>
    <w:rsid w:val="00834F75"/>
    <w:rsid w:val="008351FE"/>
    <w:rsid w:val="00835590"/>
    <w:rsid w:val="00835C6A"/>
    <w:rsid w:val="00836163"/>
    <w:rsid w:val="0083675E"/>
    <w:rsid w:val="00836A4E"/>
    <w:rsid w:val="00836B9A"/>
    <w:rsid w:val="00837AA5"/>
    <w:rsid w:val="00837B8F"/>
    <w:rsid w:val="00837E9A"/>
    <w:rsid w:val="00837F11"/>
    <w:rsid w:val="0084009E"/>
    <w:rsid w:val="008408D1"/>
    <w:rsid w:val="00840C91"/>
    <w:rsid w:val="00840CEB"/>
    <w:rsid w:val="00840F2D"/>
    <w:rsid w:val="0084171D"/>
    <w:rsid w:val="00841981"/>
    <w:rsid w:val="00842222"/>
    <w:rsid w:val="00842607"/>
    <w:rsid w:val="00842E33"/>
    <w:rsid w:val="008436A5"/>
    <w:rsid w:val="008440AA"/>
    <w:rsid w:val="00844805"/>
    <w:rsid w:val="0084597A"/>
    <w:rsid w:val="00845A1D"/>
    <w:rsid w:val="00846597"/>
    <w:rsid w:val="008468B6"/>
    <w:rsid w:val="00846B00"/>
    <w:rsid w:val="00846D14"/>
    <w:rsid w:val="008473E4"/>
    <w:rsid w:val="0084799E"/>
    <w:rsid w:val="008501F6"/>
    <w:rsid w:val="008505BB"/>
    <w:rsid w:val="008511B9"/>
    <w:rsid w:val="00851A7F"/>
    <w:rsid w:val="0085219D"/>
    <w:rsid w:val="00852497"/>
    <w:rsid w:val="00852D2C"/>
    <w:rsid w:val="00852DF1"/>
    <w:rsid w:val="008531CC"/>
    <w:rsid w:val="00853988"/>
    <w:rsid w:val="00853A46"/>
    <w:rsid w:val="00853F2C"/>
    <w:rsid w:val="00854A0F"/>
    <w:rsid w:val="00854B2A"/>
    <w:rsid w:val="00856573"/>
    <w:rsid w:val="008565AA"/>
    <w:rsid w:val="00857361"/>
    <w:rsid w:val="008579CB"/>
    <w:rsid w:val="0086023E"/>
    <w:rsid w:val="00860DDF"/>
    <w:rsid w:val="0086172F"/>
    <w:rsid w:val="00861EA4"/>
    <w:rsid w:val="00862057"/>
    <w:rsid w:val="008624EC"/>
    <w:rsid w:val="008625C9"/>
    <w:rsid w:val="00864874"/>
    <w:rsid w:val="0086499C"/>
    <w:rsid w:val="00864D16"/>
    <w:rsid w:val="00864EF0"/>
    <w:rsid w:val="0086570D"/>
    <w:rsid w:val="00865D0F"/>
    <w:rsid w:val="008665CA"/>
    <w:rsid w:val="00866DAF"/>
    <w:rsid w:val="00866EA2"/>
    <w:rsid w:val="0086785A"/>
    <w:rsid w:val="00867BC6"/>
    <w:rsid w:val="00867CE4"/>
    <w:rsid w:val="00867D73"/>
    <w:rsid w:val="00867EFE"/>
    <w:rsid w:val="0087004D"/>
    <w:rsid w:val="00870214"/>
    <w:rsid w:val="008703CC"/>
    <w:rsid w:val="00870A00"/>
    <w:rsid w:val="008717E0"/>
    <w:rsid w:val="008719A5"/>
    <w:rsid w:val="008725EE"/>
    <w:rsid w:val="00872D01"/>
    <w:rsid w:val="00873815"/>
    <w:rsid w:val="00873FA6"/>
    <w:rsid w:val="00873FF8"/>
    <w:rsid w:val="008740BF"/>
    <w:rsid w:val="0087478C"/>
    <w:rsid w:val="008749EF"/>
    <w:rsid w:val="00874E11"/>
    <w:rsid w:val="00874E74"/>
    <w:rsid w:val="0087545D"/>
    <w:rsid w:val="008759D2"/>
    <w:rsid w:val="008763E8"/>
    <w:rsid w:val="0087650A"/>
    <w:rsid w:val="00876557"/>
    <w:rsid w:val="00877C5B"/>
    <w:rsid w:val="00877FD6"/>
    <w:rsid w:val="008802B7"/>
    <w:rsid w:val="00880C5F"/>
    <w:rsid w:val="00880E76"/>
    <w:rsid w:val="00881290"/>
    <w:rsid w:val="008818D2"/>
    <w:rsid w:val="00881B71"/>
    <w:rsid w:val="00881D78"/>
    <w:rsid w:val="0088292D"/>
    <w:rsid w:val="00882E2A"/>
    <w:rsid w:val="008835DB"/>
    <w:rsid w:val="00883E8B"/>
    <w:rsid w:val="00884822"/>
    <w:rsid w:val="00885478"/>
    <w:rsid w:val="008857B7"/>
    <w:rsid w:val="008862EE"/>
    <w:rsid w:val="00887033"/>
    <w:rsid w:val="0088791E"/>
    <w:rsid w:val="00887CAE"/>
    <w:rsid w:val="00890263"/>
    <w:rsid w:val="00890781"/>
    <w:rsid w:val="008908C9"/>
    <w:rsid w:val="00890E56"/>
    <w:rsid w:val="008912A8"/>
    <w:rsid w:val="00891369"/>
    <w:rsid w:val="0089136F"/>
    <w:rsid w:val="008920BD"/>
    <w:rsid w:val="00892153"/>
    <w:rsid w:val="00892F11"/>
    <w:rsid w:val="00893404"/>
    <w:rsid w:val="00894097"/>
    <w:rsid w:val="00894DB9"/>
    <w:rsid w:val="008951E1"/>
    <w:rsid w:val="008957CE"/>
    <w:rsid w:val="0089594C"/>
    <w:rsid w:val="008963EF"/>
    <w:rsid w:val="00896F15"/>
    <w:rsid w:val="0089732D"/>
    <w:rsid w:val="0089760C"/>
    <w:rsid w:val="00897D1A"/>
    <w:rsid w:val="008A0667"/>
    <w:rsid w:val="008A0727"/>
    <w:rsid w:val="008A0940"/>
    <w:rsid w:val="008A17BE"/>
    <w:rsid w:val="008A17C5"/>
    <w:rsid w:val="008A19B9"/>
    <w:rsid w:val="008A27F2"/>
    <w:rsid w:val="008A2A3B"/>
    <w:rsid w:val="008A2A93"/>
    <w:rsid w:val="008A2E7A"/>
    <w:rsid w:val="008A2FF2"/>
    <w:rsid w:val="008A3B5D"/>
    <w:rsid w:val="008A3FCD"/>
    <w:rsid w:val="008A45F2"/>
    <w:rsid w:val="008A490F"/>
    <w:rsid w:val="008A4B37"/>
    <w:rsid w:val="008A4E0D"/>
    <w:rsid w:val="008A555E"/>
    <w:rsid w:val="008A56DB"/>
    <w:rsid w:val="008A6607"/>
    <w:rsid w:val="008A67A7"/>
    <w:rsid w:val="008A6B48"/>
    <w:rsid w:val="008A6B90"/>
    <w:rsid w:val="008A7EC1"/>
    <w:rsid w:val="008B0077"/>
    <w:rsid w:val="008B0A37"/>
    <w:rsid w:val="008B0B77"/>
    <w:rsid w:val="008B0F45"/>
    <w:rsid w:val="008B10A3"/>
    <w:rsid w:val="008B1109"/>
    <w:rsid w:val="008B26A7"/>
    <w:rsid w:val="008B2799"/>
    <w:rsid w:val="008B2C26"/>
    <w:rsid w:val="008B3E1B"/>
    <w:rsid w:val="008B4899"/>
    <w:rsid w:val="008B4DF1"/>
    <w:rsid w:val="008B5D50"/>
    <w:rsid w:val="008B634B"/>
    <w:rsid w:val="008B6764"/>
    <w:rsid w:val="008B6856"/>
    <w:rsid w:val="008B769A"/>
    <w:rsid w:val="008C06B8"/>
    <w:rsid w:val="008C0758"/>
    <w:rsid w:val="008C0ADB"/>
    <w:rsid w:val="008C0E2E"/>
    <w:rsid w:val="008C19DB"/>
    <w:rsid w:val="008C1F19"/>
    <w:rsid w:val="008C1F4B"/>
    <w:rsid w:val="008C1F5F"/>
    <w:rsid w:val="008C2061"/>
    <w:rsid w:val="008C2509"/>
    <w:rsid w:val="008C2659"/>
    <w:rsid w:val="008C28A9"/>
    <w:rsid w:val="008C2929"/>
    <w:rsid w:val="008C29E4"/>
    <w:rsid w:val="008C2D57"/>
    <w:rsid w:val="008C35D3"/>
    <w:rsid w:val="008C3FFE"/>
    <w:rsid w:val="008C49E2"/>
    <w:rsid w:val="008C4B34"/>
    <w:rsid w:val="008C4EDA"/>
    <w:rsid w:val="008C5356"/>
    <w:rsid w:val="008C55BC"/>
    <w:rsid w:val="008C5CAF"/>
    <w:rsid w:val="008C677A"/>
    <w:rsid w:val="008C686D"/>
    <w:rsid w:val="008C68FE"/>
    <w:rsid w:val="008C6A97"/>
    <w:rsid w:val="008C6D20"/>
    <w:rsid w:val="008C716B"/>
    <w:rsid w:val="008C74A2"/>
    <w:rsid w:val="008C7A0D"/>
    <w:rsid w:val="008D01EF"/>
    <w:rsid w:val="008D047A"/>
    <w:rsid w:val="008D080C"/>
    <w:rsid w:val="008D0B5B"/>
    <w:rsid w:val="008D118E"/>
    <w:rsid w:val="008D12C7"/>
    <w:rsid w:val="008D1CF5"/>
    <w:rsid w:val="008D1E7F"/>
    <w:rsid w:val="008D2178"/>
    <w:rsid w:val="008D29F7"/>
    <w:rsid w:val="008D2A7D"/>
    <w:rsid w:val="008D2B7D"/>
    <w:rsid w:val="008D2D24"/>
    <w:rsid w:val="008D348D"/>
    <w:rsid w:val="008D3806"/>
    <w:rsid w:val="008D3F70"/>
    <w:rsid w:val="008D4B4E"/>
    <w:rsid w:val="008D53CB"/>
    <w:rsid w:val="008D5739"/>
    <w:rsid w:val="008D5D50"/>
    <w:rsid w:val="008D61C6"/>
    <w:rsid w:val="008D6CEE"/>
    <w:rsid w:val="008E051A"/>
    <w:rsid w:val="008E05B3"/>
    <w:rsid w:val="008E0899"/>
    <w:rsid w:val="008E0AAD"/>
    <w:rsid w:val="008E14C9"/>
    <w:rsid w:val="008E1714"/>
    <w:rsid w:val="008E1A05"/>
    <w:rsid w:val="008E1A5F"/>
    <w:rsid w:val="008E2EFF"/>
    <w:rsid w:val="008E2F56"/>
    <w:rsid w:val="008E3B77"/>
    <w:rsid w:val="008E3C92"/>
    <w:rsid w:val="008E3CC9"/>
    <w:rsid w:val="008E3D24"/>
    <w:rsid w:val="008E4978"/>
    <w:rsid w:val="008E4B5F"/>
    <w:rsid w:val="008E4BCA"/>
    <w:rsid w:val="008E4DF5"/>
    <w:rsid w:val="008E4F7E"/>
    <w:rsid w:val="008E63B2"/>
    <w:rsid w:val="008E6512"/>
    <w:rsid w:val="008E6956"/>
    <w:rsid w:val="008E7175"/>
    <w:rsid w:val="008E7E66"/>
    <w:rsid w:val="008F02F8"/>
    <w:rsid w:val="008F0D99"/>
    <w:rsid w:val="008F15A1"/>
    <w:rsid w:val="008F1DDA"/>
    <w:rsid w:val="008F26B4"/>
    <w:rsid w:val="008F2B26"/>
    <w:rsid w:val="008F2C95"/>
    <w:rsid w:val="008F2E1D"/>
    <w:rsid w:val="008F2EF1"/>
    <w:rsid w:val="008F3169"/>
    <w:rsid w:val="008F350F"/>
    <w:rsid w:val="008F37F3"/>
    <w:rsid w:val="008F50C1"/>
    <w:rsid w:val="008F52D8"/>
    <w:rsid w:val="008F5605"/>
    <w:rsid w:val="008F58EA"/>
    <w:rsid w:val="008F6075"/>
    <w:rsid w:val="008F6891"/>
    <w:rsid w:val="008F6C73"/>
    <w:rsid w:val="008F6E4D"/>
    <w:rsid w:val="008F6F72"/>
    <w:rsid w:val="008F744E"/>
    <w:rsid w:val="008F7726"/>
    <w:rsid w:val="008F79B2"/>
    <w:rsid w:val="008F7DDE"/>
    <w:rsid w:val="008F7FD8"/>
    <w:rsid w:val="00900131"/>
    <w:rsid w:val="009006D6"/>
    <w:rsid w:val="00900C0C"/>
    <w:rsid w:val="00900E9A"/>
    <w:rsid w:val="00901562"/>
    <w:rsid w:val="009022C6"/>
    <w:rsid w:val="009024DD"/>
    <w:rsid w:val="00902ABC"/>
    <w:rsid w:val="009042E1"/>
    <w:rsid w:val="00904B85"/>
    <w:rsid w:val="00905833"/>
    <w:rsid w:val="00905D30"/>
    <w:rsid w:val="00906019"/>
    <w:rsid w:val="0090660F"/>
    <w:rsid w:val="00906DA2"/>
    <w:rsid w:val="009071FB"/>
    <w:rsid w:val="00907A00"/>
    <w:rsid w:val="00907EE7"/>
    <w:rsid w:val="00907F64"/>
    <w:rsid w:val="0091029D"/>
    <w:rsid w:val="0091073A"/>
    <w:rsid w:val="00910879"/>
    <w:rsid w:val="00911B91"/>
    <w:rsid w:val="00911E1A"/>
    <w:rsid w:val="00912025"/>
    <w:rsid w:val="00912521"/>
    <w:rsid w:val="009128A3"/>
    <w:rsid w:val="009129F2"/>
    <w:rsid w:val="0091314E"/>
    <w:rsid w:val="00913EA4"/>
    <w:rsid w:val="00915910"/>
    <w:rsid w:val="00915A68"/>
    <w:rsid w:val="009160C5"/>
    <w:rsid w:val="0091646A"/>
    <w:rsid w:val="00920056"/>
    <w:rsid w:val="009207FE"/>
    <w:rsid w:val="00920FFC"/>
    <w:rsid w:val="00921438"/>
    <w:rsid w:val="00921786"/>
    <w:rsid w:val="00922232"/>
    <w:rsid w:val="009223A8"/>
    <w:rsid w:val="00922885"/>
    <w:rsid w:val="00922905"/>
    <w:rsid w:val="009232A6"/>
    <w:rsid w:val="0092346E"/>
    <w:rsid w:val="0092351F"/>
    <w:rsid w:val="00923FF1"/>
    <w:rsid w:val="009249A3"/>
    <w:rsid w:val="00924B4B"/>
    <w:rsid w:val="00924E7E"/>
    <w:rsid w:val="00925104"/>
    <w:rsid w:val="0092562A"/>
    <w:rsid w:val="009256E8"/>
    <w:rsid w:val="00926120"/>
    <w:rsid w:val="009264D2"/>
    <w:rsid w:val="00926B51"/>
    <w:rsid w:val="0092705D"/>
    <w:rsid w:val="009274EA"/>
    <w:rsid w:val="009276D2"/>
    <w:rsid w:val="00930BE0"/>
    <w:rsid w:val="00931B7E"/>
    <w:rsid w:val="00932457"/>
    <w:rsid w:val="00932545"/>
    <w:rsid w:val="00932715"/>
    <w:rsid w:val="0093292E"/>
    <w:rsid w:val="009337AC"/>
    <w:rsid w:val="0093393D"/>
    <w:rsid w:val="00933DB9"/>
    <w:rsid w:val="00934249"/>
    <w:rsid w:val="00934CFF"/>
    <w:rsid w:val="00934EA1"/>
    <w:rsid w:val="00934F00"/>
    <w:rsid w:val="009356DE"/>
    <w:rsid w:val="0093572F"/>
    <w:rsid w:val="00935A3E"/>
    <w:rsid w:val="00936145"/>
    <w:rsid w:val="00936AC0"/>
    <w:rsid w:val="00937ADF"/>
    <w:rsid w:val="00937BCF"/>
    <w:rsid w:val="009409E2"/>
    <w:rsid w:val="00940A90"/>
    <w:rsid w:val="00941371"/>
    <w:rsid w:val="009413EB"/>
    <w:rsid w:val="0094150D"/>
    <w:rsid w:val="00941561"/>
    <w:rsid w:val="00941B5E"/>
    <w:rsid w:val="00941C49"/>
    <w:rsid w:val="00942134"/>
    <w:rsid w:val="00942168"/>
    <w:rsid w:val="009425B4"/>
    <w:rsid w:val="0094289B"/>
    <w:rsid w:val="0094313E"/>
    <w:rsid w:val="009435EC"/>
    <w:rsid w:val="00943D1A"/>
    <w:rsid w:val="00943D76"/>
    <w:rsid w:val="009445B6"/>
    <w:rsid w:val="00944611"/>
    <w:rsid w:val="009446B4"/>
    <w:rsid w:val="00944A28"/>
    <w:rsid w:val="00944A94"/>
    <w:rsid w:val="00945CD2"/>
    <w:rsid w:val="00945D93"/>
    <w:rsid w:val="00945EB7"/>
    <w:rsid w:val="00946416"/>
    <w:rsid w:val="0094658C"/>
    <w:rsid w:val="0094698A"/>
    <w:rsid w:val="00947363"/>
    <w:rsid w:val="0094798C"/>
    <w:rsid w:val="0095024D"/>
    <w:rsid w:val="00950442"/>
    <w:rsid w:val="009507FC"/>
    <w:rsid w:val="00951D00"/>
    <w:rsid w:val="00952061"/>
    <w:rsid w:val="0095276B"/>
    <w:rsid w:val="00952E11"/>
    <w:rsid w:val="00953333"/>
    <w:rsid w:val="00953555"/>
    <w:rsid w:val="0095361C"/>
    <w:rsid w:val="00953A35"/>
    <w:rsid w:val="00953FEF"/>
    <w:rsid w:val="00954A17"/>
    <w:rsid w:val="00955003"/>
    <w:rsid w:val="00955D69"/>
    <w:rsid w:val="00956500"/>
    <w:rsid w:val="00956965"/>
    <w:rsid w:val="009569CB"/>
    <w:rsid w:val="0095746D"/>
    <w:rsid w:val="009574BD"/>
    <w:rsid w:val="009578A3"/>
    <w:rsid w:val="00957E54"/>
    <w:rsid w:val="00957E5D"/>
    <w:rsid w:val="00960351"/>
    <w:rsid w:val="00960535"/>
    <w:rsid w:val="00961EB2"/>
    <w:rsid w:val="009620C5"/>
    <w:rsid w:val="00962A5A"/>
    <w:rsid w:val="0096446E"/>
    <w:rsid w:val="00964840"/>
    <w:rsid w:val="00964BBF"/>
    <w:rsid w:val="009650F3"/>
    <w:rsid w:val="00965136"/>
    <w:rsid w:val="0096530D"/>
    <w:rsid w:val="00965DE7"/>
    <w:rsid w:val="00965F68"/>
    <w:rsid w:val="009664E6"/>
    <w:rsid w:val="00966AF3"/>
    <w:rsid w:val="0096705F"/>
    <w:rsid w:val="00967367"/>
    <w:rsid w:val="00967408"/>
    <w:rsid w:val="0096790D"/>
    <w:rsid w:val="00967D7E"/>
    <w:rsid w:val="00967F08"/>
    <w:rsid w:val="00970009"/>
    <w:rsid w:val="0097012E"/>
    <w:rsid w:val="0097013B"/>
    <w:rsid w:val="0097027A"/>
    <w:rsid w:val="00970331"/>
    <w:rsid w:val="0097097C"/>
    <w:rsid w:val="00970A08"/>
    <w:rsid w:val="00971624"/>
    <w:rsid w:val="00971763"/>
    <w:rsid w:val="0097185A"/>
    <w:rsid w:val="0097194C"/>
    <w:rsid w:val="009720CA"/>
    <w:rsid w:val="0097248E"/>
    <w:rsid w:val="009737F6"/>
    <w:rsid w:val="00973919"/>
    <w:rsid w:val="00973969"/>
    <w:rsid w:val="00973EB7"/>
    <w:rsid w:val="00974777"/>
    <w:rsid w:val="0097651A"/>
    <w:rsid w:val="00976609"/>
    <w:rsid w:val="009766B5"/>
    <w:rsid w:val="00976FB8"/>
    <w:rsid w:val="009773C9"/>
    <w:rsid w:val="00977AB7"/>
    <w:rsid w:val="00977E78"/>
    <w:rsid w:val="00977F6D"/>
    <w:rsid w:val="009801CE"/>
    <w:rsid w:val="00980559"/>
    <w:rsid w:val="00980B72"/>
    <w:rsid w:val="00981999"/>
    <w:rsid w:val="00981CB3"/>
    <w:rsid w:val="00983248"/>
    <w:rsid w:val="009832DC"/>
    <w:rsid w:val="00983740"/>
    <w:rsid w:val="00983A78"/>
    <w:rsid w:val="009840C0"/>
    <w:rsid w:val="00984322"/>
    <w:rsid w:val="00984372"/>
    <w:rsid w:val="00984674"/>
    <w:rsid w:val="009848DE"/>
    <w:rsid w:val="00985DB8"/>
    <w:rsid w:val="00986098"/>
    <w:rsid w:val="00986BE0"/>
    <w:rsid w:val="00987C01"/>
    <w:rsid w:val="009906C4"/>
    <w:rsid w:val="00990D01"/>
    <w:rsid w:val="00990EE2"/>
    <w:rsid w:val="0099101D"/>
    <w:rsid w:val="00991C1B"/>
    <w:rsid w:val="009921E9"/>
    <w:rsid w:val="0099276A"/>
    <w:rsid w:val="00992C1A"/>
    <w:rsid w:val="00993D33"/>
    <w:rsid w:val="00993E4A"/>
    <w:rsid w:val="00993EF6"/>
    <w:rsid w:val="0099409A"/>
    <w:rsid w:val="009945B4"/>
    <w:rsid w:val="009945D9"/>
    <w:rsid w:val="00994A7A"/>
    <w:rsid w:val="00994B23"/>
    <w:rsid w:val="00994E74"/>
    <w:rsid w:val="0099539D"/>
    <w:rsid w:val="009953CD"/>
    <w:rsid w:val="009966AB"/>
    <w:rsid w:val="009978B7"/>
    <w:rsid w:val="009979D5"/>
    <w:rsid w:val="009A083C"/>
    <w:rsid w:val="009A144F"/>
    <w:rsid w:val="009A1F4F"/>
    <w:rsid w:val="009A2C52"/>
    <w:rsid w:val="009A2C7E"/>
    <w:rsid w:val="009A2DA7"/>
    <w:rsid w:val="009A32A6"/>
    <w:rsid w:val="009A331D"/>
    <w:rsid w:val="009A370B"/>
    <w:rsid w:val="009A3D30"/>
    <w:rsid w:val="009A3D84"/>
    <w:rsid w:val="009A4449"/>
    <w:rsid w:val="009A46E0"/>
    <w:rsid w:val="009A4954"/>
    <w:rsid w:val="009A4B34"/>
    <w:rsid w:val="009A51CB"/>
    <w:rsid w:val="009A5206"/>
    <w:rsid w:val="009A5287"/>
    <w:rsid w:val="009A5A0E"/>
    <w:rsid w:val="009A5B03"/>
    <w:rsid w:val="009A670D"/>
    <w:rsid w:val="009A6F0F"/>
    <w:rsid w:val="009A757C"/>
    <w:rsid w:val="009A76A0"/>
    <w:rsid w:val="009A7701"/>
    <w:rsid w:val="009A780F"/>
    <w:rsid w:val="009A78D4"/>
    <w:rsid w:val="009A7E24"/>
    <w:rsid w:val="009B0FBD"/>
    <w:rsid w:val="009B1066"/>
    <w:rsid w:val="009B1397"/>
    <w:rsid w:val="009B1430"/>
    <w:rsid w:val="009B1B24"/>
    <w:rsid w:val="009B1C6B"/>
    <w:rsid w:val="009B1D71"/>
    <w:rsid w:val="009B2046"/>
    <w:rsid w:val="009B225A"/>
    <w:rsid w:val="009B235C"/>
    <w:rsid w:val="009B25D0"/>
    <w:rsid w:val="009B264D"/>
    <w:rsid w:val="009B3540"/>
    <w:rsid w:val="009B370E"/>
    <w:rsid w:val="009B396F"/>
    <w:rsid w:val="009B3B6E"/>
    <w:rsid w:val="009B43B2"/>
    <w:rsid w:val="009B44AB"/>
    <w:rsid w:val="009B4BF9"/>
    <w:rsid w:val="009B4C39"/>
    <w:rsid w:val="009B53BE"/>
    <w:rsid w:val="009B6AD3"/>
    <w:rsid w:val="009B6C35"/>
    <w:rsid w:val="009B71CC"/>
    <w:rsid w:val="009C00D2"/>
    <w:rsid w:val="009C016A"/>
    <w:rsid w:val="009C01E9"/>
    <w:rsid w:val="009C0365"/>
    <w:rsid w:val="009C058E"/>
    <w:rsid w:val="009C09EA"/>
    <w:rsid w:val="009C0B48"/>
    <w:rsid w:val="009C1135"/>
    <w:rsid w:val="009C2352"/>
    <w:rsid w:val="009C27D3"/>
    <w:rsid w:val="009C2EED"/>
    <w:rsid w:val="009C3064"/>
    <w:rsid w:val="009C33A3"/>
    <w:rsid w:val="009C46F8"/>
    <w:rsid w:val="009C4885"/>
    <w:rsid w:val="009C5D3E"/>
    <w:rsid w:val="009C6B5A"/>
    <w:rsid w:val="009C76BC"/>
    <w:rsid w:val="009C7877"/>
    <w:rsid w:val="009C795A"/>
    <w:rsid w:val="009C79FA"/>
    <w:rsid w:val="009C7BFA"/>
    <w:rsid w:val="009C7E16"/>
    <w:rsid w:val="009D01DD"/>
    <w:rsid w:val="009D11B3"/>
    <w:rsid w:val="009D11DB"/>
    <w:rsid w:val="009D16FC"/>
    <w:rsid w:val="009D1828"/>
    <w:rsid w:val="009D1BC9"/>
    <w:rsid w:val="009D1D76"/>
    <w:rsid w:val="009D21FE"/>
    <w:rsid w:val="009D246B"/>
    <w:rsid w:val="009D2787"/>
    <w:rsid w:val="009D2B29"/>
    <w:rsid w:val="009D3777"/>
    <w:rsid w:val="009D4706"/>
    <w:rsid w:val="009D5092"/>
    <w:rsid w:val="009D5A20"/>
    <w:rsid w:val="009D65EF"/>
    <w:rsid w:val="009D6E13"/>
    <w:rsid w:val="009D7116"/>
    <w:rsid w:val="009D7596"/>
    <w:rsid w:val="009D7930"/>
    <w:rsid w:val="009D79C2"/>
    <w:rsid w:val="009E0460"/>
    <w:rsid w:val="009E0712"/>
    <w:rsid w:val="009E0D21"/>
    <w:rsid w:val="009E136D"/>
    <w:rsid w:val="009E19D9"/>
    <w:rsid w:val="009E1A8E"/>
    <w:rsid w:val="009E248A"/>
    <w:rsid w:val="009E24CA"/>
    <w:rsid w:val="009E2BC0"/>
    <w:rsid w:val="009E2C0A"/>
    <w:rsid w:val="009E2D0B"/>
    <w:rsid w:val="009E2EA2"/>
    <w:rsid w:val="009E3419"/>
    <w:rsid w:val="009E4719"/>
    <w:rsid w:val="009E487B"/>
    <w:rsid w:val="009E51E9"/>
    <w:rsid w:val="009E52B3"/>
    <w:rsid w:val="009E560A"/>
    <w:rsid w:val="009E5920"/>
    <w:rsid w:val="009E606F"/>
    <w:rsid w:val="009E6553"/>
    <w:rsid w:val="009E6F06"/>
    <w:rsid w:val="009E7348"/>
    <w:rsid w:val="009E783F"/>
    <w:rsid w:val="009E7A4A"/>
    <w:rsid w:val="009E7D4E"/>
    <w:rsid w:val="009F0432"/>
    <w:rsid w:val="009F090D"/>
    <w:rsid w:val="009F0C6B"/>
    <w:rsid w:val="009F139F"/>
    <w:rsid w:val="009F190F"/>
    <w:rsid w:val="009F2537"/>
    <w:rsid w:val="009F28C7"/>
    <w:rsid w:val="009F3862"/>
    <w:rsid w:val="009F387A"/>
    <w:rsid w:val="009F3897"/>
    <w:rsid w:val="009F5E66"/>
    <w:rsid w:val="009F5FBA"/>
    <w:rsid w:val="009F6066"/>
    <w:rsid w:val="009F60EB"/>
    <w:rsid w:val="009F6867"/>
    <w:rsid w:val="009F6AA5"/>
    <w:rsid w:val="009F7A8D"/>
    <w:rsid w:val="009F7F58"/>
    <w:rsid w:val="00A00226"/>
    <w:rsid w:val="00A00C65"/>
    <w:rsid w:val="00A010A7"/>
    <w:rsid w:val="00A016AF"/>
    <w:rsid w:val="00A029F4"/>
    <w:rsid w:val="00A037E2"/>
    <w:rsid w:val="00A05553"/>
    <w:rsid w:val="00A059B5"/>
    <w:rsid w:val="00A05B0B"/>
    <w:rsid w:val="00A06056"/>
    <w:rsid w:val="00A06658"/>
    <w:rsid w:val="00A0688C"/>
    <w:rsid w:val="00A06901"/>
    <w:rsid w:val="00A07CED"/>
    <w:rsid w:val="00A10499"/>
    <w:rsid w:val="00A1198A"/>
    <w:rsid w:val="00A120F3"/>
    <w:rsid w:val="00A12E40"/>
    <w:rsid w:val="00A13BA1"/>
    <w:rsid w:val="00A145BE"/>
    <w:rsid w:val="00A1473C"/>
    <w:rsid w:val="00A14905"/>
    <w:rsid w:val="00A154ED"/>
    <w:rsid w:val="00A1573D"/>
    <w:rsid w:val="00A1582B"/>
    <w:rsid w:val="00A158EC"/>
    <w:rsid w:val="00A158FD"/>
    <w:rsid w:val="00A1606D"/>
    <w:rsid w:val="00A163FA"/>
    <w:rsid w:val="00A17207"/>
    <w:rsid w:val="00A1773F"/>
    <w:rsid w:val="00A17AD3"/>
    <w:rsid w:val="00A20824"/>
    <w:rsid w:val="00A20A17"/>
    <w:rsid w:val="00A20D7A"/>
    <w:rsid w:val="00A215CB"/>
    <w:rsid w:val="00A21D35"/>
    <w:rsid w:val="00A2226B"/>
    <w:rsid w:val="00A22750"/>
    <w:rsid w:val="00A228C8"/>
    <w:rsid w:val="00A22B60"/>
    <w:rsid w:val="00A22DFC"/>
    <w:rsid w:val="00A22E78"/>
    <w:rsid w:val="00A237D9"/>
    <w:rsid w:val="00A2384D"/>
    <w:rsid w:val="00A23A5B"/>
    <w:rsid w:val="00A246B1"/>
    <w:rsid w:val="00A253AD"/>
    <w:rsid w:val="00A2568B"/>
    <w:rsid w:val="00A26057"/>
    <w:rsid w:val="00A26235"/>
    <w:rsid w:val="00A26585"/>
    <w:rsid w:val="00A27277"/>
    <w:rsid w:val="00A272A7"/>
    <w:rsid w:val="00A279CE"/>
    <w:rsid w:val="00A27E94"/>
    <w:rsid w:val="00A30342"/>
    <w:rsid w:val="00A30443"/>
    <w:rsid w:val="00A30C5B"/>
    <w:rsid w:val="00A30EE8"/>
    <w:rsid w:val="00A31CDD"/>
    <w:rsid w:val="00A31D90"/>
    <w:rsid w:val="00A32329"/>
    <w:rsid w:val="00A32440"/>
    <w:rsid w:val="00A3273D"/>
    <w:rsid w:val="00A32C09"/>
    <w:rsid w:val="00A334D9"/>
    <w:rsid w:val="00A33520"/>
    <w:rsid w:val="00A337AC"/>
    <w:rsid w:val="00A356B2"/>
    <w:rsid w:val="00A357C2"/>
    <w:rsid w:val="00A35D0A"/>
    <w:rsid w:val="00A3606E"/>
    <w:rsid w:val="00A368AC"/>
    <w:rsid w:val="00A3753E"/>
    <w:rsid w:val="00A37AE0"/>
    <w:rsid w:val="00A40903"/>
    <w:rsid w:val="00A40B61"/>
    <w:rsid w:val="00A40EAC"/>
    <w:rsid w:val="00A40F3F"/>
    <w:rsid w:val="00A41381"/>
    <w:rsid w:val="00A414BF"/>
    <w:rsid w:val="00A41DC0"/>
    <w:rsid w:val="00A41DEB"/>
    <w:rsid w:val="00A4217E"/>
    <w:rsid w:val="00A42401"/>
    <w:rsid w:val="00A42570"/>
    <w:rsid w:val="00A42977"/>
    <w:rsid w:val="00A42A19"/>
    <w:rsid w:val="00A42B29"/>
    <w:rsid w:val="00A42FD1"/>
    <w:rsid w:val="00A4386C"/>
    <w:rsid w:val="00A43997"/>
    <w:rsid w:val="00A43D2A"/>
    <w:rsid w:val="00A43D59"/>
    <w:rsid w:val="00A43DF2"/>
    <w:rsid w:val="00A43E9F"/>
    <w:rsid w:val="00A443A8"/>
    <w:rsid w:val="00A443D0"/>
    <w:rsid w:val="00A4494D"/>
    <w:rsid w:val="00A44CBD"/>
    <w:rsid w:val="00A451A2"/>
    <w:rsid w:val="00A455D9"/>
    <w:rsid w:val="00A455E4"/>
    <w:rsid w:val="00A45760"/>
    <w:rsid w:val="00A457D1"/>
    <w:rsid w:val="00A45F52"/>
    <w:rsid w:val="00A46AD1"/>
    <w:rsid w:val="00A46F6D"/>
    <w:rsid w:val="00A46F78"/>
    <w:rsid w:val="00A46FFA"/>
    <w:rsid w:val="00A475EE"/>
    <w:rsid w:val="00A478CC"/>
    <w:rsid w:val="00A47B05"/>
    <w:rsid w:val="00A50AF4"/>
    <w:rsid w:val="00A51014"/>
    <w:rsid w:val="00A51573"/>
    <w:rsid w:val="00A516B8"/>
    <w:rsid w:val="00A51A13"/>
    <w:rsid w:val="00A51DA8"/>
    <w:rsid w:val="00A51E51"/>
    <w:rsid w:val="00A51ECF"/>
    <w:rsid w:val="00A52913"/>
    <w:rsid w:val="00A53210"/>
    <w:rsid w:val="00A536AF"/>
    <w:rsid w:val="00A547B3"/>
    <w:rsid w:val="00A54DE0"/>
    <w:rsid w:val="00A55AF8"/>
    <w:rsid w:val="00A60698"/>
    <w:rsid w:val="00A608E7"/>
    <w:rsid w:val="00A60E14"/>
    <w:rsid w:val="00A61A2B"/>
    <w:rsid w:val="00A61C90"/>
    <w:rsid w:val="00A6211F"/>
    <w:rsid w:val="00A62989"/>
    <w:rsid w:val="00A62DB3"/>
    <w:rsid w:val="00A62F23"/>
    <w:rsid w:val="00A63094"/>
    <w:rsid w:val="00A6309D"/>
    <w:rsid w:val="00A639E3"/>
    <w:rsid w:val="00A6462D"/>
    <w:rsid w:val="00A6474D"/>
    <w:rsid w:val="00A647E4"/>
    <w:rsid w:val="00A648A0"/>
    <w:rsid w:val="00A6554F"/>
    <w:rsid w:val="00A65B07"/>
    <w:rsid w:val="00A65B67"/>
    <w:rsid w:val="00A65C5B"/>
    <w:rsid w:val="00A677D1"/>
    <w:rsid w:val="00A67A2C"/>
    <w:rsid w:val="00A67D44"/>
    <w:rsid w:val="00A7015B"/>
    <w:rsid w:val="00A703D8"/>
    <w:rsid w:val="00A705C4"/>
    <w:rsid w:val="00A70AE6"/>
    <w:rsid w:val="00A70F76"/>
    <w:rsid w:val="00A7116B"/>
    <w:rsid w:val="00A7176B"/>
    <w:rsid w:val="00A71D1D"/>
    <w:rsid w:val="00A7218E"/>
    <w:rsid w:val="00A7232D"/>
    <w:rsid w:val="00A7257B"/>
    <w:rsid w:val="00A72699"/>
    <w:rsid w:val="00A73A1B"/>
    <w:rsid w:val="00A73D14"/>
    <w:rsid w:val="00A73F7E"/>
    <w:rsid w:val="00A73F80"/>
    <w:rsid w:val="00A7510F"/>
    <w:rsid w:val="00A7514B"/>
    <w:rsid w:val="00A754E7"/>
    <w:rsid w:val="00A75703"/>
    <w:rsid w:val="00A7585A"/>
    <w:rsid w:val="00A7595C"/>
    <w:rsid w:val="00A75E13"/>
    <w:rsid w:val="00A7647C"/>
    <w:rsid w:val="00A76776"/>
    <w:rsid w:val="00A769E9"/>
    <w:rsid w:val="00A76D09"/>
    <w:rsid w:val="00A770F0"/>
    <w:rsid w:val="00A7714E"/>
    <w:rsid w:val="00A81609"/>
    <w:rsid w:val="00A817E5"/>
    <w:rsid w:val="00A82130"/>
    <w:rsid w:val="00A82200"/>
    <w:rsid w:val="00A82495"/>
    <w:rsid w:val="00A82567"/>
    <w:rsid w:val="00A826AE"/>
    <w:rsid w:val="00A82DC0"/>
    <w:rsid w:val="00A82EF3"/>
    <w:rsid w:val="00A8313C"/>
    <w:rsid w:val="00A84170"/>
    <w:rsid w:val="00A84C38"/>
    <w:rsid w:val="00A84FD0"/>
    <w:rsid w:val="00A85731"/>
    <w:rsid w:val="00A85E99"/>
    <w:rsid w:val="00A86607"/>
    <w:rsid w:val="00A8679F"/>
    <w:rsid w:val="00A86F0E"/>
    <w:rsid w:val="00A878F9"/>
    <w:rsid w:val="00A87D1B"/>
    <w:rsid w:val="00A90568"/>
    <w:rsid w:val="00A90615"/>
    <w:rsid w:val="00A91763"/>
    <w:rsid w:val="00A9194C"/>
    <w:rsid w:val="00A91D05"/>
    <w:rsid w:val="00A91EE6"/>
    <w:rsid w:val="00A93280"/>
    <w:rsid w:val="00A934FE"/>
    <w:rsid w:val="00A935BE"/>
    <w:rsid w:val="00A94064"/>
    <w:rsid w:val="00A94789"/>
    <w:rsid w:val="00A94C64"/>
    <w:rsid w:val="00A9596E"/>
    <w:rsid w:val="00A95EFD"/>
    <w:rsid w:val="00A95F86"/>
    <w:rsid w:val="00A96357"/>
    <w:rsid w:val="00A9679B"/>
    <w:rsid w:val="00A96887"/>
    <w:rsid w:val="00A978FE"/>
    <w:rsid w:val="00A97EF3"/>
    <w:rsid w:val="00AA0075"/>
    <w:rsid w:val="00AA0336"/>
    <w:rsid w:val="00AA057F"/>
    <w:rsid w:val="00AA0D5A"/>
    <w:rsid w:val="00AA0EF4"/>
    <w:rsid w:val="00AA10C7"/>
    <w:rsid w:val="00AA1751"/>
    <w:rsid w:val="00AA1AAD"/>
    <w:rsid w:val="00AA1F6F"/>
    <w:rsid w:val="00AA2106"/>
    <w:rsid w:val="00AA23A8"/>
    <w:rsid w:val="00AA252D"/>
    <w:rsid w:val="00AA2855"/>
    <w:rsid w:val="00AA2A9E"/>
    <w:rsid w:val="00AA2FB1"/>
    <w:rsid w:val="00AA318A"/>
    <w:rsid w:val="00AA3868"/>
    <w:rsid w:val="00AA3C73"/>
    <w:rsid w:val="00AA4724"/>
    <w:rsid w:val="00AA55DE"/>
    <w:rsid w:val="00AA60F4"/>
    <w:rsid w:val="00AA670E"/>
    <w:rsid w:val="00AA676A"/>
    <w:rsid w:val="00AA69E3"/>
    <w:rsid w:val="00AA7BCB"/>
    <w:rsid w:val="00AA7DC2"/>
    <w:rsid w:val="00AB0123"/>
    <w:rsid w:val="00AB08D7"/>
    <w:rsid w:val="00AB0DAD"/>
    <w:rsid w:val="00AB1553"/>
    <w:rsid w:val="00AB2548"/>
    <w:rsid w:val="00AB2A52"/>
    <w:rsid w:val="00AB2C9C"/>
    <w:rsid w:val="00AB2EA4"/>
    <w:rsid w:val="00AB36A1"/>
    <w:rsid w:val="00AB397D"/>
    <w:rsid w:val="00AB40B1"/>
    <w:rsid w:val="00AB4111"/>
    <w:rsid w:val="00AB46D0"/>
    <w:rsid w:val="00AB4D60"/>
    <w:rsid w:val="00AB6BBD"/>
    <w:rsid w:val="00AB73FF"/>
    <w:rsid w:val="00AB77A7"/>
    <w:rsid w:val="00AB7D1B"/>
    <w:rsid w:val="00AC001C"/>
    <w:rsid w:val="00AC02FA"/>
    <w:rsid w:val="00AC0332"/>
    <w:rsid w:val="00AC133E"/>
    <w:rsid w:val="00AC1415"/>
    <w:rsid w:val="00AC1C83"/>
    <w:rsid w:val="00AC1DB1"/>
    <w:rsid w:val="00AC2338"/>
    <w:rsid w:val="00AC277F"/>
    <w:rsid w:val="00AC2F85"/>
    <w:rsid w:val="00AC3B49"/>
    <w:rsid w:val="00AC3FA1"/>
    <w:rsid w:val="00AC4139"/>
    <w:rsid w:val="00AC4855"/>
    <w:rsid w:val="00AC4F24"/>
    <w:rsid w:val="00AC53F0"/>
    <w:rsid w:val="00AC5D35"/>
    <w:rsid w:val="00AC6A9B"/>
    <w:rsid w:val="00AC6AB8"/>
    <w:rsid w:val="00AC6ED0"/>
    <w:rsid w:val="00AC722A"/>
    <w:rsid w:val="00AC79FC"/>
    <w:rsid w:val="00AD03B8"/>
    <w:rsid w:val="00AD04E2"/>
    <w:rsid w:val="00AD06D9"/>
    <w:rsid w:val="00AD0831"/>
    <w:rsid w:val="00AD1047"/>
    <w:rsid w:val="00AD1784"/>
    <w:rsid w:val="00AD1B5F"/>
    <w:rsid w:val="00AD1FD7"/>
    <w:rsid w:val="00AD2676"/>
    <w:rsid w:val="00AD28F7"/>
    <w:rsid w:val="00AD29A7"/>
    <w:rsid w:val="00AD2CD6"/>
    <w:rsid w:val="00AD2D7F"/>
    <w:rsid w:val="00AD3168"/>
    <w:rsid w:val="00AD3A94"/>
    <w:rsid w:val="00AD3CD9"/>
    <w:rsid w:val="00AD3E84"/>
    <w:rsid w:val="00AD4311"/>
    <w:rsid w:val="00AD4B66"/>
    <w:rsid w:val="00AD5316"/>
    <w:rsid w:val="00AD5576"/>
    <w:rsid w:val="00AD57A8"/>
    <w:rsid w:val="00AD5953"/>
    <w:rsid w:val="00AD5CC6"/>
    <w:rsid w:val="00AD5CEB"/>
    <w:rsid w:val="00AD5F11"/>
    <w:rsid w:val="00AD7026"/>
    <w:rsid w:val="00AD7182"/>
    <w:rsid w:val="00AD71BF"/>
    <w:rsid w:val="00AD7662"/>
    <w:rsid w:val="00AD7B8D"/>
    <w:rsid w:val="00AD7CF6"/>
    <w:rsid w:val="00AE0775"/>
    <w:rsid w:val="00AE1158"/>
    <w:rsid w:val="00AE11D3"/>
    <w:rsid w:val="00AE11DB"/>
    <w:rsid w:val="00AE11FA"/>
    <w:rsid w:val="00AE1262"/>
    <w:rsid w:val="00AE1314"/>
    <w:rsid w:val="00AE14B1"/>
    <w:rsid w:val="00AE1838"/>
    <w:rsid w:val="00AE1DAD"/>
    <w:rsid w:val="00AE1EA0"/>
    <w:rsid w:val="00AE2296"/>
    <w:rsid w:val="00AE303D"/>
    <w:rsid w:val="00AE324B"/>
    <w:rsid w:val="00AE3D93"/>
    <w:rsid w:val="00AE4ABE"/>
    <w:rsid w:val="00AE4D23"/>
    <w:rsid w:val="00AE5749"/>
    <w:rsid w:val="00AE599C"/>
    <w:rsid w:val="00AE5BE7"/>
    <w:rsid w:val="00AE5FD3"/>
    <w:rsid w:val="00AE64AC"/>
    <w:rsid w:val="00AE6FD4"/>
    <w:rsid w:val="00AE6FDF"/>
    <w:rsid w:val="00AE70ED"/>
    <w:rsid w:val="00AE74DF"/>
    <w:rsid w:val="00AE752E"/>
    <w:rsid w:val="00AF020E"/>
    <w:rsid w:val="00AF139C"/>
    <w:rsid w:val="00AF1846"/>
    <w:rsid w:val="00AF1E3A"/>
    <w:rsid w:val="00AF1F43"/>
    <w:rsid w:val="00AF239D"/>
    <w:rsid w:val="00AF28CA"/>
    <w:rsid w:val="00AF3062"/>
    <w:rsid w:val="00AF3D25"/>
    <w:rsid w:val="00AF50FF"/>
    <w:rsid w:val="00AF533B"/>
    <w:rsid w:val="00AF5E22"/>
    <w:rsid w:val="00AF5F7A"/>
    <w:rsid w:val="00AF6A0E"/>
    <w:rsid w:val="00AF6A4A"/>
    <w:rsid w:val="00AF77F6"/>
    <w:rsid w:val="00AF7AB9"/>
    <w:rsid w:val="00AF7FD7"/>
    <w:rsid w:val="00B004A4"/>
    <w:rsid w:val="00B008AC"/>
    <w:rsid w:val="00B00DA6"/>
    <w:rsid w:val="00B01269"/>
    <w:rsid w:val="00B0144E"/>
    <w:rsid w:val="00B015E4"/>
    <w:rsid w:val="00B01604"/>
    <w:rsid w:val="00B01B58"/>
    <w:rsid w:val="00B0257E"/>
    <w:rsid w:val="00B02AEE"/>
    <w:rsid w:val="00B034FE"/>
    <w:rsid w:val="00B03701"/>
    <w:rsid w:val="00B0441A"/>
    <w:rsid w:val="00B04BDE"/>
    <w:rsid w:val="00B04DFB"/>
    <w:rsid w:val="00B05017"/>
    <w:rsid w:val="00B05733"/>
    <w:rsid w:val="00B05998"/>
    <w:rsid w:val="00B05AB9"/>
    <w:rsid w:val="00B05B00"/>
    <w:rsid w:val="00B06077"/>
    <w:rsid w:val="00B0680D"/>
    <w:rsid w:val="00B07234"/>
    <w:rsid w:val="00B072DC"/>
    <w:rsid w:val="00B10A43"/>
    <w:rsid w:val="00B10FB5"/>
    <w:rsid w:val="00B11A35"/>
    <w:rsid w:val="00B12E28"/>
    <w:rsid w:val="00B149D2"/>
    <w:rsid w:val="00B14D6D"/>
    <w:rsid w:val="00B15095"/>
    <w:rsid w:val="00B15554"/>
    <w:rsid w:val="00B15BE8"/>
    <w:rsid w:val="00B15FB4"/>
    <w:rsid w:val="00B16199"/>
    <w:rsid w:val="00B16C3E"/>
    <w:rsid w:val="00B16D88"/>
    <w:rsid w:val="00B16E6E"/>
    <w:rsid w:val="00B1709C"/>
    <w:rsid w:val="00B17A38"/>
    <w:rsid w:val="00B17D0E"/>
    <w:rsid w:val="00B202A1"/>
    <w:rsid w:val="00B20374"/>
    <w:rsid w:val="00B206BF"/>
    <w:rsid w:val="00B21231"/>
    <w:rsid w:val="00B2135B"/>
    <w:rsid w:val="00B213F2"/>
    <w:rsid w:val="00B21785"/>
    <w:rsid w:val="00B21904"/>
    <w:rsid w:val="00B21935"/>
    <w:rsid w:val="00B21AFE"/>
    <w:rsid w:val="00B21D08"/>
    <w:rsid w:val="00B22930"/>
    <w:rsid w:val="00B22A66"/>
    <w:rsid w:val="00B22C00"/>
    <w:rsid w:val="00B230B7"/>
    <w:rsid w:val="00B23C36"/>
    <w:rsid w:val="00B2433C"/>
    <w:rsid w:val="00B246D4"/>
    <w:rsid w:val="00B25549"/>
    <w:rsid w:val="00B263B3"/>
    <w:rsid w:val="00B26540"/>
    <w:rsid w:val="00B269AD"/>
    <w:rsid w:val="00B26D2C"/>
    <w:rsid w:val="00B26F9C"/>
    <w:rsid w:val="00B272D3"/>
    <w:rsid w:val="00B27393"/>
    <w:rsid w:val="00B2764E"/>
    <w:rsid w:val="00B307C0"/>
    <w:rsid w:val="00B30C90"/>
    <w:rsid w:val="00B31095"/>
    <w:rsid w:val="00B316A1"/>
    <w:rsid w:val="00B3211B"/>
    <w:rsid w:val="00B34B4D"/>
    <w:rsid w:val="00B34F72"/>
    <w:rsid w:val="00B35B06"/>
    <w:rsid w:val="00B36491"/>
    <w:rsid w:val="00B36966"/>
    <w:rsid w:val="00B3776C"/>
    <w:rsid w:val="00B37969"/>
    <w:rsid w:val="00B40690"/>
    <w:rsid w:val="00B40FEB"/>
    <w:rsid w:val="00B41D2A"/>
    <w:rsid w:val="00B41DA9"/>
    <w:rsid w:val="00B41E6F"/>
    <w:rsid w:val="00B42034"/>
    <w:rsid w:val="00B42244"/>
    <w:rsid w:val="00B4269D"/>
    <w:rsid w:val="00B4280D"/>
    <w:rsid w:val="00B42B0A"/>
    <w:rsid w:val="00B42CEE"/>
    <w:rsid w:val="00B43160"/>
    <w:rsid w:val="00B43659"/>
    <w:rsid w:val="00B4398B"/>
    <w:rsid w:val="00B439BF"/>
    <w:rsid w:val="00B43D8E"/>
    <w:rsid w:val="00B43FF7"/>
    <w:rsid w:val="00B4458D"/>
    <w:rsid w:val="00B44EB6"/>
    <w:rsid w:val="00B45695"/>
    <w:rsid w:val="00B45BB7"/>
    <w:rsid w:val="00B4601B"/>
    <w:rsid w:val="00B46913"/>
    <w:rsid w:val="00B46943"/>
    <w:rsid w:val="00B47309"/>
    <w:rsid w:val="00B47812"/>
    <w:rsid w:val="00B50B42"/>
    <w:rsid w:val="00B50E2F"/>
    <w:rsid w:val="00B517EA"/>
    <w:rsid w:val="00B51E7B"/>
    <w:rsid w:val="00B5220B"/>
    <w:rsid w:val="00B527AB"/>
    <w:rsid w:val="00B52A44"/>
    <w:rsid w:val="00B531EB"/>
    <w:rsid w:val="00B542E1"/>
    <w:rsid w:val="00B543C4"/>
    <w:rsid w:val="00B54560"/>
    <w:rsid w:val="00B548A1"/>
    <w:rsid w:val="00B54DEE"/>
    <w:rsid w:val="00B557AC"/>
    <w:rsid w:val="00B55A2A"/>
    <w:rsid w:val="00B56476"/>
    <w:rsid w:val="00B56796"/>
    <w:rsid w:val="00B57466"/>
    <w:rsid w:val="00B5752C"/>
    <w:rsid w:val="00B57880"/>
    <w:rsid w:val="00B57B9D"/>
    <w:rsid w:val="00B6009E"/>
    <w:rsid w:val="00B60235"/>
    <w:rsid w:val="00B603F1"/>
    <w:rsid w:val="00B60BD5"/>
    <w:rsid w:val="00B60C9E"/>
    <w:rsid w:val="00B612D2"/>
    <w:rsid w:val="00B61507"/>
    <w:rsid w:val="00B617FF"/>
    <w:rsid w:val="00B620F0"/>
    <w:rsid w:val="00B62287"/>
    <w:rsid w:val="00B623DB"/>
    <w:rsid w:val="00B62A99"/>
    <w:rsid w:val="00B633EF"/>
    <w:rsid w:val="00B633FF"/>
    <w:rsid w:val="00B6379A"/>
    <w:rsid w:val="00B63EF2"/>
    <w:rsid w:val="00B64019"/>
    <w:rsid w:val="00B649CC"/>
    <w:rsid w:val="00B64AC2"/>
    <w:rsid w:val="00B64F42"/>
    <w:rsid w:val="00B65AAD"/>
    <w:rsid w:val="00B65B86"/>
    <w:rsid w:val="00B66B79"/>
    <w:rsid w:val="00B66D5C"/>
    <w:rsid w:val="00B673B3"/>
    <w:rsid w:val="00B67462"/>
    <w:rsid w:val="00B67544"/>
    <w:rsid w:val="00B6778A"/>
    <w:rsid w:val="00B67D70"/>
    <w:rsid w:val="00B70B15"/>
    <w:rsid w:val="00B70CF9"/>
    <w:rsid w:val="00B71257"/>
    <w:rsid w:val="00B713CB"/>
    <w:rsid w:val="00B71976"/>
    <w:rsid w:val="00B71D0B"/>
    <w:rsid w:val="00B71DF9"/>
    <w:rsid w:val="00B71E13"/>
    <w:rsid w:val="00B71E54"/>
    <w:rsid w:val="00B7215D"/>
    <w:rsid w:val="00B725E2"/>
    <w:rsid w:val="00B72773"/>
    <w:rsid w:val="00B7309F"/>
    <w:rsid w:val="00B73AE1"/>
    <w:rsid w:val="00B747CF"/>
    <w:rsid w:val="00B74808"/>
    <w:rsid w:val="00B74958"/>
    <w:rsid w:val="00B74C7D"/>
    <w:rsid w:val="00B74D16"/>
    <w:rsid w:val="00B7519F"/>
    <w:rsid w:val="00B75205"/>
    <w:rsid w:val="00B753AB"/>
    <w:rsid w:val="00B753DE"/>
    <w:rsid w:val="00B75970"/>
    <w:rsid w:val="00B76566"/>
    <w:rsid w:val="00B77292"/>
    <w:rsid w:val="00B774EA"/>
    <w:rsid w:val="00B77A73"/>
    <w:rsid w:val="00B803CA"/>
    <w:rsid w:val="00B80833"/>
    <w:rsid w:val="00B80A33"/>
    <w:rsid w:val="00B80DBC"/>
    <w:rsid w:val="00B81329"/>
    <w:rsid w:val="00B81A75"/>
    <w:rsid w:val="00B82331"/>
    <w:rsid w:val="00B8373D"/>
    <w:rsid w:val="00B839BC"/>
    <w:rsid w:val="00B84020"/>
    <w:rsid w:val="00B84887"/>
    <w:rsid w:val="00B84C25"/>
    <w:rsid w:val="00B84D6E"/>
    <w:rsid w:val="00B84FDB"/>
    <w:rsid w:val="00B8541F"/>
    <w:rsid w:val="00B8564B"/>
    <w:rsid w:val="00B85CCA"/>
    <w:rsid w:val="00B85D6C"/>
    <w:rsid w:val="00B85E1F"/>
    <w:rsid w:val="00B86532"/>
    <w:rsid w:val="00B868FE"/>
    <w:rsid w:val="00B876E2"/>
    <w:rsid w:val="00B87951"/>
    <w:rsid w:val="00B9005B"/>
    <w:rsid w:val="00B90BD0"/>
    <w:rsid w:val="00B91320"/>
    <w:rsid w:val="00B91935"/>
    <w:rsid w:val="00B9201D"/>
    <w:rsid w:val="00B92352"/>
    <w:rsid w:val="00B92973"/>
    <w:rsid w:val="00B931B7"/>
    <w:rsid w:val="00B93B66"/>
    <w:rsid w:val="00B93DAB"/>
    <w:rsid w:val="00B93EFE"/>
    <w:rsid w:val="00B9424E"/>
    <w:rsid w:val="00B9428F"/>
    <w:rsid w:val="00B943E8"/>
    <w:rsid w:val="00B94771"/>
    <w:rsid w:val="00B94957"/>
    <w:rsid w:val="00B949C5"/>
    <w:rsid w:val="00B94B88"/>
    <w:rsid w:val="00B94E96"/>
    <w:rsid w:val="00B94F22"/>
    <w:rsid w:val="00B95411"/>
    <w:rsid w:val="00B959CC"/>
    <w:rsid w:val="00B96973"/>
    <w:rsid w:val="00B96B79"/>
    <w:rsid w:val="00B97757"/>
    <w:rsid w:val="00B977DF"/>
    <w:rsid w:val="00B97E39"/>
    <w:rsid w:val="00BA104E"/>
    <w:rsid w:val="00BA1296"/>
    <w:rsid w:val="00BA1355"/>
    <w:rsid w:val="00BA1746"/>
    <w:rsid w:val="00BA179F"/>
    <w:rsid w:val="00BA17D0"/>
    <w:rsid w:val="00BA1F90"/>
    <w:rsid w:val="00BA2006"/>
    <w:rsid w:val="00BA2314"/>
    <w:rsid w:val="00BA2466"/>
    <w:rsid w:val="00BA2645"/>
    <w:rsid w:val="00BA2708"/>
    <w:rsid w:val="00BA4ED5"/>
    <w:rsid w:val="00BA5B65"/>
    <w:rsid w:val="00BA5B6C"/>
    <w:rsid w:val="00BA64BE"/>
    <w:rsid w:val="00BA6E77"/>
    <w:rsid w:val="00BA7064"/>
    <w:rsid w:val="00BA77B4"/>
    <w:rsid w:val="00BA7B37"/>
    <w:rsid w:val="00BB1B2F"/>
    <w:rsid w:val="00BB1F66"/>
    <w:rsid w:val="00BB2BE3"/>
    <w:rsid w:val="00BB30CA"/>
    <w:rsid w:val="00BB31AC"/>
    <w:rsid w:val="00BB322B"/>
    <w:rsid w:val="00BB3A2F"/>
    <w:rsid w:val="00BB4FFE"/>
    <w:rsid w:val="00BB5C55"/>
    <w:rsid w:val="00BB6C59"/>
    <w:rsid w:val="00BB6F0D"/>
    <w:rsid w:val="00BB71B8"/>
    <w:rsid w:val="00BB75D1"/>
    <w:rsid w:val="00BB7839"/>
    <w:rsid w:val="00BB7854"/>
    <w:rsid w:val="00BB78B1"/>
    <w:rsid w:val="00BB7917"/>
    <w:rsid w:val="00BB7E78"/>
    <w:rsid w:val="00BC02FD"/>
    <w:rsid w:val="00BC0D0F"/>
    <w:rsid w:val="00BC0F21"/>
    <w:rsid w:val="00BC17CA"/>
    <w:rsid w:val="00BC1B43"/>
    <w:rsid w:val="00BC2269"/>
    <w:rsid w:val="00BC230C"/>
    <w:rsid w:val="00BC272D"/>
    <w:rsid w:val="00BC2CDB"/>
    <w:rsid w:val="00BC3123"/>
    <w:rsid w:val="00BC34BB"/>
    <w:rsid w:val="00BC3A68"/>
    <w:rsid w:val="00BC5397"/>
    <w:rsid w:val="00BC53DE"/>
    <w:rsid w:val="00BC552E"/>
    <w:rsid w:val="00BC592D"/>
    <w:rsid w:val="00BC5D41"/>
    <w:rsid w:val="00BC62FE"/>
    <w:rsid w:val="00BC6622"/>
    <w:rsid w:val="00BC674F"/>
    <w:rsid w:val="00BC69FC"/>
    <w:rsid w:val="00BC6D91"/>
    <w:rsid w:val="00BC79F3"/>
    <w:rsid w:val="00BD054B"/>
    <w:rsid w:val="00BD165F"/>
    <w:rsid w:val="00BD17E8"/>
    <w:rsid w:val="00BD1E9F"/>
    <w:rsid w:val="00BD3600"/>
    <w:rsid w:val="00BD388F"/>
    <w:rsid w:val="00BD4769"/>
    <w:rsid w:val="00BD47A8"/>
    <w:rsid w:val="00BD4E31"/>
    <w:rsid w:val="00BD6B2F"/>
    <w:rsid w:val="00BD7390"/>
    <w:rsid w:val="00BD76DA"/>
    <w:rsid w:val="00BD79BE"/>
    <w:rsid w:val="00BD7D0F"/>
    <w:rsid w:val="00BE00B2"/>
    <w:rsid w:val="00BE056B"/>
    <w:rsid w:val="00BE0D93"/>
    <w:rsid w:val="00BE174A"/>
    <w:rsid w:val="00BE268B"/>
    <w:rsid w:val="00BE2975"/>
    <w:rsid w:val="00BE2EEA"/>
    <w:rsid w:val="00BE3035"/>
    <w:rsid w:val="00BE3E9B"/>
    <w:rsid w:val="00BE489A"/>
    <w:rsid w:val="00BE584B"/>
    <w:rsid w:val="00BE5933"/>
    <w:rsid w:val="00BE5E33"/>
    <w:rsid w:val="00BE68A7"/>
    <w:rsid w:val="00BE7D49"/>
    <w:rsid w:val="00BF0652"/>
    <w:rsid w:val="00BF081E"/>
    <w:rsid w:val="00BF0B78"/>
    <w:rsid w:val="00BF0BFA"/>
    <w:rsid w:val="00BF0FE7"/>
    <w:rsid w:val="00BF1830"/>
    <w:rsid w:val="00BF2581"/>
    <w:rsid w:val="00BF3C8D"/>
    <w:rsid w:val="00BF4168"/>
    <w:rsid w:val="00BF424D"/>
    <w:rsid w:val="00BF5416"/>
    <w:rsid w:val="00BF55FE"/>
    <w:rsid w:val="00BF56F0"/>
    <w:rsid w:val="00BF5A0E"/>
    <w:rsid w:val="00BF5E3B"/>
    <w:rsid w:val="00BF63B2"/>
    <w:rsid w:val="00BF6B7F"/>
    <w:rsid w:val="00BF71F2"/>
    <w:rsid w:val="00BF7304"/>
    <w:rsid w:val="00BF7E14"/>
    <w:rsid w:val="00C00776"/>
    <w:rsid w:val="00C00AAC"/>
    <w:rsid w:val="00C01BCA"/>
    <w:rsid w:val="00C023EF"/>
    <w:rsid w:val="00C02F28"/>
    <w:rsid w:val="00C03FCA"/>
    <w:rsid w:val="00C05847"/>
    <w:rsid w:val="00C05C9F"/>
    <w:rsid w:val="00C05FA2"/>
    <w:rsid w:val="00C0612E"/>
    <w:rsid w:val="00C06464"/>
    <w:rsid w:val="00C067F3"/>
    <w:rsid w:val="00C06B22"/>
    <w:rsid w:val="00C06B3A"/>
    <w:rsid w:val="00C06BE8"/>
    <w:rsid w:val="00C06D90"/>
    <w:rsid w:val="00C07796"/>
    <w:rsid w:val="00C10CC0"/>
    <w:rsid w:val="00C114FB"/>
    <w:rsid w:val="00C11D18"/>
    <w:rsid w:val="00C1276D"/>
    <w:rsid w:val="00C12DF5"/>
    <w:rsid w:val="00C1326F"/>
    <w:rsid w:val="00C134A4"/>
    <w:rsid w:val="00C1422E"/>
    <w:rsid w:val="00C14CC8"/>
    <w:rsid w:val="00C15406"/>
    <w:rsid w:val="00C15C6A"/>
    <w:rsid w:val="00C15ECF"/>
    <w:rsid w:val="00C162DB"/>
    <w:rsid w:val="00C16487"/>
    <w:rsid w:val="00C16AAC"/>
    <w:rsid w:val="00C17013"/>
    <w:rsid w:val="00C17265"/>
    <w:rsid w:val="00C179C9"/>
    <w:rsid w:val="00C2011F"/>
    <w:rsid w:val="00C20DFF"/>
    <w:rsid w:val="00C211A5"/>
    <w:rsid w:val="00C21383"/>
    <w:rsid w:val="00C2138A"/>
    <w:rsid w:val="00C213EE"/>
    <w:rsid w:val="00C21669"/>
    <w:rsid w:val="00C2275B"/>
    <w:rsid w:val="00C22C3C"/>
    <w:rsid w:val="00C233F2"/>
    <w:rsid w:val="00C238E7"/>
    <w:rsid w:val="00C23914"/>
    <w:rsid w:val="00C2398B"/>
    <w:rsid w:val="00C239AC"/>
    <w:rsid w:val="00C239E1"/>
    <w:rsid w:val="00C23E3A"/>
    <w:rsid w:val="00C24B0B"/>
    <w:rsid w:val="00C24F9C"/>
    <w:rsid w:val="00C25EC4"/>
    <w:rsid w:val="00C261D3"/>
    <w:rsid w:val="00C2623D"/>
    <w:rsid w:val="00C263F1"/>
    <w:rsid w:val="00C267D0"/>
    <w:rsid w:val="00C26F31"/>
    <w:rsid w:val="00C27679"/>
    <w:rsid w:val="00C27BE7"/>
    <w:rsid w:val="00C3034D"/>
    <w:rsid w:val="00C31760"/>
    <w:rsid w:val="00C31BCF"/>
    <w:rsid w:val="00C322C5"/>
    <w:rsid w:val="00C32994"/>
    <w:rsid w:val="00C32D32"/>
    <w:rsid w:val="00C337ED"/>
    <w:rsid w:val="00C339C7"/>
    <w:rsid w:val="00C33BEC"/>
    <w:rsid w:val="00C34819"/>
    <w:rsid w:val="00C353D3"/>
    <w:rsid w:val="00C3544E"/>
    <w:rsid w:val="00C35BA8"/>
    <w:rsid w:val="00C3647A"/>
    <w:rsid w:val="00C37DCF"/>
    <w:rsid w:val="00C41448"/>
    <w:rsid w:val="00C41C5D"/>
    <w:rsid w:val="00C41E93"/>
    <w:rsid w:val="00C43A7D"/>
    <w:rsid w:val="00C44908"/>
    <w:rsid w:val="00C450B6"/>
    <w:rsid w:val="00C4541E"/>
    <w:rsid w:val="00C45672"/>
    <w:rsid w:val="00C45696"/>
    <w:rsid w:val="00C456FE"/>
    <w:rsid w:val="00C45C7E"/>
    <w:rsid w:val="00C45E20"/>
    <w:rsid w:val="00C4695B"/>
    <w:rsid w:val="00C47369"/>
    <w:rsid w:val="00C4752A"/>
    <w:rsid w:val="00C4780E"/>
    <w:rsid w:val="00C47920"/>
    <w:rsid w:val="00C47E51"/>
    <w:rsid w:val="00C503CB"/>
    <w:rsid w:val="00C506AA"/>
    <w:rsid w:val="00C50C02"/>
    <w:rsid w:val="00C5185F"/>
    <w:rsid w:val="00C51AEA"/>
    <w:rsid w:val="00C51BF8"/>
    <w:rsid w:val="00C52EF1"/>
    <w:rsid w:val="00C535D4"/>
    <w:rsid w:val="00C53E10"/>
    <w:rsid w:val="00C5482D"/>
    <w:rsid w:val="00C54AF2"/>
    <w:rsid w:val="00C55189"/>
    <w:rsid w:val="00C55251"/>
    <w:rsid w:val="00C55389"/>
    <w:rsid w:val="00C554B5"/>
    <w:rsid w:val="00C555C0"/>
    <w:rsid w:val="00C5572F"/>
    <w:rsid w:val="00C5579F"/>
    <w:rsid w:val="00C5582B"/>
    <w:rsid w:val="00C55C65"/>
    <w:rsid w:val="00C55E9B"/>
    <w:rsid w:val="00C56143"/>
    <w:rsid w:val="00C56377"/>
    <w:rsid w:val="00C566AF"/>
    <w:rsid w:val="00C56A00"/>
    <w:rsid w:val="00C56C4F"/>
    <w:rsid w:val="00C57817"/>
    <w:rsid w:val="00C57A78"/>
    <w:rsid w:val="00C6084A"/>
    <w:rsid w:val="00C60970"/>
    <w:rsid w:val="00C60C7E"/>
    <w:rsid w:val="00C60F42"/>
    <w:rsid w:val="00C61945"/>
    <w:rsid w:val="00C6207A"/>
    <w:rsid w:val="00C624EE"/>
    <w:rsid w:val="00C62C3A"/>
    <w:rsid w:val="00C631B2"/>
    <w:rsid w:val="00C632AB"/>
    <w:rsid w:val="00C63AFE"/>
    <w:rsid w:val="00C63CA0"/>
    <w:rsid w:val="00C648F9"/>
    <w:rsid w:val="00C64A4E"/>
    <w:rsid w:val="00C64DF6"/>
    <w:rsid w:val="00C659B5"/>
    <w:rsid w:val="00C65EF5"/>
    <w:rsid w:val="00C65F8D"/>
    <w:rsid w:val="00C66842"/>
    <w:rsid w:val="00C67B2C"/>
    <w:rsid w:val="00C67C64"/>
    <w:rsid w:val="00C7067A"/>
    <w:rsid w:val="00C70F76"/>
    <w:rsid w:val="00C71541"/>
    <w:rsid w:val="00C71DE9"/>
    <w:rsid w:val="00C725CF"/>
    <w:rsid w:val="00C72CDA"/>
    <w:rsid w:val="00C72E47"/>
    <w:rsid w:val="00C73187"/>
    <w:rsid w:val="00C73264"/>
    <w:rsid w:val="00C733B6"/>
    <w:rsid w:val="00C73504"/>
    <w:rsid w:val="00C73770"/>
    <w:rsid w:val="00C737B8"/>
    <w:rsid w:val="00C74005"/>
    <w:rsid w:val="00C74225"/>
    <w:rsid w:val="00C743EE"/>
    <w:rsid w:val="00C745D1"/>
    <w:rsid w:val="00C749BF"/>
    <w:rsid w:val="00C74A70"/>
    <w:rsid w:val="00C74A83"/>
    <w:rsid w:val="00C74D46"/>
    <w:rsid w:val="00C75513"/>
    <w:rsid w:val="00C76505"/>
    <w:rsid w:val="00C765CF"/>
    <w:rsid w:val="00C77679"/>
    <w:rsid w:val="00C77FEC"/>
    <w:rsid w:val="00C8043D"/>
    <w:rsid w:val="00C806CD"/>
    <w:rsid w:val="00C80953"/>
    <w:rsid w:val="00C81261"/>
    <w:rsid w:val="00C8159E"/>
    <w:rsid w:val="00C817AF"/>
    <w:rsid w:val="00C829D9"/>
    <w:rsid w:val="00C82BE1"/>
    <w:rsid w:val="00C82D8F"/>
    <w:rsid w:val="00C82FED"/>
    <w:rsid w:val="00C833AA"/>
    <w:rsid w:val="00C836BA"/>
    <w:rsid w:val="00C8397E"/>
    <w:rsid w:val="00C84519"/>
    <w:rsid w:val="00C847FA"/>
    <w:rsid w:val="00C84FED"/>
    <w:rsid w:val="00C8647A"/>
    <w:rsid w:val="00C86516"/>
    <w:rsid w:val="00C86B61"/>
    <w:rsid w:val="00C87581"/>
    <w:rsid w:val="00C8777C"/>
    <w:rsid w:val="00C87F39"/>
    <w:rsid w:val="00C900A1"/>
    <w:rsid w:val="00C90167"/>
    <w:rsid w:val="00C9067B"/>
    <w:rsid w:val="00C90987"/>
    <w:rsid w:val="00C916E2"/>
    <w:rsid w:val="00C91A42"/>
    <w:rsid w:val="00C924BB"/>
    <w:rsid w:val="00C926CD"/>
    <w:rsid w:val="00C92DA5"/>
    <w:rsid w:val="00C92E17"/>
    <w:rsid w:val="00C93429"/>
    <w:rsid w:val="00C93F94"/>
    <w:rsid w:val="00C9400E"/>
    <w:rsid w:val="00C945F4"/>
    <w:rsid w:val="00C94844"/>
    <w:rsid w:val="00C948F2"/>
    <w:rsid w:val="00C94E85"/>
    <w:rsid w:val="00C95579"/>
    <w:rsid w:val="00C959FD"/>
    <w:rsid w:val="00C95C35"/>
    <w:rsid w:val="00C961FA"/>
    <w:rsid w:val="00C962B4"/>
    <w:rsid w:val="00C963B6"/>
    <w:rsid w:val="00C964AA"/>
    <w:rsid w:val="00C96C0F"/>
    <w:rsid w:val="00C96FF1"/>
    <w:rsid w:val="00C971EA"/>
    <w:rsid w:val="00C97831"/>
    <w:rsid w:val="00C979EE"/>
    <w:rsid w:val="00C97A0F"/>
    <w:rsid w:val="00CA0F03"/>
    <w:rsid w:val="00CA0FD6"/>
    <w:rsid w:val="00CA1BF5"/>
    <w:rsid w:val="00CA1DF5"/>
    <w:rsid w:val="00CA1FAB"/>
    <w:rsid w:val="00CA2BA0"/>
    <w:rsid w:val="00CA2E68"/>
    <w:rsid w:val="00CA30AC"/>
    <w:rsid w:val="00CA30B7"/>
    <w:rsid w:val="00CA3386"/>
    <w:rsid w:val="00CA365D"/>
    <w:rsid w:val="00CA3BBB"/>
    <w:rsid w:val="00CA45E2"/>
    <w:rsid w:val="00CA46E7"/>
    <w:rsid w:val="00CA4B34"/>
    <w:rsid w:val="00CA558D"/>
    <w:rsid w:val="00CA6782"/>
    <w:rsid w:val="00CA735B"/>
    <w:rsid w:val="00CA74E0"/>
    <w:rsid w:val="00CA7B39"/>
    <w:rsid w:val="00CB0362"/>
    <w:rsid w:val="00CB0743"/>
    <w:rsid w:val="00CB0DE0"/>
    <w:rsid w:val="00CB12E7"/>
    <w:rsid w:val="00CB1493"/>
    <w:rsid w:val="00CB163A"/>
    <w:rsid w:val="00CB1761"/>
    <w:rsid w:val="00CB1891"/>
    <w:rsid w:val="00CB2F0A"/>
    <w:rsid w:val="00CB3CB4"/>
    <w:rsid w:val="00CB3F22"/>
    <w:rsid w:val="00CB4ABF"/>
    <w:rsid w:val="00CB55FF"/>
    <w:rsid w:val="00CB5926"/>
    <w:rsid w:val="00CB6E35"/>
    <w:rsid w:val="00CC0170"/>
    <w:rsid w:val="00CC02F2"/>
    <w:rsid w:val="00CC065F"/>
    <w:rsid w:val="00CC1413"/>
    <w:rsid w:val="00CC1573"/>
    <w:rsid w:val="00CC1B2D"/>
    <w:rsid w:val="00CC2156"/>
    <w:rsid w:val="00CC2333"/>
    <w:rsid w:val="00CC28D2"/>
    <w:rsid w:val="00CC2DB1"/>
    <w:rsid w:val="00CC31DE"/>
    <w:rsid w:val="00CC40E5"/>
    <w:rsid w:val="00CC41A2"/>
    <w:rsid w:val="00CC4726"/>
    <w:rsid w:val="00CC4B9E"/>
    <w:rsid w:val="00CC545D"/>
    <w:rsid w:val="00CC5633"/>
    <w:rsid w:val="00CC57C6"/>
    <w:rsid w:val="00CC5FA4"/>
    <w:rsid w:val="00CC6734"/>
    <w:rsid w:val="00CC68EE"/>
    <w:rsid w:val="00CC6A6C"/>
    <w:rsid w:val="00CC707F"/>
    <w:rsid w:val="00CC70A2"/>
    <w:rsid w:val="00CC75B9"/>
    <w:rsid w:val="00CC7B51"/>
    <w:rsid w:val="00CC7CC6"/>
    <w:rsid w:val="00CC7D01"/>
    <w:rsid w:val="00CD0784"/>
    <w:rsid w:val="00CD083E"/>
    <w:rsid w:val="00CD0C5B"/>
    <w:rsid w:val="00CD157B"/>
    <w:rsid w:val="00CD1992"/>
    <w:rsid w:val="00CD1A2F"/>
    <w:rsid w:val="00CD1BB6"/>
    <w:rsid w:val="00CD2834"/>
    <w:rsid w:val="00CD2BF8"/>
    <w:rsid w:val="00CD3149"/>
    <w:rsid w:val="00CD3546"/>
    <w:rsid w:val="00CD3943"/>
    <w:rsid w:val="00CD4A96"/>
    <w:rsid w:val="00CD51BB"/>
    <w:rsid w:val="00CD6538"/>
    <w:rsid w:val="00CD73C1"/>
    <w:rsid w:val="00CD7E51"/>
    <w:rsid w:val="00CD7E93"/>
    <w:rsid w:val="00CD7ED1"/>
    <w:rsid w:val="00CE0671"/>
    <w:rsid w:val="00CE0AEB"/>
    <w:rsid w:val="00CE0C94"/>
    <w:rsid w:val="00CE0D01"/>
    <w:rsid w:val="00CE156E"/>
    <w:rsid w:val="00CE1ED6"/>
    <w:rsid w:val="00CE23A4"/>
    <w:rsid w:val="00CE2BB8"/>
    <w:rsid w:val="00CE33DF"/>
    <w:rsid w:val="00CE35CE"/>
    <w:rsid w:val="00CE3861"/>
    <w:rsid w:val="00CE3DFD"/>
    <w:rsid w:val="00CE3EFE"/>
    <w:rsid w:val="00CE40E2"/>
    <w:rsid w:val="00CE4474"/>
    <w:rsid w:val="00CE4A19"/>
    <w:rsid w:val="00CE4C6C"/>
    <w:rsid w:val="00CE4CE1"/>
    <w:rsid w:val="00CE4DC6"/>
    <w:rsid w:val="00CE5644"/>
    <w:rsid w:val="00CE5820"/>
    <w:rsid w:val="00CE5B07"/>
    <w:rsid w:val="00CE6DFB"/>
    <w:rsid w:val="00CE700D"/>
    <w:rsid w:val="00CE73D9"/>
    <w:rsid w:val="00CE7CF8"/>
    <w:rsid w:val="00CF0706"/>
    <w:rsid w:val="00CF0BD9"/>
    <w:rsid w:val="00CF1778"/>
    <w:rsid w:val="00CF3020"/>
    <w:rsid w:val="00CF3278"/>
    <w:rsid w:val="00CF346F"/>
    <w:rsid w:val="00CF36A6"/>
    <w:rsid w:val="00CF3A3C"/>
    <w:rsid w:val="00CF4175"/>
    <w:rsid w:val="00CF4245"/>
    <w:rsid w:val="00CF45DD"/>
    <w:rsid w:val="00CF4D45"/>
    <w:rsid w:val="00CF54B4"/>
    <w:rsid w:val="00CF58FE"/>
    <w:rsid w:val="00CF5D42"/>
    <w:rsid w:val="00CF5DCC"/>
    <w:rsid w:val="00CF5F17"/>
    <w:rsid w:val="00CF6286"/>
    <w:rsid w:val="00CF62B7"/>
    <w:rsid w:val="00CF6A35"/>
    <w:rsid w:val="00CF6A86"/>
    <w:rsid w:val="00CF7BB2"/>
    <w:rsid w:val="00CF7DA3"/>
    <w:rsid w:val="00D009C0"/>
    <w:rsid w:val="00D00FD6"/>
    <w:rsid w:val="00D01FA6"/>
    <w:rsid w:val="00D0206E"/>
    <w:rsid w:val="00D0210F"/>
    <w:rsid w:val="00D02608"/>
    <w:rsid w:val="00D029CE"/>
    <w:rsid w:val="00D02C69"/>
    <w:rsid w:val="00D02D95"/>
    <w:rsid w:val="00D02F55"/>
    <w:rsid w:val="00D0304D"/>
    <w:rsid w:val="00D03FC6"/>
    <w:rsid w:val="00D04112"/>
    <w:rsid w:val="00D04199"/>
    <w:rsid w:val="00D049BD"/>
    <w:rsid w:val="00D05169"/>
    <w:rsid w:val="00D05B8D"/>
    <w:rsid w:val="00D05BC2"/>
    <w:rsid w:val="00D0661D"/>
    <w:rsid w:val="00D06726"/>
    <w:rsid w:val="00D06830"/>
    <w:rsid w:val="00D07203"/>
    <w:rsid w:val="00D07400"/>
    <w:rsid w:val="00D07B3B"/>
    <w:rsid w:val="00D07EB7"/>
    <w:rsid w:val="00D10CCF"/>
    <w:rsid w:val="00D10FB9"/>
    <w:rsid w:val="00D11532"/>
    <w:rsid w:val="00D11902"/>
    <w:rsid w:val="00D11A9C"/>
    <w:rsid w:val="00D11AC3"/>
    <w:rsid w:val="00D12095"/>
    <w:rsid w:val="00D123C8"/>
    <w:rsid w:val="00D12B7A"/>
    <w:rsid w:val="00D12C1F"/>
    <w:rsid w:val="00D13137"/>
    <w:rsid w:val="00D13148"/>
    <w:rsid w:val="00D13553"/>
    <w:rsid w:val="00D137CE"/>
    <w:rsid w:val="00D13804"/>
    <w:rsid w:val="00D13B54"/>
    <w:rsid w:val="00D15025"/>
    <w:rsid w:val="00D1574C"/>
    <w:rsid w:val="00D15798"/>
    <w:rsid w:val="00D158CC"/>
    <w:rsid w:val="00D15A0F"/>
    <w:rsid w:val="00D15EA5"/>
    <w:rsid w:val="00D15FD1"/>
    <w:rsid w:val="00D16A49"/>
    <w:rsid w:val="00D17349"/>
    <w:rsid w:val="00D20376"/>
    <w:rsid w:val="00D20671"/>
    <w:rsid w:val="00D207AB"/>
    <w:rsid w:val="00D215DE"/>
    <w:rsid w:val="00D21666"/>
    <w:rsid w:val="00D21812"/>
    <w:rsid w:val="00D2215C"/>
    <w:rsid w:val="00D22981"/>
    <w:rsid w:val="00D22E4F"/>
    <w:rsid w:val="00D2321D"/>
    <w:rsid w:val="00D2329D"/>
    <w:rsid w:val="00D23787"/>
    <w:rsid w:val="00D2427A"/>
    <w:rsid w:val="00D251FD"/>
    <w:rsid w:val="00D25287"/>
    <w:rsid w:val="00D25F85"/>
    <w:rsid w:val="00D2618B"/>
    <w:rsid w:val="00D2641C"/>
    <w:rsid w:val="00D26E53"/>
    <w:rsid w:val="00D271E5"/>
    <w:rsid w:val="00D272B2"/>
    <w:rsid w:val="00D27319"/>
    <w:rsid w:val="00D30018"/>
    <w:rsid w:val="00D30268"/>
    <w:rsid w:val="00D30F2D"/>
    <w:rsid w:val="00D31E60"/>
    <w:rsid w:val="00D32450"/>
    <w:rsid w:val="00D3295B"/>
    <w:rsid w:val="00D3329C"/>
    <w:rsid w:val="00D333B0"/>
    <w:rsid w:val="00D33449"/>
    <w:rsid w:val="00D3449D"/>
    <w:rsid w:val="00D345BA"/>
    <w:rsid w:val="00D345C3"/>
    <w:rsid w:val="00D3463A"/>
    <w:rsid w:val="00D35985"/>
    <w:rsid w:val="00D35BC8"/>
    <w:rsid w:val="00D365CB"/>
    <w:rsid w:val="00D3669C"/>
    <w:rsid w:val="00D402CC"/>
    <w:rsid w:val="00D407E4"/>
    <w:rsid w:val="00D409EB"/>
    <w:rsid w:val="00D40A74"/>
    <w:rsid w:val="00D40CC2"/>
    <w:rsid w:val="00D40D70"/>
    <w:rsid w:val="00D41724"/>
    <w:rsid w:val="00D42208"/>
    <w:rsid w:val="00D42BBE"/>
    <w:rsid w:val="00D437EF"/>
    <w:rsid w:val="00D43D10"/>
    <w:rsid w:val="00D44E89"/>
    <w:rsid w:val="00D45815"/>
    <w:rsid w:val="00D45E0D"/>
    <w:rsid w:val="00D45FE2"/>
    <w:rsid w:val="00D46335"/>
    <w:rsid w:val="00D4671B"/>
    <w:rsid w:val="00D4710B"/>
    <w:rsid w:val="00D47E5F"/>
    <w:rsid w:val="00D50585"/>
    <w:rsid w:val="00D517A7"/>
    <w:rsid w:val="00D5184A"/>
    <w:rsid w:val="00D51E2C"/>
    <w:rsid w:val="00D524D5"/>
    <w:rsid w:val="00D52CB8"/>
    <w:rsid w:val="00D531B1"/>
    <w:rsid w:val="00D53546"/>
    <w:rsid w:val="00D538E3"/>
    <w:rsid w:val="00D539F2"/>
    <w:rsid w:val="00D53BEF"/>
    <w:rsid w:val="00D53CFA"/>
    <w:rsid w:val="00D54D10"/>
    <w:rsid w:val="00D54DD2"/>
    <w:rsid w:val="00D55048"/>
    <w:rsid w:val="00D55470"/>
    <w:rsid w:val="00D561F6"/>
    <w:rsid w:val="00D56211"/>
    <w:rsid w:val="00D56B9A"/>
    <w:rsid w:val="00D570AD"/>
    <w:rsid w:val="00D57128"/>
    <w:rsid w:val="00D5772F"/>
    <w:rsid w:val="00D57DDF"/>
    <w:rsid w:val="00D60604"/>
    <w:rsid w:val="00D61FAE"/>
    <w:rsid w:val="00D6253D"/>
    <w:rsid w:val="00D6289B"/>
    <w:rsid w:val="00D62EEE"/>
    <w:rsid w:val="00D63133"/>
    <w:rsid w:val="00D6390E"/>
    <w:rsid w:val="00D6471F"/>
    <w:rsid w:val="00D64ADC"/>
    <w:rsid w:val="00D654BD"/>
    <w:rsid w:val="00D654E8"/>
    <w:rsid w:val="00D65A37"/>
    <w:rsid w:val="00D65B15"/>
    <w:rsid w:val="00D65BEB"/>
    <w:rsid w:val="00D6600F"/>
    <w:rsid w:val="00D66682"/>
    <w:rsid w:val="00D6680B"/>
    <w:rsid w:val="00D7074E"/>
    <w:rsid w:val="00D716F8"/>
    <w:rsid w:val="00D719F8"/>
    <w:rsid w:val="00D71DCF"/>
    <w:rsid w:val="00D725F5"/>
    <w:rsid w:val="00D7293C"/>
    <w:rsid w:val="00D72CD7"/>
    <w:rsid w:val="00D72DAB"/>
    <w:rsid w:val="00D739C2"/>
    <w:rsid w:val="00D741BC"/>
    <w:rsid w:val="00D7477B"/>
    <w:rsid w:val="00D7487A"/>
    <w:rsid w:val="00D74AE4"/>
    <w:rsid w:val="00D7555B"/>
    <w:rsid w:val="00D763C9"/>
    <w:rsid w:val="00D76F8D"/>
    <w:rsid w:val="00D7720B"/>
    <w:rsid w:val="00D77246"/>
    <w:rsid w:val="00D778A4"/>
    <w:rsid w:val="00D800CD"/>
    <w:rsid w:val="00D801A0"/>
    <w:rsid w:val="00D80499"/>
    <w:rsid w:val="00D80C7B"/>
    <w:rsid w:val="00D8111B"/>
    <w:rsid w:val="00D811CF"/>
    <w:rsid w:val="00D813D4"/>
    <w:rsid w:val="00D81F03"/>
    <w:rsid w:val="00D82F2A"/>
    <w:rsid w:val="00D83545"/>
    <w:rsid w:val="00D83736"/>
    <w:rsid w:val="00D8387E"/>
    <w:rsid w:val="00D845F5"/>
    <w:rsid w:val="00D84696"/>
    <w:rsid w:val="00D847FF"/>
    <w:rsid w:val="00D84975"/>
    <w:rsid w:val="00D85B09"/>
    <w:rsid w:val="00D85BC4"/>
    <w:rsid w:val="00D86678"/>
    <w:rsid w:val="00D86759"/>
    <w:rsid w:val="00D86FED"/>
    <w:rsid w:val="00D870B7"/>
    <w:rsid w:val="00D87471"/>
    <w:rsid w:val="00D87DF9"/>
    <w:rsid w:val="00D87E90"/>
    <w:rsid w:val="00D87F1F"/>
    <w:rsid w:val="00D9145B"/>
    <w:rsid w:val="00D91A5A"/>
    <w:rsid w:val="00D91D02"/>
    <w:rsid w:val="00D92630"/>
    <w:rsid w:val="00D9276B"/>
    <w:rsid w:val="00D938C3"/>
    <w:rsid w:val="00D93902"/>
    <w:rsid w:val="00D94560"/>
    <w:rsid w:val="00D94B21"/>
    <w:rsid w:val="00D94D40"/>
    <w:rsid w:val="00D94FFF"/>
    <w:rsid w:val="00D9562C"/>
    <w:rsid w:val="00D95ACE"/>
    <w:rsid w:val="00D95BB6"/>
    <w:rsid w:val="00D95BF2"/>
    <w:rsid w:val="00D95EA5"/>
    <w:rsid w:val="00D95EDF"/>
    <w:rsid w:val="00D96B71"/>
    <w:rsid w:val="00D9747C"/>
    <w:rsid w:val="00D97567"/>
    <w:rsid w:val="00D97794"/>
    <w:rsid w:val="00D97AA7"/>
    <w:rsid w:val="00D97BBC"/>
    <w:rsid w:val="00D97F67"/>
    <w:rsid w:val="00DA0443"/>
    <w:rsid w:val="00DA0665"/>
    <w:rsid w:val="00DA0696"/>
    <w:rsid w:val="00DA076E"/>
    <w:rsid w:val="00DA0AC9"/>
    <w:rsid w:val="00DA0C39"/>
    <w:rsid w:val="00DA12CE"/>
    <w:rsid w:val="00DA1968"/>
    <w:rsid w:val="00DA1980"/>
    <w:rsid w:val="00DA2736"/>
    <w:rsid w:val="00DA3248"/>
    <w:rsid w:val="00DA39AE"/>
    <w:rsid w:val="00DA3C43"/>
    <w:rsid w:val="00DA5132"/>
    <w:rsid w:val="00DA52E4"/>
    <w:rsid w:val="00DA576A"/>
    <w:rsid w:val="00DA589A"/>
    <w:rsid w:val="00DA5BD5"/>
    <w:rsid w:val="00DA5EFA"/>
    <w:rsid w:val="00DA6204"/>
    <w:rsid w:val="00DA6B1C"/>
    <w:rsid w:val="00DA7044"/>
    <w:rsid w:val="00DA797F"/>
    <w:rsid w:val="00DA7C57"/>
    <w:rsid w:val="00DB02F7"/>
    <w:rsid w:val="00DB0B10"/>
    <w:rsid w:val="00DB0EEF"/>
    <w:rsid w:val="00DB1CCB"/>
    <w:rsid w:val="00DB226E"/>
    <w:rsid w:val="00DB25B6"/>
    <w:rsid w:val="00DB2660"/>
    <w:rsid w:val="00DB2A3E"/>
    <w:rsid w:val="00DB2EDD"/>
    <w:rsid w:val="00DB3C19"/>
    <w:rsid w:val="00DB3D1C"/>
    <w:rsid w:val="00DB3D80"/>
    <w:rsid w:val="00DB41F2"/>
    <w:rsid w:val="00DB4619"/>
    <w:rsid w:val="00DB4D3B"/>
    <w:rsid w:val="00DB5046"/>
    <w:rsid w:val="00DB506A"/>
    <w:rsid w:val="00DB5112"/>
    <w:rsid w:val="00DB534F"/>
    <w:rsid w:val="00DB63E7"/>
    <w:rsid w:val="00DB675D"/>
    <w:rsid w:val="00DB7D08"/>
    <w:rsid w:val="00DC0005"/>
    <w:rsid w:val="00DC08E1"/>
    <w:rsid w:val="00DC13B6"/>
    <w:rsid w:val="00DC1556"/>
    <w:rsid w:val="00DC1FAB"/>
    <w:rsid w:val="00DC2841"/>
    <w:rsid w:val="00DC2ADA"/>
    <w:rsid w:val="00DC2DAE"/>
    <w:rsid w:val="00DC2DF5"/>
    <w:rsid w:val="00DC3793"/>
    <w:rsid w:val="00DC37C4"/>
    <w:rsid w:val="00DC4403"/>
    <w:rsid w:val="00DC44FB"/>
    <w:rsid w:val="00DC4FB6"/>
    <w:rsid w:val="00DC5072"/>
    <w:rsid w:val="00DC52CC"/>
    <w:rsid w:val="00DC540E"/>
    <w:rsid w:val="00DC569B"/>
    <w:rsid w:val="00DC5BC2"/>
    <w:rsid w:val="00DC5E23"/>
    <w:rsid w:val="00DC5EDF"/>
    <w:rsid w:val="00DC6736"/>
    <w:rsid w:val="00DC6B63"/>
    <w:rsid w:val="00DC6C95"/>
    <w:rsid w:val="00DC7A6C"/>
    <w:rsid w:val="00DD044B"/>
    <w:rsid w:val="00DD05D1"/>
    <w:rsid w:val="00DD107B"/>
    <w:rsid w:val="00DD19F5"/>
    <w:rsid w:val="00DD1DBD"/>
    <w:rsid w:val="00DD2C2C"/>
    <w:rsid w:val="00DD2C71"/>
    <w:rsid w:val="00DD3B94"/>
    <w:rsid w:val="00DD3FEB"/>
    <w:rsid w:val="00DD4952"/>
    <w:rsid w:val="00DD53FC"/>
    <w:rsid w:val="00DD6100"/>
    <w:rsid w:val="00DD6E56"/>
    <w:rsid w:val="00DD7311"/>
    <w:rsid w:val="00DD74BB"/>
    <w:rsid w:val="00DD791E"/>
    <w:rsid w:val="00DD7D99"/>
    <w:rsid w:val="00DD7FB2"/>
    <w:rsid w:val="00DE04B5"/>
    <w:rsid w:val="00DE0931"/>
    <w:rsid w:val="00DE0BD4"/>
    <w:rsid w:val="00DE0F3F"/>
    <w:rsid w:val="00DE123D"/>
    <w:rsid w:val="00DE1848"/>
    <w:rsid w:val="00DE2576"/>
    <w:rsid w:val="00DE2ACB"/>
    <w:rsid w:val="00DE33D8"/>
    <w:rsid w:val="00DE3403"/>
    <w:rsid w:val="00DE3576"/>
    <w:rsid w:val="00DE3C95"/>
    <w:rsid w:val="00DE3E27"/>
    <w:rsid w:val="00DE4070"/>
    <w:rsid w:val="00DE44C8"/>
    <w:rsid w:val="00DE4CB0"/>
    <w:rsid w:val="00DE52AC"/>
    <w:rsid w:val="00DE5CE2"/>
    <w:rsid w:val="00DE5EEB"/>
    <w:rsid w:val="00DE657F"/>
    <w:rsid w:val="00DE6A15"/>
    <w:rsid w:val="00DE734F"/>
    <w:rsid w:val="00DF0883"/>
    <w:rsid w:val="00DF0A0D"/>
    <w:rsid w:val="00DF0E92"/>
    <w:rsid w:val="00DF1865"/>
    <w:rsid w:val="00DF1A02"/>
    <w:rsid w:val="00DF1CF7"/>
    <w:rsid w:val="00DF1E45"/>
    <w:rsid w:val="00DF1EC7"/>
    <w:rsid w:val="00DF1EE7"/>
    <w:rsid w:val="00DF1F92"/>
    <w:rsid w:val="00DF23FB"/>
    <w:rsid w:val="00DF2537"/>
    <w:rsid w:val="00DF2654"/>
    <w:rsid w:val="00DF313A"/>
    <w:rsid w:val="00DF3196"/>
    <w:rsid w:val="00DF3716"/>
    <w:rsid w:val="00DF37BF"/>
    <w:rsid w:val="00DF37F7"/>
    <w:rsid w:val="00DF39C3"/>
    <w:rsid w:val="00DF3CCC"/>
    <w:rsid w:val="00DF3DD0"/>
    <w:rsid w:val="00DF404C"/>
    <w:rsid w:val="00DF495D"/>
    <w:rsid w:val="00DF4F52"/>
    <w:rsid w:val="00DF56C4"/>
    <w:rsid w:val="00DF5913"/>
    <w:rsid w:val="00DF5D8D"/>
    <w:rsid w:val="00DF6397"/>
    <w:rsid w:val="00DF67B7"/>
    <w:rsid w:val="00DF6D3F"/>
    <w:rsid w:val="00DF6DF5"/>
    <w:rsid w:val="00DF6FB1"/>
    <w:rsid w:val="00DF6FB9"/>
    <w:rsid w:val="00DF735D"/>
    <w:rsid w:val="00E000F1"/>
    <w:rsid w:val="00E009CB"/>
    <w:rsid w:val="00E00BDA"/>
    <w:rsid w:val="00E00D3E"/>
    <w:rsid w:val="00E01535"/>
    <w:rsid w:val="00E029A7"/>
    <w:rsid w:val="00E02DD0"/>
    <w:rsid w:val="00E0334E"/>
    <w:rsid w:val="00E03447"/>
    <w:rsid w:val="00E038CC"/>
    <w:rsid w:val="00E03FE1"/>
    <w:rsid w:val="00E04BF5"/>
    <w:rsid w:val="00E05291"/>
    <w:rsid w:val="00E052F3"/>
    <w:rsid w:val="00E05305"/>
    <w:rsid w:val="00E0568A"/>
    <w:rsid w:val="00E0581D"/>
    <w:rsid w:val="00E05826"/>
    <w:rsid w:val="00E05CB2"/>
    <w:rsid w:val="00E061D6"/>
    <w:rsid w:val="00E06262"/>
    <w:rsid w:val="00E06A21"/>
    <w:rsid w:val="00E06A34"/>
    <w:rsid w:val="00E06AB8"/>
    <w:rsid w:val="00E06BFB"/>
    <w:rsid w:val="00E06F07"/>
    <w:rsid w:val="00E07835"/>
    <w:rsid w:val="00E079AF"/>
    <w:rsid w:val="00E07AC8"/>
    <w:rsid w:val="00E07BDC"/>
    <w:rsid w:val="00E10DD1"/>
    <w:rsid w:val="00E10EAF"/>
    <w:rsid w:val="00E11416"/>
    <w:rsid w:val="00E11662"/>
    <w:rsid w:val="00E118C7"/>
    <w:rsid w:val="00E11CC1"/>
    <w:rsid w:val="00E11CD4"/>
    <w:rsid w:val="00E12775"/>
    <w:rsid w:val="00E12937"/>
    <w:rsid w:val="00E12987"/>
    <w:rsid w:val="00E1378A"/>
    <w:rsid w:val="00E13A68"/>
    <w:rsid w:val="00E13E43"/>
    <w:rsid w:val="00E13EED"/>
    <w:rsid w:val="00E14DEA"/>
    <w:rsid w:val="00E14E35"/>
    <w:rsid w:val="00E152A2"/>
    <w:rsid w:val="00E15D51"/>
    <w:rsid w:val="00E16321"/>
    <w:rsid w:val="00E168F0"/>
    <w:rsid w:val="00E177BC"/>
    <w:rsid w:val="00E2039A"/>
    <w:rsid w:val="00E20745"/>
    <w:rsid w:val="00E21B5D"/>
    <w:rsid w:val="00E21E66"/>
    <w:rsid w:val="00E22302"/>
    <w:rsid w:val="00E2352F"/>
    <w:rsid w:val="00E23AE7"/>
    <w:rsid w:val="00E23AF1"/>
    <w:rsid w:val="00E24CF0"/>
    <w:rsid w:val="00E24DB4"/>
    <w:rsid w:val="00E254C4"/>
    <w:rsid w:val="00E25B75"/>
    <w:rsid w:val="00E261C2"/>
    <w:rsid w:val="00E26215"/>
    <w:rsid w:val="00E2624C"/>
    <w:rsid w:val="00E26401"/>
    <w:rsid w:val="00E26747"/>
    <w:rsid w:val="00E27914"/>
    <w:rsid w:val="00E279C6"/>
    <w:rsid w:val="00E31516"/>
    <w:rsid w:val="00E316D8"/>
    <w:rsid w:val="00E31C2B"/>
    <w:rsid w:val="00E31F77"/>
    <w:rsid w:val="00E320EE"/>
    <w:rsid w:val="00E32E84"/>
    <w:rsid w:val="00E32FB1"/>
    <w:rsid w:val="00E33451"/>
    <w:rsid w:val="00E33E05"/>
    <w:rsid w:val="00E33E6A"/>
    <w:rsid w:val="00E35061"/>
    <w:rsid w:val="00E35BAD"/>
    <w:rsid w:val="00E36130"/>
    <w:rsid w:val="00E36A79"/>
    <w:rsid w:val="00E36C40"/>
    <w:rsid w:val="00E37D35"/>
    <w:rsid w:val="00E4032E"/>
    <w:rsid w:val="00E40750"/>
    <w:rsid w:val="00E41993"/>
    <w:rsid w:val="00E41EDE"/>
    <w:rsid w:val="00E4201F"/>
    <w:rsid w:val="00E43067"/>
    <w:rsid w:val="00E4336A"/>
    <w:rsid w:val="00E4347B"/>
    <w:rsid w:val="00E434E5"/>
    <w:rsid w:val="00E43C0F"/>
    <w:rsid w:val="00E43CC1"/>
    <w:rsid w:val="00E443B3"/>
    <w:rsid w:val="00E44443"/>
    <w:rsid w:val="00E444F5"/>
    <w:rsid w:val="00E44586"/>
    <w:rsid w:val="00E447EA"/>
    <w:rsid w:val="00E44D87"/>
    <w:rsid w:val="00E44F49"/>
    <w:rsid w:val="00E45866"/>
    <w:rsid w:val="00E45DDA"/>
    <w:rsid w:val="00E45FB1"/>
    <w:rsid w:val="00E4675C"/>
    <w:rsid w:val="00E468EB"/>
    <w:rsid w:val="00E46F8B"/>
    <w:rsid w:val="00E470F3"/>
    <w:rsid w:val="00E47100"/>
    <w:rsid w:val="00E4770F"/>
    <w:rsid w:val="00E4790E"/>
    <w:rsid w:val="00E50382"/>
    <w:rsid w:val="00E50E19"/>
    <w:rsid w:val="00E50F38"/>
    <w:rsid w:val="00E514E3"/>
    <w:rsid w:val="00E5184B"/>
    <w:rsid w:val="00E51AF9"/>
    <w:rsid w:val="00E5234E"/>
    <w:rsid w:val="00E52893"/>
    <w:rsid w:val="00E5357A"/>
    <w:rsid w:val="00E53ADF"/>
    <w:rsid w:val="00E53BCD"/>
    <w:rsid w:val="00E5409A"/>
    <w:rsid w:val="00E54D85"/>
    <w:rsid w:val="00E56B40"/>
    <w:rsid w:val="00E56CE6"/>
    <w:rsid w:val="00E5717B"/>
    <w:rsid w:val="00E571CA"/>
    <w:rsid w:val="00E578E2"/>
    <w:rsid w:val="00E5799B"/>
    <w:rsid w:val="00E60556"/>
    <w:rsid w:val="00E60F93"/>
    <w:rsid w:val="00E61AEC"/>
    <w:rsid w:val="00E61BCF"/>
    <w:rsid w:val="00E62624"/>
    <w:rsid w:val="00E63D14"/>
    <w:rsid w:val="00E645C5"/>
    <w:rsid w:val="00E64905"/>
    <w:rsid w:val="00E64A11"/>
    <w:rsid w:val="00E64CC9"/>
    <w:rsid w:val="00E64D2A"/>
    <w:rsid w:val="00E64DCE"/>
    <w:rsid w:val="00E654A3"/>
    <w:rsid w:val="00E65977"/>
    <w:rsid w:val="00E65D1E"/>
    <w:rsid w:val="00E661E7"/>
    <w:rsid w:val="00E6662B"/>
    <w:rsid w:val="00E66A4B"/>
    <w:rsid w:val="00E66DDE"/>
    <w:rsid w:val="00E66F30"/>
    <w:rsid w:val="00E670F9"/>
    <w:rsid w:val="00E671AC"/>
    <w:rsid w:val="00E7013C"/>
    <w:rsid w:val="00E704CD"/>
    <w:rsid w:val="00E711FC"/>
    <w:rsid w:val="00E724CD"/>
    <w:rsid w:val="00E72E67"/>
    <w:rsid w:val="00E72FAF"/>
    <w:rsid w:val="00E7342B"/>
    <w:rsid w:val="00E7400C"/>
    <w:rsid w:val="00E74352"/>
    <w:rsid w:val="00E745E9"/>
    <w:rsid w:val="00E74644"/>
    <w:rsid w:val="00E749E2"/>
    <w:rsid w:val="00E74E1E"/>
    <w:rsid w:val="00E74E26"/>
    <w:rsid w:val="00E75213"/>
    <w:rsid w:val="00E75522"/>
    <w:rsid w:val="00E75738"/>
    <w:rsid w:val="00E757C4"/>
    <w:rsid w:val="00E75952"/>
    <w:rsid w:val="00E75955"/>
    <w:rsid w:val="00E75969"/>
    <w:rsid w:val="00E76492"/>
    <w:rsid w:val="00E7685C"/>
    <w:rsid w:val="00E76BB5"/>
    <w:rsid w:val="00E76D85"/>
    <w:rsid w:val="00E7705E"/>
    <w:rsid w:val="00E77892"/>
    <w:rsid w:val="00E802C1"/>
    <w:rsid w:val="00E80B65"/>
    <w:rsid w:val="00E82548"/>
    <w:rsid w:val="00E8280C"/>
    <w:rsid w:val="00E82A2A"/>
    <w:rsid w:val="00E83330"/>
    <w:rsid w:val="00E8338B"/>
    <w:rsid w:val="00E8384D"/>
    <w:rsid w:val="00E84093"/>
    <w:rsid w:val="00E84C2A"/>
    <w:rsid w:val="00E85926"/>
    <w:rsid w:val="00E85C51"/>
    <w:rsid w:val="00E8627F"/>
    <w:rsid w:val="00E86502"/>
    <w:rsid w:val="00E870C7"/>
    <w:rsid w:val="00E879DA"/>
    <w:rsid w:val="00E87AC4"/>
    <w:rsid w:val="00E909D6"/>
    <w:rsid w:val="00E91353"/>
    <w:rsid w:val="00E915C8"/>
    <w:rsid w:val="00E91E54"/>
    <w:rsid w:val="00E91F3D"/>
    <w:rsid w:val="00E91F54"/>
    <w:rsid w:val="00E92C80"/>
    <w:rsid w:val="00E92FBE"/>
    <w:rsid w:val="00E933D4"/>
    <w:rsid w:val="00E93454"/>
    <w:rsid w:val="00E93BB9"/>
    <w:rsid w:val="00E93CDD"/>
    <w:rsid w:val="00E94402"/>
    <w:rsid w:val="00E94CE2"/>
    <w:rsid w:val="00E955AC"/>
    <w:rsid w:val="00E95CA1"/>
    <w:rsid w:val="00E9640A"/>
    <w:rsid w:val="00E96ACF"/>
    <w:rsid w:val="00E96B66"/>
    <w:rsid w:val="00E96F9D"/>
    <w:rsid w:val="00E972BD"/>
    <w:rsid w:val="00EA0030"/>
    <w:rsid w:val="00EA0725"/>
    <w:rsid w:val="00EA09CB"/>
    <w:rsid w:val="00EA0BEE"/>
    <w:rsid w:val="00EA101C"/>
    <w:rsid w:val="00EA109C"/>
    <w:rsid w:val="00EA116F"/>
    <w:rsid w:val="00EA1366"/>
    <w:rsid w:val="00EA1FF3"/>
    <w:rsid w:val="00EA2529"/>
    <w:rsid w:val="00EA329B"/>
    <w:rsid w:val="00EA408D"/>
    <w:rsid w:val="00EA4777"/>
    <w:rsid w:val="00EA4B36"/>
    <w:rsid w:val="00EA5284"/>
    <w:rsid w:val="00EA619F"/>
    <w:rsid w:val="00EA6B6D"/>
    <w:rsid w:val="00EA7642"/>
    <w:rsid w:val="00EA7DD6"/>
    <w:rsid w:val="00EB149F"/>
    <w:rsid w:val="00EB15A2"/>
    <w:rsid w:val="00EB1929"/>
    <w:rsid w:val="00EB1C36"/>
    <w:rsid w:val="00EB1F8D"/>
    <w:rsid w:val="00EB2037"/>
    <w:rsid w:val="00EB2519"/>
    <w:rsid w:val="00EB2B4C"/>
    <w:rsid w:val="00EB2C1D"/>
    <w:rsid w:val="00EB2CDE"/>
    <w:rsid w:val="00EB33AE"/>
    <w:rsid w:val="00EB39B5"/>
    <w:rsid w:val="00EB3EFE"/>
    <w:rsid w:val="00EB46A3"/>
    <w:rsid w:val="00EB55A7"/>
    <w:rsid w:val="00EB591A"/>
    <w:rsid w:val="00EB5A3D"/>
    <w:rsid w:val="00EB611E"/>
    <w:rsid w:val="00EB72BC"/>
    <w:rsid w:val="00EB733C"/>
    <w:rsid w:val="00EB7629"/>
    <w:rsid w:val="00EB7EF0"/>
    <w:rsid w:val="00EB7EF1"/>
    <w:rsid w:val="00EC033D"/>
    <w:rsid w:val="00EC092D"/>
    <w:rsid w:val="00EC096C"/>
    <w:rsid w:val="00EC245D"/>
    <w:rsid w:val="00EC288D"/>
    <w:rsid w:val="00EC2893"/>
    <w:rsid w:val="00EC2B7F"/>
    <w:rsid w:val="00EC32EA"/>
    <w:rsid w:val="00EC36FE"/>
    <w:rsid w:val="00EC3CF8"/>
    <w:rsid w:val="00EC3D62"/>
    <w:rsid w:val="00EC439D"/>
    <w:rsid w:val="00EC46FB"/>
    <w:rsid w:val="00EC488D"/>
    <w:rsid w:val="00EC49A0"/>
    <w:rsid w:val="00EC5747"/>
    <w:rsid w:val="00EC591E"/>
    <w:rsid w:val="00EC594C"/>
    <w:rsid w:val="00EC5F73"/>
    <w:rsid w:val="00EC6106"/>
    <w:rsid w:val="00EC61E0"/>
    <w:rsid w:val="00EC662D"/>
    <w:rsid w:val="00EC663B"/>
    <w:rsid w:val="00EC6CDA"/>
    <w:rsid w:val="00EC6E3B"/>
    <w:rsid w:val="00EC7B57"/>
    <w:rsid w:val="00ED050D"/>
    <w:rsid w:val="00ED087A"/>
    <w:rsid w:val="00ED22E0"/>
    <w:rsid w:val="00ED2CC8"/>
    <w:rsid w:val="00ED2DD8"/>
    <w:rsid w:val="00ED300A"/>
    <w:rsid w:val="00ED326C"/>
    <w:rsid w:val="00ED33A1"/>
    <w:rsid w:val="00ED35FA"/>
    <w:rsid w:val="00ED3666"/>
    <w:rsid w:val="00ED3A45"/>
    <w:rsid w:val="00ED4CF4"/>
    <w:rsid w:val="00ED513F"/>
    <w:rsid w:val="00ED56EB"/>
    <w:rsid w:val="00ED599F"/>
    <w:rsid w:val="00ED5F94"/>
    <w:rsid w:val="00ED6179"/>
    <w:rsid w:val="00ED6AFD"/>
    <w:rsid w:val="00ED6CBF"/>
    <w:rsid w:val="00ED6FEB"/>
    <w:rsid w:val="00ED763D"/>
    <w:rsid w:val="00ED76B2"/>
    <w:rsid w:val="00ED76B6"/>
    <w:rsid w:val="00ED7AC6"/>
    <w:rsid w:val="00ED7B8A"/>
    <w:rsid w:val="00EE082F"/>
    <w:rsid w:val="00EE0DDF"/>
    <w:rsid w:val="00EE0F73"/>
    <w:rsid w:val="00EE11D2"/>
    <w:rsid w:val="00EE13EC"/>
    <w:rsid w:val="00EE1449"/>
    <w:rsid w:val="00EE14CD"/>
    <w:rsid w:val="00EE1697"/>
    <w:rsid w:val="00EE1BF3"/>
    <w:rsid w:val="00EE300D"/>
    <w:rsid w:val="00EE3456"/>
    <w:rsid w:val="00EE3842"/>
    <w:rsid w:val="00EE47B3"/>
    <w:rsid w:val="00EE4B07"/>
    <w:rsid w:val="00EE4D70"/>
    <w:rsid w:val="00EE4FF5"/>
    <w:rsid w:val="00EE521D"/>
    <w:rsid w:val="00EE59CC"/>
    <w:rsid w:val="00EE6450"/>
    <w:rsid w:val="00EE64AC"/>
    <w:rsid w:val="00EE6632"/>
    <w:rsid w:val="00EE75D4"/>
    <w:rsid w:val="00EE7E53"/>
    <w:rsid w:val="00EF05F4"/>
    <w:rsid w:val="00EF140E"/>
    <w:rsid w:val="00EF1B03"/>
    <w:rsid w:val="00EF2922"/>
    <w:rsid w:val="00EF2C83"/>
    <w:rsid w:val="00EF2DB4"/>
    <w:rsid w:val="00EF2E32"/>
    <w:rsid w:val="00EF2F56"/>
    <w:rsid w:val="00EF32AC"/>
    <w:rsid w:val="00EF383D"/>
    <w:rsid w:val="00EF3AA0"/>
    <w:rsid w:val="00EF4E32"/>
    <w:rsid w:val="00EF4F2B"/>
    <w:rsid w:val="00EF521E"/>
    <w:rsid w:val="00EF5937"/>
    <w:rsid w:val="00EF635B"/>
    <w:rsid w:val="00EF6780"/>
    <w:rsid w:val="00EF7543"/>
    <w:rsid w:val="00EF7932"/>
    <w:rsid w:val="00EF7CFD"/>
    <w:rsid w:val="00EF7E6E"/>
    <w:rsid w:val="00F00345"/>
    <w:rsid w:val="00F00C18"/>
    <w:rsid w:val="00F00C2C"/>
    <w:rsid w:val="00F015CC"/>
    <w:rsid w:val="00F01603"/>
    <w:rsid w:val="00F01C62"/>
    <w:rsid w:val="00F02520"/>
    <w:rsid w:val="00F029B3"/>
    <w:rsid w:val="00F03016"/>
    <w:rsid w:val="00F03A94"/>
    <w:rsid w:val="00F04882"/>
    <w:rsid w:val="00F048AE"/>
    <w:rsid w:val="00F04EF2"/>
    <w:rsid w:val="00F05631"/>
    <w:rsid w:val="00F05912"/>
    <w:rsid w:val="00F05929"/>
    <w:rsid w:val="00F0617F"/>
    <w:rsid w:val="00F064D6"/>
    <w:rsid w:val="00F0680F"/>
    <w:rsid w:val="00F0769A"/>
    <w:rsid w:val="00F07FCB"/>
    <w:rsid w:val="00F106C7"/>
    <w:rsid w:val="00F10911"/>
    <w:rsid w:val="00F116FC"/>
    <w:rsid w:val="00F117C2"/>
    <w:rsid w:val="00F11BAD"/>
    <w:rsid w:val="00F121AE"/>
    <w:rsid w:val="00F12536"/>
    <w:rsid w:val="00F12BFC"/>
    <w:rsid w:val="00F12CCF"/>
    <w:rsid w:val="00F12D62"/>
    <w:rsid w:val="00F133FD"/>
    <w:rsid w:val="00F135CD"/>
    <w:rsid w:val="00F13794"/>
    <w:rsid w:val="00F142C3"/>
    <w:rsid w:val="00F14B21"/>
    <w:rsid w:val="00F14EA6"/>
    <w:rsid w:val="00F14F09"/>
    <w:rsid w:val="00F15607"/>
    <w:rsid w:val="00F1589C"/>
    <w:rsid w:val="00F15DFC"/>
    <w:rsid w:val="00F161C4"/>
    <w:rsid w:val="00F1678E"/>
    <w:rsid w:val="00F16871"/>
    <w:rsid w:val="00F16E67"/>
    <w:rsid w:val="00F17078"/>
    <w:rsid w:val="00F17081"/>
    <w:rsid w:val="00F17568"/>
    <w:rsid w:val="00F175AC"/>
    <w:rsid w:val="00F20D23"/>
    <w:rsid w:val="00F212BC"/>
    <w:rsid w:val="00F21701"/>
    <w:rsid w:val="00F220F0"/>
    <w:rsid w:val="00F22FAF"/>
    <w:rsid w:val="00F2342D"/>
    <w:rsid w:val="00F239E2"/>
    <w:rsid w:val="00F243E5"/>
    <w:rsid w:val="00F244FA"/>
    <w:rsid w:val="00F250E5"/>
    <w:rsid w:val="00F255FB"/>
    <w:rsid w:val="00F258D4"/>
    <w:rsid w:val="00F25964"/>
    <w:rsid w:val="00F25D4F"/>
    <w:rsid w:val="00F263F0"/>
    <w:rsid w:val="00F26E98"/>
    <w:rsid w:val="00F27532"/>
    <w:rsid w:val="00F30735"/>
    <w:rsid w:val="00F31023"/>
    <w:rsid w:val="00F31664"/>
    <w:rsid w:val="00F31719"/>
    <w:rsid w:val="00F31810"/>
    <w:rsid w:val="00F31CD7"/>
    <w:rsid w:val="00F32501"/>
    <w:rsid w:val="00F32B17"/>
    <w:rsid w:val="00F32D4C"/>
    <w:rsid w:val="00F33144"/>
    <w:rsid w:val="00F3336D"/>
    <w:rsid w:val="00F33891"/>
    <w:rsid w:val="00F340C4"/>
    <w:rsid w:val="00F34BD3"/>
    <w:rsid w:val="00F34F5A"/>
    <w:rsid w:val="00F35301"/>
    <w:rsid w:val="00F3542B"/>
    <w:rsid w:val="00F3573D"/>
    <w:rsid w:val="00F359B0"/>
    <w:rsid w:val="00F36343"/>
    <w:rsid w:val="00F3676B"/>
    <w:rsid w:val="00F36EA1"/>
    <w:rsid w:val="00F3722E"/>
    <w:rsid w:val="00F37AB7"/>
    <w:rsid w:val="00F37BFA"/>
    <w:rsid w:val="00F40326"/>
    <w:rsid w:val="00F40528"/>
    <w:rsid w:val="00F41513"/>
    <w:rsid w:val="00F41609"/>
    <w:rsid w:val="00F41AE7"/>
    <w:rsid w:val="00F42031"/>
    <w:rsid w:val="00F42509"/>
    <w:rsid w:val="00F42555"/>
    <w:rsid w:val="00F4294A"/>
    <w:rsid w:val="00F42EE4"/>
    <w:rsid w:val="00F42EE8"/>
    <w:rsid w:val="00F44123"/>
    <w:rsid w:val="00F443A2"/>
    <w:rsid w:val="00F44565"/>
    <w:rsid w:val="00F44BFE"/>
    <w:rsid w:val="00F450B4"/>
    <w:rsid w:val="00F45760"/>
    <w:rsid w:val="00F45A5F"/>
    <w:rsid w:val="00F45C0A"/>
    <w:rsid w:val="00F45C2B"/>
    <w:rsid w:val="00F462E1"/>
    <w:rsid w:val="00F46408"/>
    <w:rsid w:val="00F46454"/>
    <w:rsid w:val="00F465AB"/>
    <w:rsid w:val="00F4672C"/>
    <w:rsid w:val="00F469D4"/>
    <w:rsid w:val="00F47A38"/>
    <w:rsid w:val="00F47B6F"/>
    <w:rsid w:val="00F47CC6"/>
    <w:rsid w:val="00F47F34"/>
    <w:rsid w:val="00F502F6"/>
    <w:rsid w:val="00F504BE"/>
    <w:rsid w:val="00F508DD"/>
    <w:rsid w:val="00F50CC1"/>
    <w:rsid w:val="00F51B4B"/>
    <w:rsid w:val="00F5238B"/>
    <w:rsid w:val="00F52808"/>
    <w:rsid w:val="00F53AB5"/>
    <w:rsid w:val="00F53F40"/>
    <w:rsid w:val="00F542CE"/>
    <w:rsid w:val="00F549BC"/>
    <w:rsid w:val="00F54A26"/>
    <w:rsid w:val="00F555C1"/>
    <w:rsid w:val="00F555F1"/>
    <w:rsid w:val="00F565B0"/>
    <w:rsid w:val="00F57D76"/>
    <w:rsid w:val="00F600CB"/>
    <w:rsid w:val="00F602AC"/>
    <w:rsid w:val="00F60717"/>
    <w:rsid w:val="00F61065"/>
    <w:rsid w:val="00F6107F"/>
    <w:rsid w:val="00F625B2"/>
    <w:rsid w:val="00F628EA"/>
    <w:rsid w:val="00F62CF9"/>
    <w:rsid w:val="00F62E55"/>
    <w:rsid w:val="00F62F9F"/>
    <w:rsid w:val="00F636BD"/>
    <w:rsid w:val="00F6444D"/>
    <w:rsid w:val="00F64B49"/>
    <w:rsid w:val="00F65323"/>
    <w:rsid w:val="00F6600E"/>
    <w:rsid w:val="00F665DD"/>
    <w:rsid w:val="00F66CF5"/>
    <w:rsid w:val="00F66F55"/>
    <w:rsid w:val="00F66FC8"/>
    <w:rsid w:val="00F67038"/>
    <w:rsid w:val="00F673B1"/>
    <w:rsid w:val="00F67FA3"/>
    <w:rsid w:val="00F7002B"/>
    <w:rsid w:val="00F7059A"/>
    <w:rsid w:val="00F7095F"/>
    <w:rsid w:val="00F7124C"/>
    <w:rsid w:val="00F713AA"/>
    <w:rsid w:val="00F71AB3"/>
    <w:rsid w:val="00F71C51"/>
    <w:rsid w:val="00F7207B"/>
    <w:rsid w:val="00F720DA"/>
    <w:rsid w:val="00F7242A"/>
    <w:rsid w:val="00F72BF1"/>
    <w:rsid w:val="00F730C1"/>
    <w:rsid w:val="00F737A9"/>
    <w:rsid w:val="00F740B7"/>
    <w:rsid w:val="00F740E3"/>
    <w:rsid w:val="00F74D81"/>
    <w:rsid w:val="00F7500E"/>
    <w:rsid w:val="00F75A91"/>
    <w:rsid w:val="00F7619D"/>
    <w:rsid w:val="00F76A30"/>
    <w:rsid w:val="00F76DD6"/>
    <w:rsid w:val="00F77AA5"/>
    <w:rsid w:val="00F81099"/>
    <w:rsid w:val="00F81406"/>
    <w:rsid w:val="00F81917"/>
    <w:rsid w:val="00F81B26"/>
    <w:rsid w:val="00F81C49"/>
    <w:rsid w:val="00F81C81"/>
    <w:rsid w:val="00F82025"/>
    <w:rsid w:val="00F8220F"/>
    <w:rsid w:val="00F822C5"/>
    <w:rsid w:val="00F822D6"/>
    <w:rsid w:val="00F824E0"/>
    <w:rsid w:val="00F82AFD"/>
    <w:rsid w:val="00F82FA8"/>
    <w:rsid w:val="00F83668"/>
    <w:rsid w:val="00F836F3"/>
    <w:rsid w:val="00F83BB6"/>
    <w:rsid w:val="00F83E66"/>
    <w:rsid w:val="00F83FD9"/>
    <w:rsid w:val="00F846AE"/>
    <w:rsid w:val="00F84D40"/>
    <w:rsid w:val="00F851EF"/>
    <w:rsid w:val="00F85DA4"/>
    <w:rsid w:val="00F85F94"/>
    <w:rsid w:val="00F86448"/>
    <w:rsid w:val="00F870D7"/>
    <w:rsid w:val="00F874AD"/>
    <w:rsid w:val="00F87BBC"/>
    <w:rsid w:val="00F90246"/>
    <w:rsid w:val="00F9224D"/>
    <w:rsid w:val="00F92490"/>
    <w:rsid w:val="00F929BC"/>
    <w:rsid w:val="00F92F98"/>
    <w:rsid w:val="00F930A6"/>
    <w:rsid w:val="00F9333C"/>
    <w:rsid w:val="00F93948"/>
    <w:rsid w:val="00F93D1E"/>
    <w:rsid w:val="00F94805"/>
    <w:rsid w:val="00F9492D"/>
    <w:rsid w:val="00F9513B"/>
    <w:rsid w:val="00F9531F"/>
    <w:rsid w:val="00F955D0"/>
    <w:rsid w:val="00F95C7E"/>
    <w:rsid w:val="00F96043"/>
    <w:rsid w:val="00F960F4"/>
    <w:rsid w:val="00F9624B"/>
    <w:rsid w:val="00F966D2"/>
    <w:rsid w:val="00F96C8D"/>
    <w:rsid w:val="00F96DC1"/>
    <w:rsid w:val="00F979C1"/>
    <w:rsid w:val="00F97FBB"/>
    <w:rsid w:val="00FA0BE2"/>
    <w:rsid w:val="00FA10C8"/>
    <w:rsid w:val="00FA1AD8"/>
    <w:rsid w:val="00FA25FA"/>
    <w:rsid w:val="00FA29B1"/>
    <w:rsid w:val="00FA2A58"/>
    <w:rsid w:val="00FA2C43"/>
    <w:rsid w:val="00FA3335"/>
    <w:rsid w:val="00FA373F"/>
    <w:rsid w:val="00FA3CB7"/>
    <w:rsid w:val="00FA3EB8"/>
    <w:rsid w:val="00FA3F60"/>
    <w:rsid w:val="00FA4029"/>
    <w:rsid w:val="00FA4605"/>
    <w:rsid w:val="00FA4E7E"/>
    <w:rsid w:val="00FA4F87"/>
    <w:rsid w:val="00FA52E1"/>
    <w:rsid w:val="00FA5496"/>
    <w:rsid w:val="00FA5ADB"/>
    <w:rsid w:val="00FA6246"/>
    <w:rsid w:val="00FA6C8A"/>
    <w:rsid w:val="00FA6D00"/>
    <w:rsid w:val="00FA701F"/>
    <w:rsid w:val="00FA7886"/>
    <w:rsid w:val="00FB052F"/>
    <w:rsid w:val="00FB054C"/>
    <w:rsid w:val="00FB0D9F"/>
    <w:rsid w:val="00FB1C88"/>
    <w:rsid w:val="00FB2155"/>
    <w:rsid w:val="00FB37D8"/>
    <w:rsid w:val="00FB37FF"/>
    <w:rsid w:val="00FB3FD2"/>
    <w:rsid w:val="00FB41C7"/>
    <w:rsid w:val="00FB421E"/>
    <w:rsid w:val="00FB42FB"/>
    <w:rsid w:val="00FB495D"/>
    <w:rsid w:val="00FB4B75"/>
    <w:rsid w:val="00FB4E73"/>
    <w:rsid w:val="00FB5084"/>
    <w:rsid w:val="00FB52E5"/>
    <w:rsid w:val="00FB5502"/>
    <w:rsid w:val="00FB595F"/>
    <w:rsid w:val="00FB6326"/>
    <w:rsid w:val="00FB67E8"/>
    <w:rsid w:val="00FB6867"/>
    <w:rsid w:val="00FB6CC5"/>
    <w:rsid w:val="00FB7028"/>
    <w:rsid w:val="00FB7131"/>
    <w:rsid w:val="00FB722F"/>
    <w:rsid w:val="00FB7293"/>
    <w:rsid w:val="00FB7307"/>
    <w:rsid w:val="00FB7315"/>
    <w:rsid w:val="00FB7C32"/>
    <w:rsid w:val="00FB7FFD"/>
    <w:rsid w:val="00FC003B"/>
    <w:rsid w:val="00FC0130"/>
    <w:rsid w:val="00FC0BAA"/>
    <w:rsid w:val="00FC1115"/>
    <w:rsid w:val="00FC1EC1"/>
    <w:rsid w:val="00FC2050"/>
    <w:rsid w:val="00FC213C"/>
    <w:rsid w:val="00FC2D68"/>
    <w:rsid w:val="00FC3F31"/>
    <w:rsid w:val="00FC4224"/>
    <w:rsid w:val="00FC434E"/>
    <w:rsid w:val="00FC5E10"/>
    <w:rsid w:val="00FC5E33"/>
    <w:rsid w:val="00FC605B"/>
    <w:rsid w:val="00FC656A"/>
    <w:rsid w:val="00FC65E9"/>
    <w:rsid w:val="00FC66A8"/>
    <w:rsid w:val="00FC7E20"/>
    <w:rsid w:val="00FD0722"/>
    <w:rsid w:val="00FD0BCD"/>
    <w:rsid w:val="00FD1288"/>
    <w:rsid w:val="00FD1F76"/>
    <w:rsid w:val="00FD2666"/>
    <w:rsid w:val="00FD2977"/>
    <w:rsid w:val="00FD2C3F"/>
    <w:rsid w:val="00FD30A3"/>
    <w:rsid w:val="00FD30C6"/>
    <w:rsid w:val="00FD32C6"/>
    <w:rsid w:val="00FD3706"/>
    <w:rsid w:val="00FD38E2"/>
    <w:rsid w:val="00FD3F0F"/>
    <w:rsid w:val="00FD4385"/>
    <w:rsid w:val="00FD4CF8"/>
    <w:rsid w:val="00FD52A0"/>
    <w:rsid w:val="00FD583D"/>
    <w:rsid w:val="00FD5DF7"/>
    <w:rsid w:val="00FD6A00"/>
    <w:rsid w:val="00FD6AD9"/>
    <w:rsid w:val="00FD6F7E"/>
    <w:rsid w:val="00FD6FF2"/>
    <w:rsid w:val="00FD7017"/>
    <w:rsid w:val="00FD7088"/>
    <w:rsid w:val="00FD7A1D"/>
    <w:rsid w:val="00FD7C8D"/>
    <w:rsid w:val="00FE0304"/>
    <w:rsid w:val="00FE06D0"/>
    <w:rsid w:val="00FE155C"/>
    <w:rsid w:val="00FE158A"/>
    <w:rsid w:val="00FE19EE"/>
    <w:rsid w:val="00FE19F9"/>
    <w:rsid w:val="00FE21C1"/>
    <w:rsid w:val="00FE28E4"/>
    <w:rsid w:val="00FE2B92"/>
    <w:rsid w:val="00FE2D0D"/>
    <w:rsid w:val="00FE2F05"/>
    <w:rsid w:val="00FE3363"/>
    <w:rsid w:val="00FE34F4"/>
    <w:rsid w:val="00FE3FB1"/>
    <w:rsid w:val="00FE43D2"/>
    <w:rsid w:val="00FE4707"/>
    <w:rsid w:val="00FE4BA0"/>
    <w:rsid w:val="00FE5915"/>
    <w:rsid w:val="00FE67E3"/>
    <w:rsid w:val="00FE6A61"/>
    <w:rsid w:val="00FE7768"/>
    <w:rsid w:val="00FE7FB1"/>
    <w:rsid w:val="00FF002A"/>
    <w:rsid w:val="00FF01B7"/>
    <w:rsid w:val="00FF0356"/>
    <w:rsid w:val="00FF09C3"/>
    <w:rsid w:val="00FF0B8C"/>
    <w:rsid w:val="00FF0BA9"/>
    <w:rsid w:val="00FF0CC1"/>
    <w:rsid w:val="00FF0E0E"/>
    <w:rsid w:val="00FF1407"/>
    <w:rsid w:val="00FF2E49"/>
    <w:rsid w:val="00FF3963"/>
    <w:rsid w:val="00FF3AFF"/>
    <w:rsid w:val="00FF41F9"/>
    <w:rsid w:val="00FF4206"/>
    <w:rsid w:val="00FF42F2"/>
    <w:rsid w:val="00FF4667"/>
    <w:rsid w:val="00FF4C2D"/>
    <w:rsid w:val="00FF4D91"/>
    <w:rsid w:val="00FF50CF"/>
    <w:rsid w:val="00FF5241"/>
    <w:rsid w:val="00FF532B"/>
    <w:rsid w:val="00FF579E"/>
    <w:rsid w:val="00FF65D5"/>
    <w:rsid w:val="00FF69C9"/>
    <w:rsid w:val="00FF6A35"/>
    <w:rsid w:val="00FF6CAE"/>
    <w:rsid w:val="00FF6D35"/>
    <w:rsid w:val="00FF6D3E"/>
    <w:rsid w:val="00FF6E87"/>
    <w:rsid w:val="00FF6FE9"/>
    <w:rsid w:val="00FF702B"/>
    <w:rsid w:val="00FF737E"/>
    <w:rsid w:val="00FF7803"/>
    <w:rsid w:val="00FF7D96"/>
    <w:rsid w:val="026BED01"/>
    <w:rsid w:val="02BB393C"/>
    <w:rsid w:val="02E295BF"/>
    <w:rsid w:val="03788F2B"/>
    <w:rsid w:val="04D50497"/>
    <w:rsid w:val="05179592"/>
    <w:rsid w:val="0581614D"/>
    <w:rsid w:val="0664E20C"/>
    <w:rsid w:val="081086BC"/>
    <w:rsid w:val="08A07FFB"/>
    <w:rsid w:val="09B429D5"/>
    <w:rsid w:val="0A5B4DF4"/>
    <w:rsid w:val="0AE2811B"/>
    <w:rsid w:val="0C58BAFF"/>
    <w:rsid w:val="0D2EB16F"/>
    <w:rsid w:val="0E5B7CEC"/>
    <w:rsid w:val="0F99545A"/>
    <w:rsid w:val="1263E11F"/>
    <w:rsid w:val="12B38836"/>
    <w:rsid w:val="1352A619"/>
    <w:rsid w:val="16B9E66F"/>
    <w:rsid w:val="16CACEFD"/>
    <w:rsid w:val="173B46BC"/>
    <w:rsid w:val="174EF501"/>
    <w:rsid w:val="18B5FBA0"/>
    <w:rsid w:val="1A7BB33A"/>
    <w:rsid w:val="1BAD2E95"/>
    <w:rsid w:val="1CCB9182"/>
    <w:rsid w:val="1FB7ACE7"/>
    <w:rsid w:val="21B2CF78"/>
    <w:rsid w:val="22C740B5"/>
    <w:rsid w:val="25C709CC"/>
    <w:rsid w:val="25FCFF89"/>
    <w:rsid w:val="2609E79C"/>
    <w:rsid w:val="282F1733"/>
    <w:rsid w:val="283BDF4A"/>
    <w:rsid w:val="298717A8"/>
    <w:rsid w:val="2A0B5420"/>
    <w:rsid w:val="2A86731F"/>
    <w:rsid w:val="2A8BA7DF"/>
    <w:rsid w:val="2A913CD3"/>
    <w:rsid w:val="2B1AB01D"/>
    <w:rsid w:val="2D28A438"/>
    <w:rsid w:val="2D6A0176"/>
    <w:rsid w:val="2FB61667"/>
    <w:rsid w:val="30C29DC9"/>
    <w:rsid w:val="30F6E3BB"/>
    <w:rsid w:val="31424144"/>
    <w:rsid w:val="31F069C1"/>
    <w:rsid w:val="32A79610"/>
    <w:rsid w:val="32AE62E2"/>
    <w:rsid w:val="3360F576"/>
    <w:rsid w:val="33676C0B"/>
    <w:rsid w:val="33752E2E"/>
    <w:rsid w:val="34BF3322"/>
    <w:rsid w:val="34E8D1F3"/>
    <w:rsid w:val="34ED1C79"/>
    <w:rsid w:val="36AAF58F"/>
    <w:rsid w:val="3AAFD947"/>
    <w:rsid w:val="3B661366"/>
    <w:rsid w:val="3C35E59A"/>
    <w:rsid w:val="3CA24BE9"/>
    <w:rsid w:val="3DE5127F"/>
    <w:rsid w:val="3E3A049C"/>
    <w:rsid w:val="3E45182C"/>
    <w:rsid w:val="3E80853C"/>
    <w:rsid w:val="3F0E3D2E"/>
    <w:rsid w:val="3F8ECD0C"/>
    <w:rsid w:val="3F91DCBB"/>
    <w:rsid w:val="4124F352"/>
    <w:rsid w:val="418190EE"/>
    <w:rsid w:val="41A0417A"/>
    <w:rsid w:val="458DC363"/>
    <w:rsid w:val="4597F092"/>
    <w:rsid w:val="4AB3EF6C"/>
    <w:rsid w:val="4B60BCDB"/>
    <w:rsid w:val="4B81F09B"/>
    <w:rsid w:val="4D502EC5"/>
    <w:rsid w:val="4E1D083C"/>
    <w:rsid w:val="4E37993E"/>
    <w:rsid w:val="4EE03009"/>
    <w:rsid w:val="4F129D8E"/>
    <w:rsid w:val="4F732628"/>
    <w:rsid w:val="4FC83C62"/>
    <w:rsid w:val="500185A0"/>
    <w:rsid w:val="50466512"/>
    <w:rsid w:val="523CC6E0"/>
    <w:rsid w:val="54FA5A2B"/>
    <w:rsid w:val="55F7C9A0"/>
    <w:rsid w:val="56D67625"/>
    <w:rsid w:val="5841649A"/>
    <w:rsid w:val="5954FC1D"/>
    <w:rsid w:val="59F29795"/>
    <w:rsid w:val="5C07F7ED"/>
    <w:rsid w:val="5C8E029E"/>
    <w:rsid w:val="5D26598B"/>
    <w:rsid w:val="5D31A219"/>
    <w:rsid w:val="5D683594"/>
    <w:rsid w:val="5D92DD95"/>
    <w:rsid w:val="5DDDA53B"/>
    <w:rsid w:val="5F567D4F"/>
    <w:rsid w:val="5FBC1BBA"/>
    <w:rsid w:val="5FC8C75F"/>
    <w:rsid w:val="5FE1C7A9"/>
    <w:rsid w:val="60D2FC6C"/>
    <w:rsid w:val="621231C2"/>
    <w:rsid w:val="64AAE634"/>
    <w:rsid w:val="64BACFCE"/>
    <w:rsid w:val="65C8B6D9"/>
    <w:rsid w:val="67A147D9"/>
    <w:rsid w:val="68D2077E"/>
    <w:rsid w:val="697840A6"/>
    <w:rsid w:val="6B8EC9E6"/>
    <w:rsid w:val="6D28B32B"/>
    <w:rsid w:val="6D2AC3F9"/>
    <w:rsid w:val="6D57C103"/>
    <w:rsid w:val="6DB2BA09"/>
    <w:rsid w:val="6E7B66F4"/>
    <w:rsid w:val="6EB67500"/>
    <w:rsid w:val="6F3E8FDB"/>
    <w:rsid w:val="6F3FACF7"/>
    <w:rsid w:val="6FD5CE06"/>
    <w:rsid w:val="70CCE77C"/>
    <w:rsid w:val="72EF5B62"/>
    <w:rsid w:val="75F19ECA"/>
    <w:rsid w:val="76E50AD6"/>
    <w:rsid w:val="7A0C4F3E"/>
    <w:rsid w:val="7A41821F"/>
    <w:rsid w:val="7CA73826"/>
    <w:rsid w:val="7CA7B846"/>
    <w:rsid w:val="7D673AF5"/>
    <w:rsid w:val="7EE419C0"/>
    <w:rsid w:val="7F0446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8B0DE8"/>
  <w15:docId w15:val="{63E980B8-0117-4975-9D17-5BCE1CF74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lang w:val="en-AU" w:eastAsia="en-AU" w:bidi="ar-SA"/>
      </w:rPr>
    </w:rPrDefault>
    <w:pPrDefault>
      <w:pPr>
        <w:spacing w:before="120" w:after="120" w:line="240" w:lineRule="atLeas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lsdException w:name="heading 8" w:semiHidden="1" w:uiPriority="3" w:unhideWhenUsed="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qFormat="1"/>
    <w:lsdException w:name="List Continue 2" w:semiHidden="1" w:unhideWhenUsed="1" w:qFormat="1"/>
    <w:lsdException w:name="List Continue 3" w:qFormat="1"/>
    <w:lsdException w:name="List Continue 4" w:semiHidden="1"/>
    <w:lsdException w:name="List Continue 5" w:semiHidden="1"/>
    <w:lsdException w:name="Subtitle" w:uiPriority="2"/>
    <w:lsdException w:name="Salutation" w:semiHidden="1" w:unhideWhenUsed="1"/>
    <w:lsdException w:name="Date" w:semiHidden="1" w:uiPriority="3" w:unhideWhenUsed="1"/>
    <w:lsdException w:name="Body Text First Indent" w:semiHidden="1" w:unhideWhenUsed="1"/>
    <w:lsdException w:name="Body Text First Indent 2" w:semiHidden="1" w:unhideWhenUsed="1"/>
    <w:lsdException w:name="Note Heading" w:semiHidden="1"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90F"/>
  </w:style>
  <w:style w:type="paragraph" w:styleId="Heading1">
    <w:name w:val="heading 1"/>
    <w:basedOn w:val="Normal"/>
    <w:next w:val="BodyText"/>
    <w:link w:val="Heading1Char"/>
    <w:qFormat/>
    <w:rsid w:val="00E571CA"/>
    <w:pPr>
      <w:keepNext/>
      <w:framePr w:w="7655" w:h="2722" w:hRule="exact" w:hSpace="5670" w:wrap="around" w:vAnchor="page" w:hAnchor="page" w:x="852" w:y="738" w:anchorLock="1"/>
      <w:shd w:val="clear" w:color="auto" w:fill="201547" w:themeFill="text2"/>
      <w:spacing w:before="0" w:after="0" w:line="240" w:lineRule="auto"/>
      <w:outlineLvl w:val="0"/>
    </w:pPr>
    <w:rPr>
      <w:rFonts w:asciiTheme="majorHAnsi" w:eastAsiaTheme="majorEastAsia" w:hAnsiTheme="majorHAnsi" w:cstheme="majorBidi"/>
      <w:b/>
      <w:bCs/>
      <w:color w:val="FFFFFF" w:themeColor="background1"/>
      <w:spacing w:val="-4"/>
      <w:sz w:val="41"/>
      <w:szCs w:val="40"/>
    </w:rPr>
  </w:style>
  <w:style w:type="paragraph" w:styleId="Heading2">
    <w:name w:val="heading 2"/>
    <w:basedOn w:val="Normal"/>
    <w:next w:val="BodyText"/>
    <w:link w:val="Heading2Char"/>
    <w:qFormat/>
    <w:rsid w:val="005C5E94"/>
    <w:pPr>
      <w:keepNext/>
      <w:keepLines/>
      <w:spacing w:before="240" w:line="230" w:lineRule="atLeast"/>
      <w:outlineLvl w:val="1"/>
    </w:pPr>
    <w:rPr>
      <w:rFonts w:asciiTheme="majorHAnsi" w:eastAsiaTheme="majorEastAsia" w:hAnsiTheme="majorHAnsi" w:cstheme="majorBidi"/>
      <w:b/>
      <w:bCs/>
      <w:color w:val="201547" w:themeColor="text2"/>
      <w:spacing w:val="-2"/>
      <w:sz w:val="32"/>
      <w:szCs w:val="26"/>
    </w:rPr>
  </w:style>
  <w:style w:type="paragraph" w:styleId="Heading3">
    <w:name w:val="heading 3"/>
    <w:basedOn w:val="Normal"/>
    <w:next w:val="BodyText"/>
    <w:link w:val="Heading3Char"/>
    <w:qFormat/>
    <w:rsid w:val="005C5E94"/>
    <w:pPr>
      <w:keepNext/>
      <w:keepLines/>
      <w:spacing w:before="200"/>
      <w:outlineLvl w:val="2"/>
    </w:pPr>
    <w:rPr>
      <w:rFonts w:asciiTheme="majorHAnsi" w:eastAsiaTheme="majorEastAsia" w:hAnsiTheme="majorHAnsi" w:cstheme="majorBidi"/>
      <w:bCs/>
      <w:color w:val="201547" w:themeColor="text2"/>
      <w:sz w:val="28"/>
      <w:szCs w:val="26"/>
    </w:rPr>
  </w:style>
  <w:style w:type="paragraph" w:styleId="Heading4">
    <w:name w:val="heading 4"/>
    <w:basedOn w:val="BodyText"/>
    <w:next w:val="BodyText"/>
    <w:link w:val="Heading4Char"/>
    <w:qFormat/>
    <w:rsid w:val="005C5E94"/>
    <w:pPr>
      <w:spacing w:before="200"/>
      <w:outlineLvl w:val="3"/>
    </w:pPr>
    <w:rPr>
      <w:b/>
      <w:bCs/>
      <w:color w:val="201547" w:themeColor="text2"/>
      <w:sz w:val="24"/>
      <w:szCs w:val="24"/>
    </w:rPr>
  </w:style>
  <w:style w:type="paragraph" w:styleId="Heading5">
    <w:name w:val="heading 5"/>
    <w:basedOn w:val="Normal"/>
    <w:next w:val="BodyText"/>
    <w:link w:val="Heading5Char"/>
    <w:rsid w:val="005C5E94"/>
    <w:pPr>
      <w:keepNext/>
      <w:keepLines/>
      <w:spacing w:before="200"/>
      <w:outlineLvl w:val="4"/>
    </w:pPr>
    <w:rPr>
      <w:rFonts w:asciiTheme="majorHAnsi" w:eastAsiaTheme="majorEastAsia" w:hAnsiTheme="majorHAnsi" w:cstheme="majorBidi"/>
      <w:b/>
      <w:iCs/>
      <w:color w:val="201547" w:themeColor="text2"/>
      <w:sz w:val="22"/>
    </w:rPr>
  </w:style>
  <w:style w:type="paragraph" w:styleId="Heading6">
    <w:name w:val="heading 6"/>
    <w:basedOn w:val="Normal"/>
    <w:next w:val="Normal"/>
    <w:link w:val="Heading6Char"/>
    <w:rsid w:val="005C5E94"/>
    <w:pPr>
      <w:keepNext/>
      <w:keepLines/>
      <w:spacing w:before="200"/>
      <w:outlineLvl w:val="5"/>
    </w:pPr>
    <w:rPr>
      <w:rFonts w:asciiTheme="majorHAnsi" w:eastAsiaTheme="majorEastAsia" w:hAnsiTheme="majorHAnsi" w:cstheme="majorBidi"/>
      <w:b/>
      <w:iCs/>
      <w:color w:val="232222" w:themeColor="text1"/>
      <w:lang w:eastAsia="en-US"/>
    </w:rPr>
  </w:style>
  <w:style w:type="paragraph" w:styleId="Heading7">
    <w:name w:val="heading 7"/>
    <w:basedOn w:val="Normal"/>
    <w:next w:val="BodyText"/>
    <w:link w:val="Heading7Char"/>
    <w:semiHidden/>
    <w:rsid w:val="006926C9"/>
    <w:pPr>
      <w:keepNext/>
      <w:keepLines/>
      <w:pageBreakBefore/>
      <w:spacing w:before="0" w:after="0" w:line="230" w:lineRule="atLeast"/>
      <w:outlineLvl w:val="6"/>
    </w:pPr>
    <w:rPr>
      <w:rFonts w:eastAsiaTheme="majorEastAsia" w:cstheme="majorBidi"/>
      <w:iCs/>
      <w:color w:val="201547" w:themeColor="text2"/>
    </w:rPr>
  </w:style>
  <w:style w:type="paragraph" w:styleId="Heading8">
    <w:name w:val="heading 8"/>
    <w:basedOn w:val="Normal"/>
    <w:next w:val="BodyText"/>
    <w:link w:val="Heading8Char"/>
    <w:semiHidden/>
    <w:rsid w:val="0058629F"/>
    <w:pPr>
      <w:keepNext/>
      <w:keepLines/>
      <w:pageBreakBefore/>
      <w:numPr>
        <w:numId w:val="2"/>
      </w:numPr>
      <w:tabs>
        <w:tab w:val="right" w:pos="9639"/>
      </w:tabs>
      <w:spacing w:after="320"/>
      <w:ind w:left="284" w:hanging="284"/>
      <w:outlineLvl w:val="7"/>
    </w:pPr>
    <w:rPr>
      <w:rFonts w:asciiTheme="majorHAnsi" w:eastAsiaTheme="majorEastAsia" w:hAnsiTheme="majorHAnsi" w:cs="Arial"/>
      <w:caps/>
      <w:sz w:val="36"/>
      <w:lang w:eastAsia="en-US"/>
    </w:rPr>
  </w:style>
  <w:style w:type="paragraph" w:styleId="Heading9">
    <w:name w:val="heading 9"/>
    <w:basedOn w:val="Normal"/>
    <w:next w:val="BodyText"/>
    <w:link w:val="Heading9Char"/>
    <w:semiHidden/>
    <w:qFormat/>
    <w:rsid w:val="000809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rsid w:val="00134222"/>
  </w:style>
  <w:style w:type="character" w:customStyle="1" w:styleId="BodyTextChar">
    <w:name w:val="Body Text Char"/>
    <w:basedOn w:val="DefaultParagraphFont"/>
    <w:link w:val="BodyText"/>
    <w:uiPriority w:val="99"/>
    <w:rsid w:val="00134222"/>
  </w:style>
  <w:style w:type="paragraph" w:styleId="BlockText">
    <w:name w:val="Block Text"/>
    <w:basedOn w:val="BodyText"/>
    <w:semiHidden/>
    <w:unhideWhenUsed/>
    <w:rsid w:val="0058629F"/>
    <w:rPr>
      <w:rFonts w:eastAsiaTheme="minorEastAsia" w:cstheme="minorBidi"/>
      <w:iCs/>
    </w:rPr>
  </w:style>
  <w:style w:type="paragraph" w:styleId="BalloonText">
    <w:name w:val="Balloon Text"/>
    <w:basedOn w:val="Normal"/>
    <w:link w:val="BalloonTextChar"/>
    <w:uiPriority w:val="99"/>
    <w:semiHidden/>
    <w:unhideWhenUsed/>
    <w:rsid w:val="0058629F"/>
    <w:rPr>
      <w:rFonts w:ascii="Tahoma" w:hAnsi="Tahoma" w:cs="Tahoma"/>
      <w:sz w:val="16"/>
      <w:szCs w:val="16"/>
    </w:rPr>
  </w:style>
  <w:style w:type="character" w:customStyle="1" w:styleId="BalloonTextChar">
    <w:name w:val="Balloon Text Char"/>
    <w:basedOn w:val="DefaultParagraphFont"/>
    <w:link w:val="BalloonText"/>
    <w:uiPriority w:val="99"/>
    <w:semiHidden/>
    <w:rsid w:val="0058629F"/>
    <w:rPr>
      <w:rFonts w:ascii="Tahoma" w:hAnsi="Tahoma" w:cs="Tahoma"/>
      <w:sz w:val="16"/>
      <w:szCs w:val="16"/>
    </w:rPr>
  </w:style>
  <w:style w:type="paragraph" w:styleId="Footer">
    <w:name w:val="footer"/>
    <w:basedOn w:val="Normal"/>
    <w:link w:val="FooterChar"/>
    <w:uiPriority w:val="99"/>
    <w:rsid w:val="00077BDB"/>
    <w:pPr>
      <w:spacing w:before="0" w:after="0" w:line="200" w:lineRule="atLeast"/>
    </w:pPr>
    <w:rPr>
      <w:bCs/>
      <w:sz w:val="16"/>
    </w:rPr>
  </w:style>
  <w:style w:type="character" w:customStyle="1" w:styleId="FooterChar">
    <w:name w:val="Footer Char"/>
    <w:basedOn w:val="DefaultParagraphFont"/>
    <w:link w:val="Footer"/>
    <w:uiPriority w:val="99"/>
    <w:rsid w:val="00EF7CFD"/>
    <w:rPr>
      <w:bCs/>
      <w:sz w:val="16"/>
    </w:rPr>
  </w:style>
  <w:style w:type="numbering" w:customStyle="1" w:styleId="HangingList">
    <w:name w:val="HangingList"/>
    <w:uiPriority w:val="99"/>
    <w:rsid w:val="0058629F"/>
    <w:pPr>
      <w:numPr>
        <w:numId w:val="1"/>
      </w:numPr>
    </w:pPr>
  </w:style>
  <w:style w:type="paragraph" w:styleId="Header">
    <w:name w:val="header"/>
    <w:basedOn w:val="Normal"/>
    <w:link w:val="HeaderChar"/>
    <w:uiPriority w:val="99"/>
    <w:unhideWhenUsed/>
    <w:rsid w:val="00CD51BB"/>
    <w:pPr>
      <w:tabs>
        <w:tab w:val="center" w:pos="4513"/>
        <w:tab w:val="right" w:pos="9026"/>
      </w:tabs>
      <w:spacing w:before="0" w:after="260"/>
      <w:contextualSpacing/>
    </w:pPr>
  </w:style>
  <w:style w:type="character" w:customStyle="1" w:styleId="HeaderChar">
    <w:name w:val="Header Char"/>
    <w:basedOn w:val="DefaultParagraphFont"/>
    <w:link w:val="Header"/>
    <w:uiPriority w:val="99"/>
    <w:rsid w:val="00CD51BB"/>
  </w:style>
  <w:style w:type="character" w:customStyle="1" w:styleId="Heading1Char">
    <w:name w:val="Heading 1 Char"/>
    <w:basedOn w:val="DefaultParagraphFont"/>
    <w:link w:val="Heading1"/>
    <w:rsid w:val="00E571CA"/>
    <w:rPr>
      <w:rFonts w:asciiTheme="majorHAnsi" w:eastAsiaTheme="majorEastAsia" w:hAnsiTheme="majorHAnsi" w:cstheme="majorBidi"/>
      <w:b/>
      <w:bCs/>
      <w:color w:val="FFFFFF" w:themeColor="background1"/>
      <w:spacing w:val="-4"/>
      <w:sz w:val="41"/>
      <w:szCs w:val="40"/>
      <w:shd w:val="clear" w:color="auto" w:fill="201547" w:themeFill="text2"/>
    </w:rPr>
  </w:style>
  <w:style w:type="character" w:customStyle="1" w:styleId="Heading2Char">
    <w:name w:val="Heading 2 Char"/>
    <w:basedOn w:val="DefaultParagraphFont"/>
    <w:link w:val="Heading2"/>
    <w:rsid w:val="005C5E94"/>
    <w:rPr>
      <w:rFonts w:asciiTheme="majorHAnsi" w:eastAsiaTheme="majorEastAsia" w:hAnsiTheme="majorHAnsi" w:cstheme="majorBidi"/>
      <w:b/>
      <w:bCs/>
      <w:color w:val="201547" w:themeColor="text2"/>
      <w:spacing w:val="-2"/>
      <w:sz w:val="32"/>
      <w:szCs w:val="26"/>
    </w:rPr>
  </w:style>
  <w:style w:type="character" w:customStyle="1" w:styleId="Heading3Char">
    <w:name w:val="Heading 3 Char"/>
    <w:basedOn w:val="DefaultParagraphFont"/>
    <w:link w:val="Heading3"/>
    <w:rsid w:val="005C5E94"/>
    <w:rPr>
      <w:rFonts w:asciiTheme="majorHAnsi" w:eastAsiaTheme="majorEastAsia" w:hAnsiTheme="majorHAnsi" w:cstheme="majorBidi"/>
      <w:bCs/>
      <w:color w:val="201547" w:themeColor="text2"/>
      <w:sz w:val="28"/>
      <w:szCs w:val="26"/>
    </w:rPr>
  </w:style>
  <w:style w:type="character" w:customStyle="1" w:styleId="Heading4Char">
    <w:name w:val="Heading 4 Char"/>
    <w:basedOn w:val="DefaultParagraphFont"/>
    <w:link w:val="Heading4"/>
    <w:rsid w:val="005C5E94"/>
    <w:rPr>
      <w:b/>
      <w:bCs/>
      <w:color w:val="201547" w:themeColor="text2"/>
      <w:sz w:val="24"/>
      <w:szCs w:val="24"/>
    </w:rPr>
  </w:style>
  <w:style w:type="character" w:customStyle="1" w:styleId="Heading7Char">
    <w:name w:val="Heading 7 Char"/>
    <w:basedOn w:val="DefaultParagraphFont"/>
    <w:link w:val="Heading7"/>
    <w:semiHidden/>
    <w:rsid w:val="006926C9"/>
    <w:rPr>
      <w:rFonts w:eastAsiaTheme="majorEastAsia" w:cstheme="majorBidi"/>
      <w:iCs/>
      <w:color w:val="201547" w:themeColor="text2"/>
    </w:rPr>
  </w:style>
  <w:style w:type="character" w:customStyle="1" w:styleId="Heading8Char">
    <w:name w:val="Heading 8 Char"/>
    <w:basedOn w:val="DefaultParagraphFont"/>
    <w:link w:val="Heading8"/>
    <w:semiHidden/>
    <w:rsid w:val="000809F5"/>
    <w:rPr>
      <w:rFonts w:asciiTheme="majorHAnsi" w:eastAsiaTheme="majorEastAsia" w:hAnsiTheme="majorHAnsi" w:cs="Arial"/>
      <w:caps/>
      <w:sz w:val="36"/>
      <w:lang w:eastAsia="en-US"/>
    </w:rPr>
  </w:style>
  <w:style w:type="character" w:customStyle="1" w:styleId="Heading9Char">
    <w:name w:val="Heading 9 Char"/>
    <w:basedOn w:val="DefaultParagraphFont"/>
    <w:link w:val="Heading9"/>
    <w:semiHidden/>
    <w:rsid w:val="000809F5"/>
  </w:style>
  <w:style w:type="numbering" w:customStyle="1" w:styleId="Headings">
    <w:name w:val="Headings"/>
    <w:uiPriority w:val="99"/>
    <w:rsid w:val="0058629F"/>
    <w:pPr>
      <w:numPr>
        <w:numId w:val="2"/>
      </w:numPr>
    </w:pPr>
  </w:style>
  <w:style w:type="character" w:styleId="Hyperlink">
    <w:name w:val="Hyperlink"/>
    <w:basedOn w:val="DefaultParagraphFont"/>
    <w:uiPriority w:val="99"/>
    <w:unhideWhenUsed/>
    <w:rsid w:val="0058629F"/>
    <w:rPr>
      <w:color w:val="232222" w:themeColor="hyperlink"/>
      <w:u w:val="single"/>
    </w:rPr>
  </w:style>
  <w:style w:type="character" w:styleId="FollowedHyperlink">
    <w:name w:val="FollowedHyperlink"/>
    <w:basedOn w:val="DefaultParagraphFont"/>
    <w:uiPriority w:val="99"/>
    <w:rsid w:val="0058629F"/>
    <w:rPr>
      <w:color w:val="7030A0"/>
      <w:u w:val="single"/>
    </w:rPr>
  </w:style>
  <w:style w:type="paragraph" w:styleId="ListBullet">
    <w:name w:val="List Bullet"/>
    <w:basedOn w:val="BodyText"/>
    <w:uiPriority w:val="99"/>
    <w:qFormat/>
    <w:rsid w:val="00231B63"/>
    <w:pPr>
      <w:ind w:left="340" w:hanging="227"/>
    </w:pPr>
  </w:style>
  <w:style w:type="paragraph" w:styleId="ListBullet2">
    <w:name w:val="List Bullet 2"/>
    <w:basedOn w:val="ListBullet"/>
    <w:qFormat/>
    <w:rsid w:val="00DE33D8"/>
    <w:pPr>
      <w:numPr>
        <w:ilvl w:val="1"/>
      </w:numPr>
      <w:ind w:left="340" w:hanging="227"/>
    </w:pPr>
  </w:style>
  <w:style w:type="paragraph" w:styleId="ListBullet3">
    <w:name w:val="List Bullet 3"/>
    <w:basedOn w:val="ListBullet2"/>
    <w:qFormat/>
    <w:rsid w:val="0058629F"/>
    <w:pPr>
      <w:numPr>
        <w:ilvl w:val="2"/>
      </w:numPr>
      <w:ind w:left="340" w:hanging="227"/>
    </w:pPr>
  </w:style>
  <w:style w:type="paragraph" w:styleId="ListContinue">
    <w:name w:val="List Continue"/>
    <w:basedOn w:val="BodyText"/>
    <w:qFormat/>
    <w:rsid w:val="0056073C"/>
    <w:pPr>
      <w:ind w:left="340"/>
    </w:pPr>
  </w:style>
  <w:style w:type="paragraph" w:styleId="ListNumber">
    <w:name w:val="List Number"/>
    <w:basedOn w:val="BodyText"/>
    <w:qFormat/>
    <w:rsid w:val="00231B63"/>
    <w:pPr>
      <w:numPr>
        <w:numId w:val="5"/>
      </w:numPr>
    </w:pPr>
  </w:style>
  <w:style w:type="paragraph" w:styleId="ListNumber2">
    <w:name w:val="List Number 2"/>
    <w:basedOn w:val="ListNumber"/>
    <w:qFormat/>
    <w:rsid w:val="001369F7"/>
    <w:pPr>
      <w:numPr>
        <w:ilvl w:val="1"/>
      </w:numPr>
    </w:pPr>
  </w:style>
  <w:style w:type="paragraph" w:styleId="ListNumber3">
    <w:name w:val="List Number 3"/>
    <w:basedOn w:val="ListNumber2"/>
    <w:qFormat/>
    <w:rsid w:val="001369F7"/>
    <w:pPr>
      <w:numPr>
        <w:ilvl w:val="2"/>
      </w:numPr>
    </w:pPr>
  </w:style>
  <w:style w:type="numbering" w:customStyle="1" w:styleId="MyListNumbering">
    <w:name w:val="MyListNumbering"/>
    <w:uiPriority w:val="99"/>
    <w:rsid w:val="0058629F"/>
    <w:pPr>
      <w:numPr>
        <w:numId w:val="4"/>
      </w:numPr>
    </w:pPr>
  </w:style>
  <w:style w:type="paragraph" w:styleId="Title">
    <w:name w:val="Title"/>
    <w:basedOn w:val="Normal"/>
    <w:next w:val="Normal"/>
    <w:link w:val="TitleChar"/>
    <w:uiPriority w:val="3"/>
    <w:rsid w:val="00427560"/>
    <w:pPr>
      <w:spacing w:before="0" w:after="0" w:line="240" w:lineRule="auto"/>
      <w:ind w:right="2835"/>
    </w:pPr>
    <w:rPr>
      <w:rFonts w:asciiTheme="majorHAnsi" w:hAnsiTheme="majorHAnsi"/>
      <w:b/>
      <w:color w:val="FFFFFF" w:themeColor="background1"/>
      <w:sz w:val="41"/>
    </w:rPr>
  </w:style>
  <w:style w:type="character" w:customStyle="1" w:styleId="TitleChar">
    <w:name w:val="Title Char"/>
    <w:basedOn w:val="DefaultParagraphFont"/>
    <w:link w:val="Title"/>
    <w:uiPriority w:val="3"/>
    <w:rsid w:val="00427560"/>
    <w:rPr>
      <w:rFonts w:asciiTheme="majorHAnsi" w:hAnsiTheme="majorHAnsi"/>
      <w:b/>
      <w:color w:val="FFFFFF" w:themeColor="background1"/>
      <w:sz w:val="41"/>
    </w:rPr>
  </w:style>
  <w:style w:type="paragraph" w:styleId="TOC5">
    <w:name w:val="toc 5"/>
    <w:basedOn w:val="Normal"/>
    <w:next w:val="Normal"/>
    <w:autoRedefine/>
    <w:uiPriority w:val="39"/>
    <w:semiHidden/>
    <w:rsid w:val="00F7242A"/>
    <w:pPr>
      <w:tabs>
        <w:tab w:val="right" w:pos="9582"/>
      </w:tabs>
      <w:spacing w:before="240" w:after="60"/>
      <w:ind w:right="851"/>
    </w:pPr>
    <w:rPr>
      <w:rFonts w:cs="Arial"/>
      <w:b/>
      <w:color w:val="201547" w:themeColor="text2"/>
      <w:sz w:val="24"/>
    </w:rPr>
  </w:style>
  <w:style w:type="paragraph" w:styleId="TOC8">
    <w:name w:val="toc 8"/>
    <w:basedOn w:val="Normal"/>
    <w:next w:val="Normal"/>
    <w:autoRedefine/>
    <w:uiPriority w:val="39"/>
    <w:semiHidden/>
    <w:rsid w:val="00F7242A"/>
    <w:pPr>
      <w:tabs>
        <w:tab w:val="right" w:leader="dot" w:pos="9582"/>
      </w:tabs>
      <w:spacing w:before="240" w:after="60"/>
      <w:ind w:right="851"/>
      <w:contextualSpacing/>
    </w:pPr>
    <w:rPr>
      <w:rFonts w:cs="Arial"/>
      <w:b/>
      <w:color w:val="201547" w:themeColor="text2"/>
      <w:sz w:val="24"/>
    </w:rPr>
  </w:style>
  <w:style w:type="paragraph" w:styleId="ListContinue2">
    <w:name w:val="List Continue 2"/>
    <w:basedOn w:val="ListContinue"/>
    <w:qFormat/>
    <w:rsid w:val="0056073C"/>
    <w:pPr>
      <w:ind w:left="680"/>
    </w:pPr>
  </w:style>
  <w:style w:type="paragraph" w:styleId="ListContinue3">
    <w:name w:val="List Continue 3"/>
    <w:basedOn w:val="ListContinue2"/>
    <w:qFormat/>
    <w:rsid w:val="0056073C"/>
    <w:pPr>
      <w:ind w:left="1021"/>
    </w:pPr>
  </w:style>
  <w:style w:type="paragraph" w:styleId="NoSpacing">
    <w:name w:val="No Spacing"/>
    <w:basedOn w:val="Normal"/>
    <w:next w:val="BodyText"/>
    <w:link w:val="NoSpacingChar"/>
    <w:qFormat/>
    <w:rsid w:val="00E670F9"/>
    <w:pPr>
      <w:spacing w:before="0" w:after="0"/>
    </w:pPr>
  </w:style>
  <w:style w:type="paragraph" w:styleId="Date">
    <w:name w:val="Date"/>
    <w:basedOn w:val="Normal"/>
    <w:link w:val="DateChar"/>
    <w:uiPriority w:val="99"/>
    <w:rsid w:val="00C503CB"/>
    <w:pPr>
      <w:spacing w:before="0" w:after="0"/>
      <w:jc w:val="right"/>
    </w:pPr>
    <w:rPr>
      <w:sz w:val="24"/>
    </w:rPr>
  </w:style>
  <w:style w:type="character" w:customStyle="1" w:styleId="DateChar">
    <w:name w:val="Date Char"/>
    <w:basedOn w:val="DefaultParagraphFont"/>
    <w:link w:val="Date"/>
    <w:uiPriority w:val="99"/>
    <w:rsid w:val="00C503CB"/>
    <w:rPr>
      <w:sz w:val="24"/>
    </w:rPr>
  </w:style>
  <w:style w:type="paragraph" w:customStyle="1" w:styleId="TableofFiguresHeading">
    <w:name w:val="Table of Figures Heading"/>
    <w:basedOn w:val="Normal"/>
    <w:uiPriority w:val="99"/>
    <w:rsid w:val="00095E93"/>
    <w:pPr>
      <w:keepNext/>
      <w:spacing w:before="0" w:after="60"/>
      <w:outlineLvl w:val="4"/>
    </w:pPr>
    <w:rPr>
      <w:b/>
      <w:bCs/>
      <w:noProof/>
      <w:color w:val="201547" w:themeColor="text2"/>
      <w:sz w:val="24"/>
    </w:rPr>
  </w:style>
  <w:style w:type="character" w:customStyle="1" w:styleId="Heading5Char">
    <w:name w:val="Heading 5 Char"/>
    <w:basedOn w:val="DefaultParagraphFont"/>
    <w:link w:val="Heading5"/>
    <w:rsid w:val="005C5E94"/>
    <w:rPr>
      <w:rFonts w:asciiTheme="majorHAnsi" w:eastAsiaTheme="majorEastAsia" w:hAnsiTheme="majorHAnsi" w:cstheme="majorBidi"/>
      <w:b/>
      <w:iCs/>
      <w:color w:val="201547" w:themeColor="text2"/>
      <w:sz w:val="22"/>
    </w:rPr>
  </w:style>
  <w:style w:type="character" w:customStyle="1" w:styleId="Heading6Char">
    <w:name w:val="Heading 6 Char"/>
    <w:basedOn w:val="DefaultParagraphFont"/>
    <w:link w:val="Heading6"/>
    <w:rsid w:val="005C5E94"/>
    <w:rPr>
      <w:rFonts w:asciiTheme="majorHAnsi" w:eastAsiaTheme="majorEastAsia" w:hAnsiTheme="majorHAnsi" w:cstheme="majorBidi"/>
      <w:b/>
      <w:iCs/>
      <w:color w:val="232222" w:themeColor="text1"/>
      <w:lang w:eastAsia="en-US"/>
    </w:rPr>
  </w:style>
  <w:style w:type="paragraph" w:styleId="Revision">
    <w:name w:val="Revision"/>
    <w:hidden/>
    <w:uiPriority w:val="99"/>
    <w:semiHidden/>
    <w:rsid w:val="009E7348"/>
    <w:rPr>
      <w:rFonts w:ascii="Calibri" w:eastAsia="Calibri" w:hAnsi="Calibri"/>
      <w:lang w:eastAsia="en-US"/>
    </w:rPr>
  </w:style>
  <w:style w:type="paragraph" w:customStyle="1" w:styleId="ListAlpha">
    <w:name w:val="List Alpha"/>
    <w:basedOn w:val="Normal"/>
    <w:qFormat/>
    <w:rsid w:val="00231B63"/>
    <w:pPr>
      <w:numPr>
        <w:numId w:val="3"/>
      </w:numPr>
    </w:pPr>
  </w:style>
  <w:style w:type="table" w:styleId="PlainTable2">
    <w:name w:val="Plain Table 2"/>
    <w:basedOn w:val="TableNormal"/>
    <w:uiPriority w:val="42"/>
    <w:semiHidden/>
    <w:rsid w:val="0058629F"/>
    <w:pPr>
      <w:spacing w:line="240" w:lineRule="exact"/>
    </w:pPr>
    <w:tblPr>
      <w:tblStyleRowBandSize w:val="1"/>
      <w:tblStyleColBandSize w:val="1"/>
      <w:tblBorders>
        <w:top w:val="single" w:sz="4" w:space="0" w:color="918E8E" w:themeColor="text1" w:themeTint="80"/>
        <w:bottom w:val="single" w:sz="4" w:space="0" w:color="918E8E" w:themeColor="text1" w:themeTint="80"/>
      </w:tblBorders>
      <w:tblCellMar>
        <w:top w:w="227" w:type="dxa"/>
        <w:bottom w:w="227" w:type="dxa"/>
      </w:tblCellMar>
    </w:tblPr>
    <w:tblStylePr w:type="firstRow">
      <w:rPr>
        <w:b/>
        <w:bCs/>
      </w:rPr>
      <w:tblPr/>
      <w:tcPr>
        <w:tcBorders>
          <w:bottom w:val="single" w:sz="4" w:space="0" w:color="918E8E" w:themeColor="text1" w:themeTint="80"/>
        </w:tcBorders>
      </w:tcPr>
    </w:tblStylePr>
    <w:tblStylePr w:type="lastRow">
      <w:rPr>
        <w:b/>
        <w:bCs/>
      </w:rPr>
      <w:tblPr/>
      <w:tcPr>
        <w:tcBorders>
          <w:top w:val="single" w:sz="4" w:space="0" w:color="918E8E" w:themeColor="text1" w:themeTint="80"/>
        </w:tcBorders>
      </w:tcPr>
    </w:tblStylePr>
    <w:tblStylePr w:type="firstCol">
      <w:rPr>
        <w:b/>
        <w:bCs/>
      </w:rPr>
    </w:tblStylePr>
    <w:tblStylePr w:type="lastCol">
      <w:rPr>
        <w:b/>
        <w:bCs/>
      </w:rPr>
    </w:tblStylePr>
    <w:tblStylePr w:type="band1Vert">
      <w:tblPr/>
      <w:tcPr>
        <w:tcBorders>
          <w:left w:val="single" w:sz="4" w:space="0" w:color="918E8E" w:themeColor="text1" w:themeTint="80"/>
          <w:right w:val="single" w:sz="4" w:space="0" w:color="918E8E" w:themeColor="text1" w:themeTint="80"/>
        </w:tcBorders>
      </w:tcPr>
    </w:tblStylePr>
    <w:tblStylePr w:type="band2Vert">
      <w:tblPr/>
      <w:tcPr>
        <w:tcBorders>
          <w:left w:val="single" w:sz="4" w:space="0" w:color="918E8E" w:themeColor="text1" w:themeTint="80"/>
          <w:right w:val="single" w:sz="4" w:space="0" w:color="918E8E" w:themeColor="text1" w:themeTint="80"/>
        </w:tcBorders>
      </w:tcPr>
    </w:tblStylePr>
    <w:tblStylePr w:type="band1Horz">
      <w:tblPr/>
      <w:tcPr>
        <w:tcBorders>
          <w:top w:val="single" w:sz="4" w:space="0" w:color="918E8E" w:themeColor="text1" w:themeTint="80"/>
          <w:bottom w:val="single" w:sz="4" w:space="0" w:color="918E8E" w:themeColor="text1" w:themeTint="80"/>
        </w:tcBorders>
      </w:tcPr>
    </w:tblStylePr>
  </w:style>
  <w:style w:type="character" w:styleId="CommentReference">
    <w:name w:val="annotation reference"/>
    <w:basedOn w:val="DefaultParagraphFont"/>
    <w:uiPriority w:val="99"/>
    <w:semiHidden/>
    <w:unhideWhenUsed/>
    <w:rsid w:val="0058629F"/>
    <w:rPr>
      <w:sz w:val="16"/>
      <w:szCs w:val="16"/>
    </w:rPr>
  </w:style>
  <w:style w:type="paragraph" w:styleId="CommentText">
    <w:name w:val="annotation text"/>
    <w:basedOn w:val="Normal"/>
    <w:link w:val="CommentTextChar"/>
    <w:uiPriority w:val="99"/>
    <w:unhideWhenUsed/>
    <w:rsid w:val="0058629F"/>
  </w:style>
  <w:style w:type="character" w:customStyle="1" w:styleId="CommentTextChar">
    <w:name w:val="Comment Text Char"/>
    <w:basedOn w:val="DefaultParagraphFont"/>
    <w:link w:val="CommentText"/>
    <w:uiPriority w:val="99"/>
    <w:rsid w:val="0058629F"/>
  </w:style>
  <w:style w:type="paragraph" w:styleId="CommentSubject">
    <w:name w:val="annotation subject"/>
    <w:basedOn w:val="CommentText"/>
    <w:next w:val="CommentText"/>
    <w:link w:val="CommentSubjectChar"/>
    <w:uiPriority w:val="99"/>
    <w:semiHidden/>
    <w:unhideWhenUsed/>
    <w:rsid w:val="0058629F"/>
    <w:rPr>
      <w:b/>
      <w:bCs/>
    </w:rPr>
  </w:style>
  <w:style w:type="character" w:customStyle="1" w:styleId="CommentSubjectChar">
    <w:name w:val="Comment Subject Char"/>
    <w:basedOn w:val="CommentTextChar"/>
    <w:link w:val="CommentSubject"/>
    <w:uiPriority w:val="99"/>
    <w:semiHidden/>
    <w:rsid w:val="0058629F"/>
    <w:rPr>
      <w:b/>
      <w:bCs/>
    </w:rPr>
  </w:style>
  <w:style w:type="paragraph" w:styleId="TOCHeading">
    <w:name w:val="TOC Heading"/>
    <w:basedOn w:val="Normal"/>
    <w:uiPriority w:val="99"/>
    <w:rsid w:val="00166FB5"/>
    <w:pPr>
      <w:tabs>
        <w:tab w:val="left" w:pos="1134"/>
        <w:tab w:val="left" w:pos="2268"/>
        <w:tab w:val="left" w:pos="3402"/>
        <w:tab w:val="left" w:pos="4536"/>
        <w:tab w:val="left" w:pos="5103"/>
      </w:tabs>
      <w:spacing w:before="0" w:after="440" w:line="240" w:lineRule="auto"/>
      <w:outlineLvl w:val="4"/>
    </w:pPr>
    <w:rPr>
      <w:rFonts w:cs="Arial"/>
      <w:b/>
      <w:color w:val="201547" w:themeColor="text2"/>
      <w:sz w:val="40"/>
      <w:szCs w:val="40"/>
    </w:rPr>
  </w:style>
  <w:style w:type="paragraph" w:styleId="TOC1">
    <w:name w:val="toc 1"/>
    <w:basedOn w:val="Normal"/>
    <w:next w:val="Normal"/>
    <w:link w:val="TOC1Char"/>
    <w:uiPriority w:val="39"/>
    <w:rsid w:val="00F7242A"/>
    <w:pPr>
      <w:tabs>
        <w:tab w:val="right" w:leader="dot" w:pos="9582"/>
      </w:tabs>
      <w:spacing w:before="240" w:after="60"/>
      <w:ind w:right="851"/>
    </w:pPr>
    <w:rPr>
      <w:rFonts w:cs="Arial"/>
      <w:b/>
      <w:noProof/>
      <w:color w:val="201547" w:themeColor="text2"/>
      <w:sz w:val="24"/>
      <w:szCs w:val="24"/>
    </w:rPr>
  </w:style>
  <w:style w:type="paragraph" w:styleId="TOC2">
    <w:name w:val="toc 2"/>
    <w:basedOn w:val="Normal"/>
    <w:next w:val="Normal"/>
    <w:uiPriority w:val="39"/>
    <w:rsid w:val="000D7227"/>
    <w:pPr>
      <w:tabs>
        <w:tab w:val="right" w:leader="dot" w:pos="9582"/>
      </w:tabs>
      <w:spacing w:after="60"/>
      <w:ind w:right="851"/>
    </w:pPr>
    <w:rPr>
      <w:rFonts w:cs="Arial"/>
      <w:noProof/>
      <w:color w:val="232222"/>
      <w:sz w:val="22"/>
      <w:szCs w:val="28"/>
    </w:rPr>
  </w:style>
  <w:style w:type="table" w:customStyle="1" w:styleId="PullOutBoxTable">
    <w:name w:val="Pull Out Box Table"/>
    <w:basedOn w:val="TableNormal"/>
    <w:uiPriority w:val="99"/>
    <w:rsid w:val="001D46AE"/>
    <w:pPr>
      <w:spacing w:before="70" w:after="70"/>
    </w:pPr>
    <w:tblPr>
      <w:tblBorders>
        <w:top w:val="single" w:sz="4" w:space="0" w:color="232222" w:themeColor="text1"/>
        <w:left w:val="single" w:sz="4" w:space="0" w:color="232222" w:themeColor="text1"/>
        <w:bottom w:val="single" w:sz="4" w:space="0" w:color="232222" w:themeColor="text1"/>
        <w:right w:val="single" w:sz="4" w:space="0" w:color="232222" w:themeColor="text1"/>
      </w:tblBorders>
      <w:tblCellMar>
        <w:top w:w="28" w:type="dxa"/>
        <w:left w:w="142" w:type="dxa"/>
        <w:bottom w:w="28" w:type="dxa"/>
        <w:right w:w="142" w:type="dxa"/>
      </w:tblCellMar>
    </w:tblPr>
  </w:style>
  <w:style w:type="paragraph" w:styleId="FootnoteText">
    <w:name w:val="footnote text"/>
    <w:basedOn w:val="Normal"/>
    <w:link w:val="FootnoteTextChar"/>
    <w:uiPriority w:val="99"/>
    <w:rsid w:val="005D764F"/>
    <w:pPr>
      <w:keepLines/>
      <w:tabs>
        <w:tab w:val="left" w:pos="340"/>
      </w:tabs>
      <w:spacing w:before="0" w:after="60" w:line="180" w:lineRule="atLeast"/>
      <w:ind w:left="340" w:hanging="340"/>
    </w:pPr>
    <w:rPr>
      <w:sz w:val="18"/>
    </w:rPr>
  </w:style>
  <w:style w:type="character" w:styleId="FootnoteReference">
    <w:name w:val="footnote reference"/>
    <w:basedOn w:val="DefaultParagraphFont"/>
    <w:uiPriority w:val="99"/>
    <w:semiHidden/>
    <w:unhideWhenUsed/>
    <w:rsid w:val="0058629F"/>
    <w:rPr>
      <w:vertAlign w:val="superscript"/>
    </w:rPr>
  </w:style>
  <w:style w:type="table" w:styleId="ColorfulGrid">
    <w:name w:val="Colorful Grid"/>
    <w:basedOn w:val="TableNormal"/>
    <w:uiPriority w:val="73"/>
    <w:semiHidden/>
    <w:rsid w:val="0058629F"/>
    <w:tblPr>
      <w:tblStyleRowBandSize w:val="1"/>
      <w:tblStyleColBandSize w:val="1"/>
      <w:tblBorders>
        <w:insideH w:val="single" w:sz="4" w:space="0" w:color="FFFFFF" w:themeColor="background1"/>
      </w:tblBorders>
    </w:tblPr>
    <w:tcPr>
      <w:shd w:val="clear" w:color="auto" w:fill="D3D2D2" w:themeFill="text1" w:themeFillTint="33"/>
    </w:tcPr>
    <w:tblStylePr w:type="firstRow">
      <w:rPr>
        <w:b/>
        <w:bCs/>
      </w:rPr>
      <w:tblPr/>
      <w:tcPr>
        <w:shd w:val="clear" w:color="auto" w:fill="A8A5A5" w:themeFill="text1" w:themeFillTint="66"/>
      </w:tcPr>
    </w:tblStylePr>
    <w:tblStylePr w:type="lastRow">
      <w:rPr>
        <w:b/>
        <w:bCs/>
        <w:color w:val="232222" w:themeColor="text1"/>
      </w:rPr>
      <w:tblPr/>
      <w:tcPr>
        <w:shd w:val="clear" w:color="auto" w:fill="A8A5A5" w:themeFill="text1" w:themeFillTint="66"/>
      </w:tcPr>
    </w:tblStylePr>
    <w:tblStylePr w:type="firstCol">
      <w:rPr>
        <w:color w:val="FFFFFF" w:themeColor="background1"/>
      </w:rPr>
      <w:tblPr/>
      <w:tcPr>
        <w:shd w:val="clear" w:color="auto" w:fill="1A1919" w:themeFill="text1" w:themeFillShade="BF"/>
      </w:tcPr>
    </w:tblStylePr>
    <w:tblStylePr w:type="lastCol">
      <w:rPr>
        <w:color w:val="FFFFFF" w:themeColor="background1"/>
      </w:rPr>
      <w:tblPr/>
      <w:tcPr>
        <w:shd w:val="clear" w:color="auto" w:fill="1A1919" w:themeFill="text1" w:themeFillShade="BF"/>
      </w:tc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ColorfulGrid-Accent1">
    <w:name w:val="Colorful Grid Accent 1"/>
    <w:basedOn w:val="TableNormal"/>
    <w:uiPriority w:val="73"/>
    <w:semiHidden/>
    <w:rsid w:val="0058629F"/>
    <w:tblPr>
      <w:tblStyleRowBandSize w:val="1"/>
      <w:tblStyleColBandSize w:val="1"/>
      <w:tblBorders>
        <w:insideH w:val="single" w:sz="4" w:space="0" w:color="FFFFFF" w:themeColor="background1"/>
      </w:tblBorders>
    </w:tblPr>
    <w:tcPr>
      <w:shd w:val="clear" w:color="auto" w:fill="E2F3FA" w:themeFill="accent1" w:themeFillTint="33"/>
    </w:tcPr>
    <w:tblStylePr w:type="firstRow">
      <w:rPr>
        <w:b/>
        <w:bCs/>
      </w:rPr>
      <w:tblPr/>
      <w:tcPr>
        <w:shd w:val="clear" w:color="auto" w:fill="C6E7F5" w:themeFill="accent1" w:themeFillTint="66"/>
      </w:tcPr>
    </w:tblStylePr>
    <w:tblStylePr w:type="lastRow">
      <w:rPr>
        <w:b/>
        <w:bCs/>
        <w:color w:val="232222" w:themeColor="text1"/>
      </w:rPr>
      <w:tblPr/>
      <w:tcPr>
        <w:shd w:val="clear" w:color="auto" w:fill="C6E7F5" w:themeFill="accent1" w:themeFillTint="66"/>
      </w:tcPr>
    </w:tblStylePr>
    <w:tblStylePr w:type="firstCol">
      <w:rPr>
        <w:color w:val="FFFFFF" w:themeColor="background1"/>
      </w:rPr>
      <w:tblPr/>
      <w:tcPr>
        <w:shd w:val="clear" w:color="auto" w:fill="26A6DC" w:themeFill="accent1" w:themeFillShade="BF"/>
      </w:tcPr>
    </w:tblStylePr>
    <w:tblStylePr w:type="lastCol">
      <w:rPr>
        <w:color w:val="FFFFFF" w:themeColor="background1"/>
      </w:rPr>
      <w:tblPr/>
      <w:tcPr>
        <w:shd w:val="clear" w:color="auto" w:fill="26A6DC" w:themeFill="accent1" w:themeFillShade="BF"/>
      </w:tcPr>
    </w:tblStylePr>
    <w:tblStylePr w:type="band1Vert">
      <w:tblPr/>
      <w:tcPr>
        <w:shd w:val="clear" w:color="auto" w:fill="B8E2F3" w:themeFill="accent1" w:themeFillTint="7F"/>
      </w:tcPr>
    </w:tblStylePr>
    <w:tblStylePr w:type="band1Horz">
      <w:tblPr/>
      <w:tcPr>
        <w:shd w:val="clear" w:color="auto" w:fill="B8E2F3" w:themeFill="accent1" w:themeFillTint="7F"/>
      </w:tcPr>
    </w:tblStylePr>
  </w:style>
  <w:style w:type="table" w:styleId="ColorfulGrid-Accent2">
    <w:name w:val="Colorful Grid Accent 2"/>
    <w:basedOn w:val="TableNormal"/>
    <w:uiPriority w:val="73"/>
    <w:semiHidden/>
    <w:rsid w:val="0058629F"/>
    <w:tblPr>
      <w:tblStyleRowBandSize w:val="1"/>
      <w:tblStyleColBandSize w:val="1"/>
      <w:tblBorders>
        <w:insideH w:val="single" w:sz="4" w:space="0" w:color="FFFFFF" w:themeColor="background1"/>
      </w:tblBorders>
    </w:tblPr>
    <w:tcPr>
      <w:shd w:val="clear" w:color="auto" w:fill="E4F6CD" w:themeFill="accent2" w:themeFillTint="33"/>
    </w:tcPr>
    <w:tblStylePr w:type="firstRow">
      <w:rPr>
        <w:b/>
        <w:bCs/>
      </w:rPr>
      <w:tblPr/>
      <w:tcPr>
        <w:shd w:val="clear" w:color="auto" w:fill="CAEE9C" w:themeFill="accent2" w:themeFillTint="66"/>
      </w:tcPr>
    </w:tblStylePr>
    <w:tblStylePr w:type="lastRow">
      <w:rPr>
        <w:b/>
        <w:bCs/>
        <w:color w:val="232222" w:themeColor="text1"/>
      </w:rPr>
      <w:tblPr/>
      <w:tcPr>
        <w:shd w:val="clear" w:color="auto" w:fill="CAEE9C" w:themeFill="accent2" w:themeFillTint="66"/>
      </w:tcPr>
    </w:tblStylePr>
    <w:tblStylePr w:type="firstCol">
      <w:rPr>
        <w:color w:val="FFFFFF" w:themeColor="background1"/>
      </w:rPr>
      <w:tblPr/>
      <w:tcPr>
        <w:shd w:val="clear" w:color="auto" w:fill="598E18" w:themeFill="accent2" w:themeFillShade="BF"/>
      </w:tcPr>
    </w:tblStylePr>
    <w:tblStylePr w:type="lastCol">
      <w:rPr>
        <w:color w:val="FFFFFF" w:themeColor="background1"/>
      </w:rPr>
      <w:tblPr/>
      <w:tcPr>
        <w:shd w:val="clear" w:color="auto" w:fill="598E18" w:themeFill="accent2" w:themeFillShade="BF"/>
      </w:tcPr>
    </w:tblStylePr>
    <w:tblStylePr w:type="band1Vert">
      <w:tblPr/>
      <w:tcPr>
        <w:shd w:val="clear" w:color="auto" w:fill="BCEA84" w:themeFill="accent2" w:themeFillTint="7F"/>
      </w:tcPr>
    </w:tblStylePr>
    <w:tblStylePr w:type="band1Horz">
      <w:tblPr/>
      <w:tcPr>
        <w:shd w:val="clear" w:color="auto" w:fill="BCEA84" w:themeFill="accent2" w:themeFillTint="7F"/>
      </w:tcPr>
    </w:tblStylePr>
  </w:style>
  <w:style w:type="table" w:styleId="ColorfulGrid-Accent3">
    <w:name w:val="Colorful Grid Accent 3"/>
    <w:basedOn w:val="TableNormal"/>
    <w:uiPriority w:val="73"/>
    <w:semiHidden/>
    <w:rsid w:val="0058629F"/>
    <w:tblPr>
      <w:tblStyleRowBandSize w:val="1"/>
      <w:tblStyleColBandSize w:val="1"/>
      <w:tblBorders>
        <w:insideH w:val="single" w:sz="4" w:space="0" w:color="FFFFFF" w:themeColor="background1"/>
      </w:tblBorders>
    </w:tblPr>
    <w:tcPr>
      <w:shd w:val="clear" w:color="auto" w:fill="BCFFFB" w:themeFill="accent3" w:themeFillTint="33"/>
    </w:tcPr>
    <w:tblStylePr w:type="firstRow">
      <w:rPr>
        <w:b/>
        <w:bCs/>
      </w:rPr>
      <w:tblPr/>
      <w:tcPr>
        <w:shd w:val="clear" w:color="auto" w:fill="7AFFF8" w:themeFill="accent3" w:themeFillTint="66"/>
      </w:tcPr>
    </w:tblStylePr>
    <w:tblStylePr w:type="lastRow">
      <w:rPr>
        <w:b/>
        <w:bCs/>
        <w:color w:val="232222" w:themeColor="text1"/>
      </w:rPr>
      <w:tblPr/>
      <w:tcPr>
        <w:shd w:val="clear" w:color="auto" w:fill="7AFFF8" w:themeFill="accent3" w:themeFillTint="66"/>
      </w:tcPr>
    </w:tblStylePr>
    <w:tblStylePr w:type="firstCol">
      <w:rPr>
        <w:color w:val="FFFFFF" w:themeColor="background1"/>
      </w:rPr>
      <w:tblPr/>
      <w:tcPr>
        <w:shd w:val="clear" w:color="auto" w:fill="00857E" w:themeFill="accent3" w:themeFillShade="BF"/>
      </w:tcPr>
    </w:tblStylePr>
    <w:tblStylePr w:type="lastCol">
      <w:rPr>
        <w:color w:val="FFFFFF" w:themeColor="background1"/>
      </w:rPr>
      <w:tblPr/>
      <w:tcPr>
        <w:shd w:val="clear" w:color="auto" w:fill="00857E" w:themeFill="accent3" w:themeFillShade="BF"/>
      </w:tc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ColorfulGrid-Accent4">
    <w:name w:val="Colorful Grid Accent 4"/>
    <w:basedOn w:val="TableNormal"/>
    <w:uiPriority w:val="73"/>
    <w:semiHidden/>
    <w:rsid w:val="0058629F"/>
    <w:tblPr>
      <w:tblStyleRowBandSize w:val="1"/>
      <w:tblStyleColBandSize w:val="1"/>
      <w:tblBorders>
        <w:insideH w:val="single" w:sz="4" w:space="0" w:color="FFFFFF" w:themeColor="background1"/>
      </w:tblBorders>
    </w:tblPr>
    <w:tcPr>
      <w:shd w:val="clear" w:color="auto" w:fill="C8BEEC" w:themeFill="accent4" w:themeFillTint="33"/>
    </w:tcPr>
    <w:tblStylePr w:type="firstRow">
      <w:rPr>
        <w:b/>
        <w:bCs/>
      </w:rPr>
      <w:tblPr/>
      <w:tcPr>
        <w:shd w:val="clear" w:color="auto" w:fill="917DD8" w:themeFill="accent4" w:themeFillTint="66"/>
      </w:tcPr>
    </w:tblStylePr>
    <w:tblStylePr w:type="lastRow">
      <w:rPr>
        <w:b/>
        <w:bCs/>
        <w:color w:val="232222" w:themeColor="text1"/>
      </w:rPr>
      <w:tblPr/>
      <w:tcPr>
        <w:shd w:val="clear" w:color="auto" w:fill="917DD8" w:themeFill="accent4" w:themeFillTint="66"/>
      </w:tcPr>
    </w:tblStylePr>
    <w:tblStylePr w:type="firstCol">
      <w:rPr>
        <w:color w:val="FFFFFF" w:themeColor="background1"/>
      </w:rPr>
      <w:tblPr/>
      <w:tcPr>
        <w:shd w:val="clear" w:color="auto" w:fill="170F34" w:themeFill="accent4" w:themeFillShade="BF"/>
      </w:tcPr>
    </w:tblStylePr>
    <w:tblStylePr w:type="lastCol">
      <w:rPr>
        <w:color w:val="FFFFFF" w:themeColor="background1"/>
      </w:rPr>
      <w:tblPr/>
      <w:tcPr>
        <w:shd w:val="clear" w:color="auto" w:fill="170F34" w:themeFill="accent4" w:themeFillShade="BF"/>
      </w:tc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ColorfulGrid-Accent5">
    <w:name w:val="Colorful Grid Accent 5"/>
    <w:basedOn w:val="TableNormal"/>
    <w:uiPriority w:val="73"/>
    <w:semiHidden/>
    <w:rsid w:val="0058629F"/>
    <w:tblPr>
      <w:tblStyleRowBandSize w:val="1"/>
      <w:tblStyleColBandSize w:val="1"/>
      <w:tblBorders>
        <w:insideH w:val="single" w:sz="4" w:space="0" w:color="FFFFFF" w:themeColor="background1"/>
      </w:tblBorders>
    </w:tblPr>
    <w:tcPr>
      <w:shd w:val="clear" w:color="auto" w:fill="EDF7FC" w:themeFill="accent5" w:themeFillTint="33"/>
    </w:tcPr>
    <w:tblStylePr w:type="firstRow">
      <w:rPr>
        <w:b/>
        <w:bCs/>
      </w:rPr>
      <w:tblPr/>
      <w:tcPr>
        <w:shd w:val="clear" w:color="auto" w:fill="DCF0F9" w:themeFill="accent5" w:themeFillTint="66"/>
      </w:tcPr>
    </w:tblStylePr>
    <w:tblStylePr w:type="lastRow">
      <w:rPr>
        <w:b/>
        <w:bCs/>
        <w:color w:val="232222" w:themeColor="text1"/>
      </w:rPr>
      <w:tblPr/>
      <w:tcPr>
        <w:shd w:val="clear" w:color="auto" w:fill="DCF0F9" w:themeFill="accent5" w:themeFillTint="66"/>
      </w:tcPr>
    </w:tblStylePr>
    <w:tblStylePr w:type="firstCol">
      <w:rPr>
        <w:color w:val="FFFFFF" w:themeColor="background1"/>
      </w:rPr>
      <w:tblPr/>
      <w:tcPr>
        <w:shd w:val="clear" w:color="auto" w:fill="51B7E2" w:themeFill="accent5" w:themeFillShade="BF"/>
      </w:tcPr>
    </w:tblStylePr>
    <w:tblStylePr w:type="lastCol">
      <w:rPr>
        <w:color w:val="FFFFFF" w:themeColor="background1"/>
      </w:rPr>
      <w:tblPr/>
      <w:tcPr>
        <w:shd w:val="clear" w:color="auto" w:fill="51B7E2" w:themeFill="accent5" w:themeFillShade="BF"/>
      </w:tcPr>
    </w:tblStylePr>
    <w:tblStylePr w:type="band1Vert">
      <w:tblPr/>
      <w:tcPr>
        <w:shd w:val="clear" w:color="auto" w:fill="D4EDF8" w:themeFill="accent5" w:themeFillTint="7F"/>
      </w:tcPr>
    </w:tblStylePr>
    <w:tblStylePr w:type="band1Horz">
      <w:tblPr/>
      <w:tcPr>
        <w:shd w:val="clear" w:color="auto" w:fill="D4EDF8" w:themeFill="accent5" w:themeFillTint="7F"/>
      </w:tcPr>
    </w:tblStylePr>
  </w:style>
  <w:style w:type="table" w:styleId="ColorfulGrid-Accent6">
    <w:name w:val="Colorful Grid Accent 6"/>
    <w:basedOn w:val="TableNormal"/>
    <w:uiPriority w:val="73"/>
    <w:semiHidden/>
    <w:rsid w:val="0058629F"/>
    <w:tblPr>
      <w:tblStyleRowBandSize w:val="1"/>
      <w:tblStyleColBandSize w:val="1"/>
      <w:tblBorders>
        <w:insideH w:val="single" w:sz="4" w:space="0" w:color="FFFFFF" w:themeColor="background1"/>
      </w:tblBorders>
    </w:tblPr>
    <w:tcPr>
      <w:shd w:val="clear" w:color="auto" w:fill="EEF7E4" w:themeFill="accent6" w:themeFillTint="33"/>
    </w:tcPr>
    <w:tblStylePr w:type="firstRow">
      <w:rPr>
        <w:b/>
        <w:bCs/>
      </w:rPr>
      <w:tblPr/>
      <w:tcPr>
        <w:shd w:val="clear" w:color="auto" w:fill="DEEFC9" w:themeFill="accent6" w:themeFillTint="66"/>
      </w:tcPr>
    </w:tblStylePr>
    <w:tblStylePr w:type="lastRow">
      <w:rPr>
        <w:b/>
        <w:bCs/>
        <w:color w:val="232222" w:themeColor="text1"/>
      </w:rPr>
      <w:tblPr/>
      <w:tcPr>
        <w:shd w:val="clear" w:color="auto" w:fill="DEEFC9" w:themeFill="accent6" w:themeFillTint="66"/>
      </w:tcPr>
    </w:tblStylePr>
    <w:tblStylePr w:type="firstCol">
      <w:rPr>
        <w:color w:val="FFFFFF" w:themeColor="background1"/>
      </w:rPr>
      <w:tblPr/>
      <w:tcPr>
        <w:shd w:val="clear" w:color="auto" w:fill="86C339" w:themeFill="accent6" w:themeFillShade="BF"/>
      </w:tcPr>
    </w:tblStylePr>
    <w:tblStylePr w:type="lastCol">
      <w:rPr>
        <w:color w:val="FFFFFF" w:themeColor="background1"/>
      </w:rPr>
      <w:tblPr/>
      <w:tcPr>
        <w:shd w:val="clear" w:color="auto" w:fill="86C339" w:themeFill="accent6" w:themeFillShade="BF"/>
      </w:tcPr>
    </w:tblStylePr>
    <w:tblStylePr w:type="band1Vert">
      <w:tblPr/>
      <w:tcPr>
        <w:shd w:val="clear" w:color="auto" w:fill="D6EBBC" w:themeFill="accent6" w:themeFillTint="7F"/>
      </w:tcPr>
    </w:tblStylePr>
    <w:tblStylePr w:type="band1Horz">
      <w:tblPr/>
      <w:tcPr>
        <w:shd w:val="clear" w:color="auto" w:fill="D6EBBC" w:themeFill="accent6" w:themeFillTint="7F"/>
      </w:tcPr>
    </w:tblStylePr>
  </w:style>
  <w:style w:type="table" w:styleId="ColorfulList">
    <w:name w:val="Colorful List"/>
    <w:basedOn w:val="TableNormal"/>
    <w:uiPriority w:val="72"/>
    <w:semiHidden/>
    <w:rsid w:val="0058629F"/>
    <w:tblPr>
      <w:tblStyleRowBandSize w:val="1"/>
      <w:tblStyleColBandSize w:val="1"/>
    </w:tblPr>
    <w:tcPr>
      <w:shd w:val="clear" w:color="auto" w:fill="E9E9E9" w:themeFill="text1" w:themeFillTint="19"/>
    </w:tcPr>
    <w:tblStylePr w:type="firstRow">
      <w:rPr>
        <w:b/>
        <w:bCs/>
        <w:color w:val="FFFFFF" w:themeColor="background1"/>
      </w:rPr>
      <w:tblPr/>
      <w:tcPr>
        <w:tcBorders>
          <w:bottom w:val="single" w:sz="12" w:space="0" w:color="FFFFFF" w:themeColor="background1"/>
        </w:tcBorders>
        <w:shd w:val="clear" w:color="auto" w:fill="5F9719" w:themeFill="accent2" w:themeFillShade="CC"/>
      </w:tcPr>
    </w:tblStylePr>
    <w:tblStylePr w:type="lastRow">
      <w:rPr>
        <w:b/>
        <w:bCs/>
        <w:color w:val="5F9719"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C7C7" w:themeFill="text1" w:themeFillTint="3F"/>
      </w:tcPr>
    </w:tblStylePr>
    <w:tblStylePr w:type="band1Horz">
      <w:tblPr/>
      <w:tcPr>
        <w:shd w:val="clear" w:color="auto" w:fill="D3D2D2" w:themeFill="text1" w:themeFillTint="33"/>
      </w:tcPr>
    </w:tblStylePr>
  </w:style>
  <w:style w:type="table" w:styleId="ColorfulList-Accent1">
    <w:name w:val="Colorful List Accent 1"/>
    <w:basedOn w:val="TableNormal"/>
    <w:uiPriority w:val="72"/>
    <w:semiHidden/>
    <w:rsid w:val="0058629F"/>
    <w:tblPr>
      <w:tblStyleRowBandSize w:val="1"/>
      <w:tblStyleColBandSize w:val="1"/>
    </w:tblPr>
    <w:tcPr>
      <w:shd w:val="clear" w:color="auto" w:fill="F0F9FC" w:themeFill="accent1" w:themeFillTint="19"/>
    </w:tcPr>
    <w:tblStylePr w:type="firstRow">
      <w:rPr>
        <w:b/>
        <w:bCs/>
        <w:color w:val="FFFFFF" w:themeColor="background1"/>
      </w:rPr>
      <w:tblPr/>
      <w:tcPr>
        <w:tcBorders>
          <w:bottom w:val="single" w:sz="12" w:space="0" w:color="FFFFFF" w:themeColor="background1"/>
        </w:tcBorders>
        <w:shd w:val="clear" w:color="auto" w:fill="5F9719" w:themeFill="accent2" w:themeFillShade="CC"/>
      </w:tcPr>
    </w:tblStylePr>
    <w:tblStylePr w:type="lastRow">
      <w:rPr>
        <w:b/>
        <w:bCs/>
        <w:color w:val="5F9719"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F0F9" w:themeFill="accent1" w:themeFillTint="3F"/>
      </w:tcPr>
    </w:tblStylePr>
    <w:tblStylePr w:type="band1Horz">
      <w:tblPr/>
      <w:tcPr>
        <w:shd w:val="clear" w:color="auto" w:fill="E2F3FA" w:themeFill="accent1" w:themeFillTint="33"/>
      </w:tcPr>
    </w:tblStylePr>
  </w:style>
  <w:style w:type="table" w:styleId="ColorfulList-Accent2">
    <w:name w:val="Colorful List Accent 2"/>
    <w:basedOn w:val="TableNormal"/>
    <w:uiPriority w:val="72"/>
    <w:semiHidden/>
    <w:rsid w:val="0058629F"/>
    <w:tblPr>
      <w:tblStyleRowBandSize w:val="1"/>
      <w:tblStyleColBandSize w:val="1"/>
    </w:tblPr>
    <w:tcPr>
      <w:shd w:val="clear" w:color="auto" w:fill="F1FBE6" w:themeFill="accent2" w:themeFillTint="19"/>
    </w:tcPr>
    <w:tblStylePr w:type="firstRow">
      <w:rPr>
        <w:b/>
        <w:bCs/>
        <w:color w:val="FFFFFF" w:themeColor="background1"/>
      </w:rPr>
      <w:tblPr/>
      <w:tcPr>
        <w:tcBorders>
          <w:bottom w:val="single" w:sz="12" w:space="0" w:color="FFFFFF" w:themeColor="background1"/>
        </w:tcBorders>
        <w:shd w:val="clear" w:color="auto" w:fill="5F9719" w:themeFill="accent2" w:themeFillShade="CC"/>
      </w:tcPr>
    </w:tblStylePr>
    <w:tblStylePr w:type="lastRow">
      <w:rPr>
        <w:b/>
        <w:bCs/>
        <w:color w:val="5F9719" w:themeColor="accent2"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F4C1" w:themeFill="accent2" w:themeFillTint="3F"/>
      </w:tcPr>
    </w:tblStylePr>
    <w:tblStylePr w:type="band1Horz">
      <w:tblPr/>
      <w:tcPr>
        <w:shd w:val="clear" w:color="auto" w:fill="E4F6CD" w:themeFill="accent2" w:themeFillTint="33"/>
      </w:tcPr>
    </w:tblStylePr>
  </w:style>
  <w:style w:type="table" w:styleId="ColorfulList-Accent3">
    <w:name w:val="Colorful List Accent 3"/>
    <w:basedOn w:val="TableNormal"/>
    <w:uiPriority w:val="72"/>
    <w:semiHidden/>
    <w:rsid w:val="0058629F"/>
    <w:tblPr>
      <w:tblStyleRowBandSize w:val="1"/>
      <w:tblStyleColBandSize w:val="1"/>
    </w:tblPr>
    <w:tcPr>
      <w:shd w:val="clear" w:color="auto" w:fill="DEFFFD" w:themeFill="accent3" w:themeFillTint="19"/>
    </w:tcPr>
    <w:tblStylePr w:type="firstRow">
      <w:rPr>
        <w:b/>
        <w:bCs/>
        <w:color w:val="FFFFFF" w:themeColor="background1"/>
      </w:rPr>
      <w:tblPr/>
      <w:tcPr>
        <w:tcBorders>
          <w:bottom w:val="single" w:sz="12" w:space="0" w:color="FFFFFF" w:themeColor="background1"/>
        </w:tcBorders>
        <w:shd w:val="clear" w:color="auto" w:fill="191038" w:themeFill="accent4" w:themeFillShade="CC"/>
      </w:tcPr>
    </w:tblStylePr>
    <w:tblStylePr w:type="lastRow">
      <w:rPr>
        <w:b/>
        <w:bCs/>
        <w:color w:val="191038" w:themeColor="accent4"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FA" w:themeFill="accent3" w:themeFillTint="3F"/>
      </w:tcPr>
    </w:tblStylePr>
    <w:tblStylePr w:type="band1Horz">
      <w:tblPr/>
      <w:tcPr>
        <w:shd w:val="clear" w:color="auto" w:fill="BCFFFB" w:themeFill="accent3" w:themeFillTint="33"/>
      </w:tcPr>
    </w:tblStylePr>
  </w:style>
  <w:style w:type="table" w:styleId="ColorfulList-Accent4">
    <w:name w:val="Colorful List Accent 4"/>
    <w:basedOn w:val="TableNormal"/>
    <w:uiPriority w:val="72"/>
    <w:semiHidden/>
    <w:rsid w:val="0058629F"/>
    <w:tblPr>
      <w:tblStyleRowBandSize w:val="1"/>
      <w:tblStyleColBandSize w:val="1"/>
    </w:tblPr>
    <w:tcPr>
      <w:shd w:val="clear" w:color="auto" w:fill="E4DFF5" w:themeFill="accent4" w:themeFillTint="19"/>
    </w:tcPr>
    <w:tblStylePr w:type="firstRow">
      <w:rPr>
        <w:b/>
        <w:bCs/>
        <w:color w:val="FFFFFF" w:themeColor="background1"/>
      </w:rPr>
      <w:tblPr/>
      <w:tcPr>
        <w:tcBorders>
          <w:bottom w:val="single" w:sz="12" w:space="0" w:color="FFFFFF" w:themeColor="background1"/>
        </w:tcBorders>
        <w:shd w:val="clear" w:color="auto" w:fill="008E87" w:themeFill="accent3" w:themeFillShade="CC"/>
      </w:tcPr>
    </w:tblStylePr>
    <w:tblStylePr w:type="lastRow">
      <w:rPr>
        <w:b/>
        <w:bCs/>
        <w:color w:val="008E87" w:themeColor="accent3"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BAFE7" w:themeFill="accent4" w:themeFillTint="3F"/>
      </w:tcPr>
    </w:tblStylePr>
    <w:tblStylePr w:type="band1Horz">
      <w:tblPr/>
      <w:tcPr>
        <w:shd w:val="clear" w:color="auto" w:fill="C8BEEC" w:themeFill="accent4" w:themeFillTint="33"/>
      </w:tcPr>
    </w:tblStylePr>
  </w:style>
  <w:style w:type="table" w:styleId="ColorfulList-Accent5">
    <w:name w:val="Colorful List Accent 5"/>
    <w:basedOn w:val="TableNormal"/>
    <w:uiPriority w:val="72"/>
    <w:semiHidden/>
    <w:rsid w:val="0058629F"/>
    <w:tblPr>
      <w:tblStyleRowBandSize w:val="1"/>
      <w:tblStyleColBandSize w:val="1"/>
    </w:tblPr>
    <w:tcPr>
      <w:shd w:val="clear" w:color="auto" w:fill="F6FBFD" w:themeFill="accent5" w:themeFillTint="19"/>
    </w:tcPr>
    <w:tblStylePr w:type="firstRow">
      <w:rPr>
        <w:b/>
        <w:bCs/>
        <w:color w:val="FFFFFF" w:themeColor="background1"/>
      </w:rPr>
      <w:tblPr/>
      <w:tcPr>
        <w:tcBorders>
          <w:bottom w:val="single" w:sz="12" w:space="0" w:color="FFFFFF" w:themeColor="background1"/>
        </w:tcBorders>
        <w:shd w:val="clear" w:color="auto" w:fill="8EC844" w:themeFill="accent6" w:themeFillShade="CC"/>
      </w:tcPr>
    </w:tblStylePr>
    <w:tblStylePr w:type="lastRow">
      <w:rPr>
        <w:b/>
        <w:bCs/>
        <w:color w:val="8EC844" w:themeColor="accent6"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9F6FB" w:themeFill="accent5" w:themeFillTint="3F"/>
      </w:tcPr>
    </w:tblStylePr>
    <w:tblStylePr w:type="band1Horz">
      <w:tblPr/>
      <w:tcPr>
        <w:shd w:val="clear" w:color="auto" w:fill="EDF7FC" w:themeFill="accent5" w:themeFillTint="33"/>
      </w:tcPr>
    </w:tblStylePr>
  </w:style>
  <w:style w:type="table" w:styleId="ColorfulList-Accent6">
    <w:name w:val="Colorful List Accent 6"/>
    <w:basedOn w:val="TableNormal"/>
    <w:uiPriority w:val="72"/>
    <w:semiHidden/>
    <w:rsid w:val="0058629F"/>
    <w:tblPr>
      <w:tblStyleRowBandSize w:val="1"/>
      <w:tblStyleColBandSize w:val="1"/>
    </w:tblPr>
    <w:tcPr>
      <w:shd w:val="clear" w:color="auto" w:fill="F7FBF1" w:themeFill="accent6" w:themeFillTint="19"/>
    </w:tcPr>
    <w:tblStylePr w:type="firstRow">
      <w:rPr>
        <w:b/>
        <w:bCs/>
        <w:color w:val="FFFFFF" w:themeColor="background1"/>
      </w:rPr>
      <w:tblPr/>
      <w:tcPr>
        <w:tcBorders>
          <w:bottom w:val="single" w:sz="12" w:space="0" w:color="FFFFFF" w:themeColor="background1"/>
        </w:tcBorders>
        <w:shd w:val="clear" w:color="auto" w:fill="63BEE5" w:themeFill="accent5" w:themeFillShade="CC"/>
      </w:tcPr>
    </w:tblStylePr>
    <w:tblStylePr w:type="lastRow">
      <w:rPr>
        <w:b/>
        <w:bCs/>
        <w:color w:val="63BEE5" w:themeColor="accent5" w:themeShade="CC"/>
      </w:rPr>
      <w:tblPr/>
      <w:tcPr>
        <w:tcBorders>
          <w:top w:val="single" w:sz="12" w:space="0" w:color="232222"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F5DD" w:themeFill="accent6" w:themeFillTint="3F"/>
      </w:tcPr>
    </w:tblStylePr>
    <w:tblStylePr w:type="band1Horz">
      <w:tblPr/>
      <w:tcPr>
        <w:shd w:val="clear" w:color="auto" w:fill="EEF7E4" w:themeFill="accent6" w:themeFillTint="33"/>
      </w:tcPr>
    </w:tblStylePr>
  </w:style>
  <w:style w:type="table" w:styleId="ColorfulShading">
    <w:name w:val="Colorful Shading"/>
    <w:basedOn w:val="TableNormal"/>
    <w:uiPriority w:val="71"/>
    <w:semiHidden/>
    <w:rsid w:val="0058629F"/>
    <w:tblPr>
      <w:tblStyleRowBandSize w:val="1"/>
      <w:tblStyleColBandSize w:val="1"/>
      <w:tblBorders>
        <w:top w:val="single" w:sz="24" w:space="0" w:color="78BE20" w:themeColor="accent2"/>
        <w:left w:val="single" w:sz="4" w:space="0" w:color="232222" w:themeColor="text1"/>
        <w:bottom w:val="single" w:sz="4" w:space="0" w:color="232222" w:themeColor="text1"/>
        <w:right w:val="single" w:sz="4" w:space="0" w:color="232222" w:themeColor="text1"/>
        <w:insideH w:val="single" w:sz="4" w:space="0" w:color="FFFFFF" w:themeColor="background1"/>
        <w:insideV w:val="single" w:sz="4" w:space="0" w:color="FFFFFF" w:themeColor="background1"/>
      </w:tblBorders>
    </w:tblPr>
    <w:tcPr>
      <w:shd w:val="clear" w:color="auto" w:fill="E9E9E9" w:themeFill="text1" w:themeFillTint="19"/>
    </w:tcPr>
    <w:tblStylePr w:type="firstRow">
      <w:rPr>
        <w:b/>
        <w:bCs/>
      </w:rPr>
      <w:tblPr/>
      <w:tcPr>
        <w:tcBorders>
          <w:top w:val="nil"/>
          <w:left w:val="nil"/>
          <w:bottom w:val="single" w:sz="24" w:space="0" w:color="78BE2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414" w:themeFill="text1" w:themeFillShade="99"/>
      </w:tcPr>
    </w:tblStylePr>
    <w:tblStylePr w:type="firstCol">
      <w:rPr>
        <w:color w:val="FFFFFF" w:themeColor="background1"/>
      </w:rPr>
      <w:tblPr/>
      <w:tcPr>
        <w:tcBorders>
          <w:top w:val="nil"/>
          <w:left w:val="nil"/>
          <w:bottom w:val="nil"/>
          <w:right w:val="nil"/>
          <w:insideH w:val="single" w:sz="4" w:space="0" w:color="141414" w:themeColor="text1" w:themeShade="99"/>
          <w:insideV w:val="nil"/>
        </w:tcBorders>
        <w:shd w:val="clear" w:color="auto" w:fill="141414"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919" w:themeFill="text1" w:themeFillShade="BF"/>
      </w:tcPr>
    </w:tblStylePr>
    <w:tblStylePr w:type="band1Vert">
      <w:tblPr/>
      <w:tcPr>
        <w:shd w:val="clear" w:color="auto" w:fill="A8A5A5" w:themeFill="text1" w:themeFillTint="66"/>
      </w:tcPr>
    </w:tblStylePr>
    <w:tblStylePr w:type="band1Horz">
      <w:tblPr/>
      <w:tcPr>
        <w:shd w:val="clear" w:color="auto" w:fill="928F8F" w:themeFill="text1" w:themeFillTint="7F"/>
      </w:tcPr>
    </w:tblStylePr>
    <w:tblStylePr w:type="neCell">
      <w:rPr>
        <w:color w:val="232222" w:themeColor="text1"/>
      </w:rPr>
    </w:tblStylePr>
    <w:tblStylePr w:type="nwCell">
      <w:rPr>
        <w:color w:val="232222" w:themeColor="text1"/>
      </w:rPr>
    </w:tblStylePr>
  </w:style>
  <w:style w:type="table" w:styleId="ColorfulShading-Accent1">
    <w:name w:val="Colorful Shading Accent 1"/>
    <w:basedOn w:val="TableNormal"/>
    <w:uiPriority w:val="71"/>
    <w:semiHidden/>
    <w:rsid w:val="0058629F"/>
    <w:tblPr>
      <w:tblStyleRowBandSize w:val="1"/>
      <w:tblStyleColBandSize w:val="1"/>
      <w:tblBorders>
        <w:top w:val="single" w:sz="24" w:space="0" w:color="78BE20" w:themeColor="accent2"/>
        <w:left w:val="single" w:sz="4" w:space="0" w:color="71C5E8" w:themeColor="accent1"/>
        <w:bottom w:val="single" w:sz="4" w:space="0" w:color="71C5E8" w:themeColor="accent1"/>
        <w:right w:val="single" w:sz="4" w:space="0" w:color="71C5E8" w:themeColor="accent1"/>
        <w:insideH w:val="single" w:sz="4" w:space="0" w:color="FFFFFF" w:themeColor="background1"/>
        <w:insideV w:val="single" w:sz="4" w:space="0" w:color="FFFFFF" w:themeColor="background1"/>
      </w:tblBorders>
    </w:tblPr>
    <w:tcPr>
      <w:shd w:val="clear" w:color="auto" w:fill="F0F9FC" w:themeFill="accent1" w:themeFillTint="19"/>
    </w:tcPr>
    <w:tblStylePr w:type="firstRow">
      <w:rPr>
        <w:b/>
        <w:bCs/>
      </w:rPr>
      <w:tblPr/>
      <w:tcPr>
        <w:tcBorders>
          <w:top w:val="nil"/>
          <w:left w:val="nil"/>
          <w:bottom w:val="single" w:sz="24" w:space="0" w:color="78BE2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D86B2" w:themeFill="accent1" w:themeFillShade="99"/>
      </w:tcPr>
    </w:tblStylePr>
    <w:tblStylePr w:type="firstCol">
      <w:rPr>
        <w:color w:val="FFFFFF" w:themeColor="background1"/>
      </w:rPr>
      <w:tblPr/>
      <w:tcPr>
        <w:tcBorders>
          <w:top w:val="nil"/>
          <w:left w:val="nil"/>
          <w:bottom w:val="nil"/>
          <w:right w:val="nil"/>
          <w:insideH w:val="single" w:sz="4" w:space="0" w:color="1D86B2" w:themeColor="accent1" w:themeShade="99"/>
          <w:insideV w:val="nil"/>
        </w:tcBorders>
        <w:shd w:val="clear" w:color="auto" w:fill="1D86B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D86B2" w:themeFill="accent1" w:themeFillShade="99"/>
      </w:tcPr>
    </w:tblStylePr>
    <w:tblStylePr w:type="band1Vert">
      <w:tblPr/>
      <w:tcPr>
        <w:shd w:val="clear" w:color="auto" w:fill="C6E7F5" w:themeFill="accent1" w:themeFillTint="66"/>
      </w:tcPr>
    </w:tblStylePr>
    <w:tblStylePr w:type="band1Horz">
      <w:tblPr/>
      <w:tcPr>
        <w:shd w:val="clear" w:color="auto" w:fill="B8E2F3" w:themeFill="accent1" w:themeFillTint="7F"/>
      </w:tcPr>
    </w:tblStylePr>
    <w:tblStylePr w:type="neCell">
      <w:rPr>
        <w:color w:val="232222" w:themeColor="text1"/>
      </w:rPr>
    </w:tblStylePr>
    <w:tblStylePr w:type="nwCell">
      <w:rPr>
        <w:color w:val="232222" w:themeColor="text1"/>
      </w:rPr>
    </w:tblStylePr>
  </w:style>
  <w:style w:type="table" w:styleId="ColorfulShading-Accent2">
    <w:name w:val="Colorful Shading Accent 2"/>
    <w:basedOn w:val="TableNormal"/>
    <w:uiPriority w:val="71"/>
    <w:semiHidden/>
    <w:rsid w:val="0058629F"/>
    <w:tblPr>
      <w:tblStyleRowBandSize w:val="1"/>
      <w:tblStyleColBandSize w:val="1"/>
      <w:tblBorders>
        <w:top w:val="single" w:sz="24" w:space="0" w:color="78BE20" w:themeColor="accent2"/>
        <w:left w:val="single" w:sz="4" w:space="0" w:color="78BE20" w:themeColor="accent2"/>
        <w:bottom w:val="single" w:sz="4" w:space="0" w:color="78BE20" w:themeColor="accent2"/>
        <w:right w:val="single" w:sz="4" w:space="0" w:color="78BE20" w:themeColor="accent2"/>
        <w:insideH w:val="single" w:sz="4" w:space="0" w:color="FFFFFF" w:themeColor="background1"/>
        <w:insideV w:val="single" w:sz="4" w:space="0" w:color="FFFFFF" w:themeColor="background1"/>
      </w:tblBorders>
    </w:tblPr>
    <w:tcPr>
      <w:shd w:val="clear" w:color="auto" w:fill="F1FBE6" w:themeFill="accent2" w:themeFillTint="19"/>
    </w:tcPr>
    <w:tblStylePr w:type="firstRow">
      <w:rPr>
        <w:b/>
        <w:bCs/>
      </w:rPr>
      <w:tblPr/>
      <w:tcPr>
        <w:tcBorders>
          <w:top w:val="nil"/>
          <w:left w:val="nil"/>
          <w:bottom w:val="single" w:sz="24" w:space="0" w:color="78BE2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7113" w:themeFill="accent2" w:themeFillShade="99"/>
      </w:tcPr>
    </w:tblStylePr>
    <w:tblStylePr w:type="firstCol">
      <w:rPr>
        <w:color w:val="FFFFFF" w:themeColor="background1"/>
      </w:rPr>
      <w:tblPr/>
      <w:tcPr>
        <w:tcBorders>
          <w:top w:val="nil"/>
          <w:left w:val="nil"/>
          <w:bottom w:val="nil"/>
          <w:right w:val="nil"/>
          <w:insideH w:val="single" w:sz="4" w:space="0" w:color="477113" w:themeColor="accent2" w:themeShade="99"/>
          <w:insideV w:val="nil"/>
        </w:tcBorders>
        <w:shd w:val="clear" w:color="auto" w:fill="47711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77113" w:themeFill="accent2" w:themeFillShade="99"/>
      </w:tcPr>
    </w:tblStylePr>
    <w:tblStylePr w:type="band1Vert">
      <w:tblPr/>
      <w:tcPr>
        <w:shd w:val="clear" w:color="auto" w:fill="CAEE9C" w:themeFill="accent2" w:themeFillTint="66"/>
      </w:tcPr>
    </w:tblStylePr>
    <w:tblStylePr w:type="band1Horz">
      <w:tblPr/>
      <w:tcPr>
        <w:shd w:val="clear" w:color="auto" w:fill="BCEA84" w:themeFill="accent2" w:themeFillTint="7F"/>
      </w:tcPr>
    </w:tblStylePr>
    <w:tblStylePr w:type="neCell">
      <w:rPr>
        <w:color w:val="232222" w:themeColor="text1"/>
      </w:rPr>
    </w:tblStylePr>
    <w:tblStylePr w:type="nwCell">
      <w:rPr>
        <w:color w:val="232222" w:themeColor="text1"/>
      </w:rPr>
    </w:tblStylePr>
  </w:style>
  <w:style w:type="table" w:styleId="ColorfulShading-Accent3">
    <w:name w:val="Colorful Shading Accent 3"/>
    <w:basedOn w:val="TableNormal"/>
    <w:uiPriority w:val="71"/>
    <w:semiHidden/>
    <w:rsid w:val="0058629F"/>
    <w:tblPr>
      <w:tblStyleRowBandSize w:val="1"/>
      <w:tblStyleColBandSize w:val="1"/>
      <w:tblBorders>
        <w:top w:val="single" w:sz="24" w:space="0" w:color="201547" w:themeColor="accent4"/>
        <w:left w:val="single" w:sz="4" w:space="0" w:color="00B2A9" w:themeColor="accent3"/>
        <w:bottom w:val="single" w:sz="4" w:space="0" w:color="00B2A9" w:themeColor="accent3"/>
        <w:right w:val="single" w:sz="4" w:space="0" w:color="00B2A9" w:themeColor="accent3"/>
        <w:insideH w:val="single" w:sz="4" w:space="0" w:color="FFFFFF" w:themeColor="background1"/>
        <w:insideV w:val="single" w:sz="4" w:space="0" w:color="FFFFFF" w:themeColor="background1"/>
      </w:tblBorders>
    </w:tblPr>
    <w:tcPr>
      <w:shd w:val="clear" w:color="auto" w:fill="DEFFFD" w:themeFill="accent3" w:themeFillTint="19"/>
    </w:tcPr>
    <w:tblStylePr w:type="firstRow">
      <w:rPr>
        <w:b/>
        <w:bCs/>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65" w:themeFill="accent3" w:themeFillShade="99"/>
      </w:tcPr>
    </w:tblStylePr>
    <w:tblStylePr w:type="firstCol">
      <w:rPr>
        <w:color w:val="FFFFFF" w:themeColor="background1"/>
      </w:rPr>
      <w:tblPr/>
      <w:tcPr>
        <w:tcBorders>
          <w:top w:val="nil"/>
          <w:left w:val="nil"/>
          <w:bottom w:val="nil"/>
          <w:right w:val="nil"/>
          <w:insideH w:val="single" w:sz="4" w:space="0" w:color="006A65" w:themeColor="accent3" w:themeShade="99"/>
          <w:insideV w:val="nil"/>
        </w:tcBorders>
        <w:shd w:val="clear" w:color="auto" w:fill="006A6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A65" w:themeFill="accent3" w:themeFillShade="99"/>
      </w:tcPr>
    </w:tblStylePr>
    <w:tblStylePr w:type="band1Vert">
      <w:tblPr/>
      <w:tcPr>
        <w:shd w:val="clear" w:color="auto" w:fill="7AFFF8" w:themeFill="accent3" w:themeFillTint="66"/>
      </w:tcPr>
    </w:tblStylePr>
    <w:tblStylePr w:type="band1Horz">
      <w:tblPr/>
      <w:tcPr>
        <w:shd w:val="clear" w:color="auto" w:fill="59FFF6" w:themeFill="accent3" w:themeFillTint="7F"/>
      </w:tcPr>
    </w:tblStylePr>
  </w:style>
  <w:style w:type="table" w:styleId="ColorfulShading-Accent4">
    <w:name w:val="Colorful Shading Accent 4"/>
    <w:basedOn w:val="TableNormal"/>
    <w:uiPriority w:val="71"/>
    <w:semiHidden/>
    <w:rsid w:val="0058629F"/>
    <w:tblPr>
      <w:tblStyleRowBandSize w:val="1"/>
      <w:tblStyleColBandSize w:val="1"/>
      <w:tblBorders>
        <w:top w:val="single" w:sz="24" w:space="0" w:color="00B2A9" w:themeColor="accent3"/>
        <w:left w:val="single" w:sz="4" w:space="0" w:color="201547" w:themeColor="accent4"/>
        <w:bottom w:val="single" w:sz="4" w:space="0" w:color="201547" w:themeColor="accent4"/>
        <w:right w:val="single" w:sz="4" w:space="0" w:color="201547" w:themeColor="accent4"/>
        <w:insideH w:val="single" w:sz="4" w:space="0" w:color="FFFFFF" w:themeColor="background1"/>
        <w:insideV w:val="single" w:sz="4" w:space="0" w:color="FFFFFF" w:themeColor="background1"/>
      </w:tblBorders>
    </w:tblPr>
    <w:tcPr>
      <w:shd w:val="clear" w:color="auto" w:fill="E4DFF5" w:themeFill="accent4" w:themeFillTint="19"/>
    </w:tcPr>
    <w:tblStylePr w:type="firstRow">
      <w:rPr>
        <w:b/>
        <w:bCs/>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0C2A" w:themeFill="accent4" w:themeFillShade="99"/>
      </w:tcPr>
    </w:tblStylePr>
    <w:tblStylePr w:type="firstCol">
      <w:rPr>
        <w:color w:val="FFFFFF" w:themeColor="background1"/>
      </w:rPr>
      <w:tblPr/>
      <w:tcPr>
        <w:tcBorders>
          <w:top w:val="nil"/>
          <w:left w:val="nil"/>
          <w:bottom w:val="nil"/>
          <w:right w:val="nil"/>
          <w:insideH w:val="single" w:sz="4" w:space="0" w:color="130C2A" w:themeColor="accent4" w:themeShade="99"/>
          <w:insideV w:val="nil"/>
        </w:tcBorders>
        <w:shd w:val="clear" w:color="auto" w:fill="130C2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30C2A" w:themeFill="accent4" w:themeFillShade="99"/>
      </w:tcPr>
    </w:tblStylePr>
    <w:tblStylePr w:type="band1Vert">
      <w:tblPr/>
      <w:tcPr>
        <w:shd w:val="clear" w:color="auto" w:fill="917DD8" w:themeFill="accent4" w:themeFillTint="66"/>
      </w:tcPr>
    </w:tblStylePr>
    <w:tblStylePr w:type="band1Horz">
      <w:tblPr/>
      <w:tcPr>
        <w:shd w:val="clear" w:color="auto" w:fill="775ECF" w:themeFill="accent4" w:themeFillTint="7F"/>
      </w:tcPr>
    </w:tblStylePr>
    <w:tblStylePr w:type="neCell">
      <w:rPr>
        <w:color w:val="232222" w:themeColor="text1"/>
      </w:rPr>
    </w:tblStylePr>
    <w:tblStylePr w:type="nwCell">
      <w:rPr>
        <w:color w:val="232222" w:themeColor="text1"/>
      </w:rPr>
    </w:tblStylePr>
  </w:style>
  <w:style w:type="table" w:styleId="ColorfulShading-Accent5">
    <w:name w:val="Colorful Shading Accent 5"/>
    <w:basedOn w:val="TableNormal"/>
    <w:uiPriority w:val="71"/>
    <w:semiHidden/>
    <w:rsid w:val="0058629F"/>
    <w:tblPr>
      <w:tblStyleRowBandSize w:val="1"/>
      <w:tblStyleColBandSize w:val="1"/>
      <w:tblBorders>
        <w:top w:val="single" w:sz="24" w:space="0" w:color="AED879" w:themeColor="accent6"/>
        <w:left w:val="single" w:sz="4" w:space="0" w:color="AADCF1" w:themeColor="accent5"/>
        <w:bottom w:val="single" w:sz="4" w:space="0" w:color="AADCF1" w:themeColor="accent5"/>
        <w:right w:val="single" w:sz="4" w:space="0" w:color="AADCF1" w:themeColor="accent5"/>
        <w:insideH w:val="single" w:sz="4" w:space="0" w:color="FFFFFF" w:themeColor="background1"/>
        <w:insideV w:val="single" w:sz="4" w:space="0" w:color="FFFFFF" w:themeColor="background1"/>
      </w:tblBorders>
    </w:tblPr>
    <w:tcPr>
      <w:shd w:val="clear" w:color="auto" w:fill="F6FBFD" w:themeFill="accent5" w:themeFillTint="19"/>
    </w:tcPr>
    <w:tblStylePr w:type="firstRow">
      <w:rPr>
        <w:b/>
        <w:bCs/>
      </w:rPr>
      <w:tblPr/>
      <w:tcPr>
        <w:tcBorders>
          <w:top w:val="nil"/>
          <w:left w:val="nil"/>
          <w:bottom w:val="single" w:sz="24" w:space="0" w:color="AED87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39ED3" w:themeFill="accent5" w:themeFillShade="99"/>
      </w:tcPr>
    </w:tblStylePr>
    <w:tblStylePr w:type="firstCol">
      <w:rPr>
        <w:color w:val="FFFFFF" w:themeColor="background1"/>
      </w:rPr>
      <w:tblPr/>
      <w:tcPr>
        <w:tcBorders>
          <w:top w:val="nil"/>
          <w:left w:val="nil"/>
          <w:bottom w:val="nil"/>
          <w:right w:val="nil"/>
          <w:insideH w:val="single" w:sz="4" w:space="0" w:color="239ED3" w:themeColor="accent5" w:themeShade="99"/>
          <w:insideV w:val="nil"/>
        </w:tcBorders>
        <w:shd w:val="clear" w:color="auto" w:fill="239ED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39ED3" w:themeFill="accent5" w:themeFillShade="99"/>
      </w:tcPr>
    </w:tblStylePr>
    <w:tblStylePr w:type="band1Vert">
      <w:tblPr/>
      <w:tcPr>
        <w:shd w:val="clear" w:color="auto" w:fill="DCF0F9" w:themeFill="accent5" w:themeFillTint="66"/>
      </w:tcPr>
    </w:tblStylePr>
    <w:tblStylePr w:type="band1Horz">
      <w:tblPr/>
      <w:tcPr>
        <w:shd w:val="clear" w:color="auto" w:fill="D4EDF8" w:themeFill="accent5" w:themeFillTint="7F"/>
      </w:tcPr>
    </w:tblStylePr>
    <w:tblStylePr w:type="neCell">
      <w:rPr>
        <w:color w:val="232222" w:themeColor="text1"/>
      </w:rPr>
    </w:tblStylePr>
    <w:tblStylePr w:type="nwCell">
      <w:rPr>
        <w:color w:val="232222" w:themeColor="text1"/>
      </w:rPr>
    </w:tblStylePr>
  </w:style>
  <w:style w:type="table" w:styleId="ColorfulShading-Accent6">
    <w:name w:val="Colorful Shading Accent 6"/>
    <w:basedOn w:val="TableNormal"/>
    <w:uiPriority w:val="71"/>
    <w:semiHidden/>
    <w:rsid w:val="0058629F"/>
    <w:tblPr>
      <w:tblStyleRowBandSize w:val="1"/>
      <w:tblStyleColBandSize w:val="1"/>
      <w:tblBorders>
        <w:top w:val="single" w:sz="24" w:space="0" w:color="AADCF1" w:themeColor="accent5"/>
        <w:left w:val="single" w:sz="4" w:space="0" w:color="AED879" w:themeColor="accent6"/>
        <w:bottom w:val="single" w:sz="4" w:space="0" w:color="AED879" w:themeColor="accent6"/>
        <w:right w:val="single" w:sz="4" w:space="0" w:color="AED879" w:themeColor="accent6"/>
        <w:insideH w:val="single" w:sz="4" w:space="0" w:color="FFFFFF" w:themeColor="background1"/>
        <w:insideV w:val="single" w:sz="4" w:space="0" w:color="FFFFFF" w:themeColor="background1"/>
      </w:tblBorders>
    </w:tblPr>
    <w:tcPr>
      <w:shd w:val="clear" w:color="auto" w:fill="F7FBF1" w:themeFill="accent6" w:themeFillTint="19"/>
    </w:tcPr>
    <w:tblStylePr w:type="firstRow">
      <w:rPr>
        <w:b/>
        <w:bCs/>
      </w:rPr>
      <w:tblPr/>
      <w:tcPr>
        <w:tcBorders>
          <w:top w:val="nil"/>
          <w:left w:val="nil"/>
          <w:bottom w:val="single" w:sz="24" w:space="0" w:color="AADCF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B9C2D" w:themeFill="accent6" w:themeFillShade="99"/>
      </w:tcPr>
    </w:tblStylePr>
    <w:tblStylePr w:type="firstCol">
      <w:rPr>
        <w:color w:val="FFFFFF" w:themeColor="background1"/>
      </w:rPr>
      <w:tblPr/>
      <w:tcPr>
        <w:tcBorders>
          <w:top w:val="nil"/>
          <w:left w:val="nil"/>
          <w:bottom w:val="nil"/>
          <w:right w:val="nil"/>
          <w:insideH w:val="single" w:sz="4" w:space="0" w:color="6B9C2D" w:themeColor="accent6" w:themeShade="99"/>
          <w:insideV w:val="nil"/>
        </w:tcBorders>
        <w:shd w:val="clear" w:color="auto" w:fill="6B9C2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B9C2D" w:themeFill="accent6" w:themeFillShade="99"/>
      </w:tcPr>
    </w:tblStylePr>
    <w:tblStylePr w:type="band1Vert">
      <w:tblPr/>
      <w:tcPr>
        <w:shd w:val="clear" w:color="auto" w:fill="DEEFC9" w:themeFill="accent6" w:themeFillTint="66"/>
      </w:tcPr>
    </w:tblStylePr>
    <w:tblStylePr w:type="band1Horz">
      <w:tblPr/>
      <w:tcPr>
        <w:shd w:val="clear" w:color="auto" w:fill="D6EBBC" w:themeFill="accent6" w:themeFillTint="7F"/>
      </w:tcPr>
    </w:tblStylePr>
    <w:tblStylePr w:type="neCell">
      <w:rPr>
        <w:color w:val="232222" w:themeColor="text1"/>
      </w:rPr>
    </w:tblStylePr>
    <w:tblStylePr w:type="nwCell">
      <w:rPr>
        <w:color w:val="232222" w:themeColor="text1"/>
      </w:rPr>
    </w:tblStylePr>
  </w:style>
  <w:style w:type="table" w:styleId="DarkList">
    <w:name w:val="Dark List"/>
    <w:basedOn w:val="TableNormal"/>
    <w:uiPriority w:val="70"/>
    <w:semiHidden/>
    <w:rsid w:val="0058629F"/>
    <w:rPr>
      <w:color w:val="FFFFFF" w:themeColor="background1"/>
    </w:rPr>
    <w:tblPr>
      <w:tblStyleRowBandSize w:val="1"/>
      <w:tblStyleColBandSize w:val="1"/>
    </w:tblPr>
    <w:tcPr>
      <w:shd w:val="clear" w:color="auto" w:fill="232222"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111111"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919"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919" w:themeFill="text1" w:themeFillShade="BF"/>
      </w:tcPr>
    </w:tblStylePr>
    <w:tblStylePr w:type="band1Vert">
      <w:tblPr/>
      <w:tcPr>
        <w:tcBorders>
          <w:top w:val="nil"/>
          <w:left w:val="nil"/>
          <w:bottom w:val="nil"/>
          <w:right w:val="nil"/>
          <w:insideH w:val="nil"/>
          <w:insideV w:val="nil"/>
        </w:tcBorders>
        <w:shd w:val="clear" w:color="auto" w:fill="1A1919" w:themeFill="text1" w:themeFillShade="BF"/>
      </w:tcPr>
    </w:tblStylePr>
    <w:tblStylePr w:type="band1Horz">
      <w:tblPr/>
      <w:tcPr>
        <w:tcBorders>
          <w:top w:val="nil"/>
          <w:left w:val="nil"/>
          <w:bottom w:val="nil"/>
          <w:right w:val="nil"/>
          <w:insideH w:val="nil"/>
          <w:insideV w:val="nil"/>
        </w:tcBorders>
        <w:shd w:val="clear" w:color="auto" w:fill="1A1919" w:themeFill="text1" w:themeFillShade="BF"/>
      </w:tcPr>
    </w:tblStylePr>
  </w:style>
  <w:style w:type="table" w:styleId="DarkList-Accent1">
    <w:name w:val="Dark List Accent 1"/>
    <w:basedOn w:val="TableNormal"/>
    <w:uiPriority w:val="70"/>
    <w:semiHidden/>
    <w:rsid w:val="0058629F"/>
    <w:rPr>
      <w:color w:val="FFFFFF" w:themeColor="background1"/>
    </w:rPr>
    <w:tblPr>
      <w:tblStyleRowBandSize w:val="1"/>
      <w:tblStyleColBandSize w:val="1"/>
    </w:tblPr>
    <w:tcPr>
      <w:shd w:val="clear" w:color="auto" w:fill="71C5E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186F9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6A6D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6A6DC" w:themeFill="accent1" w:themeFillShade="BF"/>
      </w:tcPr>
    </w:tblStylePr>
    <w:tblStylePr w:type="band1Vert">
      <w:tblPr/>
      <w:tcPr>
        <w:tcBorders>
          <w:top w:val="nil"/>
          <w:left w:val="nil"/>
          <w:bottom w:val="nil"/>
          <w:right w:val="nil"/>
          <w:insideH w:val="nil"/>
          <w:insideV w:val="nil"/>
        </w:tcBorders>
        <w:shd w:val="clear" w:color="auto" w:fill="26A6DC" w:themeFill="accent1" w:themeFillShade="BF"/>
      </w:tcPr>
    </w:tblStylePr>
    <w:tblStylePr w:type="band1Horz">
      <w:tblPr/>
      <w:tcPr>
        <w:tcBorders>
          <w:top w:val="nil"/>
          <w:left w:val="nil"/>
          <w:bottom w:val="nil"/>
          <w:right w:val="nil"/>
          <w:insideH w:val="nil"/>
          <w:insideV w:val="nil"/>
        </w:tcBorders>
        <w:shd w:val="clear" w:color="auto" w:fill="26A6DC" w:themeFill="accent1" w:themeFillShade="BF"/>
      </w:tcPr>
    </w:tblStylePr>
  </w:style>
  <w:style w:type="table" w:styleId="DarkList-Accent2">
    <w:name w:val="Dark List Accent 2"/>
    <w:basedOn w:val="TableNormal"/>
    <w:uiPriority w:val="70"/>
    <w:semiHidden/>
    <w:rsid w:val="0058629F"/>
    <w:rPr>
      <w:color w:val="FFFFFF" w:themeColor="background1"/>
    </w:rPr>
    <w:tblPr>
      <w:tblStyleRowBandSize w:val="1"/>
      <w:tblStyleColBandSize w:val="1"/>
    </w:tblPr>
    <w:tcPr>
      <w:shd w:val="clear" w:color="auto" w:fill="78BE2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3B5E1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98E1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98E18" w:themeFill="accent2" w:themeFillShade="BF"/>
      </w:tcPr>
    </w:tblStylePr>
    <w:tblStylePr w:type="band1Vert">
      <w:tblPr/>
      <w:tcPr>
        <w:tcBorders>
          <w:top w:val="nil"/>
          <w:left w:val="nil"/>
          <w:bottom w:val="nil"/>
          <w:right w:val="nil"/>
          <w:insideH w:val="nil"/>
          <w:insideV w:val="nil"/>
        </w:tcBorders>
        <w:shd w:val="clear" w:color="auto" w:fill="598E18" w:themeFill="accent2" w:themeFillShade="BF"/>
      </w:tcPr>
    </w:tblStylePr>
    <w:tblStylePr w:type="band1Horz">
      <w:tblPr/>
      <w:tcPr>
        <w:tcBorders>
          <w:top w:val="nil"/>
          <w:left w:val="nil"/>
          <w:bottom w:val="nil"/>
          <w:right w:val="nil"/>
          <w:insideH w:val="nil"/>
          <w:insideV w:val="nil"/>
        </w:tcBorders>
        <w:shd w:val="clear" w:color="auto" w:fill="598E18" w:themeFill="accent2" w:themeFillShade="BF"/>
      </w:tcPr>
    </w:tblStylePr>
  </w:style>
  <w:style w:type="table" w:styleId="DarkList-Accent3">
    <w:name w:val="Dark List Accent 3"/>
    <w:basedOn w:val="TableNormal"/>
    <w:uiPriority w:val="70"/>
    <w:semiHidden/>
    <w:rsid w:val="0058629F"/>
    <w:rPr>
      <w:color w:val="FFFFFF" w:themeColor="background1"/>
    </w:rPr>
    <w:tblPr>
      <w:tblStyleRowBandSize w:val="1"/>
      <w:tblStyleColBandSize w:val="1"/>
    </w:tblPr>
    <w:tcPr>
      <w:shd w:val="clear" w:color="auto" w:fill="00B2A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0585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57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57E" w:themeFill="accent3" w:themeFillShade="BF"/>
      </w:tcPr>
    </w:tblStylePr>
    <w:tblStylePr w:type="band1Vert">
      <w:tblPr/>
      <w:tcPr>
        <w:tcBorders>
          <w:top w:val="nil"/>
          <w:left w:val="nil"/>
          <w:bottom w:val="nil"/>
          <w:right w:val="nil"/>
          <w:insideH w:val="nil"/>
          <w:insideV w:val="nil"/>
        </w:tcBorders>
        <w:shd w:val="clear" w:color="auto" w:fill="00857E" w:themeFill="accent3" w:themeFillShade="BF"/>
      </w:tcPr>
    </w:tblStylePr>
    <w:tblStylePr w:type="band1Horz">
      <w:tblPr/>
      <w:tcPr>
        <w:tcBorders>
          <w:top w:val="nil"/>
          <w:left w:val="nil"/>
          <w:bottom w:val="nil"/>
          <w:right w:val="nil"/>
          <w:insideH w:val="nil"/>
          <w:insideV w:val="nil"/>
        </w:tcBorders>
        <w:shd w:val="clear" w:color="auto" w:fill="00857E" w:themeFill="accent3" w:themeFillShade="BF"/>
      </w:tcPr>
    </w:tblStylePr>
  </w:style>
  <w:style w:type="table" w:styleId="DarkList-Accent4">
    <w:name w:val="Dark List Accent 4"/>
    <w:basedOn w:val="TableNormal"/>
    <w:uiPriority w:val="70"/>
    <w:semiHidden/>
    <w:rsid w:val="0058629F"/>
    <w:rPr>
      <w:color w:val="FFFFFF" w:themeColor="background1"/>
    </w:rPr>
    <w:tblPr>
      <w:tblStyleRowBandSize w:val="1"/>
      <w:tblStyleColBandSize w:val="1"/>
    </w:tblPr>
    <w:tcPr>
      <w:shd w:val="clear" w:color="auto" w:fill="20154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0F0A2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70F3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70F34" w:themeFill="accent4" w:themeFillShade="BF"/>
      </w:tcPr>
    </w:tblStylePr>
    <w:tblStylePr w:type="band1Vert">
      <w:tblPr/>
      <w:tcPr>
        <w:tcBorders>
          <w:top w:val="nil"/>
          <w:left w:val="nil"/>
          <w:bottom w:val="nil"/>
          <w:right w:val="nil"/>
          <w:insideH w:val="nil"/>
          <w:insideV w:val="nil"/>
        </w:tcBorders>
        <w:shd w:val="clear" w:color="auto" w:fill="170F34" w:themeFill="accent4" w:themeFillShade="BF"/>
      </w:tcPr>
    </w:tblStylePr>
    <w:tblStylePr w:type="band1Horz">
      <w:tblPr/>
      <w:tcPr>
        <w:tcBorders>
          <w:top w:val="nil"/>
          <w:left w:val="nil"/>
          <w:bottom w:val="nil"/>
          <w:right w:val="nil"/>
          <w:insideH w:val="nil"/>
          <w:insideV w:val="nil"/>
        </w:tcBorders>
        <w:shd w:val="clear" w:color="auto" w:fill="170F34" w:themeFill="accent4" w:themeFillShade="BF"/>
      </w:tcPr>
    </w:tblStylePr>
  </w:style>
  <w:style w:type="table" w:styleId="DarkList-Accent5">
    <w:name w:val="Dark List Accent 5"/>
    <w:basedOn w:val="TableNormal"/>
    <w:uiPriority w:val="70"/>
    <w:semiHidden/>
    <w:rsid w:val="0058629F"/>
    <w:rPr>
      <w:color w:val="FFFFFF" w:themeColor="background1"/>
    </w:rPr>
    <w:tblPr>
      <w:tblStyleRowBandSize w:val="1"/>
      <w:tblStyleColBandSize w:val="1"/>
    </w:tblPr>
    <w:tcPr>
      <w:shd w:val="clear" w:color="auto" w:fill="AADCF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1D83A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1B7E2"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1B7E2" w:themeFill="accent5" w:themeFillShade="BF"/>
      </w:tcPr>
    </w:tblStylePr>
    <w:tblStylePr w:type="band1Vert">
      <w:tblPr/>
      <w:tcPr>
        <w:tcBorders>
          <w:top w:val="nil"/>
          <w:left w:val="nil"/>
          <w:bottom w:val="nil"/>
          <w:right w:val="nil"/>
          <w:insideH w:val="nil"/>
          <w:insideV w:val="nil"/>
        </w:tcBorders>
        <w:shd w:val="clear" w:color="auto" w:fill="51B7E2" w:themeFill="accent5" w:themeFillShade="BF"/>
      </w:tcPr>
    </w:tblStylePr>
    <w:tblStylePr w:type="band1Horz">
      <w:tblPr/>
      <w:tcPr>
        <w:tcBorders>
          <w:top w:val="nil"/>
          <w:left w:val="nil"/>
          <w:bottom w:val="nil"/>
          <w:right w:val="nil"/>
          <w:insideH w:val="nil"/>
          <w:insideV w:val="nil"/>
        </w:tcBorders>
        <w:shd w:val="clear" w:color="auto" w:fill="51B7E2" w:themeFill="accent5" w:themeFillShade="BF"/>
      </w:tcPr>
    </w:tblStylePr>
  </w:style>
  <w:style w:type="table" w:styleId="DarkList-Accent6">
    <w:name w:val="Dark List Accent 6"/>
    <w:basedOn w:val="TableNormal"/>
    <w:uiPriority w:val="70"/>
    <w:semiHidden/>
    <w:rsid w:val="0058629F"/>
    <w:rPr>
      <w:color w:val="FFFFFF" w:themeColor="background1"/>
    </w:rPr>
    <w:tblPr>
      <w:tblStyleRowBandSize w:val="1"/>
      <w:tblStyleColBandSize w:val="1"/>
    </w:tblPr>
    <w:tcPr>
      <w:shd w:val="clear" w:color="auto" w:fill="AED87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2222" w:themeFill="text1"/>
      </w:tcPr>
    </w:tblStylePr>
    <w:tblStylePr w:type="lastRow">
      <w:tblPr/>
      <w:tcPr>
        <w:tcBorders>
          <w:top w:val="single" w:sz="18" w:space="0" w:color="FFFFFF" w:themeColor="background1"/>
          <w:left w:val="nil"/>
          <w:bottom w:val="nil"/>
          <w:right w:val="nil"/>
          <w:insideH w:val="nil"/>
          <w:insideV w:val="nil"/>
        </w:tcBorders>
        <w:shd w:val="clear" w:color="auto" w:fill="59812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6C3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6C339" w:themeFill="accent6" w:themeFillShade="BF"/>
      </w:tcPr>
    </w:tblStylePr>
    <w:tblStylePr w:type="band1Vert">
      <w:tblPr/>
      <w:tcPr>
        <w:tcBorders>
          <w:top w:val="nil"/>
          <w:left w:val="nil"/>
          <w:bottom w:val="nil"/>
          <w:right w:val="nil"/>
          <w:insideH w:val="nil"/>
          <w:insideV w:val="nil"/>
        </w:tcBorders>
        <w:shd w:val="clear" w:color="auto" w:fill="86C339" w:themeFill="accent6" w:themeFillShade="BF"/>
      </w:tcPr>
    </w:tblStylePr>
    <w:tblStylePr w:type="band1Horz">
      <w:tblPr/>
      <w:tcPr>
        <w:tcBorders>
          <w:top w:val="nil"/>
          <w:left w:val="nil"/>
          <w:bottom w:val="nil"/>
          <w:right w:val="nil"/>
          <w:insideH w:val="nil"/>
          <w:insideV w:val="nil"/>
        </w:tcBorders>
        <w:shd w:val="clear" w:color="auto" w:fill="86C339" w:themeFill="accent6" w:themeFillShade="BF"/>
      </w:tcPr>
    </w:tblStylePr>
  </w:style>
  <w:style w:type="table" w:styleId="GridTable1Light">
    <w:name w:val="Grid Table 1 Light"/>
    <w:basedOn w:val="TableNormal"/>
    <w:uiPriority w:val="46"/>
    <w:semiHidden/>
    <w:rsid w:val="0058629F"/>
    <w:tblPr>
      <w:tblStyleRowBandSize w:val="1"/>
      <w:tblStyleColBandSize w:val="1"/>
      <w:tblBorders>
        <w:top w:val="single" w:sz="4" w:space="0" w:color="A8A5A5" w:themeColor="text1" w:themeTint="66"/>
        <w:left w:val="single" w:sz="4" w:space="0" w:color="A8A5A5" w:themeColor="text1" w:themeTint="66"/>
        <w:bottom w:val="single" w:sz="4" w:space="0" w:color="A8A5A5" w:themeColor="text1" w:themeTint="66"/>
        <w:right w:val="single" w:sz="4" w:space="0" w:color="A8A5A5" w:themeColor="text1" w:themeTint="66"/>
        <w:insideH w:val="single" w:sz="4" w:space="0" w:color="A8A5A5" w:themeColor="text1" w:themeTint="66"/>
        <w:insideV w:val="single" w:sz="4" w:space="0" w:color="A8A5A5" w:themeColor="text1" w:themeTint="66"/>
      </w:tblBorders>
    </w:tblPr>
    <w:tblStylePr w:type="firstRow">
      <w:rPr>
        <w:b/>
        <w:bCs/>
      </w:rPr>
      <w:tblPr/>
      <w:tcPr>
        <w:tcBorders>
          <w:bottom w:val="single" w:sz="12" w:space="0" w:color="7C7979" w:themeColor="text1" w:themeTint="99"/>
        </w:tcBorders>
      </w:tcPr>
    </w:tblStylePr>
    <w:tblStylePr w:type="lastRow">
      <w:rPr>
        <w:b/>
        <w:bCs/>
      </w:rPr>
      <w:tblPr/>
      <w:tcPr>
        <w:tcBorders>
          <w:top w:val="double" w:sz="2" w:space="0" w:color="7C7979"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8629F"/>
    <w:tblPr>
      <w:tblStyleRowBandSize w:val="1"/>
      <w:tblStyleColBandSize w:val="1"/>
      <w:tblBorders>
        <w:top w:val="single" w:sz="4" w:space="0" w:color="C6E7F5" w:themeColor="accent1" w:themeTint="66"/>
        <w:left w:val="single" w:sz="4" w:space="0" w:color="C6E7F5" w:themeColor="accent1" w:themeTint="66"/>
        <w:bottom w:val="single" w:sz="4" w:space="0" w:color="C6E7F5" w:themeColor="accent1" w:themeTint="66"/>
        <w:right w:val="single" w:sz="4" w:space="0" w:color="C6E7F5" w:themeColor="accent1" w:themeTint="66"/>
        <w:insideH w:val="single" w:sz="4" w:space="0" w:color="C6E7F5" w:themeColor="accent1" w:themeTint="66"/>
        <w:insideV w:val="single" w:sz="4" w:space="0" w:color="C6E7F5" w:themeColor="accent1" w:themeTint="66"/>
      </w:tblBorders>
    </w:tblPr>
    <w:tblStylePr w:type="firstRow">
      <w:rPr>
        <w:b/>
        <w:bCs/>
      </w:rPr>
      <w:tblPr/>
      <w:tcPr>
        <w:tcBorders>
          <w:bottom w:val="single" w:sz="12" w:space="0" w:color="A9DCF1" w:themeColor="accent1" w:themeTint="99"/>
        </w:tcBorders>
      </w:tcPr>
    </w:tblStylePr>
    <w:tblStylePr w:type="lastRow">
      <w:rPr>
        <w:b/>
        <w:bCs/>
      </w:rPr>
      <w:tblPr/>
      <w:tcPr>
        <w:tcBorders>
          <w:top w:val="double" w:sz="2" w:space="0" w:color="A9DCF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8629F"/>
    <w:tblPr>
      <w:tblStyleRowBandSize w:val="1"/>
      <w:tblStyleColBandSize w:val="1"/>
      <w:tblBorders>
        <w:top w:val="single" w:sz="4" w:space="0" w:color="CAEE9C" w:themeColor="accent2" w:themeTint="66"/>
        <w:left w:val="single" w:sz="4" w:space="0" w:color="CAEE9C" w:themeColor="accent2" w:themeTint="66"/>
        <w:bottom w:val="single" w:sz="4" w:space="0" w:color="CAEE9C" w:themeColor="accent2" w:themeTint="66"/>
        <w:right w:val="single" w:sz="4" w:space="0" w:color="CAEE9C" w:themeColor="accent2" w:themeTint="66"/>
        <w:insideH w:val="single" w:sz="4" w:space="0" w:color="CAEE9C" w:themeColor="accent2" w:themeTint="66"/>
        <w:insideV w:val="single" w:sz="4" w:space="0" w:color="CAEE9C" w:themeColor="accent2" w:themeTint="66"/>
      </w:tblBorders>
    </w:tblPr>
    <w:tblStylePr w:type="firstRow">
      <w:rPr>
        <w:b/>
        <w:bCs/>
      </w:rPr>
      <w:tblPr/>
      <w:tcPr>
        <w:tcBorders>
          <w:bottom w:val="single" w:sz="12" w:space="0" w:color="AFE66A" w:themeColor="accent2" w:themeTint="99"/>
        </w:tcBorders>
      </w:tcPr>
    </w:tblStylePr>
    <w:tblStylePr w:type="lastRow">
      <w:rPr>
        <w:b/>
        <w:bCs/>
      </w:rPr>
      <w:tblPr/>
      <w:tcPr>
        <w:tcBorders>
          <w:top w:val="double" w:sz="2" w:space="0" w:color="AFE66A"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8629F"/>
    <w:tblPr>
      <w:tblStyleRowBandSize w:val="1"/>
      <w:tblStyleColBandSize w:val="1"/>
      <w:tblBorders>
        <w:top w:val="single" w:sz="4" w:space="0" w:color="7AFFF8" w:themeColor="accent3" w:themeTint="66"/>
        <w:left w:val="single" w:sz="4" w:space="0" w:color="7AFFF8" w:themeColor="accent3" w:themeTint="66"/>
        <w:bottom w:val="single" w:sz="4" w:space="0" w:color="7AFFF8" w:themeColor="accent3" w:themeTint="66"/>
        <w:right w:val="single" w:sz="4" w:space="0" w:color="7AFFF8" w:themeColor="accent3" w:themeTint="66"/>
        <w:insideH w:val="single" w:sz="4" w:space="0" w:color="7AFFF8" w:themeColor="accent3" w:themeTint="66"/>
        <w:insideV w:val="single" w:sz="4" w:space="0" w:color="7AFFF8" w:themeColor="accent3" w:themeTint="66"/>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2" w:space="0" w:color="37FFF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8629F"/>
    <w:tblPr>
      <w:tblStyleRowBandSize w:val="1"/>
      <w:tblStyleColBandSize w:val="1"/>
      <w:tblBorders>
        <w:top w:val="single" w:sz="4" w:space="0" w:color="917DD8" w:themeColor="accent4" w:themeTint="66"/>
        <w:left w:val="single" w:sz="4" w:space="0" w:color="917DD8" w:themeColor="accent4" w:themeTint="66"/>
        <w:bottom w:val="single" w:sz="4" w:space="0" w:color="917DD8" w:themeColor="accent4" w:themeTint="66"/>
        <w:right w:val="single" w:sz="4" w:space="0" w:color="917DD8" w:themeColor="accent4" w:themeTint="66"/>
        <w:insideH w:val="single" w:sz="4" w:space="0" w:color="917DD8" w:themeColor="accent4" w:themeTint="66"/>
        <w:insideV w:val="single" w:sz="4" w:space="0" w:color="917DD8" w:themeColor="accent4" w:themeTint="66"/>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2" w:space="0" w:color="5B3DC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8629F"/>
    <w:tblPr>
      <w:tblStyleRowBandSize w:val="1"/>
      <w:tblStyleColBandSize w:val="1"/>
      <w:tblBorders>
        <w:top w:val="single" w:sz="4" w:space="0" w:color="DCF0F9" w:themeColor="accent5" w:themeTint="66"/>
        <w:left w:val="single" w:sz="4" w:space="0" w:color="DCF0F9" w:themeColor="accent5" w:themeTint="66"/>
        <w:bottom w:val="single" w:sz="4" w:space="0" w:color="DCF0F9" w:themeColor="accent5" w:themeTint="66"/>
        <w:right w:val="single" w:sz="4" w:space="0" w:color="DCF0F9" w:themeColor="accent5" w:themeTint="66"/>
        <w:insideH w:val="single" w:sz="4" w:space="0" w:color="DCF0F9" w:themeColor="accent5" w:themeTint="66"/>
        <w:insideV w:val="single" w:sz="4" w:space="0" w:color="DCF0F9" w:themeColor="accent5" w:themeTint="66"/>
      </w:tblBorders>
    </w:tblPr>
    <w:tblStylePr w:type="firstRow">
      <w:rPr>
        <w:b/>
        <w:bCs/>
      </w:rPr>
      <w:tblPr/>
      <w:tcPr>
        <w:tcBorders>
          <w:bottom w:val="single" w:sz="12" w:space="0" w:color="CBE9F6" w:themeColor="accent5" w:themeTint="99"/>
        </w:tcBorders>
      </w:tcPr>
    </w:tblStylePr>
    <w:tblStylePr w:type="lastRow">
      <w:rPr>
        <w:b/>
        <w:bCs/>
      </w:rPr>
      <w:tblPr/>
      <w:tcPr>
        <w:tcBorders>
          <w:top w:val="double" w:sz="2" w:space="0" w:color="CBE9F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8629F"/>
    <w:tblPr>
      <w:tblStyleRowBandSize w:val="1"/>
      <w:tblStyleColBandSize w:val="1"/>
      <w:tblBorders>
        <w:top w:val="single" w:sz="4" w:space="0" w:color="DEEFC9" w:themeColor="accent6" w:themeTint="66"/>
        <w:left w:val="single" w:sz="4" w:space="0" w:color="DEEFC9" w:themeColor="accent6" w:themeTint="66"/>
        <w:bottom w:val="single" w:sz="4" w:space="0" w:color="DEEFC9" w:themeColor="accent6" w:themeTint="66"/>
        <w:right w:val="single" w:sz="4" w:space="0" w:color="DEEFC9" w:themeColor="accent6" w:themeTint="66"/>
        <w:insideH w:val="single" w:sz="4" w:space="0" w:color="DEEFC9" w:themeColor="accent6" w:themeTint="66"/>
        <w:insideV w:val="single" w:sz="4" w:space="0" w:color="DEEFC9" w:themeColor="accent6" w:themeTint="66"/>
      </w:tblBorders>
    </w:tblPr>
    <w:tblStylePr w:type="firstRow">
      <w:rPr>
        <w:b/>
        <w:bCs/>
      </w:rPr>
      <w:tblPr/>
      <w:tcPr>
        <w:tcBorders>
          <w:bottom w:val="single" w:sz="12" w:space="0" w:color="CEE7AE" w:themeColor="accent6" w:themeTint="99"/>
        </w:tcBorders>
      </w:tcPr>
    </w:tblStylePr>
    <w:tblStylePr w:type="lastRow">
      <w:rPr>
        <w:b/>
        <w:bCs/>
      </w:rPr>
      <w:tblPr/>
      <w:tcPr>
        <w:tcBorders>
          <w:top w:val="double" w:sz="2" w:space="0" w:color="CEE7AE"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8629F"/>
    <w:tblPr>
      <w:tblStyleRowBandSize w:val="1"/>
      <w:tblStyleColBandSize w:val="1"/>
      <w:tblBorders>
        <w:top w:val="single" w:sz="2" w:space="0" w:color="7C7979" w:themeColor="text1" w:themeTint="99"/>
        <w:bottom w:val="single" w:sz="2" w:space="0" w:color="7C7979" w:themeColor="text1" w:themeTint="99"/>
        <w:insideH w:val="single" w:sz="2" w:space="0" w:color="7C7979" w:themeColor="text1" w:themeTint="99"/>
        <w:insideV w:val="single" w:sz="2" w:space="0" w:color="7C7979" w:themeColor="text1" w:themeTint="99"/>
      </w:tblBorders>
    </w:tblPr>
    <w:tblStylePr w:type="firstRow">
      <w:rPr>
        <w:b/>
        <w:bCs/>
      </w:rPr>
      <w:tblPr/>
      <w:tcPr>
        <w:tcBorders>
          <w:top w:val="nil"/>
          <w:bottom w:val="single" w:sz="12" w:space="0" w:color="7C7979" w:themeColor="text1" w:themeTint="99"/>
          <w:insideH w:val="nil"/>
          <w:insideV w:val="nil"/>
        </w:tcBorders>
        <w:shd w:val="clear" w:color="auto" w:fill="FFFFFF" w:themeFill="background1"/>
      </w:tcPr>
    </w:tblStylePr>
    <w:tblStylePr w:type="lastRow">
      <w:rPr>
        <w:b/>
        <w:bCs/>
      </w:rPr>
      <w:tblPr/>
      <w:tcPr>
        <w:tcBorders>
          <w:top w:val="double" w:sz="2" w:space="0" w:color="7C7979"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2-Accent1">
    <w:name w:val="Grid Table 2 Accent 1"/>
    <w:basedOn w:val="TableNormal"/>
    <w:uiPriority w:val="47"/>
    <w:semiHidden/>
    <w:rsid w:val="0058629F"/>
    <w:tblPr>
      <w:tblStyleRowBandSize w:val="1"/>
      <w:tblStyleColBandSize w:val="1"/>
      <w:tblBorders>
        <w:top w:val="single" w:sz="2" w:space="0" w:color="A9DCF1" w:themeColor="accent1" w:themeTint="99"/>
        <w:bottom w:val="single" w:sz="2" w:space="0" w:color="A9DCF1" w:themeColor="accent1" w:themeTint="99"/>
        <w:insideH w:val="single" w:sz="2" w:space="0" w:color="A9DCF1" w:themeColor="accent1" w:themeTint="99"/>
        <w:insideV w:val="single" w:sz="2" w:space="0" w:color="A9DCF1" w:themeColor="accent1" w:themeTint="99"/>
      </w:tblBorders>
    </w:tblPr>
    <w:tblStylePr w:type="firstRow">
      <w:rPr>
        <w:b/>
        <w:bCs/>
      </w:rPr>
      <w:tblPr/>
      <w:tcPr>
        <w:tcBorders>
          <w:top w:val="nil"/>
          <w:bottom w:val="single" w:sz="12" w:space="0" w:color="A9DCF1" w:themeColor="accent1" w:themeTint="99"/>
          <w:insideH w:val="nil"/>
          <w:insideV w:val="nil"/>
        </w:tcBorders>
        <w:shd w:val="clear" w:color="auto" w:fill="FFFFFF" w:themeFill="background1"/>
      </w:tcPr>
    </w:tblStylePr>
    <w:tblStylePr w:type="lastRow">
      <w:rPr>
        <w:b/>
        <w:bCs/>
      </w:rPr>
      <w:tblPr/>
      <w:tcPr>
        <w:tcBorders>
          <w:top w:val="double" w:sz="2" w:space="0" w:color="A9DCF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F3FA" w:themeFill="accent1" w:themeFillTint="33"/>
      </w:tcPr>
    </w:tblStylePr>
    <w:tblStylePr w:type="band1Horz">
      <w:tblPr/>
      <w:tcPr>
        <w:shd w:val="clear" w:color="auto" w:fill="E2F3FA" w:themeFill="accent1" w:themeFillTint="33"/>
      </w:tcPr>
    </w:tblStylePr>
  </w:style>
  <w:style w:type="table" w:styleId="GridTable2-Accent2">
    <w:name w:val="Grid Table 2 Accent 2"/>
    <w:basedOn w:val="TableNormal"/>
    <w:uiPriority w:val="47"/>
    <w:semiHidden/>
    <w:rsid w:val="0058629F"/>
    <w:tblPr>
      <w:tblStyleRowBandSize w:val="1"/>
      <w:tblStyleColBandSize w:val="1"/>
      <w:tblBorders>
        <w:top w:val="single" w:sz="2" w:space="0" w:color="AFE66A" w:themeColor="accent2" w:themeTint="99"/>
        <w:bottom w:val="single" w:sz="2" w:space="0" w:color="AFE66A" w:themeColor="accent2" w:themeTint="99"/>
        <w:insideH w:val="single" w:sz="2" w:space="0" w:color="AFE66A" w:themeColor="accent2" w:themeTint="99"/>
        <w:insideV w:val="single" w:sz="2" w:space="0" w:color="AFE66A" w:themeColor="accent2" w:themeTint="99"/>
      </w:tblBorders>
    </w:tblPr>
    <w:tblStylePr w:type="firstRow">
      <w:rPr>
        <w:b/>
        <w:bCs/>
      </w:rPr>
      <w:tblPr/>
      <w:tcPr>
        <w:tcBorders>
          <w:top w:val="nil"/>
          <w:bottom w:val="single" w:sz="12" w:space="0" w:color="AFE66A" w:themeColor="accent2" w:themeTint="99"/>
          <w:insideH w:val="nil"/>
          <w:insideV w:val="nil"/>
        </w:tcBorders>
        <w:shd w:val="clear" w:color="auto" w:fill="FFFFFF" w:themeFill="background1"/>
      </w:tcPr>
    </w:tblStylePr>
    <w:tblStylePr w:type="lastRow">
      <w:rPr>
        <w:b/>
        <w:bCs/>
      </w:rPr>
      <w:tblPr/>
      <w:tcPr>
        <w:tcBorders>
          <w:top w:val="double" w:sz="2" w:space="0" w:color="AFE66A"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F6CD" w:themeFill="accent2" w:themeFillTint="33"/>
      </w:tcPr>
    </w:tblStylePr>
    <w:tblStylePr w:type="band1Horz">
      <w:tblPr/>
      <w:tcPr>
        <w:shd w:val="clear" w:color="auto" w:fill="E4F6CD" w:themeFill="accent2" w:themeFillTint="33"/>
      </w:tcPr>
    </w:tblStylePr>
  </w:style>
  <w:style w:type="table" w:styleId="GridTable2-Accent3">
    <w:name w:val="Grid Table 2 Accent 3"/>
    <w:basedOn w:val="TableNormal"/>
    <w:uiPriority w:val="47"/>
    <w:semiHidden/>
    <w:rsid w:val="0058629F"/>
    <w:tblPr>
      <w:tblStyleRowBandSize w:val="1"/>
      <w:tblStyleColBandSize w:val="1"/>
      <w:tblBorders>
        <w:top w:val="single" w:sz="2" w:space="0" w:color="37FFF4" w:themeColor="accent3" w:themeTint="99"/>
        <w:bottom w:val="single" w:sz="2" w:space="0" w:color="37FFF4" w:themeColor="accent3" w:themeTint="99"/>
        <w:insideH w:val="single" w:sz="2" w:space="0" w:color="37FFF4" w:themeColor="accent3" w:themeTint="99"/>
        <w:insideV w:val="single" w:sz="2" w:space="0" w:color="37FFF4" w:themeColor="accent3" w:themeTint="99"/>
      </w:tblBorders>
    </w:tblPr>
    <w:tblStylePr w:type="firstRow">
      <w:rPr>
        <w:b/>
        <w:bCs/>
      </w:rPr>
      <w:tblPr/>
      <w:tcPr>
        <w:tcBorders>
          <w:top w:val="nil"/>
          <w:bottom w:val="single" w:sz="12" w:space="0" w:color="37FFF4" w:themeColor="accent3" w:themeTint="99"/>
          <w:insideH w:val="nil"/>
          <w:insideV w:val="nil"/>
        </w:tcBorders>
        <w:shd w:val="clear" w:color="auto" w:fill="FFFFFF" w:themeFill="background1"/>
      </w:tcPr>
    </w:tblStylePr>
    <w:tblStylePr w:type="lastRow">
      <w:rPr>
        <w:b/>
        <w:bCs/>
      </w:rPr>
      <w:tblPr/>
      <w:tcPr>
        <w:tcBorders>
          <w:top w:val="double" w:sz="2" w:space="0" w:color="37FFF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2-Accent4">
    <w:name w:val="Grid Table 2 Accent 4"/>
    <w:basedOn w:val="TableNormal"/>
    <w:uiPriority w:val="47"/>
    <w:semiHidden/>
    <w:rsid w:val="0058629F"/>
    <w:tblPr>
      <w:tblStyleRowBandSize w:val="1"/>
      <w:tblStyleColBandSize w:val="1"/>
      <w:tblBorders>
        <w:top w:val="single" w:sz="2" w:space="0" w:color="5B3DC5" w:themeColor="accent4" w:themeTint="99"/>
        <w:bottom w:val="single" w:sz="2" w:space="0" w:color="5B3DC5" w:themeColor="accent4" w:themeTint="99"/>
        <w:insideH w:val="single" w:sz="2" w:space="0" w:color="5B3DC5" w:themeColor="accent4" w:themeTint="99"/>
        <w:insideV w:val="single" w:sz="2" w:space="0" w:color="5B3DC5" w:themeColor="accent4" w:themeTint="99"/>
      </w:tblBorders>
    </w:tblPr>
    <w:tblStylePr w:type="firstRow">
      <w:rPr>
        <w:b/>
        <w:bCs/>
      </w:rPr>
      <w:tblPr/>
      <w:tcPr>
        <w:tcBorders>
          <w:top w:val="nil"/>
          <w:bottom w:val="single" w:sz="12" w:space="0" w:color="5B3DC5" w:themeColor="accent4" w:themeTint="99"/>
          <w:insideH w:val="nil"/>
          <w:insideV w:val="nil"/>
        </w:tcBorders>
        <w:shd w:val="clear" w:color="auto" w:fill="FFFFFF" w:themeFill="background1"/>
      </w:tcPr>
    </w:tblStylePr>
    <w:tblStylePr w:type="lastRow">
      <w:rPr>
        <w:b/>
        <w:bCs/>
      </w:rPr>
      <w:tblPr/>
      <w:tcPr>
        <w:tcBorders>
          <w:top w:val="double" w:sz="2" w:space="0" w:color="5B3DC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2-Accent5">
    <w:name w:val="Grid Table 2 Accent 5"/>
    <w:basedOn w:val="TableNormal"/>
    <w:uiPriority w:val="47"/>
    <w:semiHidden/>
    <w:rsid w:val="0058629F"/>
    <w:tblPr>
      <w:tblStyleRowBandSize w:val="1"/>
      <w:tblStyleColBandSize w:val="1"/>
      <w:tblBorders>
        <w:top w:val="single" w:sz="2" w:space="0" w:color="CBE9F6" w:themeColor="accent5" w:themeTint="99"/>
        <w:bottom w:val="single" w:sz="2" w:space="0" w:color="CBE9F6" w:themeColor="accent5" w:themeTint="99"/>
        <w:insideH w:val="single" w:sz="2" w:space="0" w:color="CBE9F6" w:themeColor="accent5" w:themeTint="99"/>
        <w:insideV w:val="single" w:sz="2" w:space="0" w:color="CBE9F6" w:themeColor="accent5" w:themeTint="99"/>
      </w:tblBorders>
    </w:tblPr>
    <w:tblStylePr w:type="firstRow">
      <w:rPr>
        <w:b/>
        <w:bCs/>
      </w:rPr>
      <w:tblPr/>
      <w:tcPr>
        <w:tcBorders>
          <w:top w:val="nil"/>
          <w:bottom w:val="single" w:sz="12" w:space="0" w:color="CBE9F6" w:themeColor="accent5" w:themeTint="99"/>
          <w:insideH w:val="nil"/>
          <w:insideV w:val="nil"/>
        </w:tcBorders>
        <w:shd w:val="clear" w:color="auto" w:fill="FFFFFF" w:themeFill="background1"/>
      </w:tcPr>
    </w:tblStylePr>
    <w:tblStylePr w:type="lastRow">
      <w:rPr>
        <w:b/>
        <w:bCs/>
      </w:rPr>
      <w:tblPr/>
      <w:tcPr>
        <w:tcBorders>
          <w:top w:val="double" w:sz="2" w:space="0" w:color="CBE9F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F7FC" w:themeFill="accent5" w:themeFillTint="33"/>
      </w:tcPr>
    </w:tblStylePr>
    <w:tblStylePr w:type="band1Horz">
      <w:tblPr/>
      <w:tcPr>
        <w:shd w:val="clear" w:color="auto" w:fill="EDF7FC" w:themeFill="accent5" w:themeFillTint="33"/>
      </w:tcPr>
    </w:tblStylePr>
  </w:style>
  <w:style w:type="table" w:styleId="GridTable2-Accent6">
    <w:name w:val="Grid Table 2 Accent 6"/>
    <w:basedOn w:val="TableNormal"/>
    <w:uiPriority w:val="47"/>
    <w:semiHidden/>
    <w:rsid w:val="0058629F"/>
    <w:tblPr>
      <w:tblStyleRowBandSize w:val="1"/>
      <w:tblStyleColBandSize w:val="1"/>
      <w:tblBorders>
        <w:top w:val="single" w:sz="2" w:space="0" w:color="CEE7AE" w:themeColor="accent6" w:themeTint="99"/>
        <w:bottom w:val="single" w:sz="2" w:space="0" w:color="CEE7AE" w:themeColor="accent6" w:themeTint="99"/>
        <w:insideH w:val="single" w:sz="2" w:space="0" w:color="CEE7AE" w:themeColor="accent6" w:themeTint="99"/>
        <w:insideV w:val="single" w:sz="2" w:space="0" w:color="CEE7AE" w:themeColor="accent6" w:themeTint="99"/>
      </w:tblBorders>
    </w:tblPr>
    <w:tblStylePr w:type="firstRow">
      <w:rPr>
        <w:b/>
        <w:bCs/>
      </w:rPr>
      <w:tblPr/>
      <w:tcPr>
        <w:tcBorders>
          <w:top w:val="nil"/>
          <w:bottom w:val="single" w:sz="12" w:space="0" w:color="CEE7AE" w:themeColor="accent6" w:themeTint="99"/>
          <w:insideH w:val="nil"/>
          <w:insideV w:val="nil"/>
        </w:tcBorders>
        <w:shd w:val="clear" w:color="auto" w:fill="FFFFFF" w:themeFill="background1"/>
      </w:tcPr>
    </w:tblStylePr>
    <w:tblStylePr w:type="lastRow">
      <w:rPr>
        <w:b/>
        <w:bCs/>
      </w:rPr>
      <w:tblPr/>
      <w:tcPr>
        <w:tcBorders>
          <w:top w:val="double" w:sz="2" w:space="0" w:color="CEE7AE"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F7E4" w:themeFill="accent6" w:themeFillTint="33"/>
      </w:tcPr>
    </w:tblStylePr>
    <w:tblStylePr w:type="band1Horz">
      <w:tblPr/>
      <w:tcPr>
        <w:shd w:val="clear" w:color="auto" w:fill="EEF7E4" w:themeFill="accent6" w:themeFillTint="33"/>
      </w:tcPr>
    </w:tblStylePr>
  </w:style>
  <w:style w:type="table" w:styleId="GridTable3">
    <w:name w:val="Grid Table 3"/>
    <w:basedOn w:val="TableNormal"/>
    <w:uiPriority w:val="48"/>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3-Accent1">
    <w:name w:val="Grid Table 3 Accent 1"/>
    <w:basedOn w:val="TableNormal"/>
    <w:uiPriority w:val="48"/>
    <w:semiHidden/>
    <w:rsid w:val="0058629F"/>
    <w:tblPr>
      <w:tblStyleRowBandSize w:val="1"/>
      <w:tblStyleColBandSize w:val="1"/>
      <w:tblBorders>
        <w:top w:val="single" w:sz="4" w:space="0" w:color="A9DCF1" w:themeColor="accent1" w:themeTint="99"/>
        <w:left w:val="single" w:sz="4" w:space="0" w:color="A9DCF1" w:themeColor="accent1" w:themeTint="99"/>
        <w:bottom w:val="single" w:sz="4" w:space="0" w:color="A9DCF1" w:themeColor="accent1" w:themeTint="99"/>
        <w:right w:val="single" w:sz="4" w:space="0" w:color="A9DCF1" w:themeColor="accent1" w:themeTint="99"/>
        <w:insideH w:val="single" w:sz="4" w:space="0" w:color="A9DCF1" w:themeColor="accent1" w:themeTint="99"/>
        <w:insideV w:val="single" w:sz="4" w:space="0" w:color="A9DCF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F3FA" w:themeFill="accent1" w:themeFillTint="33"/>
      </w:tcPr>
    </w:tblStylePr>
    <w:tblStylePr w:type="band1Horz">
      <w:tblPr/>
      <w:tcPr>
        <w:shd w:val="clear" w:color="auto" w:fill="E2F3FA" w:themeFill="accent1" w:themeFillTint="33"/>
      </w:tcPr>
    </w:tblStylePr>
    <w:tblStylePr w:type="neCell">
      <w:tblPr/>
      <w:tcPr>
        <w:tcBorders>
          <w:bottom w:val="single" w:sz="4" w:space="0" w:color="A9DCF1" w:themeColor="accent1" w:themeTint="99"/>
        </w:tcBorders>
      </w:tcPr>
    </w:tblStylePr>
    <w:tblStylePr w:type="nwCell">
      <w:tblPr/>
      <w:tcPr>
        <w:tcBorders>
          <w:bottom w:val="single" w:sz="4" w:space="0" w:color="A9DCF1" w:themeColor="accent1" w:themeTint="99"/>
        </w:tcBorders>
      </w:tcPr>
    </w:tblStylePr>
    <w:tblStylePr w:type="seCell">
      <w:tblPr/>
      <w:tcPr>
        <w:tcBorders>
          <w:top w:val="single" w:sz="4" w:space="0" w:color="A9DCF1" w:themeColor="accent1" w:themeTint="99"/>
        </w:tcBorders>
      </w:tcPr>
    </w:tblStylePr>
    <w:tblStylePr w:type="swCell">
      <w:tblPr/>
      <w:tcPr>
        <w:tcBorders>
          <w:top w:val="single" w:sz="4" w:space="0" w:color="A9DCF1" w:themeColor="accent1" w:themeTint="99"/>
        </w:tcBorders>
      </w:tcPr>
    </w:tblStylePr>
  </w:style>
  <w:style w:type="table" w:styleId="GridTable3-Accent2">
    <w:name w:val="Grid Table 3 Accent 2"/>
    <w:basedOn w:val="TableNormal"/>
    <w:uiPriority w:val="48"/>
    <w:semiHidden/>
    <w:rsid w:val="0058629F"/>
    <w:tblPr>
      <w:tblStyleRowBandSize w:val="1"/>
      <w:tblStyleColBandSize w:val="1"/>
      <w:tblBorders>
        <w:top w:val="single" w:sz="4" w:space="0" w:color="AFE66A" w:themeColor="accent2" w:themeTint="99"/>
        <w:left w:val="single" w:sz="4" w:space="0" w:color="AFE66A" w:themeColor="accent2" w:themeTint="99"/>
        <w:bottom w:val="single" w:sz="4" w:space="0" w:color="AFE66A" w:themeColor="accent2" w:themeTint="99"/>
        <w:right w:val="single" w:sz="4" w:space="0" w:color="AFE66A" w:themeColor="accent2" w:themeTint="99"/>
        <w:insideH w:val="single" w:sz="4" w:space="0" w:color="AFE66A" w:themeColor="accent2" w:themeTint="99"/>
        <w:insideV w:val="single" w:sz="4" w:space="0" w:color="AFE66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F6CD" w:themeFill="accent2" w:themeFillTint="33"/>
      </w:tcPr>
    </w:tblStylePr>
    <w:tblStylePr w:type="band1Horz">
      <w:tblPr/>
      <w:tcPr>
        <w:shd w:val="clear" w:color="auto" w:fill="E4F6CD" w:themeFill="accent2" w:themeFillTint="33"/>
      </w:tcPr>
    </w:tblStylePr>
    <w:tblStylePr w:type="neCell">
      <w:tblPr/>
      <w:tcPr>
        <w:tcBorders>
          <w:bottom w:val="single" w:sz="4" w:space="0" w:color="AFE66A" w:themeColor="accent2" w:themeTint="99"/>
        </w:tcBorders>
      </w:tcPr>
    </w:tblStylePr>
    <w:tblStylePr w:type="nwCell">
      <w:tblPr/>
      <w:tcPr>
        <w:tcBorders>
          <w:bottom w:val="single" w:sz="4" w:space="0" w:color="AFE66A" w:themeColor="accent2" w:themeTint="99"/>
        </w:tcBorders>
      </w:tcPr>
    </w:tblStylePr>
    <w:tblStylePr w:type="seCell">
      <w:tblPr/>
      <w:tcPr>
        <w:tcBorders>
          <w:top w:val="single" w:sz="4" w:space="0" w:color="AFE66A" w:themeColor="accent2" w:themeTint="99"/>
        </w:tcBorders>
      </w:tcPr>
    </w:tblStylePr>
    <w:tblStylePr w:type="swCell">
      <w:tblPr/>
      <w:tcPr>
        <w:tcBorders>
          <w:top w:val="single" w:sz="4" w:space="0" w:color="AFE66A" w:themeColor="accent2" w:themeTint="99"/>
        </w:tcBorders>
      </w:tcPr>
    </w:tblStylePr>
  </w:style>
  <w:style w:type="table" w:styleId="GridTable3-Accent3">
    <w:name w:val="Grid Table 3 Accent 3"/>
    <w:basedOn w:val="TableNormal"/>
    <w:uiPriority w:val="48"/>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3-Accent4">
    <w:name w:val="Grid Table 3 Accent 4"/>
    <w:basedOn w:val="TableNormal"/>
    <w:uiPriority w:val="48"/>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3-Accent5">
    <w:name w:val="Grid Table 3 Accent 5"/>
    <w:basedOn w:val="TableNormal"/>
    <w:uiPriority w:val="48"/>
    <w:semiHidden/>
    <w:rsid w:val="0058629F"/>
    <w:tblPr>
      <w:tblStyleRowBandSize w:val="1"/>
      <w:tblStyleColBandSize w:val="1"/>
      <w:tblBorders>
        <w:top w:val="single" w:sz="4" w:space="0" w:color="CBE9F6" w:themeColor="accent5" w:themeTint="99"/>
        <w:left w:val="single" w:sz="4" w:space="0" w:color="CBE9F6" w:themeColor="accent5" w:themeTint="99"/>
        <w:bottom w:val="single" w:sz="4" w:space="0" w:color="CBE9F6" w:themeColor="accent5" w:themeTint="99"/>
        <w:right w:val="single" w:sz="4" w:space="0" w:color="CBE9F6" w:themeColor="accent5" w:themeTint="99"/>
        <w:insideH w:val="single" w:sz="4" w:space="0" w:color="CBE9F6" w:themeColor="accent5" w:themeTint="99"/>
        <w:insideV w:val="single" w:sz="4" w:space="0" w:color="CBE9F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F7FC" w:themeFill="accent5" w:themeFillTint="33"/>
      </w:tcPr>
    </w:tblStylePr>
    <w:tblStylePr w:type="band1Horz">
      <w:tblPr/>
      <w:tcPr>
        <w:shd w:val="clear" w:color="auto" w:fill="EDF7FC" w:themeFill="accent5" w:themeFillTint="33"/>
      </w:tcPr>
    </w:tblStylePr>
    <w:tblStylePr w:type="neCell">
      <w:tblPr/>
      <w:tcPr>
        <w:tcBorders>
          <w:bottom w:val="single" w:sz="4" w:space="0" w:color="CBE9F6" w:themeColor="accent5" w:themeTint="99"/>
        </w:tcBorders>
      </w:tcPr>
    </w:tblStylePr>
    <w:tblStylePr w:type="nwCell">
      <w:tblPr/>
      <w:tcPr>
        <w:tcBorders>
          <w:bottom w:val="single" w:sz="4" w:space="0" w:color="CBE9F6" w:themeColor="accent5" w:themeTint="99"/>
        </w:tcBorders>
      </w:tcPr>
    </w:tblStylePr>
    <w:tblStylePr w:type="seCell">
      <w:tblPr/>
      <w:tcPr>
        <w:tcBorders>
          <w:top w:val="single" w:sz="4" w:space="0" w:color="CBE9F6" w:themeColor="accent5" w:themeTint="99"/>
        </w:tcBorders>
      </w:tcPr>
    </w:tblStylePr>
    <w:tblStylePr w:type="swCell">
      <w:tblPr/>
      <w:tcPr>
        <w:tcBorders>
          <w:top w:val="single" w:sz="4" w:space="0" w:color="CBE9F6" w:themeColor="accent5" w:themeTint="99"/>
        </w:tcBorders>
      </w:tcPr>
    </w:tblStylePr>
  </w:style>
  <w:style w:type="table" w:styleId="GridTable3-Accent6">
    <w:name w:val="Grid Table 3 Accent 6"/>
    <w:basedOn w:val="TableNormal"/>
    <w:uiPriority w:val="48"/>
    <w:semiHidden/>
    <w:rsid w:val="0058629F"/>
    <w:tblPr>
      <w:tblStyleRowBandSize w:val="1"/>
      <w:tblStyleColBandSize w:val="1"/>
      <w:tblBorders>
        <w:top w:val="single" w:sz="4" w:space="0" w:color="CEE7AE" w:themeColor="accent6" w:themeTint="99"/>
        <w:left w:val="single" w:sz="4" w:space="0" w:color="CEE7AE" w:themeColor="accent6" w:themeTint="99"/>
        <w:bottom w:val="single" w:sz="4" w:space="0" w:color="CEE7AE" w:themeColor="accent6" w:themeTint="99"/>
        <w:right w:val="single" w:sz="4" w:space="0" w:color="CEE7AE" w:themeColor="accent6" w:themeTint="99"/>
        <w:insideH w:val="single" w:sz="4" w:space="0" w:color="CEE7AE" w:themeColor="accent6" w:themeTint="99"/>
        <w:insideV w:val="single" w:sz="4" w:space="0" w:color="CEE7AE"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F7E4" w:themeFill="accent6" w:themeFillTint="33"/>
      </w:tcPr>
    </w:tblStylePr>
    <w:tblStylePr w:type="band1Horz">
      <w:tblPr/>
      <w:tcPr>
        <w:shd w:val="clear" w:color="auto" w:fill="EEF7E4" w:themeFill="accent6" w:themeFillTint="33"/>
      </w:tcPr>
    </w:tblStylePr>
    <w:tblStylePr w:type="neCell">
      <w:tblPr/>
      <w:tcPr>
        <w:tcBorders>
          <w:bottom w:val="single" w:sz="4" w:space="0" w:color="CEE7AE" w:themeColor="accent6" w:themeTint="99"/>
        </w:tcBorders>
      </w:tcPr>
    </w:tblStylePr>
    <w:tblStylePr w:type="nwCell">
      <w:tblPr/>
      <w:tcPr>
        <w:tcBorders>
          <w:bottom w:val="single" w:sz="4" w:space="0" w:color="CEE7AE" w:themeColor="accent6" w:themeTint="99"/>
        </w:tcBorders>
      </w:tcPr>
    </w:tblStylePr>
    <w:tblStylePr w:type="seCell">
      <w:tblPr/>
      <w:tcPr>
        <w:tcBorders>
          <w:top w:val="single" w:sz="4" w:space="0" w:color="CEE7AE" w:themeColor="accent6" w:themeTint="99"/>
        </w:tcBorders>
      </w:tcPr>
    </w:tblStylePr>
    <w:tblStylePr w:type="swCell">
      <w:tblPr/>
      <w:tcPr>
        <w:tcBorders>
          <w:top w:val="single" w:sz="4" w:space="0" w:color="CEE7AE" w:themeColor="accent6" w:themeTint="99"/>
        </w:tcBorders>
      </w:tcPr>
    </w:tblStylePr>
  </w:style>
  <w:style w:type="table" w:styleId="GridTable4">
    <w:name w:val="Grid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insideV w:val="nil"/>
        </w:tcBorders>
        <w:shd w:val="clear" w:color="auto" w:fill="232222" w:themeFill="text1"/>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4-Accent1">
    <w:name w:val="Grid Table 4 Accent 1"/>
    <w:basedOn w:val="TableNormal"/>
    <w:uiPriority w:val="49"/>
    <w:semiHidden/>
    <w:rsid w:val="0058629F"/>
    <w:tblPr>
      <w:tblStyleRowBandSize w:val="1"/>
      <w:tblStyleColBandSize w:val="1"/>
      <w:tblBorders>
        <w:top w:val="single" w:sz="4" w:space="0" w:color="A9DCF1" w:themeColor="accent1" w:themeTint="99"/>
        <w:left w:val="single" w:sz="4" w:space="0" w:color="A9DCF1" w:themeColor="accent1" w:themeTint="99"/>
        <w:bottom w:val="single" w:sz="4" w:space="0" w:color="A9DCF1" w:themeColor="accent1" w:themeTint="99"/>
        <w:right w:val="single" w:sz="4" w:space="0" w:color="A9DCF1" w:themeColor="accent1" w:themeTint="99"/>
        <w:insideH w:val="single" w:sz="4" w:space="0" w:color="A9DCF1" w:themeColor="accent1" w:themeTint="99"/>
        <w:insideV w:val="single" w:sz="4" w:space="0" w:color="A9DCF1" w:themeColor="accent1" w:themeTint="99"/>
      </w:tblBorders>
    </w:tblPr>
    <w:tblStylePr w:type="firstRow">
      <w:rPr>
        <w:b/>
        <w:bCs/>
        <w:color w:val="FFFFFF" w:themeColor="background1"/>
      </w:rPr>
      <w:tblPr/>
      <w:tcPr>
        <w:tcBorders>
          <w:top w:val="single" w:sz="4" w:space="0" w:color="71C5E8" w:themeColor="accent1"/>
          <w:left w:val="single" w:sz="4" w:space="0" w:color="71C5E8" w:themeColor="accent1"/>
          <w:bottom w:val="single" w:sz="4" w:space="0" w:color="71C5E8" w:themeColor="accent1"/>
          <w:right w:val="single" w:sz="4" w:space="0" w:color="71C5E8" w:themeColor="accent1"/>
          <w:insideH w:val="nil"/>
          <w:insideV w:val="nil"/>
        </w:tcBorders>
        <w:shd w:val="clear" w:color="auto" w:fill="71C5E8" w:themeFill="accent1"/>
      </w:tcPr>
    </w:tblStylePr>
    <w:tblStylePr w:type="lastRow">
      <w:rPr>
        <w:b/>
        <w:bCs/>
      </w:rPr>
      <w:tblPr/>
      <w:tcPr>
        <w:tcBorders>
          <w:top w:val="double" w:sz="4" w:space="0" w:color="71C5E8" w:themeColor="accent1"/>
        </w:tcBorders>
      </w:tcPr>
    </w:tblStylePr>
    <w:tblStylePr w:type="firstCol">
      <w:rPr>
        <w:b/>
        <w:bCs/>
      </w:rPr>
    </w:tblStylePr>
    <w:tblStylePr w:type="lastCol">
      <w:rPr>
        <w:b/>
        <w:bCs/>
      </w:rPr>
    </w:tblStylePr>
    <w:tblStylePr w:type="band1Vert">
      <w:tblPr/>
      <w:tcPr>
        <w:shd w:val="clear" w:color="auto" w:fill="E2F3FA" w:themeFill="accent1" w:themeFillTint="33"/>
      </w:tcPr>
    </w:tblStylePr>
    <w:tblStylePr w:type="band1Horz">
      <w:tblPr/>
      <w:tcPr>
        <w:shd w:val="clear" w:color="auto" w:fill="E2F3FA" w:themeFill="accent1" w:themeFillTint="33"/>
      </w:tcPr>
    </w:tblStylePr>
  </w:style>
  <w:style w:type="table" w:styleId="GridTable4-Accent2">
    <w:name w:val="Grid Table 4 Accent 2"/>
    <w:basedOn w:val="TableNormal"/>
    <w:uiPriority w:val="49"/>
    <w:semiHidden/>
    <w:rsid w:val="0058629F"/>
    <w:tblPr>
      <w:tblStyleRowBandSize w:val="1"/>
      <w:tblStyleColBandSize w:val="1"/>
      <w:tblBorders>
        <w:top w:val="single" w:sz="4" w:space="0" w:color="AFE66A" w:themeColor="accent2" w:themeTint="99"/>
        <w:left w:val="single" w:sz="4" w:space="0" w:color="AFE66A" w:themeColor="accent2" w:themeTint="99"/>
        <w:bottom w:val="single" w:sz="4" w:space="0" w:color="AFE66A" w:themeColor="accent2" w:themeTint="99"/>
        <w:right w:val="single" w:sz="4" w:space="0" w:color="AFE66A" w:themeColor="accent2" w:themeTint="99"/>
        <w:insideH w:val="single" w:sz="4" w:space="0" w:color="AFE66A" w:themeColor="accent2" w:themeTint="99"/>
        <w:insideV w:val="single" w:sz="4" w:space="0" w:color="AFE66A" w:themeColor="accent2" w:themeTint="99"/>
      </w:tblBorders>
    </w:tblPr>
    <w:tblStylePr w:type="firstRow">
      <w:rPr>
        <w:b/>
        <w:bCs/>
        <w:color w:val="FFFFFF" w:themeColor="background1"/>
      </w:rPr>
      <w:tblPr/>
      <w:tcPr>
        <w:tcBorders>
          <w:top w:val="single" w:sz="4" w:space="0" w:color="78BE20" w:themeColor="accent2"/>
          <w:left w:val="single" w:sz="4" w:space="0" w:color="78BE20" w:themeColor="accent2"/>
          <w:bottom w:val="single" w:sz="4" w:space="0" w:color="78BE20" w:themeColor="accent2"/>
          <w:right w:val="single" w:sz="4" w:space="0" w:color="78BE20" w:themeColor="accent2"/>
          <w:insideH w:val="nil"/>
          <w:insideV w:val="nil"/>
        </w:tcBorders>
        <w:shd w:val="clear" w:color="auto" w:fill="78BE20" w:themeFill="accent2"/>
      </w:tcPr>
    </w:tblStylePr>
    <w:tblStylePr w:type="lastRow">
      <w:rPr>
        <w:b/>
        <w:bCs/>
      </w:rPr>
      <w:tblPr/>
      <w:tcPr>
        <w:tcBorders>
          <w:top w:val="double" w:sz="4" w:space="0" w:color="78BE20" w:themeColor="accent2"/>
        </w:tcBorders>
      </w:tcPr>
    </w:tblStylePr>
    <w:tblStylePr w:type="firstCol">
      <w:rPr>
        <w:b/>
        <w:bCs/>
      </w:rPr>
    </w:tblStylePr>
    <w:tblStylePr w:type="lastCol">
      <w:rPr>
        <w:b/>
        <w:bCs/>
      </w:rPr>
    </w:tblStylePr>
    <w:tblStylePr w:type="band1Vert">
      <w:tblPr/>
      <w:tcPr>
        <w:shd w:val="clear" w:color="auto" w:fill="E4F6CD" w:themeFill="accent2" w:themeFillTint="33"/>
      </w:tcPr>
    </w:tblStylePr>
    <w:tblStylePr w:type="band1Horz">
      <w:tblPr/>
      <w:tcPr>
        <w:shd w:val="clear" w:color="auto" w:fill="E4F6CD" w:themeFill="accent2" w:themeFillTint="33"/>
      </w:tcPr>
    </w:tblStylePr>
  </w:style>
  <w:style w:type="table" w:styleId="GridTable4-Accent3">
    <w:name w:val="Grid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insideV w:val="nil"/>
        </w:tcBorders>
        <w:shd w:val="clear" w:color="auto" w:fill="00B2A9" w:themeFill="accent3"/>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4-Accent4">
    <w:name w:val="Grid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insideV w:val="nil"/>
        </w:tcBorders>
        <w:shd w:val="clear" w:color="auto" w:fill="201547" w:themeFill="accent4"/>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4-Accent5">
    <w:name w:val="Grid Table 4 Accent 5"/>
    <w:basedOn w:val="TableNormal"/>
    <w:uiPriority w:val="49"/>
    <w:semiHidden/>
    <w:rsid w:val="0058629F"/>
    <w:tblPr>
      <w:tblStyleRowBandSize w:val="1"/>
      <w:tblStyleColBandSize w:val="1"/>
      <w:tblBorders>
        <w:top w:val="single" w:sz="4" w:space="0" w:color="CBE9F6" w:themeColor="accent5" w:themeTint="99"/>
        <w:left w:val="single" w:sz="4" w:space="0" w:color="CBE9F6" w:themeColor="accent5" w:themeTint="99"/>
        <w:bottom w:val="single" w:sz="4" w:space="0" w:color="CBE9F6" w:themeColor="accent5" w:themeTint="99"/>
        <w:right w:val="single" w:sz="4" w:space="0" w:color="CBE9F6" w:themeColor="accent5" w:themeTint="99"/>
        <w:insideH w:val="single" w:sz="4" w:space="0" w:color="CBE9F6" w:themeColor="accent5" w:themeTint="99"/>
        <w:insideV w:val="single" w:sz="4" w:space="0" w:color="CBE9F6" w:themeColor="accent5" w:themeTint="99"/>
      </w:tblBorders>
    </w:tblPr>
    <w:tblStylePr w:type="firstRow">
      <w:rPr>
        <w:b/>
        <w:bCs/>
        <w:color w:val="FFFFFF" w:themeColor="background1"/>
      </w:rPr>
      <w:tblPr/>
      <w:tcPr>
        <w:tcBorders>
          <w:top w:val="single" w:sz="4" w:space="0" w:color="AADCF1" w:themeColor="accent5"/>
          <w:left w:val="single" w:sz="4" w:space="0" w:color="AADCF1" w:themeColor="accent5"/>
          <w:bottom w:val="single" w:sz="4" w:space="0" w:color="AADCF1" w:themeColor="accent5"/>
          <w:right w:val="single" w:sz="4" w:space="0" w:color="AADCF1" w:themeColor="accent5"/>
          <w:insideH w:val="nil"/>
          <w:insideV w:val="nil"/>
        </w:tcBorders>
        <w:shd w:val="clear" w:color="auto" w:fill="AADCF1" w:themeFill="accent5"/>
      </w:tcPr>
    </w:tblStylePr>
    <w:tblStylePr w:type="lastRow">
      <w:rPr>
        <w:b/>
        <w:bCs/>
      </w:rPr>
      <w:tblPr/>
      <w:tcPr>
        <w:tcBorders>
          <w:top w:val="double" w:sz="4" w:space="0" w:color="AADCF1" w:themeColor="accent5"/>
        </w:tcBorders>
      </w:tcPr>
    </w:tblStylePr>
    <w:tblStylePr w:type="firstCol">
      <w:rPr>
        <w:b/>
        <w:bCs/>
      </w:rPr>
    </w:tblStylePr>
    <w:tblStylePr w:type="lastCol">
      <w:rPr>
        <w:b/>
        <w:bCs/>
      </w:rPr>
    </w:tblStylePr>
    <w:tblStylePr w:type="band1Vert">
      <w:tblPr/>
      <w:tcPr>
        <w:shd w:val="clear" w:color="auto" w:fill="EDF7FC" w:themeFill="accent5" w:themeFillTint="33"/>
      </w:tcPr>
    </w:tblStylePr>
    <w:tblStylePr w:type="band1Horz">
      <w:tblPr/>
      <w:tcPr>
        <w:shd w:val="clear" w:color="auto" w:fill="EDF7FC" w:themeFill="accent5" w:themeFillTint="33"/>
      </w:tcPr>
    </w:tblStylePr>
  </w:style>
  <w:style w:type="table" w:styleId="GridTable4-Accent6">
    <w:name w:val="Grid Table 4 Accent 6"/>
    <w:basedOn w:val="TableNormal"/>
    <w:uiPriority w:val="49"/>
    <w:semiHidden/>
    <w:rsid w:val="0058629F"/>
    <w:tblPr>
      <w:tblStyleRowBandSize w:val="1"/>
      <w:tblStyleColBandSize w:val="1"/>
      <w:tblBorders>
        <w:top w:val="single" w:sz="4" w:space="0" w:color="CEE7AE" w:themeColor="accent6" w:themeTint="99"/>
        <w:left w:val="single" w:sz="4" w:space="0" w:color="CEE7AE" w:themeColor="accent6" w:themeTint="99"/>
        <w:bottom w:val="single" w:sz="4" w:space="0" w:color="CEE7AE" w:themeColor="accent6" w:themeTint="99"/>
        <w:right w:val="single" w:sz="4" w:space="0" w:color="CEE7AE" w:themeColor="accent6" w:themeTint="99"/>
        <w:insideH w:val="single" w:sz="4" w:space="0" w:color="CEE7AE" w:themeColor="accent6" w:themeTint="99"/>
        <w:insideV w:val="single" w:sz="4" w:space="0" w:color="CEE7AE" w:themeColor="accent6" w:themeTint="99"/>
      </w:tblBorders>
    </w:tblPr>
    <w:tblStylePr w:type="firstRow">
      <w:rPr>
        <w:b/>
        <w:bCs/>
        <w:color w:val="FFFFFF" w:themeColor="background1"/>
      </w:rPr>
      <w:tblPr/>
      <w:tcPr>
        <w:tcBorders>
          <w:top w:val="single" w:sz="4" w:space="0" w:color="AED879" w:themeColor="accent6"/>
          <w:left w:val="single" w:sz="4" w:space="0" w:color="AED879" w:themeColor="accent6"/>
          <w:bottom w:val="single" w:sz="4" w:space="0" w:color="AED879" w:themeColor="accent6"/>
          <w:right w:val="single" w:sz="4" w:space="0" w:color="AED879" w:themeColor="accent6"/>
          <w:insideH w:val="nil"/>
          <w:insideV w:val="nil"/>
        </w:tcBorders>
        <w:shd w:val="clear" w:color="auto" w:fill="AED879" w:themeFill="accent6"/>
      </w:tcPr>
    </w:tblStylePr>
    <w:tblStylePr w:type="lastRow">
      <w:rPr>
        <w:b/>
        <w:bCs/>
      </w:rPr>
      <w:tblPr/>
      <w:tcPr>
        <w:tcBorders>
          <w:top w:val="double" w:sz="4" w:space="0" w:color="AED879" w:themeColor="accent6"/>
        </w:tcBorders>
      </w:tcPr>
    </w:tblStylePr>
    <w:tblStylePr w:type="firstCol">
      <w:rPr>
        <w:b/>
        <w:bCs/>
      </w:rPr>
    </w:tblStylePr>
    <w:tblStylePr w:type="lastCol">
      <w:rPr>
        <w:b/>
        <w:bCs/>
      </w:rPr>
    </w:tblStylePr>
    <w:tblStylePr w:type="band1Vert">
      <w:tblPr/>
      <w:tcPr>
        <w:shd w:val="clear" w:color="auto" w:fill="EEF7E4" w:themeFill="accent6" w:themeFillTint="33"/>
      </w:tcPr>
    </w:tblStylePr>
    <w:tblStylePr w:type="band1Horz">
      <w:tblPr/>
      <w:tcPr>
        <w:shd w:val="clear" w:color="auto" w:fill="EEF7E4" w:themeFill="accent6" w:themeFillTint="33"/>
      </w:tcPr>
    </w:tblStylePr>
  </w:style>
  <w:style w:type="table" w:styleId="GridTable5Dark">
    <w:name w:val="Grid Table 5 Dark"/>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2D2"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2222"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2222"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2222"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2222" w:themeFill="text1"/>
      </w:tcPr>
    </w:tblStylePr>
    <w:tblStylePr w:type="band1Vert">
      <w:tblPr/>
      <w:tcPr>
        <w:shd w:val="clear" w:color="auto" w:fill="A8A5A5" w:themeFill="text1" w:themeFillTint="66"/>
      </w:tcPr>
    </w:tblStylePr>
    <w:tblStylePr w:type="band1Horz">
      <w:tblPr/>
      <w:tcPr>
        <w:shd w:val="clear" w:color="auto" w:fill="A8A5A5" w:themeFill="text1" w:themeFillTint="66"/>
      </w:tcPr>
    </w:tblStylePr>
  </w:style>
  <w:style w:type="table" w:styleId="GridTable5Dark-Accent1">
    <w:name w:val="Grid Table 5 Dark Accent 1"/>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3F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1C5E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1C5E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1C5E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1C5E8" w:themeFill="accent1"/>
      </w:tcPr>
    </w:tblStylePr>
    <w:tblStylePr w:type="band1Vert">
      <w:tblPr/>
      <w:tcPr>
        <w:shd w:val="clear" w:color="auto" w:fill="C6E7F5" w:themeFill="accent1" w:themeFillTint="66"/>
      </w:tcPr>
    </w:tblStylePr>
    <w:tblStylePr w:type="band1Horz">
      <w:tblPr/>
      <w:tcPr>
        <w:shd w:val="clear" w:color="auto" w:fill="C6E7F5" w:themeFill="accent1" w:themeFillTint="66"/>
      </w:tcPr>
    </w:tblStylePr>
  </w:style>
  <w:style w:type="table" w:styleId="GridTable5Dark-Accent2">
    <w:name w:val="Grid Table 5 Dark Accent 2"/>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F6C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BE2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BE2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BE2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BE20" w:themeFill="accent2"/>
      </w:tcPr>
    </w:tblStylePr>
    <w:tblStylePr w:type="band1Vert">
      <w:tblPr/>
      <w:tcPr>
        <w:shd w:val="clear" w:color="auto" w:fill="CAEE9C" w:themeFill="accent2" w:themeFillTint="66"/>
      </w:tcPr>
    </w:tblStylePr>
    <w:tblStylePr w:type="band1Horz">
      <w:tblPr/>
      <w:tcPr>
        <w:shd w:val="clear" w:color="auto" w:fill="CAEE9C" w:themeFill="accent2" w:themeFillTint="66"/>
      </w:tcPr>
    </w:tblStylePr>
  </w:style>
  <w:style w:type="table" w:styleId="GridTable5Dark-Accent3">
    <w:name w:val="Grid Table 5 Dark Accent 3"/>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2A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2A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2A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2A9" w:themeFill="accent3"/>
      </w:tcPr>
    </w:tblStylePr>
    <w:tblStylePr w:type="band1Vert">
      <w:tblPr/>
      <w:tcPr>
        <w:shd w:val="clear" w:color="auto" w:fill="7AFFF8" w:themeFill="accent3" w:themeFillTint="66"/>
      </w:tcPr>
    </w:tblStylePr>
    <w:tblStylePr w:type="band1Horz">
      <w:tblPr/>
      <w:tcPr>
        <w:shd w:val="clear" w:color="auto" w:fill="7AFFF8" w:themeFill="accent3" w:themeFillTint="66"/>
      </w:tcPr>
    </w:tblStylePr>
  </w:style>
  <w:style w:type="table" w:styleId="GridTable5Dark-Accent4">
    <w:name w:val="Grid Table 5 Dark Accent 4"/>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8BE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0154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0154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0154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01547" w:themeFill="accent4"/>
      </w:tcPr>
    </w:tblStylePr>
    <w:tblStylePr w:type="band1Vert">
      <w:tblPr/>
      <w:tcPr>
        <w:shd w:val="clear" w:color="auto" w:fill="917DD8" w:themeFill="accent4" w:themeFillTint="66"/>
      </w:tcPr>
    </w:tblStylePr>
    <w:tblStylePr w:type="band1Horz">
      <w:tblPr/>
      <w:tcPr>
        <w:shd w:val="clear" w:color="auto" w:fill="917DD8" w:themeFill="accent4" w:themeFillTint="66"/>
      </w:tcPr>
    </w:tblStylePr>
  </w:style>
  <w:style w:type="table" w:styleId="GridTable5Dark-Accent5">
    <w:name w:val="Grid Table 5 Dark Accent 5"/>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F7F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ADCF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ADCF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ADCF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ADCF1" w:themeFill="accent5"/>
      </w:tcPr>
    </w:tblStylePr>
    <w:tblStylePr w:type="band1Vert">
      <w:tblPr/>
      <w:tcPr>
        <w:shd w:val="clear" w:color="auto" w:fill="DCF0F9" w:themeFill="accent5" w:themeFillTint="66"/>
      </w:tcPr>
    </w:tblStylePr>
    <w:tblStylePr w:type="band1Horz">
      <w:tblPr/>
      <w:tcPr>
        <w:shd w:val="clear" w:color="auto" w:fill="DCF0F9" w:themeFill="accent5" w:themeFillTint="66"/>
      </w:tcPr>
    </w:tblStylePr>
  </w:style>
  <w:style w:type="table" w:styleId="GridTable5Dark-Accent6">
    <w:name w:val="Grid Table 5 Dark Accent 6"/>
    <w:basedOn w:val="TableNormal"/>
    <w:uiPriority w:val="50"/>
    <w:semiHidden/>
    <w:rsid w:val="0058629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EF7E4"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ED87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ED87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ED87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ED879" w:themeFill="accent6"/>
      </w:tcPr>
    </w:tblStylePr>
    <w:tblStylePr w:type="band1Vert">
      <w:tblPr/>
      <w:tcPr>
        <w:shd w:val="clear" w:color="auto" w:fill="DEEFC9" w:themeFill="accent6" w:themeFillTint="66"/>
      </w:tcPr>
    </w:tblStylePr>
    <w:tblStylePr w:type="band1Horz">
      <w:tblPr/>
      <w:tcPr>
        <w:shd w:val="clear" w:color="auto" w:fill="DEEFC9" w:themeFill="accent6" w:themeFillTint="66"/>
      </w:tcPr>
    </w:tblStylePr>
  </w:style>
  <w:style w:type="table" w:styleId="GridTable6Colorful">
    <w:name w:val="Grid Table 6 Colorful"/>
    <w:basedOn w:val="TableNormal"/>
    <w:uiPriority w:val="51"/>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bottom w:val="single" w:sz="12" w:space="0" w:color="7C7979" w:themeColor="text1" w:themeTint="99"/>
        </w:tcBorders>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GridTable6Colorful-Accent1">
    <w:name w:val="Grid Table 6 Colorful Accent 1"/>
    <w:basedOn w:val="TableNormal"/>
    <w:uiPriority w:val="51"/>
    <w:semiHidden/>
    <w:rsid w:val="0058629F"/>
    <w:rPr>
      <w:color w:val="26A6DC" w:themeColor="accent1" w:themeShade="BF"/>
    </w:rPr>
    <w:tblPr>
      <w:tblStyleRowBandSize w:val="1"/>
      <w:tblStyleColBandSize w:val="1"/>
      <w:tblBorders>
        <w:top w:val="single" w:sz="4" w:space="0" w:color="A9DCF1" w:themeColor="accent1" w:themeTint="99"/>
        <w:left w:val="single" w:sz="4" w:space="0" w:color="A9DCF1" w:themeColor="accent1" w:themeTint="99"/>
        <w:bottom w:val="single" w:sz="4" w:space="0" w:color="A9DCF1" w:themeColor="accent1" w:themeTint="99"/>
        <w:right w:val="single" w:sz="4" w:space="0" w:color="A9DCF1" w:themeColor="accent1" w:themeTint="99"/>
        <w:insideH w:val="single" w:sz="4" w:space="0" w:color="A9DCF1" w:themeColor="accent1" w:themeTint="99"/>
        <w:insideV w:val="single" w:sz="4" w:space="0" w:color="A9DCF1" w:themeColor="accent1" w:themeTint="99"/>
      </w:tblBorders>
    </w:tblPr>
    <w:tblStylePr w:type="firstRow">
      <w:rPr>
        <w:b/>
        <w:bCs/>
      </w:rPr>
      <w:tblPr/>
      <w:tcPr>
        <w:tcBorders>
          <w:bottom w:val="single" w:sz="12" w:space="0" w:color="A9DCF1" w:themeColor="accent1" w:themeTint="99"/>
        </w:tcBorders>
      </w:tcPr>
    </w:tblStylePr>
    <w:tblStylePr w:type="lastRow">
      <w:rPr>
        <w:b/>
        <w:bCs/>
      </w:rPr>
      <w:tblPr/>
      <w:tcPr>
        <w:tcBorders>
          <w:top w:val="double" w:sz="4" w:space="0" w:color="A9DCF1" w:themeColor="accent1" w:themeTint="99"/>
        </w:tcBorders>
      </w:tcPr>
    </w:tblStylePr>
    <w:tblStylePr w:type="firstCol">
      <w:rPr>
        <w:b/>
        <w:bCs/>
      </w:rPr>
    </w:tblStylePr>
    <w:tblStylePr w:type="lastCol">
      <w:rPr>
        <w:b/>
        <w:bCs/>
      </w:rPr>
    </w:tblStylePr>
    <w:tblStylePr w:type="band1Vert">
      <w:tblPr/>
      <w:tcPr>
        <w:shd w:val="clear" w:color="auto" w:fill="E2F3FA" w:themeFill="accent1" w:themeFillTint="33"/>
      </w:tcPr>
    </w:tblStylePr>
    <w:tblStylePr w:type="band1Horz">
      <w:tblPr/>
      <w:tcPr>
        <w:shd w:val="clear" w:color="auto" w:fill="E2F3FA" w:themeFill="accent1" w:themeFillTint="33"/>
      </w:tcPr>
    </w:tblStylePr>
  </w:style>
  <w:style w:type="table" w:styleId="GridTable6Colorful-Accent2">
    <w:name w:val="Grid Table 6 Colorful Accent 2"/>
    <w:basedOn w:val="TableNormal"/>
    <w:uiPriority w:val="51"/>
    <w:semiHidden/>
    <w:rsid w:val="0058629F"/>
    <w:rPr>
      <w:color w:val="598E18" w:themeColor="accent2" w:themeShade="BF"/>
    </w:rPr>
    <w:tblPr>
      <w:tblStyleRowBandSize w:val="1"/>
      <w:tblStyleColBandSize w:val="1"/>
      <w:tblBorders>
        <w:top w:val="single" w:sz="4" w:space="0" w:color="AFE66A" w:themeColor="accent2" w:themeTint="99"/>
        <w:left w:val="single" w:sz="4" w:space="0" w:color="AFE66A" w:themeColor="accent2" w:themeTint="99"/>
        <w:bottom w:val="single" w:sz="4" w:space="0" w:color="AFE66A" w:themeColor="accent2" w:themeTint="99"/>
        <w:right w:val="single" w:sz="4" w:space="0" w:color="AFE66A" w:themeColor="accent2" w:themeTint="99"/>
        <w:insideH w:val="single" w:sz="4" w:space="0" w:color="AFE66A" w:themeColor="accent2" w:themeTint="99"/>
        <w:insideV w:val="single" w:sz="4" w:space="0" w:color="AFE66A" w:themeColor="accent2" w:themeTint="99"/>
      </w:tblBorders>
    </w:tblPr>
    <w:tblStylePr w:type="firstRow">
      <w:rPr>
        <w:b/>
        <w:bCs/>
      </w:rPr>
      <w:tblPr/>
      <w:tcPr>
        <w:tcBorders>
          <w:bottom w:val="single" w:sz="12" w:space="0" w:color="AFE66A" w:themeColor="accent2" w:themeTint="99"/>
        </w:tcBorders>
      </w:tcPr>
    </w:tblStylePr>
    <w:tblStylePr w:type="lastRow">
      <w:rPr>
        <w:b/>
        <w:bCs/>
      </w:rPr>
      <w:tblPr/>
      <w:tcPr>
        <w:tcBorders>
          <w:top w:val="double" w:sz="4" w:space="0" w:color="AFE66A" w:themeColor="accent2" w:themeTint="99"/>
        </w:tcBorders>
      </w:tcPr>
    </w:tblStylePr>
    <w:tblStylePr w:type="firstCol">
      <w:rPr>
        <w:b/>
        <w:bCs/>
      </w:rPr>
    </w:tblStylePr>
    <w:tblStylePr w:type="lastCol">
      <w:rPr>
        <w:b/>
        <w:bCs/>
      </w:rPr>
    </w:tblStylePr>
    <w:tblStylePr w:type="band1Vert">
      <w:tblPr/>
      <w:tcPr>
        <w:shd w:val="clear" w:color="auto" w:fill="E4F6CD" w:themeFill="accent2" w:themeFillTint="33"/>
      </w:tcPr>
    </w:tblStylePr>
    <w:tblStylePr w:type="band1Horz">
      <w:tblPr/>
      <w:tcPr>
        <w:shd w:val="clear" w:color="auto" w:fill="E4F6CD" w:themeFill="accent2" w:themeFillTint="33"/>
      </w:tcPr>
    </w:tblStylePr>
  </w:style>
  <w:style w:type="table" w:styleId="GridTable6Colorful-Accent3">
    <w:name w:val="Grid Table 6 Colorful Accent 3"/>
    <w:basedOn w:val="TableNormal"/>
    <w:uiPriority w:val="51"/>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bottom w:val="single" w:sz="12" w:space="0" w:color="37FFF4" w:themeColor="accent3" w:themeTint="99"/>
        </w:tcBorders>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GridTable6Colorful-Accent4">
    <w:name w:val="Grid Table 6 Colorful Accent 4"/>
    <w:basedOn w:val="TableNormal"/>
    <w:uiPriority w:val="51"/>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bottom w:val="single" w:sz="12" w:space="0" w:color="5B3DC5" w:themeColor="accent4" w:themeTint="99"/>
        </w:tcBorders>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GridTable6Colorful-Accent5">
    <w:name w:val="Grid Table 6 Colorful Accent 5"/>
    <w:basedOn w:val="TableNormal"/>
    <w:uiPriority w:val="51"/>
    <w:semiHidden/>
    <w:rsid w:val="0058629F"/>
    <w:rPr>
      <w:color w:val="51B7E2" w:themeColor="accent5" w:themeShade="BF"/>
    </w:rPr>
    <w:tblPr>
      <w:tblStyleRowBandSize w:val="1"/>
      <w:tblStyleColBandSize w:val="1"/>
      <w:tblBorders>
        <w:top w:val="single" w:sz="4" w:space="0" w:color="CBE9F6" w:themeColor="accent5" w:themeTint="99"/>
        <w:left w:val="single" w:sz="4" w:space="0" w:color="CBE9F6" w:themeColor="accent5" w:themeTint="99"/>
        <w:bottom w:val="single" w:sz="4" w:space="0" w:color="CBE9F6" w:themeColor="accent5" w:themeTint="99"/>
        <w:right w:val="single" w:sz="4" w:space="0" w:color="CBE9F6" w:themeColor="accent5" w:themeTint="99"/>
        <w:insideH w:val="single" w:sz="4" w:space="0" w:color="CBE9F6" w:themeColor="accent5" w:themeTint="99"/>
        <w:insideV w:val="single" w:sz="4" w:space="0" w:color="CBE9F6" w:themeColor="accent5" w:themeTint="99"/>
      </w:tblBorders>
    </w:tblPr>
    <w:tblStylePr w:type="firstRow">
      <w:rPr>
        <w:b/>
        <w:bCs/>
      </w:rPr>
      <w:tblPr/>
      <w:tcPr>
        <w:tcBorders>
          <w:bottom w:val="single" w:sz="12" w:space="0" w:color="CBE9F6" w:themeColor="accent5" w:themeTint="99"/>
        </w:tcBorders>
      </w:tcPr>
    </w:tblStylePr>
    <w:tblStylePr w:type="lastRow">
      <w:rPr>
        <w:b/>
        <w:bCs/>
      </w:rPr>
      <w:tblPr/>
      <w:tcPr>
        <w:tcBorders>
          <w:top w:val="double" w:sz="4" w:space="0" w:color="CBE9F6" w:themeColor="accent5" w:themeTint="99"/>
        </w:tcBorders>
      </w:tcPr>
    </w:tblStylePr>
    <w:tblStylePr w:type="firstCol">
      <w:rPr>
        <w:b/>
        <w:bCs/>
      </w:rPr>
    </w:tblStylePr>
    <w:tblStylePr w:type="lastCol">
      <w:rPr>
        <w:b/>
        <w:bCs/>
      </w:rPr>
    </w:tblStylePr>
    <w:tblStylePr w:type="band1Vert">
      <w:tblPr/>
      <w:tcPr>
        <w:shd w:val="clear" w:color="auto" w:fill="EDF7FC" w:themeFill="accent5" w:themeFillTint="33"/>
      </w:tcPr>
    </w:tblStylePr>
    <w:tblStylePr w:type="band1Horz">
      <w:tblPr/>
      <w:tcPr>
        <w:shd w:val="clear" w:color="auto" w:fill="EDF7FC" w:themeFill="accent5" w:themeFillTint="33"/>
      </w:tcPr>
    </w:tblStylePr>
  </w:style>
  <w:style w:type="table" w:styleId="GridTable6Colorful-Accent6">
    <w:name w:val="Grid Table 6 Colorful Accent 6"/>
    <w:basedOn w:val="TableNormal"/>
    <w:uiPriority w:val="51"/>
    <w:semiHidden/>
    <w:rsid w:val="0058629F"/>
    <w:rPr>
      <w:color w:val="86C339" w:themeColor="accent6" w:themeShade="BF"/>
    </w:rPr>
    <w:tblPr>
      <w:tblStyleRowBandSize w:val="1"/>
      <w:tblStyleColBandSize w:val="1"/>
      <w:tblBorders>
        <w:top w:val="single" w:sz="4" w:space="0" w:color="CEE7AE" w:themeColor="accent6" w:themeTint="99"/>
        <w:left w:val="single" w:sz="4" w:space="0" w:color="CEE7AE" w:themeColor="accent6" w:themeTint="99"/>
        <w:bottom w:val="single" w:sz="4" w:space="0" w:color="CEE7AE" w:themeColor="accent6" w:themeTint="99"/>
        <w:right w:val="single" w:sz="4" w:space="0" w:color="CEE7AE" w:themeColor="accent6" w:themeTint="99"/>
        <w:insideH w:val="single" w:sz="4" w:space="0" w:color="CEE7AE" w:themeColor="accent6" w:themeTint="99"/>
        <w:insideV w:val="single" w:sz="4" w:space="0" w:color="CEE7AE" w:themeColor="accent6" w:themeTint="99"/>
      </w:tblBorders>
    </w:tblPr>
    <w:tblStylePr w:type="firstRow">
      <w:rPr>
        <w:b/>
        <w:bCs/>
      </w:rPr>
      <w:tblPr/>
      <w:tcPr>
        <w:tcBorders>
          <w:bottom w:val="single" w:sz="12" w:space="0" w:color="CEE7AE" w:themeColor="accent6" w:themeTint="99"/>
        </w:tcBorders>
      </w:tcPr>
    </w:tblStylePr>
    <w:tblStylePr w:type="lastRow">
      <w:rPr>
        <w:b/>
        <w:bCs/>
      </w:rPr>
      <w:tblPr/>
      <w:tcPr>
        <w:tcBorders>
          <w:top w:val="double" w:sz="4" w:space="0" w:color="CEE7AE" w:themeColor="accent6" w:themeTint="99"/>
        </w:tcBorders>
      </w:tcPr>
    </w:tblStylePr>
    <w:tblStylePr w:type="firstCol">
      <w:rPr>
        <w:b/>
        <w:bCs/>
      </w:rPr>
    </w:tblStylePr>
    <w:tblStylePr w:type="lastCol">
      <w:rPr>
        <w:b/>
        <w:bCs/>
      </w:rPr>
    </w:tblStylePr>
    <w:tblStylePr w:type="band1Vert">
      <w:tblPr/>
      <w:tcPr>
        <w:shd w:val="clear" w:color="auto" w:fill="EEF7E4" w:themeFill="accent6" w:themeFillTint="33"/>
      </w:tcPr>
    </w:tblStylePr>
    <w:tblStylePr w:type="band1Horz">
      <w:tblPr/>
      <w:tcPr>
        <w:shd w:val="clear" w:color="auto" w:fill="EEF7E4" w:themeFill="accent6" w:themeFillTint="33"/>
      </w:tcPr>
    </w:tblStylePr>
  </w:style>
  <w:style w:type="table" w:styleId="GridTable7Colorful">
    <w:name w:val="Grid Table 7 Colorful"/>
    <w:basedOn w:val="TableNormal"/>
    <w:uiPriority w:val="52"/>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insideV w:val="single" w:sz="4" w:space="0" w:color="7C797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bottom w:val="single" w:sz="4" w:space="0" w:color="7C7979" w:themeColor="text1" w:themeTint="99"/>
        </w:tcBorders>
      </w:tcPr>
    </w:tblStylePr>
    <w:tblStylePr w:type="nwCell">
      <w:tblPr/>
      <w:tcPr>
        <w:tcBorders>
          <w:bottom w:val="single" w:sz="4" w:space="0" w:color="7C7979" w:themeColor="text1" w:themeTint="99"/>
        </w:tcBorders>
      </w:tcPr>
    </w:tblStylePr>
    <w:tblStylePr w:type="seCell">
      <w:tblPr/>
      <w:tcPr>
        <w:tcBorders>
          <w:top w:val="single" w:sz="4" w:space="0" w:color="7C7979" w:themeColor="text1" w:themeTint="99"/>
        </w:tcBorders>
      </w:tcPr>
    </w:tblStylePr>
    <w:tblStylePr w:type="swCell">
      <w:tblPr/>
      <w:tcPr>
        <w:tcBorders>
          <w:top w:val="single" w:sz="4" w:space="0" w:color="7C7979" w:themeColor="text1" w:themeTint="99"/>
        </w:tcBorders>
      </w:tcPr>
    </w:tblStylePr>
  </w:style>
  <w:style w:type="table" w:styleId="GridTable7Colorful-Accent1">
    <w:name w:val="Grid Table 7 Colorful Accent 1"/>
    <w:basedOn w:val="TableNormal"/>
    <w:uiPriority w:val="52"/>
    <w:semiHidden/>
    <w:rsid w:val="0058629F"/>
    <w:rPr>
      <w:color w:val="26A6DC" w:themeColor="accent1" w:themeShade="BF"/>
    </w:rPr>
    <w:tblPr>
      <w:tblStyleRowBandSize w:val="1"/>
      <w:tblStyleColBandSize w:val="1"/>
      <w:tblBorders>
        <w:top w:val="single" w:sz="4" w:space="0" w:color="A9DCF1" w:themeColor="accent1" w:themeTint="99"/>
        <w:left w:val="single" w:sz="4" w:space="0" w:color="A9DCF1" w:themeColor="accent1" w:themeTint="99"/>
        <w:bottom w:val="single" w:sz="4" w:space="0" w:color="A9DCF1" w:themeColor="accent1" w:themeTint="99"/>
        <w:right w:val="single" w:sz="4" w:space="0" w:color="A9DCF1" w:themeColor="accent1" w:themeTint="99"/>
        <w:insideH w:val="single" w:sz="4" w:space="0" w:color="A9DCF1" w:themeColor="accent1" w:themeTint="99"/>
        <w:insideV w:val="single" w:sz="4" w:space="0" w:color="A9DCF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F3FA" w:themeFill="accent1" w:themeFillTint="33"/>
      </w:tcPr>
    </w:tblStylePr>
    <w:tblStylePr w:type="band1Horz">
      <w:tblPr/>
      <w:tcPr>
        <w:shd w:val="clear" w:color="auto" w:fill="E2F3FA" w:themeFill="accent1" w:themeFillTint="33"/>
      </w:tcPr>
    </w:tblStylePr>
    <w:tblStylePr w:type="neCell">
      <w:tblPr/>
      <w:tcPr>
        <w:tcBorders>
          <w:bottom w:val="single" w:sz="4" w:space="0" w:color="A9DCF1" w:themeColor="accent1" w:themeTint="99"/>
        </w:tcBorders>
      </w:tcPr>
    </w:tblStylePr>
    <w:tblStylePr w:type="nwCell">
      <w:tblPr/>
      <w:tcPr>
        <w:tcBorders>
          <w:bottom w:val="single" w:sz="4" w:space="0" w:color="A9DCF1" w:themeColor="accent1" w:themeTint="99"/>
        </w:tcBorders>
      </w:tcPr>
    </w:tblStylePr>
    <w:tblStylePr w:type="seCell">
      <w:tblPr/>
      <w:tcPr>
        <w:tcBorders>
          <w:top w:val="single" w:sz="4" w:space="0" w:color="A9DCF1" w:themeColor="accent1" w:themeTint="99"/>
        </w:tcBorders>
      </w:tcPr>
    </w:tblStylePr>
    <w:tblStylePr w:type="swCell">
      <w:tblPr/>
      <w:tcPr>
        <w:tcBorders>
          <w:top w:val="single" w:sz="4" w:space="0" w:color="A9DCF1" w:themeColor="accent1" w:themeTint="99"/>
        </w:tcBorders>
      </w:tcPr>
    </w:tblStylePr>
  </w:style>
  <w:style w:type="table" w:styleId="GridTable7Colorful-Accent2">
    <w:name w:val="Grid Table 7 Colorful Accent 2"/>
    <w:basedOn w:val="TableNormal"/>
    <w:uiPriority w:val="52"/>
    <w:semiHidden/>
    <w:rsid w:val="0058629F"/>
    <w:rPr>
      <w:color w:val="598E18" w:themeColor="accent2" w:themeShade="BF"/>
    </w:rPr>
    <w:tblPr>
      <w:tblStyleRowBandSize w:val="1"/>
      <w:tblStyleColBandSize w:val="1"/>
      <w:tblBorders>
        <w:top w:val="single" w:sz="4" w:space="0" w:color="AFE66A" w:themeColor="accent2" w:themeTint="99"/>
        <w:left w:val="single" w:sz="4" w:space="0" w:color="AFE66A" w:themeColor="accent2" w:themeTint="99"/>
        <w:bottom w:val="single" w:sz="4" w:space="0" w:color="AFE66A" w:themeColor="accent2" w:themeTint="99"/>
        <w:right w:val="single" w:sz="4" w:space="0" w:color="AFE66A" w:themeColor="accent2" w:themeTint="99"/>
        <w:insideH w:val="single" w:sz="4" w:space="0" w:color="AFE66A" w:themeColor="accent2" w:themeTint="99"/>
        <w:insideV w:val="single" w:sz="4" w:space="0" w:color="AFE66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F6CD" w:themeFill="accent2" w:themeFillTint="33"/>
      </w:tcPr>
    </w:tblStylePr>
    <w:tblStylePr w:type="band1Horz">
      <w:tblPr/>
      <w:tcPr>
        <w:shd w:val="clear" w:color="auto" w:fill="E4F6CD" w:themeFill="accent2" w:themeFillTint="33"/>
      </w:tcPr>
    </w:tblStylePr>
    <w:tblStylePr w:type="neCell">
      <w:tblPr/>
      <w:tcPr>
        <w:tcBorders>
          <w:bottom w:val="single" w:sz="4" w:space="0" w:color="AFE66A" w:themeColor="accent2" w:themeTint="99"/>
        </w:tcBorders>
      </w:tcPr>
    </w:tblStylePr>
    <w:tblStylePr w:type="nwCell">
      <w:tblPr/>
      <w:tcPr>
        <w:tcBorders>
          <w:bottom w:val="single" w:sz="4" w:space="0" w:color="AFE66A" w:themeColor="accent2" w:themeTint="99"/>
        </w:tcBorders>
      </w:tcPr>
    </w:tblStylePr>
    <w:tblStylePr w:type="seCell">
      <w:tblPr/>
      <w:tcPr>
        <w:tcBorders>
          <w:top w:val="single" w:sz="4" w:space="0" w:color="AFE66A" w:themeColor="accent2" w:themeTint="99"/>
        </w:tcBorders>
      </w:tcPr>
    </w:tblStylePr>
    <w:tblStylePr w:type="swCell">
      <w:tblPr/>
      <w:tcPr>
        <w:tcBorders>
          <w:top w:val="single" w:sz="4" w:space="0" w:color="AFE66A" w:themeColor="accent2" w:themeTint="99"/>
        </w:tcBorders>
      </w:tcPr>
    </w:tblStylePr>
  </w:style>
  <w:style w:type="table" w:styleId="GridTable7Colorful-Accent3">
    <w:name w:val="Grid Table 7 Colorful Accent 3"/>
    <w:basedOn w:val="TableNormal"/>
    <w:uiPriority w:val="52"/>
    <w:semiHidden/>
    <w:rsid w:val="0058629F"/>
    <w:rPr>
      <w:color w:val="00857E" w:themeColor="accent3" w:themeShade="BF"/>
    </w:rPr>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insideV w:val="single" w:sz="4" w:space="0" w:color="37FFF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bottom w:val="single" w:sz="4" w:space="0" w:color="37FFF4" w:themeColor="accent3" w:themeTint="99"/>
        </w:tcBorders>
      </w:tcPr>
    </w:tblStylePr>
    <w:tblStylePr w:type="nwCell">
      <w:tblPr/>
      <w:tcPr>
        <w:tcBorders>
          <w:bottom w:val="single" w:sz="4" w:space="0" w:color="37FFF4" w:themeColor="accent3" w:themeTint="99"/>
        </w:tcBorders>
      </w:tcPr>
    </w:tblStylePr>
    <w:tblStylePr w:type="seCell">
      <w:tblPr/>
      <w:tcPr>
        <w:tcBorders>
          <w:top w:val="single" w:sz="4" w:space="0" w:color="37FFF4" w:themeColor="accent3" w:themeTint="99"/>
        </w:tcBorders>
      </w:tcPr>
    </w:tblStylePr>
    <w:tblStylePr w:type="swCell">
      <w:tblPr/>
      <w:tcPr>
        <w:tcBorders>
          <w:top w:val="single" w:sz="4" w:space="0" w:color="37FFF4" w:themeColor="accent3" w:themeTint="99"/>
        </w:tcBorders>
      </w:tcPr>
    </w:tblStylePr>
  </w:style>
  <w:style w:type="table" w:styleId="GridTable7Colorful-Accent4">
    <w:name w:val="Grid Table 7 Colorful Accent 4"/>
    <w:basedOn w:val="TableNormal"/>
    <w:uiPriority w:val="52"/>
    <w:semiHidden/>
    <w:rsid w:val="0058629F"/>
    <w:rPr>
      <w:color w:val="170F34" w:themeColor="accent4" w:themeShade="BF"/>
    </w:rPr>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insideV w:val="single" w:sz="4" w:space="0" w:color="5B3DC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bottom w:val="single" w:sz="4" w:space="0" w:color="5B3DC5" w:themeColor="accent4" w:themeTint="99"/>
        </w:tcBorders>
      </w:tcPr>
    </w:tblStylePr>
    <w:tblStylePr w:type="nwCell">
      <w:tblPr/>
      <w:tcPr>
        <w:tcBorders>
          <w:bottom w:val="single" w:sz="4" w:space="0" w:color="5B3DC5" w:themeColor="accent4" w:themeTint="99"/>
        </w:tcBorders>
      </w:tcPr>
    </w:tblStylePr>
    <w:tblStylePr w:type="seCell">
      <w:tblPr/>
      <w:tcPr>
        <w:tcBorders>
          <w:top w:val="single" w:sz="4" w:space="0" w:color="5B3DC5" w:themeColor="accent4" w:themeTint="99"/>
        </w:tcBorders>
      </w:tcPr>
    </w:tblStylePr>
    <w:tblStylePr w:type="swCell">
      <w:tblPr/>
      <w:tcPr>
        <w:tcBorders>
          <w:top w:val="single" w:sz="4" w:space="0" w:color="5B3DC5" w:themeColor="accent4" w:themeTint="99"/>
        </w:tcBorders>
      </w:tcPr>
    </w:tblStylePr>
  </w:style>
  <w:style w:type="table" w:styleId="GridTable7Colorful-Accent5">
    <w:name w:val="Grid Table 7 Colorful Accent 5"/>
    <w:basedOn w:val="TableNormal"/>
    <w:uiPriority w:val="52"/>
    <w:semiHidden/>
    <w:rsid w:val="0058629F"/>
    <w:rPr>
      <w:color w:val="51B7E2" w:themeColor="accent5" w:themeShade="BF"/>
    </w:rPr>
    <w:tblPr>
      <w:tblStyleRowBandSize w:val="1"/>
      <w:tblStyleColBandSize w:val="1"/>
      <w:tblBorders>
        <w:top w:val="single" w:sz="4" w:space="0" w:color="CBE9F6" w:themeColor="accent5" w:themeTint="99"/>
        <w:left w:val="single" w:sz="4" w:space="0" w:color="CBE9F6" w:themeColor="accent5" w:themeTint="99"/>
        <w:bottom w:val="single" w:sz="4" w:space="0" w:color="CBE9F6" w:themeColor="accent5" w:themeTint="99"/>
        <w:right w:val="single" w:sz="4" w:space="0" w:color="CBE9F6" w:themeColor="accent5" w:themeTint="99"/>
        <w:insideH w:val="single" w:sz="4" w:space="0" w:color="CBE9F6" w:themeColor="accent5" w:themeTint="99"/>
        <w:insideV w:val="single" w:sz="4" w:space="0" w:color="CBE9F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F7FC" w:themeFill="accent5" w:themeFillTint="33"/>
      </w:tcPr>
    </w:tblStylePr>
    <w:tblStylePr w:type="band1Horz">
      <w:tblPr/>
      <w:tcPr>
        <w:shd w:val="clear" w:color="auto" w:fill="EDF7FC" w:themeFill="accent5" w:themeFillTint="33"/>
      </w:tcPr>
    </w:tblStylePr>
    <w:tblStylePr w:type="neCell">
      <w:tblPr/>
      <w:tcPr>
        <w:tcBorders>
          <w:bottom w:val="single" w:sz="4" w:space="0" w:color="CBE9F6" w:themeColor="accent5" w:themeTint="99"/>
        </w:tcBorders>
      </w:tcPr>
    </w:tblStylePr>
    <w:tblStylePr w:type="nwCell">
      <w:tblPr/>
      <w:tcPr>
        <w:tcBorders>
          <w:bottom w:val="single" w:sz="4" w:space="0" w:color="CBE9F6" w:themeColor="accent5" w:themeTint="99"/>
        </w:tcBorders>
      </w:tcPr>
    </w:tblStylePr>
    <w:tblStylePr w:type="seCell">
      <w:tblPr/>
      <w:tcPr>
        <w:tcBorders>
          <w:top w:val="single" w:sz="4" w:space="0" w:color="CBE9F6" w:themeColor="accent5" w:themeTint="99"/>
        </w:tcBorders>
      </w:tcPr>
    </w:tblStylePr>
    <w:tblStylePr w:type="swCell">
      <w:tblPr/>
      <w:tcPr>
        <w:tcBorders>
          <w:top w:val="single" w:sz="4" w:space="0" w:color="CBE9F6" w:themeColor="accent5" w:themeTint="99"/>
        </w:tcBorders>
      </w:tcPr>
    </w:tblStylePr>
  </w:style>
  <w:style w:type="table" w:styleId="GridTable7Colorful-Accent6">
    <w:name w:val="Grid Table 7 Colorful Accent 6"/>
    <w:basedOn w:val="TableNormal"/>
    <w:uiPriority w:val="52"/>
    <w:semiHidden/>
    <w:rsid w:val="0058629F"/>
    <w:rPr>
      <w:color w:val="86C339" w:themeColor="accent6" w:themeShade="BF"/>
    </w:rPr>
    <w:tblPr>
      <w:tblStyleRowBandSize w:val="1"/>
      <w:tblStyleColBandSize w:val="1"/>
      <w:tblBorders>
        <w:top w:val="single" w:sz="4" w:space="0" w:color="CEE7AE" w:themeColor="accent6" w:themeTint="99"/>
        <w:left w:val="single" w:sz="4" w:space="0" w:color="CEE7AE" w:themeColor="accent6" w:themeTint="99"/>
        <w:bottom w:val="single" w:sz="4" w:space="0" w:color="CEE7AE" w:themeColor="accent6" w:themeTint="99"/>
        <w:right w:val="single" w:sz="4" w:space="0" w:color="CEE7AE" w:themeColor="accent6" w:themeTint="99"/>
        <w:insideH w:val="single" w:sz="4" w:space="0" w:color="CEE7AE" w:themeColor="accent6" w:themeTint="99"/>
        <w:insideV w:val="single" w:sz="4" w:space="0" w:color="CEE7AE"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F7E4" w:themeFill="accent6" w:themeFillTint="33"/>
      </w:tcPr>
    </w:tblStylePr>
    <w:tblStylePr w:type="band1Horz">
      <w:tblPr/>
      <w:tcPr>
        <w:shd w:val="clear" w:color="auto" w:fill="EEF7E4" w:themeFill="accent6" w:themeFillTint="33"/>
      </w:tcPr>
    </w:tblStylePr>
    <w:tblStylePr w:type="neCell">
      <w:tblPr/>
      <w:tcPr>
        <w:tcBorders>
          <w:bottom w:val="single" w:sz="4" w:space="0" w:color="CEE7AE" w:themeColor="accent6" w:themeTint="99"/>
        </w:tcBorders>
      </w:tcPr>
    </w:tblStylePr>
    <w:tblStylePr w:type="nwCell">
      <w:tblPr/>
      <w:tcPr>
        <w:tcBorders>
          <w:bottom w:val="single" w:sz="4" w:space="0" w:color="CEE7AE" w:themeColor="accent6" w:themeTint="99"/>
        </w:tcBorders>
      </w:tcPr>
    </w:tblStylePr>
    <w:tblStylePr w:type="seCell">
      <w:tblPr/>
      <w:tcPr>
        <w:tcBorders>
          <w:top w:val="single" w:sz="4" w:space="0" w:color="CEE7AE" w:themeColor="accent6" w:themeTint="99"/>
        </w:tcBorders>
      </w:tcPr>
    </w:tblStylePr>
    <w:tblStylePr w:type="swCell">
      <w:tblPr/>
      <w:tcPr>
        <w:tcBorders>
          <w:top w:val="single" w:sz="4" w:space="0" w:color="CEE7AE" w:themeColor="accent6" w:themeTint="99"/>
        </w:tcBorders>
      </w:tcPr>
    </w:tblStylePr>
  </w:style>
  <w:style w:type="table" w:styleId="LightGrid">
    <w:name w:val="Light Grid"/>
    <w:basedOn w:val="TableNormal"/>
    <w:uiPriority w:val="62"/>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18" w:space="0" w:color="232222" w:themeColor="text1"/>
          <w:right w:val="single" w:sz="8" w:space="0" w:color="232222" w:themeColor="text1"/>
          <w:insideH w:val="nil"/>
          <w:insideV w:val="single" w:sz="8" w:space="0" w:color="232222"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insideH w:val="nil"/>
          <w:insideV w:val="single" w:sz="8" w:space="0" w:color="232222"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shd w:val="clear" w:color="auto" w:fill="C9C7C7" w:themeFill="text1" w:themeFillTint="3F"/>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shd w:val="clear" w:color="auto" w:fill="C9C7C7" w:themeFill="text1" w:themeFillTint="3F"/>
      </w:tcPr>
    </w:tblStylePr>
    <w:tblStylePr w:type="band2Horz">
      <w:tblPr/>
      <w:tcPr>
        <w:tcBorders>
          <w:top w:val="single" w:sz="8" w:space="0" w:color="232222" w:themeColor="text1"/>
          <w:left w:val="single" w:sz="8" w:space="0" w:color="232222" w:themeColor="text1"/>
          <w:bottom w:val="single" w:sz="8" w:space="0" w:color="232222" w:themeColor="text1"/>
          <w:right w:val="single" w:sz="8" w:space="0" w:color="232222" w:themeColor="text1"/>
          <w:insideV w:val="single" w:sz="8" w:space="0" w:color="232222" w:themeColor="text1"/>
        </w:tcBorders>
      </w:tcPr>
    </w:tblStylePr>
  </w:style>
  <w:style w:type="table" w:styleId="LightGrid-Accent1">
    <w:name w:val="Light Grid Accent 1"/>
    <w:basedOn w:val="TableNormal"/>
    <w:uiPriority w:val="62"/>
    <w:semiHidden/>
    <w:rsid w:val="0058629F"/>
    <w:tblPr>
      <w:tblStyleRowBandSize w:val="1"/>
      <w:tblStyleColBandSize w:val="1"/>
      <w:tblBorders>
        <w:top w:val="single" w:sz="8" w:space="0" w:color="71C5E8" w:themeColor="accent1"/>
        <w:left w:val="single" w:sz="8" w:space="0" w:color="71C5E8" w:themeColor="accent1"/>
        <w:bottom w:val="single" w:sz="8" w:space="0" w:color="71C5E8" w:themeColor="accent1"/>
        <w:right w:val="single" w:sz="8" w:space="0" w:color="71C5E8" w:themeColor="accent1"/>
        <w:insideH w:val="single" w:sz="8" w:space="0" w:color="71C5E8" w:themeColor="accent1"/>
        <w:insideV w:val="single" w:sz="8" w:space="0" w:color="71C5E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C5E8" w:themeColor="accent1"/>
          <w:left w:val="single" w:sz="8" w:space="0" w:color="71C5E8" w:themeColor="accent1"/>
          <w:bottom w:val="single" w:sz="18" w:space="0" w:color="71C5E8" w:themeColor="accent1"/>
          <w:right w:val="single" w:sz="8" w:space="0" w:color="71C5E8" w:themeColor="accent1"/>
          <w:insideH w:val="nil"/>
          <w:insideV w:val="single" w:sz="8" w:space="0" w:color="71C5E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C5E8" w:themeColor="accent1"/>
          <w:left w:val="single" w:sz="8" w:space="0" w:color="71C5E8" w:themeColor="accent1"/>
          <w:bottom w:val="single" w:sz="8" w:space="0" w:color="71C5E8" w:themeColor="accent1"/>
          <w:right w:val="single" w:sz="8" w:space="0" w:color="71C5E8" w:themeColor="accent1"/>
          <w:insideH w:val="nil"/>
          <w:insideV w:val="single" w:sz="8" w:space="0" w:color="71C5E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C5E8" w:themeColor="accent1"/>
          <w:left w:val="single" w:sz="8" w:space="0" w:color="71C5E8" w:themeColor="accent1"/>
          <w:bottom w:val="single" w:sz="8" w:space="0" w:color="71C5E8" w:themeColor="accent1"/>
          <w:right w:val="single" w:sz="8" w:space="0" w:color="71C5E8" w:themeColor="accent1"/>
        </w:tcBorders>
      </w:tcPr>
    </w:tblStylePr>
    <w:tblStylePr w:type="band1Vert">
      <w:tblPr/>
      <w:tcPr>
        <w:tcBorders>
          <w:top w:val="single" w:sz="8" w:space="0" w:color="71C5E8" w:themeColor="accent1"/>
          <w:left w:val="single" w:sz="8" w:space="0" w:color="71C5E8" w:themeColor="accent1"/>
          <w:bottom w:val="single" w:sz="8" w:space="0" w:color="71C5E8" w:themeColor="accent1"/>
          <w:right w:val="single" w:sz="8" w:space="0" w:color="71C5E8" w:themeColor="accent1"/>
        </w:tcBorders>
        <w:shd w:val="clear" w:color="auto" w:fill="DBF0F9" w:themeFill="accent1" w:themeFillTint="3F"/>
      </w:tcPr>
    </w:tblStylePr>
    <w:tblStylePr w:type="band1Horz">
      <w:tblPr/>
      <w:tcPr>
        <w:tcBorders>
          <w:top w:val="single" w:sz="8" w:space="0" w:color="71C5E8" w:themeColor="accent1"/>
          <w:left w:val="single" w:sz="8" w:space="0" w:color="71C5E8" w:themeColor="accent1"/>
          <w:bottom w:val="single" w:sz="8" w:space="0" w:color="71C5E8" w:themeColor="accent1"/>
          <w:right w:val="single" w:sz="8" w:space="0" w:color="71C5E8" w:themeColor="accent1"/>
          <w:insideV w:val="single" w:sz="8" w:space="0" w:color="71C5E8" w:themeColor="accent1"/>
        </w:tcBorders>
        <w:shd w:val="clear" w:color="auto" w:fill="DBF0F9" w:themeFill="accent1" w:themeFillTint="3F"/>
      </w:tcPr>
    </w:tblStylePr>
    <w:tblStylePr w:type="band2Horz">
      <w:tblPr/>
      <w:tcPr>
        <w:tcBorders>
          <w:top w:val="single" w:sz="8" w:space="0" w:color="71C5E8" w:themeColor="accent1"/>
          <w:left w:val="single" w:sz="8" w:space="0" w:color="71C5E8" w:themeColor="accent1"/>
          <w:bottom w:val="single" w:sz="8" w:space="0" w:color="71C5E8" w:themeColor="accent1"/>
          <w:right w:val="single" w:sz="8" w:space="0" w:color="71C5E8" w:themeColor="accent1"/>
          <w:insideV w:val="single" w:sz="8" w:space="0" w:color="71C5E8" w:themeColor="accent1"/>
        </w:tcBorders>
      </w:tcPr>
    </w:tblStylePr>
  </w:style>
  <w:style w:type="table" w:styleId="LightGrid-Accent2">
    <w:name w:val="Light Grid Accent 2"/>
    <w:basedOn w:val="TableNormal"/>
    <w:uiPriority w:val="62"/>
    <w:semiHidden/>
    <w:rsid w:val="0058629F"/>
    <w:tblPr>
      <w:tblStyleRowBandSize w:val="1"/>
      <w:tblStyleColBandSize w:val="1"/>
      <w:tblBorders>
        <w:top w:val="single" w:sz="8" w:space="0" w:color="78BE20" w:themeColor="accent2"/>
        <w:left w:val="single" w:sz="8" w:space="0" w:color="78BE20" w:themeColor="accent2"/>
        <w:bottom w:val="single" w:sz="8" w:space="0" w:color="78BE20" w:themeColor="accent2"/>
        <w:right w:val="single" w:sz="8" w:space="0" w:color="78BE20" w:themeColor="accent2"/>
        <w:insideH w:val="single" w:sz="8" w:space="0" w:color="78BE20" w:themeColor="accent2"/>
        <w:insideV w:val="single" w:sz="8" w:space="0" w:color="78BE2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8BE20" w:themeColor="accent2"/>
          <w:left w:val="single" w:sz="8" w:space="0" w:color="78BE20" w:themeColor="accent2"/>
          <w:bottom w:val="single" w:sz="18" w:space="0" w:color="78BE20" w:themeColor="accent2"/>
          <w:right w:val="single" w:sz="8" w:space="0" w:color="78BE20" w:themeColor="accent2"/>
          <w:insideH w:val="nil"/>
          <w:insideV w:val="single" w:sz="8" w:space="0" w:color="78BE2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8BE20" w:themeColor="accent2"/>
          <w:left w:val="single" w:sz="8" w:space="0" w:color="78BE20" w:themeColor="accent2"/>
          <w:bottom w:val="single" w:sz="8" w:space="0" w:color="78BE20" w:themeColor="accent2"/>
          <w:right w:val="single" w:sz="8" w:space="0" w:color="78BE20" w:themeColor="accent2"/>
          <w:insideH w:val="nil"/>
          <w:insideV w:val="single" w:sz="8" w:space="0" w:color="78BE2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8BE20" w:themeColor="accent2"/>
          <w:left w:val="single" w:sz="8" w:space="0" w:color="78BE20" w:themeColor="accent2"/>
          <w:bottom w:val="single" w:sz="8" w:space="0" w:color="78BE20" w:themeColor="accent2"/>
          <w:right w:val="single" w:sz="8" w:space="0" w:color="78BE20" w:themeColor="accent2"/>
        </w:tcBorders>
      </w:tcPr>
    </w:tblStylePr>
    <w:tblStylePr w:type="band1Vert">
      <w:tblPr/>
      <w:tcPr>
        <w:tcBorders>
          <w:top w:val="single" w:sz="8" w:space="0" w:color="78BE20" w:themeColor="accent2"/>
          <w:left w:val="single" w:sz="8" w:space="0" w:color="78BE20" w:themeColor="accent2"/>
          <w:bottom w:val="single" w:sz="8" w:space="0" w:color="78BE20" w:themeColor="accent2"/>
          <w:right w:val="single" w:sz="8" w:space="0" w:color="78BE20" w:themeColor="accent2"/>
        </w:tcBorders>
        <w:shd w:val="clear" w:color="auto" w:fill="DEF4C1" w:themeFill="accent2" w:themeFillTint="3F"/>
      </w:tcPr>
    </w:tblStylePr>
    <w:tblStylePr w:type="band1Horz">
      <w:tblPr/>
      <w:tcPr>
        <w:tcBorders>
          <w:top w:val="single" w:sz="8" w:space="0" w:color="78BE20" w:themeColor="accent2"/>
          <w:left w:val="single" w:sz="8" w:space="0" w:color="78BE20" w:themeColor="accent2"/>
          <w:bottom w:val="single" w:sz="8" w:space="0" w:color="78BE20" w:themeColor="accent2"/>
          <w:right w:val="single" w:sz="8" w:space="0" w:color="78BE20" w:themeColor="accent2"/>
          <w:insideV w:val="single" w:sz="8" w:space="0" w:color="78BE20" w:themeColor="accent2"/>
        </w:tcBorders>
        <w:shd w:val="clear" w:color="auto" w:fill="DEF4C1" w:themeFill="accent2" w:themeFillTint="3F"/>
      </w:tcPr>
    </w:tblStylePr>
    <w:tblStylePr w:type="band2Horz">
      <w:tblPr/>
      <w:tcPr>
        <w:tcBorders>
          <w:top w:val="single" w:sz="8" w:space="0" w:color="78BE20" w:themeColor="accent2"/>
          <w:left w:val="single" w:sz="8" w:space="0" w:color="78BE20" w:themeColor="accent2"/>
          <w:bottom w:val="single" w:sz="8" w:space="0" w:color="78BE20" w:themeColor="accent2"/>
          <w:right w:val="single" w:sz="8" w:space="0" w:color="78BE20" w:themeColor="accent2"/>
          <w:insideV w:val="single" w:sz="8" w:space="0" w:color="78BE20" w:themeColor="accent2"/>
        </w:tcBorders>
      </w:tcPr>
    </w:tblStylePr>
  </w:style>
  <w:style w:type="table" w:styleId="LightGrid-Accent3">
    <w:name w:val="Light Grid Accent 3"/>
    <w:basedOn w:val="TableNormal"/>
    <w:uiPriority w:val="62"/>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18" w:space="0" w:color="00B2A9" w:themeColor="accent3"/>
          <w:right w:val="single" w:sz="8" w:space="0" w:color="00B2A9" w:themeColor="accent3"/>
          <w:insideH w:val="nil"/>
          <w:insideV w:val="single" w:sz="8" w:space="0" w:color="00B2A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insideH w:val="nil"/>
          <w:insideV w:val="single" w:sz="8" w:space="0" w:color="00B2A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shd w:val="clear" w:color="auto" w:fill="ACFFFA" w:themeFill="accent3" w:themeFillTint="3F"/>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shd w:val="clear" w:color="auto" w:fill="ACFFFA" w:themeFill="accent3" w:themeFillTint="3F"/>
      </w:tcPr>
    </w:tblStylePr>
    <w:tblStylePr w:type="band2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insideV w:val="single" w:sz="8" w:space="0" w:color="00B2A9" w:themeColor="accent3"/>
        </w:tcBorders>
      </w:tcPr>
    </w:tblStylePr>
  </w:style>
  <w:style w:type="table" w:styleId="LightGrid-Accent4">
    <w:name w:val="Light Grid Accent 4"/>
    <w:basedOn w:val="TableNormal"/>
    <w:uiPriority w:val="62"/>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18" w:space="0" w:color="201547" w:themeColor="accent4"/>
          <w:right w:val="single" w:sz="8" w:space="0" w:color="201547" w:themeColor="accent4"/>
          <w:insideH w:val="nil"/>
          <w:insideV w:val="single" w:sz="8" w:space="0" w:color="20154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insideH w:val="nil"/>
          <w:insideV w:val="single" w:sz="8" w:space="0" w:color="20154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shd w:val="clear" w:color="auto" w:fill="BBAFE7" w:themeFill="accent4" w:themeFillTint="3F"/>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shd w:val="clear" w:color="auto" w:fill="BBAFE7" w:themeFill="accent4" w:themeFillTint="3F"/>
      </w:tcPr>
    </w:tblStylePr>
    <w:tblStylePr w:type="band2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insideV w:val="single" w:sz="8" w:space="0" w:color="201547" w:themeColor="accent4"/>
        </w:tcBorders>
      </w:tcPr>
    </w:tblStylePr>
  </w:style>
  <w:style w:type="table" w:styleId="LightGrid-Accent5">
    <w:name w:val="Light Grid Accent 5"/>
    <w:basedOn w:val="TableNormal"/>
    <w:uiPriority w:val="62"/>
    <w:semiHidden/>
    <w:rsid w:val="0058629F"/>
    <w:tblPr>
      <w:tblStyleRowBandSize w:val="1"/>
      <w:tblStyleColBandSize w:val="1"/>
      <w:tblBorders>
        <w:top w:val="single" w:sz="8" w:space="0" w:color="AADCF1" w:themeColor="accent5"/>
        <w:left w:val="single" w:sz="8" w:space="0" w:color="AADCF1" w:themeColor="accent5"/>
        <w:bottom w:val="single" w:sz="8" w:space="0" w:color="AADCF1" w:themeColor="accent5"/>
        <w:right w:val="single" w:sz="8" w:space="0" w:color="AADCF1" w:themeColor="accent5"/>
        <w:insideH w:val="single" w:sz="8" w:space="0" w:color="AADCF1" w:themeColor="accent5"/>
        <w:insideV w:val="single" w:sz="8" w:space="0" w:color="AADCF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ADCF1" w:themeColor="accent5"/>
          <w:left w:val="single" w:sz="8" w:space="0" w:color="AADCF1" w:themeColor="accent5"/>
          <w:bottom w:val="single" w:sz="18" w:space="0" w:color="AADCF1" w:themeColor="accent5"/>
          <w:right w:val="single" w:sz="8" w:space="0" w:color="AADCF1" w:themeColor="accent5"/>
          <w:insideH w:val="nil"/>
          <w:insideV w:val="single" w:sz="8" w:space="0" w:color="AADCF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ADCF1" w:themeColor="accent5"/>
          <w:left w:val="single" w:sz="8" w:space="0" w:color="AADCF1" w:themeColor="accent5"/>
          <w:bottom w:val="single" w:sz="8" w:space="0" w:color="AADCF1" w:themeColor="accent5"/>
          <w:right w:val="single" w:sz="8" w:space="0" w:color="AADCF1" w:themeColor="accent5"/>
          <w:insideH w:val="nil"/>
          <w:insideV w:val="single" w:sz="8" w:space="0" w:color="AADCF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ADCF1" w:themeColor="accent5"/>
          <w:left w:val="single" w:sz="8" w:space="0" w:color="AADCF1" w:themeColor="accent5"/>
          <w:bottom w:val="single" w:sz="8" w:space="0" w:color="AADCF1" w:themeColor="accent5"/>
          <w:right w:val="single" w:sz="8" w:space="0" w:color="AADCF1" w:themeColor="accent5"/>
        </w:tcBorders>
      </w:tcPr>
    </w:tblStylePr>
    <w:tblStylePr w:type="band1Vert">
      <w:tblPr/>
      <w:tcPr>
        <w:tcBorders>
          <w:top w:val="single" w:sz="8" w:space="0" w:color="AADCF1" w:themeColor="accent5"/>
          <w:left w:val="single" w:sz="8" w:space="0" w:color="AADCF1" w:themeColor="accent5"/>
          <w:bottom w:val="single" w:sz="8" w:space="0" w:color="AADCF1" w:themeColor="accent5"/>
          <w:right w:val="single" w:sz="8" w:space="0" w:color="AADCF1" w:themeColor="accent5"/>
        </w:tcBorders>
        <w:shd w:val="clear" w:color="auto" w:fill="E9F6FB" w:themeFill="accent5" w:themeFillTint="3F"/>
      </w:tcPr>
    </w:tblStylePr>
    <w:tblStylePr w:type="band1Horz">
      <w:tblPr/>
      <w:tcPr>
        <w:tcBorders>
          <w:top w:val="single" w:sz="8" w:space="0" w:color="AADCF1" w:themeColor="accent5"/>
          <w:left w:val="single" w:sz="8" w:space="0" w:color="AADCF1" w:themeColor="accent5"/>
          <w:bottom w:val="single" w:sz="8" w:space="0" w:color="AADCF1" w:themeColor="accent5"/>
          <w:right w:val="single" w:sz="8" w:space="0" w:color="AADCF1" w:themeColor="accent5"/>
          <w:insideV w:val="single" w:sz="8" w:space="0" w:color="AADCF1" w:themeColor="accent5"/>
        </w:tcBorders>
        <w:shd w:val="clear" w:color="auto" w:fill="E9F6FB" w:themeFill="accent5" w:themeFillTint="3F"/>
      </w:tcPr>
    </w:tblStylePr>
    <w:tblStylePr w:type="band2Horz">
      <w:tblPr/>
      <w:tcPr>
        <w:tcBorders>
          <w:top w:val="single" w:sz="8" w:space="0" w:color="AADCF1" w:themeColor="accent5"/>
          <w:left w:val="single" w:sz="8" w:space="0" w:color="AADCF1" w:themeColor="accent5"/>
          <w:bottom w:val="single" w:sz="8" w:space="0" w:color="AADCF1" w:themeColor="accent5"/>
          <w:right w:val="single" w:sz="8" w:space="0" w:color="AADCF1" w:themeColor="accent5"/>
          <w:insideV w:val="single" w:sz="8" w:space="0" w:color="AADCF1" w:themeColor="accent5"/>
        </w:tcBorders>
      </w:tcPr>
    </w:tblStylePr>
  </w:style>
  <w:style w:type="table" w:styleId="LightGrid-Accent6">
    <w:name w:val="Light Grid Accent 6"/>
    <w:basedOn w:val="TableNormal"/>
    <w:uiPriority w:val="62"/>
    <w:semiHidden/>
    <w:rsid w:val="0058629F"/>
    <w:tblPr>
      <w:tblStyleRowBandSize w:val="1"/>
      <w:tblStyleColBandSize w:val="1"/>
      <w:tblBorders>
        <w:top w:val="single" w:sz="8" w:space="0" w:color="AED879" w:themeColor="accent6"/>
        <w:left w:val="single" w:sz="8" w:space="0" w:color="AED879" w:themeColor="accent6"/>
        <w:bottom w:val="single" w:sz="8" w:space="0" w:color="AED879" w:themeColor="accent6"/>
        <w:right w:val="single" w:sz="8" w:space="0" w:color="AED879" w:themeColor="accent6"/>
        <w:insideH w:val="single" w:sz="8" w:space="0" w:color="AED879" w:themeColor="accent6"/>
        <w:insideV w:val="single" w:sz="8" w:space="0" w:color="AED87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ED879" w:themeColor="accent6"/>
          <w:left w:val="single" w:sz="8" w:space="0" w:color="AED879" w:themeColor="accent6"/>
          <w:bottom w:val="single" w:sz="18" w:space="0" w:color="AED879" w:themeColor="accent6"/>
          <w:right w:val="single" w:sz="8" w:space="0" w:color="AED879" w:themeColor="accent6"/>
          <w:insideH w:val="nil"/>
          <w:insideV w:val="single" w:sz="8" w:space="0" w:color="AED87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D879" w:themeColor="accent6"/>
          <w:left w:val="single" w:sz="8" w:space="0" w:color="AED879" w:themeColor="accent6"/>
          <w:bottom w:val="single" w:sz="8" w:space="0" w:color="AED879" w:themeColor="accent6"/>
          <w:right w:val="single" w:sz="8" w:space="0" w:color="AED879" w:themeColor="accent6"/>
          <w:insideH w:val="nil"/>
          <w:insideV w:val="single" w:sz="8" w:space="0" w:color="AED87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D879" w:themeColor="accent6"/>
          <w:left w:val="single" w:sz="8" w:space="0" w:color="AED879" w:themeColor="accent6"/>
          <w:bottom w:val="single" w:sz="8" w:space="0" w:color="AED879" w:themeColor="accent6"/>
          <w:right w:val="single" w:sz="8" w:space="0" w:color="AED879" w:themeColor="accent6"/>
        </w:tcBorders>
      </w:tcPr>
    </w:tblStylePr>
    <w:tblStylePr w:type="band1Vert">
      <w:tblPr/>
      <w:tcPr>
        <w:tcBorders>
          <w:top w:val="single" w:sz="8" w:space="0" w:color="AED879" w:themeColor="accent6"/>
          <w:left w:val="single" w:sz="8" w:space="0" w:color="AED879" w:themeColor="accent6"/>
          <w:bottom w:val="single" w:sz="8" w:space="0" w:color="AED879" w:themeColor="accent6"/>
          <w:right w:val="single" w:sz="8" w:space="0" w:color="AED879" w:themeColor="accent6"/>
        </w:tcBorders>
        <w:shd w:val="clear" w:color="auto" w:fill="EAF5DD" w:themeFill="accent6" w:themeFillTint="3F"/>
      </w:tcPr>
    </w:tblStylePr>
    <w:tblStylePr w:type="band1Horz">
      <w:tblPr/>
      <w:tcPr>
        <w:tcBorders>
          <w:top w:val="single" w:sz="8" w:space="0" w:color="AED879" w:themeColor="accent6"/>
          <w:left w:val="single" w:sz="8" w:space="0" w:color="AED879" w:themeColor="accent6"/>
          <w:bottom w:val="single" w:sz="8" w:space="0" w:color="AED879" w:themeColor="accent6"/>
          <w:right w:val="single" w:sz="8" w:space="0" w:color="AED879" w:themeColor="accent6"/>
          <w:insideV w:val="single" w:sz="8" w:space="0" w:color="AED879" w:themeColor="accent6"/>
        </w:tcBorders>
        <w:shd w:val="clear" w:color="auto" w:fill="EAF5DD" w:themeFill="accent6" w:themeFillTint="3F"/>
      </w:tcPr>
    </w:tblStylePr>
    <w:tblStylePr w:type="band2Horz">
      <w:tblPr/>
      <w:tcPr>
        <w:tcBorders>
          <w:top w:val="single" w:sz="8" w:space="0" w:color="AED879" w:themeColor="accent6"/>
          <w:left w:val="single" w:sz="8" w:space="0" w:color="AED879" w:themeColor="accent6"/>
          <w:bottom w:val="single" w:sz="8" w:space="0" w:color="AED879" w:themeColor="accent6"/>
          <w:right w:val="single" w:sz="8" w:space="0" w:color="AED879" w:themeColor="accent6"/>
          <w:insideV w:val="single" w:sz="8" w:space="0" w:color="AED879" w:themeColor="accent6"/>
        </w:tcBorders>
      </w:tcPr>
    </w:tblStylePr>
  </w:style>
  <w:style w:type="table" w:styleId="LightList">
    <w:name w:val="Light List"/>
    <w:basedOn w:val="TableNormal"/>
    <w:uiPriority w:val="61"/>
    <w:semiHidden/>
    <w:rsid w:val="0058629F"/>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pPr>
        <w:spacing w:before="0" w:after="0" w:line="240" w:lineRule="auto"/>
      </w:pPr>
      <w:rPr>
        <w:b/>
        <w:bCs/>
        <w:color w:val="FFFFFF" w:themeColor="background1"/>
      </w:rPr>
      <w:tblPr/>
      <w:tcPr>
        <w:shd w:val="clear" w:color="auto" w:fill="232222" w:themeFill="text1"/>
      </w:tcPr>
    </w:tblStylePr>
    <w:tblStylePr w:type="lastRow">
      <w:pPr>
        <w:spacing w:before="0" w:after="0" w:line="240" w:lineRule="auto"/>
      </w:pPr>
      <w:rPr>
        <w:b/>
        <w:bCs/>
      </w:rPr>
      <w:tblPr/>
      <w:tcPr>
        <w:tcBorders>
          <w:top w:val="double" w:sz="6" w:space="0" w:color="232222" w:themeColor="text1"/>
          <w:left w:val="single" w:sz="8" w:space="0" w:color="232222" w:themeColor="text1"/>
          <w:bottom w:val="single" w:sz="8" w:space="0" w:color="232222" w:themeColor="text1"/>
          <w:right w:val="single" w:sz="8" w:space="0" w:color="232222" w:themeColor="text1"/>
        </w:tcBorders>
      </w:tcPr>
    </w:tblStylePr>
    <w:tblStylePr w:type="firstCol">
      <w:rPr>
        <w:b/>
        <w:bCs/>
      </w:rPr>
    </w:tblStylePr>
    <w:tblStylePr w:type="lastCol">
      <w:rPr>
        <w:b/>
        <w:bCs/>
      </w:rPr>
    </w:tblStylePr>
    <w:tblStylePr w:type="band1Vert">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tblStylePr w:type="band1Horz">
      <w:tblPr/>
      <w:tcPr>
        <w:tcBorders>
          <w:top w:val="single" w:sz="8" w:space="0" w:color="232222" w:themeColor="text1"/>
          <w:left w:val="single" w:sz="8" w:space="0" w:color="232222" w:themeColor="text1"/>
          <w:bottom w:val="single" w:sz="8" w:space="0" w:color="232222" w:themeColor="text1"/>
          <w:right w:val="single" w:sz="8" w:space="0" w:color="232222" w:themeColor="text1"/>
        </w:tcBorders>
      </w:tcPr>
    </w:tblStylePr>
  </w:style>
  <w:style w:type="table" w:styleId="LightList-Accent1">
    <w:name w:val="Light List Accent 1"/>
    <w:basedOn w:val="TableNormal"/>
    <w:uiPriority w:val="61"/>
    <w:semiHidden/>
    <w:rsid w:val="0058629F"/>
    <w:tblPr>
      <w:tblStyleRowBandSize w:val="1"/>
      <w:tblStyleColBandSize w:val="1"/>
      <w:tblBorders>
        <w:top w:val="single" w:sz="8" w:space="0" w:color="71C5E8" w:themeColor="accent1"/>
        <w:left w:val="single" w:sz="8" w:space="0" w:color="71C5E8" w:themeColor="accent1"/>
        <w:bottom w:val="single" w:sz="8" w:space="0" w:color="71C5E8" w:themeColor="accent1"/>
        <w:right w:val="single" w:sz="8" w:space="0" w:color="71C5E8" w:themeColor="accent1"/>
      </w:tblBorders>
    </w:tblPr>
    <w:tblStylePr w:type="firstRow">
      <w:pPr>
        <w:spacing w:before="0" w:after="0" w:line="240" w:lineRule="auto"/>
      </w:pPr>
      <w:rPr>
        <w:b/>
        <w:bCs/>
        <w:color w:val="FFFFFF" w:themeColor="background1"/>
      </w:rPr>
      <w:tblPr/>
      <w:tcPr>
        <w:shd w:val="clear" w:color="auto" w:fill="71C5E8" w:themeFill="accent1"/>
      </w:tcPr>
    </w:tblStylePr>
    <w:tblStylePr w:type="lastRow">
      <w:pPr>
        <w:spacing w:before="0" w:after="0" w:line="240" w:lineRule="auto"/>
      </w:pPr>
      <w:rPr>
        <w:b/>
        <w:bCs/>
      </w:rPr>
      <w:tblPr/>
      <w:tcPr>
        <w:tcBorders>
          <w:top w:val="double" w:sz="6" w:space="0" w:color="71C5E8" w:themeColor="accent1"/>
          <w:left w:val="single" w:sz="8" w:space="0" w:color="71C5E8" w:themeColor="accent1"/>
          <w:bottom w:val="single" w:sz="8" w:space="0" w:color="71C5E8" w:themeColor="accent1"/>
          <w:right w:val="single" w:sz="8" w:space="0" w:color="71C5E8" w:themeColor="accent1"/>
        </w:tcBorders>
      </w:tcPr>
    </w:tblStylePr>
    <w:tblStylePr w:type="firstCol">
      <w:rPr>
        <w:b/>
        <w:bCs/>
      </w:rPr>
    </w:tblStylePr>
    <w:tblStylePr w:type="lastCol">
      <w:rPr>
        <w:b/>
        <w:bCs/>
      </w:rPr>
    </w:tblStylePr>
    <w:tblStylePr w:type="band1Vert">
      <w:tblPr/>
      <w:tcPr>
        <w:tcBorders>
          <w:top w:val="single" w:sz="8" w:space="0" w:color="71C5E8" w:themeColor="accent1"/>
          <w:left w:val="single" w:sz="8" w:space="0" w:color="71C5E8" w:themeColor="accent1"/>
          <w:bottom w:val="single" w:sz="8" w:space="0" w:color="71C5E8" w:themeColor="accent1"/>
          <w:right w:val="single" w:sz="8" w:space="0" w:color="71C5E8" w:themeColor="accent1"/>
        </w:tcBorders>
      </w:tcPr>
    </w:tblStylePr>
    <w:tblStylePr w:type="band1Horz">
      <w:tblPr/>
      <w:tcPr>
        <w:tcBorders>
          <w:top w:val="single" w:sz="8" w:space="0" w:color="71C5E8" w:themeColor="accent1"/>
          <w:left w:val="single" w:sz="8" w:space="0" w:color="71C5E8" w:themeColor="accent1"/>
          <w:bottom w:val="single" w:sz="8" w:space="0" w:color="71C5E8" w:themeColor="accent1"/>
          <w:right w:val="single" w:sz="8" w:space="0" w:color="71C5E8" w:themeColor="accent1"/>
        </w:tcBorders>
      </w:tcPr>
    </w:tblStylePr>
  </w:style>
  <w:style w:type="table" w:styleId="LightList-Accent2">
    <w:name w:val="Light List Accent 2"/>
    <w:basedOn w:val="TableNormal"/>
    <w:uiPriority w:val="61"/>
    <w:semiHidden/>
    <w:rsid w:val="0058629F"/>
    <w:tblPr>
      <w:tblStyleRowBandSize w:val="1"/>
      <w:tblStyleColBandSize w:val="1"/>
      <w:tblBorders>
        <w:top w:val="single" w:sz="8" w:space="0" w:color="78BE20" w:themeColor="accent2"/>
        <w:left w:val="single" w:sz="8" w:space="0" w:color="78BE20" w:themeColor="accent2"/>
        <w:bottom w:val="single" w:sz="8" w:space="0" w:color="78BE20" w:themeColor="accent2"/>
        <w:right w:val="single" w:sz="8" w:space="0" w:color="78BE20" w:themeColor="accent2"/>
      </w:tblBorders>
    </w:tblPr>
    <w:tblStylePr w:type="firstRow">
      <w:pPr>
        <w:spacing w:before="0" w:after="0" w:line="240" w:lineRule="auto"/>
      </w:pPr>
      <w:rPr>
        <w:b/>
        <w:bCs/>
        <w:color w:val="FFFFFF" w:themeColor="background1"/>
      </w:rPr>
      <w:tblPr/>
      <w:tcPr>
        <w:shd w:val="clear" w:color="auto" w:fill="78BE20" w:themeFill="accent2"/>
      </w:tcPr>
    </w:tblStylePr>
    <w:tblStylePr w:type="lastRow">
      <w:pPr>
        <w:spacing w:before="0" w:after="0" w:line="240" w:lineRule="auto"/>
      </w:pPr>
      <w:rPr>
        <w:b/>
        <w:bCs/>
      </w:rPr>
      <w:tblPr/>
      <w:tcPr>
        <w:tcBorders>
          <w:top w:val="double" w:sz="6" w:space="0" w:color="78BE20" w:themeColor="accent2"/>
          <w:left w:val="single" w:sz="8" w:space="0" w:color="78BE20" w:themeColor="accent2"/>
          <w:bottom w:val="single" w:sz="8" w:space="0" w:color="78BE20" w:themeColor="accent2"/>
          <w:right w:val="single" w:sz="8" w:space="0" w:color="78BE20" w:themeColor="accent2"/>
        </w:tcBorders>
      </w:tcPr>
    </w:tblStylePr>
    <w:tblStylePr w:type="firstCol">
      <w:rPr>
        <w:b/>
        <w:bCs/>
      </w:rPr>
    </w:tblStylePr>
    <w:tblStylePr w:type="lastCol">
      <w:rPr>
        <w:b/>
        <w:bCs/>
      </w:rPr>
    </w:tblStylePr>
    <w:tblStylePr w:type="band1Vert">
      <w:tblPr/>
      <w:tcPr>
        <w:tcBorders>
          <w:top w:val="single" w:sz="8" w:space="0" w:color="78BE20" w:themeColor="accent2"/>
          <w:left w:val="single" w:sz="8" w:space="0" w:color="78BE20" w:themeColor="accent2"/>
          <w:bottom w:val="single" w:sz="8" w:space="0" w:color="78BE20" w:themeColor="accent2"/>
          <w:right w:val="single" w:sz="8" w:space="0" w:color="78BE20" w:themeColor="accent2"/>
        </w:tcBorders>
      </w:tcPr>
    </w:tblStylePr>
    <w:tblStylePr w:type="band1Horz">
      <w:tblPr/>
      <w:tcPr>
        <w:tcBorders>
          <w:top w:val="single" w:sz="8" w:space="0" w:color="78BE20" w:themeColor="accent2"/>
          <w:left w:val="single" w:sz="8" w:space="0" w:color="78BE20" w:themeColor="accent2"/>
          <w:bottom w:val="single" w:sz="8" w:space="0" w:color="78BE20" w:themeColor="accent2"/>
          <w:right w:val="single" w:sz="8" w:space="0" w:color="78BE20" w:themeColor="accent2"/>
        </w:tcBorders>
      </w:tcPr>
    </w:tblStylePr>
  </w:style>
  <w:style w:type="table" w:styleId="LightList-Accent3">
    <w:name w:val="Light List Accent 3"/>
    <w:basedOn w:val="TableNormal"/>
    <w:uiPriority w:val="61"/>
    <w:semiHidden/>
    <w:rsid w:val="0058629F"/>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pPr>
        <w:spacing w:before="0" w:after="0" w:line="240" w:lineRule="auto"/>
      </w:pPr>
      <w:rPr>
        <w:b/>
        <w:bCs/>
        <w:color w:val="FFFFFF" w:themeColor="background1"/>
      </w:rPr>
      <w:tblPr/>
      <w:tcPr>
        <w:shd w:val="clear" w:color="auto" w:fill="00B2A9" w:themeFill="accent3"/>
      </w:tcPr>
    </w:tblStylePr>
    <w:tblStylePr w:type="lastRow">
      <w:pPr>
        <w:spacing w:before="0" w:after="0" w:line="240" w:lineRule="auto"/>
      </w:pPr>
      <w:rPr>
        <w:b/>
        <w:bCs/>
      </w:rPr>
      <w:tblPr/>
      <w:tcPr>
        <w:tcBorders>
          <w:top w:val="double" w:sz="6" w:space="0" w:color="00B2A9" w:themeColor="accent3"/>
          <w:left w:val="single" w:sz="8" w:space="0" w:color="00B2A9" w:themeColor="accent3"/>
          <w:bottom w:val="single" w:sz="8" w:space="0" w:color="00B2A9" w:themeColor="accent3"/>
          <w:right w:val="single" w:sz="8" w:space="0" w:color="00B2A9" w:themeColor="accent3"/>
        </w:tcBorders>
      </w:tcPr>
    </w:tblStylePr>
    <w:tblStylePr w:type="firstCol">
      <w:rPr>
        <w:b/>
        <w:bCs/>
      </w:rPr>
    </w:tblStylePr>
    <w:tblStylePr w:type="lastCol">
      <w:rPr>
        <w:b/>
        <w:bCs/>
      </w:rPr>
    </w:tblStylePr>
    <w:tblStylePr w:type="band1Vert">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tblStylePr w:type="band1Horz">
      <w:tblPr/>
      <w:tcPr>
        <w:tcBorders>
          <w:top w:val="single" w:sz="8" w:space="0" w:color="00B2A9" w:themeColor="accent3"/>
          <w:left w:val="single" w:sz="8" w:space="0" w:color="00B2A9" w:themeColor="accent3"/>
          <w:bottom w:val="single" w:sz="8" w:space="0" w:color="00B2A9" w:themeColor="accent3"/>
          <w:right w:val="single" w:sz="8" w:space="0" w:color="00B2A9" w:themeColor="accent3"/>
        </w:tcBorders>
      </w:tcPr>
    </w:tblStylePr>
  </w:style>
  <w:style w:type="table" w:styleId="LightList-Accent4">
    <w:name w:val="Light List Accent 4"/>
    <w:basedOn w:val="TableNormal"/>
    <w:uiPriority w:val="61"/>
    <w:semiHidden/>
    <w:rsid w:val="0058629F"/>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pPr>
        <w:spacing w:before="0" w:after="0" w:line="240" w:lineRule="auto"/>
      </w:pPr>
      <w:rPr>
        <w:b/>
        <w:bCs/>
        <w:color w:val="FFFFFF" w:themeColor="background1"/>
      </w:rPr>
      <w:tblPr/>
      <w:tcPr>
        <w:shd w:val="clear" w:color="auto" w:fill="201547" w:themeFill="accent4"/>
      </w:tcPr>
    </w:tblStylePr>
    <w:tblStylePr w:type="lastRow">
      <w:pPr>
        <w:spacing w:before="0" w:after="0" w:line="240" w:lineRule="auto"/>
      </w:pPr>
      <w:rPr>
        <w:b/>
        <w:bCs/>
      </w:rPr>
      <w:tblPr/>
      <w:tcPr>
        <w:tcBorders>
          <w:top w:val="double" w:sz="6" w:space="0" w:color="201547" w:themeColor="accent4"/>
          <w:left w:val="single" w:sz="8" w:space="0" w:color="201547" w:themeColor="accent4"/>
          <w:bottom w:val="single" w:sz="8" w:space="0" w:color="201547" w:themeColor="accent4"/>
          <w:right w:val="single" w:sz="8" w:space="0" w:color="201547" w:themeColor="accent4"/>
        </w:tcBorders>
      </w:tcPr>
    </w:tblStylePr>
    <w:tblStylePr w:type="firstCol">
      <w:rPr>
        <w:b/>
        <w:bCs/>
      </w:rPr>
    </w:tblStylePr>
    <w:tblStylePr w:type="lastCol">
      <w:rPr>
        <w:b/>
        <w:bCs/>
      </w:rPr>
    </w:tblStylePr>
    <w:tblStylePr w:type="band1Vert">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tblStylePr w:type="band1Horz">
      <w:tblPr/>
      <w:tcPr>
        <w:tcBorders>
          <w:top w:val="single" w:sz="8" w:space="0" w:color="201547" w:themeColor="accent4"/>
          <w:left w:val="single" w:sz="8" w:space="0" w:color="201547" w:themeColor="accent4"/>
          <w:bottom w:val="single" w:sz="8" w:space="0" w:color="201547" w:themeColor="accent4"/>
          <w:right w:val="single" w:sz="8" w:space="0" w:color="201547" w:themeColor="accent4"/>
        </w:tcBorders>
      </w:tcPr>
    </w:tblStylePr>
  </w:style>
  <w:style w:type="table" w:styleId="LightList-Accent5">
    <w:name w:val="Light List Accent 5"/>
    <w:basedOn w:val="TableNormal"/>
    <w:uiPriority w:val="61"/>
    <w:semiHidden/>
    <w:rsid w:val="0058629F"/>
    <w:tblPr>
      <w:tblStyleRowBandSize w:val="1"/>
      <w:tblStyleColBandSize w:val="1"/>
      <w:tblBorders>
        <w:top w:val="single" w:sz="8" w:space="0" w:color="AADCF1" w:themeColor="accent5"/>
        <w:left w:val="single" w:sz="8" w:space="0" w:color="AADCF1" w:themeColor="accent5"/>
        <w:bottom w:val="single" w:sz="8" w:space="0" w:color="AADCF1" w:themeColor="accent5"/>
        <w:right w:val="single" w:sz="8" w:space="0" w:color="AADCF1" w:themeColor="accent5"/>
      </w:tblBorders>
    </w:tblPr>
    <w:tblStylePr w:type="firstRow">
      <w:pPr>
        <w:spacing w:before="0" w:after="0" w:line="240" w:lineRule="auto"/>
      </w:pPr>
      <w:rPr>
        <w:b/>
        <w:bCs/>
        <w:color w:val="FFFFFF" w:themeColor="background1"/>
      </w:rPr>
      <w:tblPr/>
      <w:tcPr>
        <w:shd w:val="clear" w:color="auto" w:fill="AADCF1" w:themeFill="accent5"/>
      </w:tcPr>
    </w:tblStylePr>
    <w:tblStylePr w:type="lastRow">
      <w:pPr>
        <w:spacing w:before="0" w:after="0" w:line="240" w:lineRule="auto"/>
      </w:pPr>
      <w:rPr>
        <w:b/>
        <w:bCs/>
      </w:rPr>
      <w:tblPr/>
      <w:tcPr>
        <w:tcBorders>
          <w:top w:val="double" w:sz="6" w:space="0" w:color="AADCF1" w:themeColor="accent5"/>
          <w:left w:val="single" w:sz="8" w:space="0" w:color="AADCF1" w:themeColor="accent5"/>
          <w:bottom w:val="single" w:sz="8" w:space="0" w:color="AADCF1" w:themeColor="accent5"/>
          <w:right w:val="single" w:sz="8" w:space="0" w:color="AADCF1" w:themeColor="accent5"/>
        </w:tcBorders>
      </w:tcPr>
    </w:tblStylePr>
    <w:tblStylePr w:type="firstCol">
      <w:rPr>
        <w:b/>
        <w:bCs/>
      </w:rPr>
    </w:tblStylePr>
    <w:tblStylePr w:type="lastCol">
      <w:rPr>
        <w:b/>
        <w:bCs/>
      </w:rPr>
    </w:tblStylePr>
    <w:tblStylePr w:type="band1Vert">
      <w:tblPr/>
      <w:tcPr>
        <w:tcBorders>
          <w:top w:val="single" w:sz="8" w:space="0" w:color="AADCF1" w:themeColor="accent5"/>
          <w:left w:val="single" w:sz="8" w:space="0" w:color="AADCF1" w:themeColor="accent5"/>
          <w:bottom w:val="single" w:sz="8" w:space="0" w:color="AADCF1" w:themeColor="accent5"/>
          <w:right w:val="single" w:sz="8" w:space="0" w:color="AADCF1" w:themeColor="accent5"/>
        </w:tcBorders>
      </w:tcPr>
    </w:tblStylePr>
    <w:tblStylePr w:type="band1Horz">
      <w:tblPr/>
      <w:tcPr>
        <w:tcBorders>
          <w:top w:val="single" w:sz="8" w:space="0" w:color="AADCF1" w:themeColor="accent5"/>
          <w:left w:val="single" w:sz="8" w:space="0" w:color="AADCF1" w:themeColor="accent5"/>
          <w:bottom w:val="single" w:sz="8" w:space="0" w:color="AADCF1" w:themeColor="accent5"/>
          <w:right w:val="single" w:sz="8" w:space="0" w:color="AADCF1" w:themeColor="accent5"/>
        </w:tcBorders>
      </w:tcPr>
    </w:tblStylePr>
  </w:style>
  <w:style w:type="table" w:styleId="LightList-Accent6">
    <w:name w:val="Light List Accent 6"/>
    <w:basedOn w:val="TableNormal"/>
    <w:uiPriority w:val="61"/>
    <w:semiHidden/>
    <w:rsid w:val="0058629F"/>
    <w:tblPr>
      <w:tblStyleRowBandSize w:val="1"/>
      <w:tblStyleColBandSize w:val="1"/>
      <w:tblBorders>
        <w:top w:val="single" w:sz="8" w:space="0" w:color="AED879" w:themeColor="accent6"/>
        <w:left w:val="single" w:sz="8" w:space="0" w:color="AED879" w:themeColor="accent6"/>
        <w:bottom w:val="single" w:sz="8" w:space="0" w:color="AED879" w:themeColor="accent6"/>
        <w:right w:val="single" w:sz="8" w:space="0" w:color="AED879" w:themeColor="accent6"/>
      </w:tblBorders>
    </w:tblPr>
    <w:tblStylePr w:type="firstRow">
      <w:pPr>
        <w:spacing w:before="0" w:after="0" w:line="240" w:lineRule="auto"/>
      </w:pPr>
      <w:rPr>
        <w:b/>
        <w:bCs/>
        <w:color w:val="FFFFFF" w:themeColor="background1"/>
      </w:rPr>
      <w:tblPr/>
      <w:tcPr>
        <w:shd w:val="clear" w:color="auto" w:fill="AED879" w:themeFill="accent6"/>
      </w:tcPr>
    </w:tblStylePr>
    <w:tblStylePr w:type="lastRow">
      <w:pPr>
        <w:spacing w:before="0" w:after="0" w:line="240" w:lineRule="auto"/>
      </w:pPr>
      <w:rPr>
        <w:b/>
        <w:bCs/>
      </w:rPr>
      <w:tblPr/>
      <w:tcPr>
        <w:tcBorders>
          <w:top w:val="double" w:sz="6" w:space="0" w:color="AED879" w:themeColor="accent6"/>
          <w:left w:val="single" w:sz="8" w:space="0" w:color="AED879" w:themeColor="accent6"/>
          <w:bottom w:val="single" w:sz="8" w:space="0" w:color="AED879" w:themeColor="accent6"/>
          <w:right w:val="single" w:sz="8" w:space="0" w:color="AED879" w:themeColor="accent6"/>
        </w:tcBorders>
      </w:tcPr>
    </w:tblStylePr>
    <w:tblStylePr w:type="firstCol">
      <w:rPr>
        <w:b/>
        <w:bCs/>
      </w:rPr>
    </w:tblStylePr>
    <w:tblStylePr w:type="lastCol">
      <w:rPr>
        <w:b/>
        <w:bCs/>
      </w:rPr>
    </w:tblStylePr>
    <w:tblStylePr w:type="band1Vert">
      <w:tblPr/>
      <w:tcPr>
        <w:tcBorders>
          <w:top w:val="single" w:sz="8" w:space="0" w:color="AED879" w:themeColor="accent6"/>
          <w:left w:val="single" w:sz="8" w:space="0" w:color="AED879" w:themeColor="accent6"/>
          <w:bottom w:val="single" w:sz="8" w:space="0" w:color="AED879" w:themeColor="accent6"/>
          <w:right w:val="single" w:sz="8" w:space="0" w:color="AED879" w:themeColor="accent6"/>
        </w:tcBorders>
      </w:tcPr>
    </w:tblStylePr>
    <w:tblStylePr w:type="band1Horz">
      <w:tblPr/>
      <w:tcPr>
        <w:tcBorders>
          <w:top w:val="single" w:sz="8" w:space="0" w:color="AED879" w:themeColor="accent6"/>
          <w:left w:val="single" w:sz="8" w:space="0" w:color="AED879" w:themeColor="accent6"/>
          <w:bottom w:val="single" w:sz="8" w:space="0" w:color="AED879" w:themeColor="accent6"/>
          <w:right w:val="single" w:sz="8" w:space="0" w:color="AED879" w:themeColor="accent6"/>
        </w:tcBorders>
      </w:tcPr>
    </w:tblStylePr>
  </w:style>
  <w:style w:type="table" w:styleId="LightShading">
    <w:name w:val="Light Shading"/>
    <w:basedOn w:val="TableNormal"/>
    <w:uiPriority w:val="60"/>
    <w:semiHidden/>
    <w:rsid w:val="0058629F"/>
    <w:rPr>
      <w:color w:val="1A1919" w:themeColor="text1" w:themeShade="BF"/>
    </w:rPr>
    <w:tblPr>
      <w:tblStyleRowBandSize w:val="1"/>
      <w:tblStyleColBandSize w:val="1"/>
      <w:tblBorders>
        <w:top w:val="single" w:sz="8" w:space="0" w:color="232222" w:themeColor="text1"/>
        <w:bottom w:val="single" w:sz="8" w:space="0" w:color="232222" w:themeColor="text1"/>
      </w:tblBorders>
    </w:tblPr>
    <w:tblStylePr w:type="fir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lastRow">
      <w:pPr>
        <w:spacing w:before="0" w:after="0" w:line="240" w:lineRule="auto"/>
      </w:pPr>
      <w:rPr>
        <w:b/>
        <w:bCs/>
      </w:rPr>
      <w:tblPr/>
      <w:tcPr>
        <w:tcBorders>
          <w:top w:val="single" w:sz="8" w:space="0" w:color="232222" w:themeColor="text1"/>
          <w:left w:val="nil"/>
          <w:bottom w:val="single" w:sz="8" w:space="0" w:color="232222"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left w:val="nil"/>
          <w:right w:val="nil"/>
          <w:insideH w:val="nil"/>
          <w:insideV w:val="nil"/>
        </w:tcBorders>
        <w:shd w:val="clear" w:color="auto" w:fill="C9C7C7" w:themeFill="text1" w:themeFillTint="3F"/>
      </w:tcPr>
    </w:tblStylePr>
  </w:style>
  <w:style w:type="table" w:styleId="LightShading-Accent1">
    <w:name w:val="Light Shading Accent 1"/>
    <w:basedOn w:val="TableNormal"/>
    <w:uiPriority w:val="60"/>
    <w:semiHidden/>
    <w:rsid w:val="0058629F"/>
    <w:rPr>
      <w:color w:val="26A6DC" w:themeColor="accent1" w:themeShade="BF"/>
    </w:rPr>
    <w:tblPr>
      <w:tblStyleRowBandSize w:val="1"/>
      <w:tblStyleColBandSize w:val="1"/>
      <w:tblBorders>
        <w:top w:val="single" w:sz="8" w:space="0" w:color="71C5E8" w:themeColor="accent1"/>
        <w:bottom w:val="single" w:sz="8" w:space="0" w:color="71C5E8" w:themeColor="accent1"/>
      </w:tblBorders>
    </w:tblPr>
    <w:tblStylePr w:type="firstRow">
      <w:pPr>
        <w:spacing w:before="0" w:after="0" w:line="240" w:lineRule="auto"/>
      </w:pPr>
      <w:rPr>
        <w:b/>
        <w:bCs/>
      </w:rPr>
      <w:tblPr/>
      <w:tcPr>
        <w:tcBorders>
          <w:top w:val="single" w:sz="8" w:space="0" w:color="71C5E8" w:themeColor="accent1"/>
          <w:left w:val="nil"/>
          <w:bottom w:val="single" w:sz="8" w:space="0" w:color="71C5E8" w:themeColor="accent1"/>
          <w:right w:val="nil"/>
          <w:insideH w:val="nil"/>
          <w:insideV w:val="nil"/>
        </w:tcBorders>
      </w:tcPr>
    </w:tblStylePr>
    <w:tblStylePr w:type="lastRow">
      <w:pPr>
        <w:spacing w:before="0" w:after="0" w:line="240" w:lineRule="auto"/>
      </w:pPr>
      <w:rPr>
        <w:b/>
        <w:bCs/>
      </w:rPr>
      <w:tblPr/>
      <w:tcPr>
        <w:tcBorders>
          <w:top w:val="single" w:sz="8" w:space="0" w:color="71C5E8" w:themeColor="accent1"/>
          <w:left w:val="nil"/>
          <w:bottom w:val="single" w:sz="8" w:space="0" w:color="71C5E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F0F9" w:themeFill="accent1" w:themeFillTint="3F"/>
      </w:tcPr>
    </w:tblStylePr>
    <w:tblStylePr w:type="band1Horz">
      <w:tblPr/>
      <w:tcPr>
        <w:tcBorders>
          <w:left w:val="nil"/>
          <w:right w:val="nil"/>
          <w:insideH w:val="nil"/>
          <w:insideV w:val="nil"/>
        </w:tcBorders>
        <w:shd w:val="clear" w:color="auto" w:fill="DBF0F9" w:themeFill="accent1" w:themeFillTint="3F"/>
      </w:tcPr>
    </w:tblStylePr>
  </w:style>
  <w:style w:type="table" w:styleId="LightShading-Accent2">
    <w:name w:val="Light Shading Accent 2"/>
    <w:basedOn w:val="TableNormal"/>
    <w:uiPriority w:val="60"/>
    <w:semiHidden/>
    <w:rsid w:val="0058629F"/>
    <w:rPr>
      <w:color w:val="598E18" w:themeColor="accent2" w:themeShade="BF"/>
    </w:rPr>
    <w:tblPr>
      <w:tblStyleRowBandSize w:val="1"/>
      <w:tblStyleColBandSize w:val="1"/>
      <w:tblBorders>
        <w:top w:val="single" w:sz="8" w:space="0" w:color="78BE20" w:themeColor="accent2"/>
        <w:bottom w:val="single" w:sz="8" w:space="0" w:color="78BE20" w:themeColor="accent2"/>
      </w:tblBorders>
    </w:tblPr>
    <w:tblStylePr w:type="firstRow">
      <w:pPr>
        <w:spacing w:before="0" w:after="0" w:line="240" w:lineRule="auto"/>
      </w:pPr>
      <w:rPr>
        <w:b/>
        <w:bCs/>
      </w:rPr>
      <w:tblPr/>
      <w:tcPr>
        <w:tcBorders>
          <w:top w:val="single" w:sz="8" w:space="0" w:color="78BE20" w:themeColor="accent2"/>
          <w:left w:val="nil"/>
          <w:bottom w:val="single" w:sz="8" w:space="0" w:color="78BE20" w:themeColor="accent2"/>
          <w:right w:val="nil"/>
          <w:insideH w:val="nil"/>
          <w:insideV w:val="nil"/>
        </w:tcBorders>
      </w:tcPr>
    </w:tblStylePr>
    <w:tblStylePr w:type="lastRow">
      <w:pPr>
        <w:spacing w:before="0" w:after="0" w:line="240" w:lineRule="auto"/>
      </w:pPr>
      <w:rPr>
        <w:b/>
        <w:bCs/>
      </w:rPr>
      <w:tblPr/>
      <w:tcPr>
        <w:tcBorders>
          <w:top w:val="single" w:sz="8" w:space="0" w:color="78BE20" w:themeColor="accent2"/>
          <w:left w:val="nil"/>
          <w:bottom w:val="single" w:sz="8" w:space="0" w:color="78BE2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F4C1" w:themeFill="accent2" w:themeFillTint="3F"/>
      </w:tcPr>
    </w:tblStylePr>
    <w:tblStylePr w:type="band1Horz">
      <w:tblPr/>
      <w:tcPr>
        <w:tcBorders>
          <w:left w:val="nil"/>
          <w:right w:val="nil"/>
          <w:insideH w:val="nil"/>
          <w:insideV w:val="nil"/>
        </w:tcBorders>
        <w:shd w:val="clear" w:color="auto" w:fill="DEF4C1" w:themeFill="accent2" w:themeFillTint="3F"/>
      </w:tcPr>
    </w:tblStylePr>
  </w:style>
  <w:style w:type="table" w:styleId="LightShading-Accent3">
    <w:name w:val="Light Shading Accent 3"/>
    <w:basedOn w:val="TableNormal"/>
    <w:uiPriority w:val="60"/>
    <w:semiHidden/>
    <w:rsid w:val="0058629F"/>
    <w:rPr>
      <w:color w:val="00857E" w:themeColor="accent3" w:themeShade="BF"/>
    </w:rPr>
    <w:tblPr>
      <w:tblStyleRowBandSize w:val="1"/>
      <w:tblStyleColBandSize w:val="1"/>
      <w:tblBorders>
        <w:top w:val="single" w:sz="8" w:space="0" w:color="00B2A9" w:themeColor="accent3"/>
        <w:bottom w:val="single" w:sz="8" w:space="0" w:color="00B2A9" w:themeColor="accent3"/>
      </w:tblBorders>
    </w:tblPr>
    <w:tblStylePr w:type="fir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lastRow">
      <w:pPr>
        <w:spacing w:before="0" w:after="0" w:line="240" w:lineRule="auto"/>
      </w:pPr>
      <w:rPr>
        <w:b/>
        <w:bCs/>
      </w:rPr>
      <w:tblPr/>
      <w:tcPr>
        <w:tcBorders>
          <w:top w:val="single" w:sz="8" w:space="0" w:color="00B2A9" w:themeColor="accent3"/>
          <w:left w:val="nil"/>
          <w:bottom w:val="single" w:sz="8" w:space="0" w:color="00B2A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left w:val="nil"/>
          <w:right w:val="nil"/>
          <w:insideH w:val="nil"/>
          <w:insideV w:val="nil"/>
        </w:tcBorders>
        <w:shd w:val="clear" w:color="auto" w:fill="ACFFFA" w:themeFill="accent3" w:themeFillTint="3F"/>
      </w:tcPr>
    </w:tblStylePr>
  </w:style>
  <w:style w:type="table" w:styleId="LightShading-Accent4">
    <w:name w:val="Light Shading Accent 4"/>
    <w:basedOn w:val="TableNormal"/>
    <w:uiPriority w:val="60"/>
    <w:semiHidden/>
    <w:rsid w:val="0058629F"/>
    <w:rPr>
      <w:color w:val="170F34" w:themeColor="accent4" w:themeShade="BF"/>
    </w:rPr>
    <w:tblPr>
      <w:tblStyleRowBandSize w:val="1"/>
      <w:tblStyleColBandSize w:val="1"/>
      <w:tblBorders>
        <w:top w:val="single" w:sz="8" w:space="0" w:color="201547" w:themeColor="accent4"/>
        <w:bottom w:val="single" w:sz="8" w:space="0" w:color="201547" w:themeColor="accent4"/>
      </w:tblBorders>
    </w:tblPr>
    <w:tblStylePr w:type="fir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lastRow">
      <w:pPr>
        <w:spacing w:before="0" w:after="0" w:line="240" w:lineRule="auto"/>
      </w:pPr>
      <w:rPr>
        <w:b/>
        <w:bCs/>
      </w:rPr>
      <w:tblPr/>
      <w:tcPr>
        <w:tcBorders>
          <w:top w:val="single" w:sz="8" w:space="0" w:color="201547" w:themeColor="accent4"/>
          <w:left w:val="nil"/>
          <w:bottom w:val="single" w:sz="8" w:space="0" w:color="20154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left w:val="nil"/>
          <w:right w:val="nil"/>
          <w:insideH w:val="nil"/>
          <w:insideV w:val="nil"/>
        </w:tcBorders>
        <w:shd w:val="clear" w:color="auto" w:fill="BBAFE7" w:themeFill="accent4" w:themeFillTint="3F"/>
      </w:tcPr>
    </w:tblStylePr>
  </w:style>
  <w:style w:type="table" w:styleId="LightShading-Accent5">
    <w:name w:val="Light Shading Accent 5"/>
    <w:basedOn w:val="TableNormal"/>
    <w:uiPriority w:val="60"/>
    <w:semiHidden/>
    <w:rsid w:val="0058629F"/>
    <w:rPr>
      <w:color w:val="51B7E2" w:themeColor="accent5" w:themeShade="BF"/>
    </w:rPr>
    <w:tblPr>
      <w:tblStyleRowBandSize w:val="1"/>
      <w:tblStyleColBandSize w:val="1"/>
      <w:tblBorders>
        <w:top w:val="single" w:sz="8" w:space="0" w:color="AADCF1" w:themeColor="accent5"/>
        <w:bottom w:val="single" w:sz="8" w:space="0" w:color="AADCF1" w:themeColor="accent5"/>
      </w:tblBorders>
    </w:tblPr>
    <w:tblStylePr w:type="firstRow">
      <w:pPr>
        <w:spacing w:before="0" w:after="0" w:line="240" w:lineRule="auto"/>
      </w:pPr>
      <w:rPr>
        <w:b/>
        <w:bCs/>
      </w:rPr>
      <w:tblPr/>
      <w:tcPr>
        <w:tcBorders>
          <w:top w:val="single" w:sz="8" w:space="0" w:color="AADCF1" w:themeColor="accent5"/>
          <w:left w:val="nil"/>
          <w:bottom w:val="single" w:sz="8" w:space="0" w:color="AADCF1" w:themeColor="accent5"/>
          <w:right w:val="nil"/>
          <w:insideH w:val="nil"/>
          <w:insideV w:val="nil"/>
        </w:tcBorders>
      </w:tcPr>
    </w:tblStylePr>
    <w:tblStylePr w:type="lastRow">
      <w:pPr>
        <w:spacing w:before="0" w:after="0" w:line="240" w:lineRule="auto"/>
      </w:pPr>
      <w:rPr>
        <w:b/>
        <w:bCs/>
      </w:rPr>
      <w:tblPr/>
      <w:tcPr>
        <w:tcBorders>
          <w:top w:val="single" w:sz="8" w:space="0" w:color="AADCF1" w:themeColor="accent5"/>
          <w:left w:val="nil"/>
          <w:bottom w:val="single" w:sz="8" w:space="0" w:color="AADCF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F6FB" w:themeFill="accent5" w:themeFillTint="3F"/>
      </w:tcPr>
    </w:tblStylePr>
    <w:tblStylePr w:type="band1Horz">
      <w:tblPr/>
      <w:tcPr>
        <w:tcBorders>
          <w:left w:val="nil"/>
          <w:right w:val="nil"/>
          <w:insideH w:val="nil"/>
          <w:insideV w:val="nil"/>
        </w:tcBorders>
        <w:shd w:val="clear" w:color="auto" w:fill="E9F6FB" w:themeFill="accent5" w:themeFillTint="3F"/>
      </w:tcPr>
    </w:tblStylePr>
  </w:style>
  <w:style w:type="table" w:styleId="LightShading-Accent6">
    <w:name w:val="Light Shading Accent 6"/>
    <w:basedOn w:val="TableNormal"/>
    <w:uiPriority w:val="60"/>
    <w:semiHidden/>
    <w:rsid w:val="0058629F"/>
    <w:rPr>
      <w:color w:val="86C339" w:themeColor="accent6" w:themeShade="BF"/>
    </w:rPr>
    <w:tblPr>
      <w:tblStyleRowBandSize w:val="1"/>
      <w:tblStyleColBandSize w:val="1"/>
      <w:tblBorders>
        <w:top w:val="single" w:sz="8" w:space="0" w:color="AED879" w:themeColor="accent6"/>
        <w:bottom w:val="single" w:sz="8" w:space="0" w:color="AED879" w:themeColor="accent6"/>
      </w:tblBorders>
    </w:tblPr>
    <w:tblStylePr w:type="firstRow">
      <w:pPr>
        <w:spacing w:before="0" w:after="0" w:line="240" w:lineRule="auto"/>
      </w:pPr>
      <w:rPr>
        <w:b/>
        <w:bCs/>
      </w:rPr>
      <w:tblPr/>
      <w:tcPr>
        <w:tcBorders>
          <w:top w:val="single" w:sz="8" w:space="0" w:color="AED879" w:themeColor="accent6"/>
          <w:left w:val="nil"/>
          <w:bottom w:val="single" w:sz="8" w:space="0" w:color="AED879" w:themeColor="accent6"/>
          <w:right w:val="nil"/>
          <w:insideH w:val="nil"/>
          <w:insideV w:val="nil"/>
        </w:tcBorders>
      </w:tcPr>
    </w:tblStylePr>
    <w:tblStylePr w:type="lastRow">
      <w:pPr>
        <w:spacing w:before="0" w:after="0" w:line="240" w:lineRule="auto"/>
      </w:pPr>
      <w:rPr>
        <w:b/>
        <w:bCs/>
      </w:rPr>
      <w:tblPr/>
      <w:tcPr>
        <w:tcBorders>
          <w:top w:val="single" w:sz="8" w:space="0" w:color="AED879" w:themeColor="accent6"/>
          <w:left w:val="nil"/>
          <w:bottom w:val="single" w:sz="8" w:space="0" w:color="AED87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F5DD" w:themeFill="accent6" w:themeFillTint="3F"/>
      </w:tcPr>
    </w:tblStylePr>
    <w:tblStylePr w:type="band1Horz">
      <w:tblPr/>
      <w:tcPr>
        <w:tcBorders>
          <w:left w:val="nil"/>
          <w:right w:val="nil"/>
          <w:insideH w:val="nil"/>
          <w:insideV w:val="nil"/>
        </w:tcBorders>
        <w:shd w:val="clear" w:color="auto" w:fill="EAF5DD" w:themeFill="accent6" w:themeFillTint="3F"/>
      </w:tcPr>
    </w:tblStylePr>
  </w:style>
  <w:style w:type="table" w:styleId="ListTable1Light">
    <w:name w:val="List Table 1 Light"/>
    <w:basedOn w:val="TableNormal"/>
    <w:uiPriority w:val="46"/>
    <w:semiHidden/>
    <w:rsid w:val="0058629F"/>
    <w:tblPr>
      <w:tblStyleRowBandSize w:val="1"/>
      <w:tblStyleColBandSize w:val="1"/>
    </w:tblPr>
    <w:tblStylePr w:type="firstRow">
      <w:rPr>
        <w:b/>
        <w:bCs/>
      </w:rPr>
      <w:tblPr/>
      <w:tcPr>
        <w:tcBorders>
          <w:bottom w:val="single" w:sz="4" w:space="0" w:color="7C7979" w:themeColor="text1" w:themeTint="99"/>
        </w:tcBorders>
      </w:tcPr>
    </w:tblStylePr>
    <w:tblStylePr w:type="lastRow">
      <w:rPr>
        <w:b/>
        <w:bCs/>
      </w:rPr>
      <w:tblPr/>
      <w:tcPr>
        <w:tcBorders>
          <w:top w:val="sing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1Light-Accent1">
    <w:name w:val="List Table 1 Light Accent 1"/>
    <w:basedOn w:val="TableNormal"/>
    <w:uiPriority w:val="46"/>
    <w:semiHidden/>
    <w:rsid w:val="0058629F"/>
    <w:tblPr>
      <w:tblStyleRowBandSize w:val="1"/>
      <w:tblStyleColBandSize w:val="1"/>
    </w:tblPr>
    <w:tblStylePr w:type="firstRow">
      <w:rPr>
        <w:b/>
        <w:bCs/>
      </w:rPr>
      <w:tblPr/>
      <w:tcPr>
        <w:tcBorders>
          <w:bottom w:val="single" w:sz="4" w:space="0" w:color="A9DCF1" w:themeColor="accent1" w:themeTint="99"/>
        </w:tcBorders>
      </w:tcPr>
    </w:tblStylePr>
    <w:tblStylePr w:type="lastRow">
      <w:rPr>
        <w:b/>
        <w:bCs/>
      </w:rPr>
      <w:tblPr/>
      <w:tcPr>
        <w:tcBorders>
          <w:top w:val="single" w:sz="4" w:space="0" w:color="A9DCF1" w:themeColor="accent1" w:themeTint="99"/>
        </w:tcBorders>
      </w:tcPr>
    </w:tblStylePr>
    <w:tblStylePr w:type="firstCol">
      <w:rPr>
        <w:b/>
        <w:bCs/>
      </w:rPr>
    </w:tblStylePr>
    <w:tblStylePr w:type="lastCol">
      <w:rPr>
        <w:b/>
        <w:bCs/>
      </w:rPr>
    </w:tblStylePr>
    <w:tblStylePr w:type="band1Vert">
      <w:tblPr/>
      <w:tcPr>
        <w:shd w:val="clear" w:color="auto" w:fill="E2F3FA" w:themeFill="accent1" w:themeFillTint="33"/>
      </w:tcPr>
    </w:tblStylePr>
    <w:tblStylePr w:type="band1Horz">
      <w:tblPr/>
      <w:tcPr>
        <w:shd w:val="clear" w:color="auto" w:fill="E2F3FA" w:themeFill="accent1" w:themeFillTint="33"/>
      </w:tcPr>
    </w:tblStylePr>
  </w:style>
  <w:style w:type="table" w:styleId="ListTable1Light-Accent2">
    <w:name w:val="List Table 1 Light Accent 2"/>
    <w:basedOn w:val="TableNormal"/>
    <w:uiPriority w:val="46"/>
    <w:semiHidden/>
    <w:rsid w:val="0058629F"/>
    <w:tblPr>
      <w:tblStyleRowBandSize w:val="1"/>
      <w:tblStyleColBandSize w:val="1"/>
    </w:tblPr>
    <w:tblStylePr w:type="firstRow">
      <w:rPr>
        <w:b/>
        <w:bCs/>
      </w:rPr>
      <w:tblPr/>
      <w:tcPr>
        <w:tcBorders>
          <w:bottom w:val="single" w:sz="4" w:space="0" w:color="AFE66A" w:themeColor="accent2" w:themeTint="99"/>
        </w:tcBorders>
      </w:tcPr>
    </w:tblStylePr>
    <w:tblStylePr w:type="lastRow">
      <w:rPr>
        <w:b/>
        <w:bCs/>
      </w:rPr>
      <w:tblPr/>
      <w:tcPr>
        <w:tcBorders>
          <w:top w:val="single" w:sz="4" w:space="0" w:color="AFE66A" w:themeColor="accent2" w:themeTint="99"/>
        </w:tcBorders>
      </w:tcPr>
    </w:tblStylePr>
    <w:tblStylePr w:type="firstCol">
      <w:rPr>
        <w:b/>
        <w:bCs/>
      </w:rPr>
    </w:tblStylePr>
    <w:tblStylePr w:type="lastCol">
      <w:rPr>
        <w:b/>
        <w:bCs/>
      </w:rPr>
    </w:tblStylePr>
    <w:tblStylePr w:type="band1Vert">
      <w:tblPr/>
      <w:tcPr>
        <w:shd w:val="clear" w:color="auto" w:fill="E4F6CD" w:themeFill="accent2" w:themeFillTint="33"/>
      </w:tcPr>
    </w:tblStylePr>
    <w:tblStylePr w:type="band1Horz">
      <w:tblPr/>
      <w:tcPr>
        <w:shd w:val="clear" w:color="auto" w:fill="E4F6CD" w:themeFill="accent2" w:themeFillTint="33"/>
      </w:tcPr>
    </w:tblStylePr>
  </w:style>
  <w:style w:type="table" w:styleId="ListTable1Light-Accent3">
    <w:name w:val="List Table 1 Light Accent 3"/>
    <w:basedOn w:val="TableNormal"/>
    <w:uiPriority w:val="46"/>
    <w:semiHidden/>
    <w:rsid w:val="0058629F"/>
    <w:tblPr>
      <w:tblStyleRowBandSize w:val="1"/>
      <w:tblStyleColBandSize w:val="1"/>
    </w:tblPr>
    <w:tblStylePr w:type="firstRow">
      <w:rPr>
        <w:b/>
        <w:bCs/>
      </w:rPr>
      <w:tblPr/>
      <w:tcPr>
        <w:tcBorders>
          <w:bottom w:val="single" w:sz="4" w:space="0" w:color="37FFF4" w:themeColor="accent3" w:themeTint="99"/>
        </w:tcBorders>
      </w:tcPr>
    </w:tblStylePr>
    <w:tblStylePr w:type="lastRow">
      <w:rPr>
        <w:b/>
        <w:bCs/>
      </w:rPr>
      <w:tblPr/>
      <w:tcPr>
        <w:tcBorders>
          <w:top w:val="sing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1Light-Accent4">
    <w:name w:val="List Table 1 Light Accent 4"/>
    <w:basedOn w:val="TableNormal"/>
    <w:uiPriority w:val="46"/>
    <w:semiHidden/>
    <w:rsid w:val="0058629F"/>
    <w:tblPr>
      <w:tblStyleRowBandSize w:val="1"/>
      <w:tblStyleColBandSize w:val="1"/>
    </w:tblPr>
    <w:tblStylePr w:type="firstRow">
      <w:rPr>
        <w:b/>
        <w:bCs/>
      </w:rPr>
      <w:tblPr/>
      <w:tcPr>
        <w:tcBorders>
          <w:bottom w:val="single" w:sz="4" w:space="0" w:color="5B3DC5" w:themeColor="accent4" w:themeTint="99"/>
        </w:tcBorders>
      </w:tcPr>
    </w:tblStylePr>
    <w:tblStylePr w:type="lastRow">
      <w:rPr>
        <w:b/>
        <w:bCs/>
      </w:rPr>
      <w:tblPr/>
      <w:tcPr>
        <w:tcBorders>
          <w:top w:val="sing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1Light-Accent5">
    <w:name w:val="List Table 1 Light Accent 5"/>
    <w:basedOn w:val="TableNormal"/>
    <w:uiPriority w:val="46"/>
    <w:semiHidden/>
    <w:rsid w:val="0058629F"/>
    <w:tblPr>
      <w:tblStyleRowBandSize w:val="1"/>
      <w:tblStyleColBandSize w:val="1"/>
    </w:tblPr>
    <w:tblStylePr w:type="firstRow">
      <w:rPr>
        <w:b/>
        <w:bCs/>
      </w:rPr>
      <w:tblPr/>
      <w:tcPr>
        <w:tcBorders>
          <w:bottom w:val="single" w:sz="4" w:space="0" w:color="CBE9F6" w:themeColor="accent5" w:themeTint="99"/>
        </w:tcBorders>
      </w:tcPr>
    </w:tblStylePr>
    <w:tblStylePr w:type="lastRow">
      <w:rPr>
        <w:b/>
        <w:bCs/>
      </w:rPr>
      <w:tblPr/>
      <w:tcPr>
        <w:tcBorders>
          <w:top w:val="single" w:sz="4" w:space="0" w:color="CBE9F6" w:themeColor="accent5" w:themeTint="99"/>
        </w:tcBorders>
      </w:tcPr>
    </w:tblStylePr>
    <w:tblStylePr w:type="firstCol">
      <w:rPr>
        <w:b/>
        <w:bCs/>
      </w:rPr>
    </w:tblStylePr>
    <w:tblStylePr w:type="lastCol">
      <w:rPr>
        <w:b/>
        <w:bCs/>
      </w:rPr>
    </w:tblStylePr>
    <w:tblStylePr w:type="band1Vert">
      <w:tblPr/>
      <w:tcPr>
        <w:shd w:val="clear" w:color="auto" w:fill="EDF7FC" w:themeFill="accent5" w:themeFillTint="33"/>
      </w:tcPr>
    </w:tblStylePr>
    <w:tblStylePr w:type="band1Horz">
      <w:tblPr/>
      <w:tcPr>
        <w:shd w:val="clear" w:color="auto" w:fill="EDF7FC" w:themeFill="accent5" w:themeFillTint="33"/>
      </w:tcPr>
    </w:tblStylePr>
  </w:style>
  <w:style w:type="table" w:styleId="ListTable1Light-Accent6">
    <w:name w:val="List Table 1 Light Accent 6"/>
    <w:basedOn w:val="TableNormal"/>
    <w:uiPriority w:val="46"/>
    <w:semiHidden/>
    <w:rsid w:val="0058629F"/>
    <w:tblPr>
      <w:tblStyleRowBandSize w:val="1"/>
      <w:tblStyleColBandSize w:val="1"/>
    </w:tblPr>
    <w:tblStylePr w:type="firstRow">
      <w:rPr>
        <w:b/>
        <w:bCs/>
      </w:rPr>
      <w:tblPr/>
      <w:tcPr>
        <w:tcBorders>
          <w:bottom w:val="single" w:sz="4" w:space="0" w:color="CEE7AE" w:themeColor="accent6" w:themeTint="99"/>
        </w:tcBorders>
      </w:tcPr>
    </w:tblStylePr>
    <w:tblStylePr w:type="lastRow">
      <w:rPr>
        <w:b/>
        <w:bCs/>
      </w:rPr>
      <w:tblPr/>
      <w:tcPr>
        <w:tcBorders>
          <w:top w:val="single" w:sz="4" w:space="0" w:color="CEE7AE" w:themeColor="accent6" w:themeTint="99"/>
        </w:tcBorders>
      </w:tcPr>
    </w:tblStylePr>
    <w:tblStylePr w:type="firstCol">
      <w:rPr>
        <w:b/>
        <w:bCs/>
      </w:rPr>
    </w:tblStylePr>
    <w:tblStylePr w:type="lastCol">
      <w:rPr>
        <w:b/>
        <w:bCs/>
      </w:rPr>
    </w:tblStylePr>
    <w:tblStylePr w:type="band1Vert">
      <w:tblPr/>
      <w:tcPr>
        <w:shd w:val="clear" w:color="auto" w:fill="EEF7E4" w:themeFill="accent6" w:themeFillTint="33"/>
      </w:tcPr>
    </w:tblStylePr>
    <w:tblStylePr w:type="band1Horz">
      <w:tblPr/>
      <w:tcPr>
        <w:shd w:val="clear" w:color="auto" w:fill="EEF7E4" w:themeFill="accent6" w:themeFillTint="33"/>
      </w:tcPr>
    </w:tblStylePr>
  </w:style>
  <w:style w:type="table" w:styleId="ListTable2">
    <w:name w:val="List Table 2"/>
    <w:basedOn w:val="TableNormal"/>
    <w:uiPriority w:val="47"/>
    <w:semiHidden/>
    <w:rsid w:val="0058629F"/>
    <w:tblPr>
      <w:tblStyleRowBandSize w:val="1"/>
      <w:tblStyleColBandSize w:val="1"/>
      <w:tblBorders>
        <w:top w:val="single" w:sz="4" w:space="0" w:color="7C7979" w:themeColor="text1" w:themeTint="99"/>
        <w:bottom w:val="single" w:sz="4" w:space="0" w:color="7C7979" w:themeColor="text1" w:themeTint="99"/>
        <w:insideH w:val="single" w:sz="4" w:space="0" w:color="7C7979"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2-Accent1">
    <w:name w:val="List Table 2 Accent 1"/>
    <w:basedOn w:val="TableNormal"/>
    <w:uiPriority w:val="47"/>
    <w:semiHidden/>
    <w:rsid w:val="0058629F"/>
    <w:tblPr>
      <w:tblStyleRowBandSize w:val="1"/>
      <w:tblStyleColBandSize w:val="1"/>
      <w:tblBorders>
        <w:top w:val="single" w:sz="4" w:space="0" w:color="A9DCF1" w:themeColor="accent1" w:themeTint="99"/>
        <w:bottom w:val="single" w:sz="4" w:space="0" w:color="A9DCF1" w:themeColor="accent1" w:themeTint="99"/>
        <w:insideH w:val="single" w:sz="4" w:space="0" w:color="A9DCF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F3FA" w:themeFill="accent1" w:themeFillTint="33"/>
      </w:tcPr>
    </w:tblStylePr>
    <w:tblStylePr w:type="band1Horz">
      <w:tblPr/>
      <w:tcPr>
        <w:shd w:val="clear" w:color="auto" w:fill="E2F3FA" w:themeFill="accent1" w:themeFillTint="33"/>
      </w:tcPr>
    </w:tblStylePr>
  </w:style>
  <w:style w:type="table" w:styleId="ListTable2-Accent2">
    <w:name w:val="List Table 2 Accent 2"/>
    <w:basedOn w:val="TableNormal"/>
    <w:uiPriority w:val="47"/>
    <w:semiHidden/>
    <w:rsid w:val="0058629F"/>
    <w:tblPr>
      <w:tblStyleRowBandSize w:val="1"/>
      <w:tblStyleColBandSize w:val="1"/>
      <w:tblBorders>
        <w:top w:val="single" w:sz="4" w:space="0" w:color="AFE66A" w:themeColor="accent2" w:themeTint="99"/>
        <w:bottom w:val="single" w:sz="4" w:space="0" w:color="AFE66A" w:themeColor="accent2" w:themeTint="99"/>
        <w:insideH w:val="single" w:sz="4" w:space="0" w:color="AFE66A"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F6CD" w:themeFill="accent2" w:themeFillTint="33"/>
      </w:tcPr>
    </w:tblStylePr>
    <w:tblStylePr w:type="band1Horz">
      <w:tblPr/>
      <w:tcPr>
        <w:shd w:val="clear" w:color="auto" w:fill="E4F6CD" w:themeFill="accent2" w:themeFillTint="33"/>
      </w:tcPr>
    </w:tblStylePr>
  </w:style>
  <w:style w:type="table" w:styleId="ListTable2-Accent3">
    <w:name w:val="List Table 2 Accent 3"/>
    <w:basedOn w:val="TableNormal"/>
    <w:uiPriority w:val="47"/>
    <w:semiHidden/>
    <w:rsid w:val="0058629F"/>
    <w:tblPr>
      <w:tblStyleRowBandSize w:val="1"/>
      <w:tblStyleColBandSize w:val="1"/>
      <w:tblBorders>
        <w:top w:val="single" w:sz="4" w:space="0" w:color="37FFF4" w:themeColor="accent3" w:themeTint="99"/>
        <w:bottom w:val="single" w:sz="4" w:space="0" w:color="37FFF4" w:themeColor="accent3" w:themeTint="99"/>
        <w:insideH w:val="single" w:sz="4" w:space="0" w:color="37FFF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2-Accent4">
    <w:name w:val="List Table 2 Accent 4"/>
    <w:basedOn w:val="TableNormal"/>
    <w:uiPriority w:val="47"/>
    <w:semiHidden/>
    <w:rsid w:val="0058629F"/>
    <w:tblPr>
      <w:tblStyleRowBandSize w:val="1"/>
      <w:tblStyleColBandSize w:val="1"/>
      <w:tblBorders>
        <w:top w:val="single" w:sz="4" w:space="0" w:color="5B3DC5" w:themeColor="accent4" w:themeTint="99"/>
        <w:bottom w:val="single" w:sz="4" w:space="0" w:color="5B3DC5" w:themeColor="accent4" w:themeTint="99"/>
        <w:insideH w:val="single" w:sz="4" w:space="0" w:color="5B3DC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2-Accent5">
    <w:name w:val="List Table 2 Accent 5"/>
    <w:basedOn w:val="TableNormal"/>
    <w:uiPriority w:val="47"/>
    <w:semiHidden/>
    <w:rsid w:val="0058629F"/>
    <w:tblPr>
      <w:tblStyleRowBandSize w:val="1"/>
      <w:tblStyleColBandSize w:val="1"/>
      <w:tblBorders>
        <w:top w:val="single" w:sz="4" w:space="0" w:color="CBE9F6" w:themeColor="accent5" w:themeTint="99"/>
        <w:bottom w:val="single" w:sz="4" w:space="0" w:color="CBE9F6" w:themeColor="accent5" w:themeTint="99"/>
        <w:insideH w:val="single" w:sz="4" w:space="0" w:color="CBE9F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F7FC" w:themeFill="accent5" w:themeFillTint="33"/>
      </w:tcPr>
    </w:tblStylePr>
    <w:tblStylePr w:type="band1Horz">
      <w:tblPr/>
      <w:tcPr>
        <w:shd w:val="clear" w:color="auto" w:fill="EDF7FC" w:themeFill="accent5" w:themeFillTint="33"/>
      </w:tcPr>
    </w:tblStylePr>
  </w:style>
  <w:style w:type="table" w:styleId="ListTable2-Accent6">
    <w:name w:val="List Table 2 Accent 6"/>
    <w:basedOn w:val="TableNormal"/>
    <w:uiPriority w:val="47"/>
    <w:semiHidden/>
    <w:rsid w:val="0058629F"/>
    <w:tblPr>
      <w:tblStyleRowBandSize w:val="1"/>
      <w:tblStyleColBandSize w:val="1"/>
      <w:tblBorders>
        <w:top w:val="single" w:sz="4" w:space="0" w:color="CEE7AE" w:themeColor="accent6" w:themeTint="99"/>
        <w:bottom w:val="single" w:sz="4" w:space="0" w:color="CEE7AE" w:themeColor="accent6" w:themeTint="99"/>
        <w:insideH w:val="single" w:sz="4" w:space="0" w:color="CEE7AE"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F7E4" w:themeFill="accent6" w:themeFillTint="33"/>
      </w:tcPr>
    </w:tblStylePr>
    <w:tblStylePr w:type="band1Horz">
      <w:tblPr/>
      <w:tcPr>
        <w:shd w:val="clear" w:color="auto" w:fill="EEF7E4" w:themeFill="accent6" w:themeFillTint="33"/>
      </w:tcPr>
    </w:tblStylePr>
  </w:style>
  <w:style w:type="table" w:styleId="ListTable3">
    <w:name w:val="List Table 3"/>
    <w:basedOn w:val="TableNormal"/>
    <w:uiPriority w:val="48"/>
    <w:semiHidden/>
    <w:rsid w:val="0058629F"/>
    <w:tblPr>
      <w:tblStyleRowBandSize w:val="1"/>
      <w:tblStyleColBandSize w:val="1"/>
      <w:tblBorders>
        <w:top w:val="single" w:sz="4" w:space="0" w:color="232222" w:themeColor="text1"/>
        <w:left w:val="single" w:sz="4" w:space="0" w:color="232222" w:themeColor="text1"/>
        <w:bottom w:val="single" w:sz="4" w:space="0" w:color="232222" w:themeColor="text1"/>
        <w:right w:val="single" w:sz="4" w:space="0" w:color="232222" w:themeColor="text1"/>
      </w:tblBorders>
    </w:tblPr>
    <w:tblStylePr w:type="firstRow">
      <w:rPr>
        <w:b/>
        <w:bCs/>
        <w:color w:val="FFFFFF" w:themeColor="background1"/>
      </w:rPr>
      <w:tblPr/>
      <w:tcPr>
        <w:shd w:val="clear" w:color="auto" w:fill="232222" w:themeFill="text1"/>
      </w:tcPr>
    </w:tblStylePr>
    <w:tblStylePr w:type="lastRow">
      <w:rPr>
        <w:b/>
        <w:bCs/>
      </w:rPr>
      <w:tblPr/>
      <w:tcPr>
        <w:tcBorders>
          <w:top w:val="double" w:sz="4" w:space="0" w:color="232222"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2222" w:themeColor="text1"/>
          <w:right w:val="single" w:sz="4" w:space="0" w:color="232222" w:themeColor="text1"/>
        </w:tcBorders>
      </w:tcPr>
    </w:tblStylePr>
    <w:tblStylePr w:type="band1Horz">
      <w:tblPr/>
      <w:tcPr>
        <w:tcBorders>
          <w:top w:val="single" w:sz="4" w:space="0" w:color="232222" w:themeColor="text1"/>
          <w:bottom w:val="single" w:sz="4" w:space="0" w:color="232222"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2222" w:themeColor="text1"/>
          <w:left w:val="nil"/>
        </w:tcBorders>
      </w:tcPr>
    </w:tblStylePr>
    <w:tblStylePr w:type="swCell">
      <w:tblPr/>
      <w:tcPr>
        <w:tcBorders>
          <w:top w:val="double" w:sz="4" w:space="0" w:color="232222" w:themeColor="text1"/>
          <w:right w:val="nil"/>
        </w:tcBorders>
      </w:tcPr>
    </w:tblStylePr>
  </w:style>
  <w:style w:type="table" w:styleId="ListTable3-Accent1">
    <w:name w:val="List Table 3 Accent 1"/>
    <w:basedOn w:val="TableNormal"/>
    <w:uiPriority w:val="48"/>
    <w:semiHidden/>
    <w:rsid w:val="0058629F"/>
    <w:tblPr>
      <w:tblStyleRowBandSize w:val="1"/>
      <w:tblStyleColBandSize w:val="1"/>
      <w:tblBorders>
        <w:top w:val="single" w:sz="4" w:space="0" w:color="71C5E8" w:themeColor="accent1"/>
        <w:left w:val="single" w:sz="4" w:space="0" w:color="71C5E8" w:themeColor="accent1"/>
        <w:bottom w:val="single" w:sz="4" w:space="0" w:color="71C5E8" w:themeColor="accent1"/>
        <w:right w:val="single" w:sz="4" w:space="0" w:color="71C5E8" w:themeColor="accent1"/>
      </w:tblBorders>
    </w:tblPr>
    <w:tblStylePr w:type="firstRow">
      <w:rPr>
        <w:b/>
        <w:bCs/>
        <w:color w:val="FFFFFF" w:themeColor="background1"/>
      </w:rPr>
      <w:tblPr/>
      <w:tcPr>
        <w:shd w:val="clear" w:color="auto" w:fill="71C5E8" w:themeFill="accent1"/>
      </w:tcPr>
    </w:tblStylePr>
    <w:tblStylePr w:type="lastRow">
      <w:rPr>
        <w:b/>
        <w:bCs/>
      </w:rPr>
      <w:tblPr/>
      <w:tcPr>
        <w:tcBorders>
          <w:top w:val="double" w:sz="4" w:space="0" w:color="71C5E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1C5E8" w:themeColor="accent1"/>
          <w:right w:val="single" w:sz="4" w:space="0" w:color="71C5E8" w:themeColor="accent1"/>
        </w:tcBorders>
      </w:tcPr>
    </w:tblStylePr>
    <w:tblStylePr w:type="band1Horz">
      <w:tblPr/>
      <w:tcPr>
        <w:tcBorders>
          <w:top w:val="single" w:sz="4" w:space="0" w:color="71C5E8" w:themeColor="accent1"/>
          <w:bottom w:val="single" w:sz="4" w:space="0" w:color="71C5E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1C5E8" w:themeColor="accent1"/>
          <w:left w:val="nil"/>
        </w:tcBorders>
      </w:tcPr>
    </w:tblStylePr>
    <w:tblStylePr w:type="swCell">
      <w:tblPr/>
      <w:tcPr>
        <w:tcBorders>
          <w:top w:val="double" w:sz="4" w:space="0" w:color="71C5E8" w:themeColor="accent1"/>
          <w:right w:val="nil"/>
        </w:tcBorders>
      </w:tcPr>
    </w:tblStylePr>
  </w:style>
  <w:style w:type="table" w:styleId="ListTable3-Accent2">
    <w:name w:val="List Table 3 Accent 2"/>
    <w:basedOn w:val="TableNormal"/>
    <w:uiPriority w:val="48"/>
    <w:semiHidden/>
    <w:rsid w:val="0058629F"/>
    <w:tblPr>
      <w:tblStyleRowBandSize w:val="1"/>
      <w:tblStyleColBandSize w:val="1"/>
      <w:tblBorders>
        <w:top w:val="single" w:sz="4" w:space="0" w:color="78BE20" w:themeColor="accent2"/>
        <w:left w:val="single" w:sz="4" w:space="0" w:color="78BE20" w:themeColor="accent2"/>
        <w:bottom w:val="single" w:sz="4" w:space="0" w:color="78BE20" w:themeColor="accent2"/>
        <w:right w:val="single" w:sz="4" w:space="0" w:color="78BE20" w:themeColor="accent2"/>
      </w:tblBorders>
    </w:tblPr>
    <w:tblStylePr w:type="firstRow">
      <w:rPr>
        <w:b/>
        <w:bCs/>
        <w:color w:val="FFFFFF" w:themeColor="background1"/>
      </w:rPr>
      <w:tblPr/>
      <w:tcPr>
        <w:shd w:val="clear" w:color="auto" w:fill="78BE20" w:themeFill="accent2"/>
      </w:tcPr>
    </w:tblStylePr>
    <w:tblStylePr w:type="lastRow">
      <w:rPr>
        <w:b/>
        <w:bCs/>
      </w:rPr>
      <w:tblPr/>
      <w:tcPr>
        <w:tcBorders>
          <w:top w:val="double" w:sz="4" w:space="0" w:color="78BE2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8BE20" w:themeColor="accent2"/>
          <w:right w:val="single" w:sz="4" w:space="0" w:color="78BE20" w:themeColor="accent2"/>
        </w:tcBorders>
      </w:tcPr>
    </w:tblStylePr>
    <w:tblStylePr w:type="band1Horz">
      <w:tblPr/>
      <w:tcPr>
        <w:tcBorders>
          <w:top w:val="single" w:sz="4" w:space="0" w:color="78BE20" w:themeColor="accent2"/>
          <w:bottom w:val="single" w:sz="4" w:space="0" w:color="78BE2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8BE20" w:themeColor="accent2"/>
          <w:left w:val="nil"/>
        </w:tcBorders>
      </w:tcPr>
    </w:tblStylePr>
    <w:tblStylePr w:type="swCell">
      <w:tblPr/>
      <w:tcPr>
        <w:tcBorders>
          <w:top w:val="double" w:sz="4" w:space="0" w:color="78BE20" w:themeColor="accent2"/>
          <w:right w:val="nil"/>
        </w:tcBorders>
      </w:tcPr>
    </w:tblStylePr>
  </w:style>
  <w:style w:type="table" w:styleId="ListTable3-Accent3">
    <w:name w:val="List Table 3 Accent 3"/>
    <w:basedOn w:val="TableNormal"/>
    <w:uiPriority w:val="48"/>
    <w:semiHidden/>
    <w:rsid w:val="0058629F"/>
    <w:tblPr>
      <w:tblStyleRowBandSize w:val="1"/>
      <w:tblStyleColBandSize w:val="1"/>
      <w:tblBorders>
        <w:top w:val="single" w:sz="4" w:space="0" w:color="00B2A9" w:themeColor="accent3"/>
        <w:left w:val="single" w:sz="4" w:space="0" w:color="00B2A9" w:themeColor="accent3"/>
        <w:bottom w:val="single" w:sz="4" w:space="0" w:color="00B2A9" w:themeColor="accent3"/>
        <w:right w:val="single" w:sz="4" w:space="0" w:color="00B2A9" w:themeColor="accent3"/>
      </w:tblBorders>
    </w:tblPr>
    <w:tblStylePr w:type="firstRow">
      <w:rPr>
        <w:b/>
        <w:bCs/>
        <w:color w:val="FFFFFF" w:themeColor="background1"/>
      </w:rPr>
      <w:tblPr/>
      <w:tcPr>
        <w:shd w:val="clear" w:color="auto" w:fill="00B2A9" w:themeFill="accent3"/>
      </w:tcPr>
    </w:tblStylePr>
    <w:tblStylePr w:type="lastRow">
      <w:rPr>
        <w:b/>
        <w:bCs/>
      </w:rPr>
      <w:tblPr/>
      <w:tcPr>
        <w:tcBorders>
          <w:top w:val="double" w:sz="4" w:space="0" w:color="00B2A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2A9" w:themeColor="accent3"/>
          <w:right w:val="single" w:sz="4" w:space="0" w:color="00B2A9" w:themeColor="accent3"/>
        </w:tcBorders>
      </w:tcPr>
    </w:tblStylePr>
    <w:tblStylePr w:type="band1Horz">
      <w:tblPr/>
      <w:tcPr>
        <w:tcBorders>
          <w:top w:val="single" w:sz="4" w:space="0" w:color="00B2A9" w:themeColor="accent3"/>
          <w:bottom w:val="single" w:sz="4" w:space="0" w:color="00B2A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2A9" w:themeColor="accent3"/>
          <w:left w:val="nil"/>
        </w:tcBorders>
      </w:tcPr>
    </w:tblStylePr>
    <w:tblStylePr w:type="swCell">
      <w:tblPr/>
      <w:tcPr>
        <w:tcBorders>
          <w:top w:val="double" w:sz="4" w:space="0" w:color="00B2A9" w:themeColor="accent3"/>
          <w:right w:val="nil"/>
        </w:tcBorders>
      </w:tcPr>
    </w:tblStylePr>
  </w:style>
  <w:style w:type="table" w:styleId="ListTable3-Accent4">
    <w:name w:val="List Table 3 Accent 4"/>
    <w:basedOn w:val="TableNormal"/>
    <w:uiPriority w:val="48"/>
    <w:semiHidden/>
    <w:rsid w:val="0058629F"/>
    <w:tblPr>
      <w:tblStyleRowBandSize w:val="1"/>
      <w:tblStyleColBandSize w:val="1"/>
      <w:tblBorders>
        <w:top w:val="single" w:sz="4" w:space="0" w:color="201547" w:themeColor="accent4"/>
        <w:left w:val="single" w:sz="4" w:space="0" w:color="201547" w:themeColor="accent4"/>
        <w:bottom w:val="single" w:sz="4" w:space="0" w:color="201547" w:themeColor="accent4"/>
        <w:right w:val="single" w:sz="4" w:space="0" w:color="201547" w:themeColor="accent4"/>
      </w:tblBorders>
    </w:tblPr>
    <w:tblStylePr w:type="firstRow">
      <w:rPr>
        <w:b/>
        <w:bCs/>
        <w:color w:val="FFFFFF" w:themeColor="background1"/>
      </w:rPr>
      <w:tblPr/>
      <w:tcPr>
        <w:shd w:val="clear" w:color="auto" w:fill="201547" w:themeFill="accent4"/>
      </w:tcPr>
    </w:tblStylePr>
    <w:tblStylePr w:type="lastRow">
      <w:rPr>
        <w:b/>
        <w:bCs/>
      </w:rPr>
      <w:tblPr/>
      <w:tcPr>
        <w:tcBorders>
          <w:top w:val="double" w:sz="4" w:space="0" w:color="20154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01547" w:themeColor="accent4"/>
          <w:right w:val="single" w:sz="4" w:space="0" w:color="201547" w:themeColor="accent4"/>
        </w:tcBorders>
      </w:tcPr>
    </w:tblStylePr>
    <w:tblStylePr w:type="band1Horz">
      <w:tblPr/>
      <w:tcPr>
        <w:tcBorders>
          <w:top w:val="single" w:sz="4" w:space="0" w:color="201547" w:themeColor="accent4"/>
          <w:bottom w:val="single" w:sz="4" w:space="0" w:color="20154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01547" w:themeColor="accent4"/>
          <w:left w:val="nil"/>
        </w:tcBorders>
      </w:tcPr>
    </w:tblStylePr>
    <w:tblStylePr w:type="swCell">
      <w:tblPr/>
      <w:tcPr>
        <w:tcBorders>
          <w:top w:val="double" w:sz="4" w:space="0" w:color="201547" w:themeColor="accent4"/>
          <w:right w:val="nil"/>
        </w:tcBorders>
      </w:tcPr>
    </w:tblStylePr>
  </w:style>
  <w:style w:type="table" w:styleId="ListTable3-Accent5">
    <w:name w:val="List Table 3 Accent 5"/>
    <w:basedOn w:val="TableNormal"/>
    <w:uiPriority w:val="48"/>
    <w:semiHidden/>
    <w:rsid w:val="0058629F"/>
    <w:tblPr>
      <w:tblStyleRowBandSize w:val="1"/>
      <w:tblStyleColBandSize w:val="1"/>
      <w:tblBorders>
        <w:top w:val="single" w:sz="4" w:space="0" w:color="AADCF1" w:themeColor="accent5"/>
        <w:left w:val="single" w:sz="4" w:space="0" w:color="AADCF1" w:themeColor="accent5"/>
        <w:bottom w:val="single" w:sz="4" w:space="0" w:color="AADCF1" w:themeColor="accent5"/>
        <w:right w:val="single" w:sz="4" w:space="0" w:color="AADCF1" w:themeColor="accent5"/>
      </w:tblBorders>
    </w:tblPr>
    <w:tblStylePr w:type="firstRow">
      <w:rPr>
        <w:b/>
        <w:bCs/>
        <w:color w:val="FFFFFF" w:themeColor="background1"/>
      </w:rPr>
      <w:tblPr/>
      <w:tcPr>
        <w:shd w:val="clear" w:color="auto" w:fill="AADCF1" w:themeFill="accent5"/>
      </w:tcPr>
    </w:tblStylePr>
    <w:tblStylePr w:type="lastRow">
      <w:rPr>
        <w:b/>
        <w:bCs/>
      </w:rPr>
      <w:tblPr/>
      <w:tcPr>
        <w:tcBorders>
          <w:top w:val="double" w:sz="4" w:space="0" w:color="AADCF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ADCF1" w:themeColor="accent5"/>
          <w:right w:val="single" w:sz="4" w:space="0" w:color="AADCF1" w:themeColor="accent5"/>
        </w:tcBorders>
      </w:tcPr>
    </w:tblStylePr>
    <w:tblStylePr w:type="band1Horz">
      <w:tblPr/>
      <w:tcPr>
        <w:tcBorders>
          <w:top w:val="single" w:sz="4" w:space="0" w:color="AADCF1" w:themeColor="accent5"/>
          <w:bottom w:val="single" w:sz="4" w:space="0" w:color="AADCF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ADCF1" w:themeColor="accent5"/>
          <w:left w:val="nil"/>
        </w:tcBorders>
      </w:tcPr>
    </w:tblStylePr>
    <w:tblStylePr w:type="swCell">
      <w:tblPr/>
      <w:tcPr>
        <w:tcBorders>
          <w:top w:val="double" w:sz="4" w:space="0" w:color="AADCF1" w:themeColor="accent5"/>
          <w:right w:val="nil"/>
        </w:tcBorders>
      </w:tcPr>
    </w:tblStylePr>
  </w:style>
  <w:style w:type="table" w:styleId="ListTable3-Accent6">
    <w:name w:val="List Table 3 Accent 6"/>
    <w:basedOn w:val="TableNormal"/>
    <w:uiPriority w:val="48"/>
    <w:semiHidden/>
    <w:rsid w:val="0058629F"/>
    <w:tblPr>
      <w:tblStyleRowBandSize w:val="1"/>
      <w:tblStyleColBandSize w:val="1"/>
      <w:tblBorders>
        <w:top w:val="single" w:sz="4" w:space="0" w:color="AED879" w:themeColor="accent6"/>
        <w:left w:val="single" w:sz="4" w:space="0" w:color="AED879" w:themeColor="accent6"/>
        <w:bottom w:val="single" w:sz="4" w:space="0" w:color="AED879" w:themeColor="accent6"/>
        <w:right w:val="single" w:sz="4" w:space="0" w:color="AED879" w:themeColor="accent6"/>
      </w:tblBorders>
    </w:tblPr>
    <w:tblStylePr w:type="firstRow">
      <w:rPr>
        <w:b/>
        <w:bCs/>
        <w:color w:val="FFFFFF" w:themeColor="background1"/>
      </w:rPr>
      <w:tblPr/>
      <w:tcPr>
        <w:shd w:val="clear" w:color="auto" w:fill="AED879" w:themeFill="accent6"/>
      </w:tcPr>
    </w:tblStylePr>
    <w:tblStylePr w:type="lastRow">
      <w:rPr>
        <w:b/>
        <w:bCs/>
      </w:rPr>
      <w:tblPr/>
      <w:tcPr>
        <w:tcBorders>
          <w:top w:val="double" w:sz="4" w:space="0" w:color="AED87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ED879" w:themeColor="accent6"/>
          <w:right w:val="single" w:sz="4" w:space="0" w:color="AED879" w:themeColor="accent6"/>
        </w:tcBorders>
      </w:tcPr>
    </w:tblStylePr>
    <w:tblStylePr w:type="band1Horz">
      <w:tblPr/>
      <w:tcPr>
        <w:tcBorders>
          <w:top w:val="single" w:sz="4" w:space="0" w:color="AED879" w:themeColor="accent6"/>
          <w:bottom w:val="single" w:sz="4" w:space="0" w:color="AED87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ED879" w:themeColor="accent6"/>
          <w:left w:val="nil"/>
        </w:tcBorders>
      </w:tcPr>
    </w:tblStylePr>
    <w:tblStylePr w:type="swCell">
      <w:tblPr/>
      <w:tcPr>
        <w:tcBorders>
          <w:top w:val="double" w:sz="4" w:space="0" w:color="AED879" w:themeColor="accent6"/>
          <w:right w:val="nil"/>
        </w:tcBorders>
      </w:tcPr>
    </w:tblStylePr>
  </w:style>
  <w:style w:type="table" w:styleId="ListTable4">
    <w:name w:val="List Table 4"/>
    <w:basedOn w:val="TableNormal"/>
    <w:uiPriority w:val="49"/>
    <w:semiHidden/>
    <w:rsid w:val="0058629F"/>
    <w:tblPr>
      <w:tblStyleRowBandSize w:val="1"/>
      <w:tblStyleColBandSize w:val="1"/>
      <w:tblBorders>
        <w:top w:val="single" w:sz="4" w:space="0" w:color="7C7979" w:themeColor="text1" w:themeTint="99"/>
        <w:left w:val="single" w:sz="4" w:space="0" w:color="7C7979" w:themeColor="text1" w:themeTint="99"/>
        <w:bottom w:val="single" w:sz="4" w:space="0" w:color="7C7979" w:themeColor="text1" w:themeTint="99"/>
        <w:right w:val="single" w:sz="4" w:space="0" w:color="7C7979" w:themeColor="text1" w:themeTint="99"/>
        <w:insideH w:val="single" w:sz="4" w:space="0" w:color="7C7979" w:themeColor="text1" w:themeTint="99"/>
      </w:tblBorders>
    </w:tblPr>
    <w:tblStylePr w:type="firstRow">
      <w:rPr>
        <w:b/>
        <w:bCs/>
        <w:color w:val="FFFFFF" w:themeColor="background1"/>
      </w:rPr>
      <w:tblPr/>
      <w:tcPr>
        <w:tcBorders>
          <w:top w:val="single" w:sz="4" w:space="0" w:color="232222" w:themeColor="text1"/>
          <w:left w:val="single" w:sz="4" w:space="0" w:color="232222" w:themeColor="text1"/>
          <w:bottom w:val="single" w:sz="4" w:space="0" w:color="232222" w:themeColor="text1"/>
          <w:right w:val="single" w:sz="4" w:space="0" w:color="232222" w:themeColor="text1"/>
          <w:insideH w:val="nil"/>
        </w:tcBorders>
        <w:shd w:val="clear" w:color="auto" w:fill="232222" w:themeFill="text1"/>
      </w:tcPr>
    </w:tblStylePr>
    <w:tblStylePr w:type="lastRow">
      <w:rPr>
        <w:b/>
        <w:bCs/>
      </w:rPr>
      <w:tblPr/>
      <w:tcPr>
        <w:tcBorders>
          <w:top w:val="double" w:sz="4" w:space="0" w:color="7C7979" w:themeColor="text1" w:themeTint="99"/>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4-Accent1">
    <w:name w:val="List Table 4 Accent 1"/>
    <w:basedOn w:val="TableNormal"/>
    <w:uiPriority w:val="49"/>
    <w:semiHidden/>
    <w:rsid w:val="0058629F"/>
    <w:tblPr>
      <w:tblStyleRowBandSize w:val="1"/>
      <w:tblStyleColBandSize w:val="1"/>
      <w:tblBorders>
        <w:top w:val="single" w:sz="4" w:space="0" w:color="A9DCF1" w:themeColor="accent1" w:themeTint="99"/>
        <w:left w:val="single" w:sz="4" w:space="0" w:color="A9DCF1" w:themeColor="accent1" w:themeTint="99"/>
        <w:bottom w:val="single" w:sz="4" w:space="0" w:color="A9DCF1" w:themeColor="accent1" w:themeTint="99"/>
        <w:right w:val="single" w:sz="4" w:space="0" w:color="A9DCF1" w:themeColor="accent1" w:themeTint="99"/>
        <w:insideH w:val="single" w:sz="4" w:space="0" w:color="A9DCF1" w:themeColor="accent1" w:themeTint="99"/>
      </w:tblBorders>
    </w:tblPr>
    <w:tblStylePr w:type="firstRow">
      <w:rPr>
        <w:b/>
        <w:bCs/>
        <w:color w:val="FFFFFF" w:themeColor="background1"/>
      </w:rPr>
      <w:tblPr/>
      <w:tcPr>
        <w:tcBorders>
          <w:top w:val="single" w:sz="4" w:space="0" w:color="71C5E8" w:themeColor="accent1"/>
          <w:left w:val="single" w:sz="4" w:space="0" w:color="71C5E8" w:themeColor="accent1"/>
          <w:bottom w:val="single" w:sz="4" w:space="0" w:color="71C5E8" w:themeColor="accent1"/>
          <w:right w:val="single" w:sz="4" w:space="0" w:color="71C5E8" w:themeColor="accent1"/>
          <w:insideH w:val="nil"/>
        </w:tcBorders>
        <w:shd w:val="clear" w:color="auto" w:fill="71C5E8" w:themeFill="accent1"/>
      </w:tcPr>
    </w:tblStylePr>
    <w:tblStylePr w:type="lastRow">
      <w:rPr>
        <w:b/>
        <w:bCs/>
      </w:rPr>
      <w:tblPr/>
      <w:tcPr>
        <w:tcBorders>
          <w:top w:val="double" w:sz="4" w:space="0" w:color="A9DCF1" w:themeColor="accent1" w:themeTint="99"/>
        </w:tcBorders>
      </w:tcPr>
    </w:tblStylePr>
    <w:tblStylePr w:type="firstCol">
      <w:rPr>
        <w:b/>
        <w:bCs/>
      </w:rPr>
    </w:tblStylePr>
    <w:tblStylePr w:type="lastCol">
      <w:rPr>
        <w:b/>
        <w:bCs/>
      </w:rPr>
    </w:tblStylePr>
    <w:tblStylePr w:type="band1Vert">
      <w:tblPr/>
      <w:tcPr>
        <w:shd w:val="clear" w:color="auto" w:fill="E2F3FA" w:themeFill="accent1" w:themeFillTint="33"/>
      </w:tcPr>
    </w:tblStylePr>
    <w:tblStylePr w:type="band1Horz">
      <w:tblPr/>
      <w:tcPr>
        <w:shd w:val="clear" w:color="auto" w:fill="E2F3FA" w:themeFill="accent1" w:themeFillTint="33"/>
      </w:tcPr>
    </w:tblStylePr>
  </w:style>
  <w:style w:type="table" w:styleId="ListTable4-Accent2">
    <w:name w:val="List Table 4 Accent 2"/>
    <w:basedOn w:val="TableNormal"/>
    <w:uiPriority w:val="49"/>
    <w:semiHidden/>
    <w:rsid w:val="0058629F"/>
    <w:tblPr>
      <w:tblStyleRowBandSize w:val="1"/>
      <w:tblStyleColBandSize w:val="1"/>
      <w:tblBorders>
        <w:top w:val="single" w:sz="4" w:space="0" w:color="AFE66A" w:themeColor="accent2" w:themeTint="99"/>
        <w:left w:val="single" w:sz="4" w:space="0" w:color="AFE66A" w:themeColor="accent2" w:themeTint="99"/>
        <w:bottom w:val="single" w:sz="4" w:space="0" w:color="AFE66A" w:themeColor="accent2" w:themeTint="99"/>
        <w:right w:val="single" w:sz="4" w:space="0" w:color="AFE66A" w:themeColor="accent2" w:themeTint="99"/>
        <w:insideH w:val="single" w:sz="4" w:space="0" w:color="AFE66A" w:themeColor="accent2" w:themeTint="99"/>
      </w:tblBorders>
    </w:tblPr>
    <w:tblStylePr w:type="firstRow">
      <w:rPr>
        <w:b/>
        <w:bCs/>
        <w:color w:val="FFFFFF" w:themeColor="background1"/>
      </w:rPr>
      <w:tblPr/>
      <w:tcPr>
        <w:tcBorders>
          <w:top w:val="single" w:sz="4" w:space="0" w:color="78BE20" w:themeColor="accent2"/>
          <w:left w:val="single" w:sz="4" w:space="0" w:color="78BE20" w:themeColor="accent2"/>
          <w:bottom w:val="single" w:sz="4" w:space="0" w:color="78BE20" w:themeColor="accent2"/>
          <w:right w:val="single" w:sz="4" w:space="0" w:color="78BE20" w:themeColor="accent2"/>
          <w:insideH w:val="nil"/>
        </w:tcBorders>
        <w:shd w:val="clear" w:color="auto" w:fill="78BE20" w:themeFill="accent2"/>
      </w:tcPr>
    </w:tblStylePr>
    <w:tblStylePr w:type="lastRow">
      <w:rPr>
        <w:b/>
        <w:bCs/>
      </w:rPr>
      <w:tblPr/>
      <w:tcPr>
        <w:tcBorders>
          <w:top w:val="double" w:sz="4" w:space="0" w:color="AFE66A" w:themeColor="accent2" w:themeTint="99"/>
        </w:tcBorders>
      </w:tcPr>
    </w:tblStylePr>
    <w:tblStylePr w:type="firstCol">
      <w:rPr>
        <w:b/>
        <w:bCs/>
      </w:rPr>
    </w:tblStylePr>
    <w:tblStylePr w:type="lastCol">
      <w:rPr>
        <w:b/>
        <w:bCs/>
      </w:rPr>
    </w:tblStylePr>
    <w:tblStylePr w:type="band1Vert">
      <w:tblPr/>
      <w:tcPr>
        <w:shd w:val="clear" w:color="auto" w:fill="E4F6CD" w:themeFill="accent2" w:themeFillTint="33"/>
      </w:tcPr>
    </w:tblStylePr>
    <w:tblStylePr w:type="band1Horz">
      <w:tblPr/>
      <w:tcPr>
        <w:shd w:val="clear" w:color="auto" w:fill="E4F6CD" w:themeFill="accent2" w:themeFillTint="33"/>
      </w:tcPr>
    </w:tblStylePr>
  </w:style>
  <w:style w:type="table" w:styleId="ListTable4-Accent3">
    <w:name w:val="List Table 4 Accent 3"/>
    <w:basedOn w:val="TableNormal"/>
    <w:uiPriority w:val="49"/>
    <w:semiHidden/>
    <w:rsid w:val="0058629F"/>
    <w:tblPr>
      <w:tblStyleRowBandSize w:val="1"/>
      <w:tblStyleColBandSize w:val="1"/>
      <w:tblBorders>
        <w:top w:val="single" w:sz="4" w:space="0" w:color="37FFF4" w:themeColor="accent3" w:themeTint="99"/>
        <w:left w:val="single" w:sz="4" w:space="0" w:color="37FFF4" w:themeColor="accent3" w:themeTint="99"/>
        <w:bottom w:val="single" w:sz="4" w:space="0" w:color="37FFF4" w:themeColor="accent3" w:themeTint="99"/>
        <w:right w:val="single" w:sz="4" w:space="0" w:color="37FFF4" w:themeColor="accent3" w:themeTint="99"/>
        <w:insideH w:val="single" w:sz="4" w:space="0" w:color="37FFF4" w:themeColor="accent3" w:themeTint="99"/>
      </w:tblBorders>
    </w:tblPr>
    <w:tblStylePr w:type="firstRow">
      <w:rPr>
        <w:b/>
        <w:bCs/>
        <w:color w:val="FFFFFF" w:themeColor="background1"/>
      </w:rPr>
      <w:tblPr/>
      <w:tcPr>
        <w:tcBorders>
          <w:top w:val="single" w:sz="4" w:space="0" w:color="00B2A9" w:themeColor="accent3"/>
          <w:left w:val="single" w:sz="4" w:space="0" w:color="00B2A9" w:themeColor="accent3"/>
          <w:bottom w:val="single" w:sz="4" w:space="0" w:color="00B2A9" w:themeColor="accent3"/>
          <w:right w:val="single" w:sz="4" w:space="0" w:color="00B2A9" w:themeColor="accent3"/>
          <w:insideH w:val="nil"/>
        </w:tcBorders>
        <w:shd w:val="clear" w:color="auto" w:fill="00B2A9" w:themeFill="accent3"/>
      </w:tcPr>
    </w:tblStylePr>
    <w:tblStylePr w:type="lastRow">
      <w:rPr>
        <w:b/>
        <w:bCs/>
      </w:rPr>
      <w:tblPr/>
      <w:tcPr>
        <w:tcBorders>
          <w:top w:val="double" w:sz="4" w:space="0" w:color="37FFF4" w:themeColor="accent3" w:themeTint="99"/>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4-Accent4">
    <w:name w:val="List Table 4 Accent 4"/>
    <w:basedOn w:val="TableNormal"/>
    <w:uiPriority w:val="49"/>
    <w:semiHidden/>
    <w:rsid w:val="0058629F"/>
    <w:tblPr>
      <w:tblStyleRowBandSize w:val="1"/>
      <w:tblStyleColBandSize w:val="1"/>
      <w:tblBorders>
        <w:top w:val="single" w:sz="4" w:space="0" w:color="5B3DC5" w:themeColor="accent4" w:themeTint="99"/>
        <w:left w:val="single" w:sz="4" w:space="0" w:color="5B3DC5" w:themeColor="accent4" w:themeTint="99"/>
        <w:bottom w:val="single" w:sz="4" w:space="0" w:color="5B3DC5" w:themeColor="accent4" w:themeTint="99"/>
        <w:right w:val="single" w:sz="4" w:space="0" w:color="5B3DC5" w:themeColor="accent4" w:themeTint="99"/>
        <w:insideH w:val="single" w:sz="4" w:space="0" w:color="5B3DC5" w:themeColor="accent4" w:themeTint="99"/>
      </w:tblBorders>
    </w:tblPr>
    <w:tblStylePr w:type="firstRow">
      <w:rPr>
        <w:b/>
        <w:bCs/>
        <w:color w:val="FFFFFF" w:themeColor="background1"/>
      </w:rPr>
      <w:tblPr/>
      <w:tcPr>
        <w:tcBorders>
          <w:top w:val="single" w:sz="4" w:space="0" w:color="201547" w:themeColor="accent4"/>
          <w:left w:val="single" w:sz="4" w:space="0" w:color="201547" w:themeColor="accent4"/>
          <w:bottom w:val="single" w:sz="4" w:space="0" w:color="201547" w:themeColor="accent4"/>
          <w:right w:val="single" w:sz="4" w:space="0" w:color="201547" w:themeColor="accent4"/>
          <w:insideH w:val="nil"/>
        </w:tcBorders>
        <w:shd w:val="clear" w:color="auto" w:fill="201547" w:themeFill="accent4"/>
      </w:tcPr>
    </w:tblStylePr>
    <w:tblStylePr w:type="lastRow">
      <w:rPr>
        <w:b/>
        <w:bCs/>
      </w:rPr>
      <w:tblPr/>
      <w:tcPr>
        <w:tcBorders>
          <w:top w:val="double" w:sz="4" w:space="0" w:color="5B3DC5" w:themeColor="accent4" w:themeTint="99"/>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4-Accent5">
    <w:name w:val="List Table 4 Accent 5"/>
    <w:basedOn w:val="TableNormal"/>
    <w:uiPriority w:val="49"/>
    <w:semiHidden/>
    <w:rsid w:val="0058629F"/>
    <w:tblPr>
      <w:tblStyleRowBandSize w:val="1"/>
      <w:tblStyleColBandSize w:val="1"/>
      <w:tblBorders>
        <w:top w:val="single" w:sz="4" w:space="0" w:color="CBE9F6" w:themeColor="accent5" w:themeTint="99"/>
        <w:left w:val="single" w:sz="4" w:space="0" w:color="CBE9F6" w:themeColor="accent5" w:themeTint="99"/>
        <w:bottom w:val="single" w:sz="4" w:space="0" w:color="CBE9F6" w:themeColor="accent5" w:themeTint="99"/>
        <w:right w:val="single" w:sz="4" w:space="0" w:color="CBE9F6" w:themeColor="accent5" w:themeTint="99"/>
        <w:insideH w:val="single" w:sz="4" w:space="0" w:color="CBE9F6" w:themeColor="accent5" w:themeTint="99"/>
      </w:tblBorders>
    </w:tblPr>
    <w:tblStylePr w:type="firstRow">
      <w:rPr>
        <w:b/>
        <w:bCs/>
        <w:color w:val="FFFFFF" w:themeColor="background1"/>
      </w:rPr>
      <w:tblPr/>
      <w:tcPr>
        <w:tcBorders>
          <w:top w:val="single" w:sz="4" w:space="0" w:color="AADCF1" w:themeColor="accent5"/>
          <w:left w:val="single" w:sz="4" w:space="0" w:color="AADCF1" w:themeColor="accent5"/>
          <w:bottom w:val="single" w:sz="4" w:space="0" w:color="AADCF1" w:themeColor="accent5"/>
          <w:right w:val="single" w:sz="4" w:space="0" w:color="AADCF1" w:themeColor="accent5"/>
          <w:insideH w:val="nil"/>
        </w:tcBorders>
        <w:shd w:val="clear" w:color="auto" w:fill="AADCF1" w:themeFill="accent5"/>
      </w:tcPr>
    </w:tblStylePr>
    <w:tblStylePr w:type="lastRow">
      <w:rPr>
        <w:b/>
        <w:bCs/>
      </w:rPr>
      <w:tblPr/>
      <w:tcPr>
        <w:tcBorders>
          <w:top w:val="double" w:sz="4" w:space="0" w:color="CBE9F6" w:themeColor="accent5" w:themeTint="99"/>
        </w:tcBorders>
      </w:tcPr>
    </w:tblStylePr>
    <w:tblStylePr w:type="firstCol">
      <w:rPr>
        <w:b/>
        <w:bCs/>
      </w:rPr>
    </w:tblStylePr>
    <w:tblStylePr w:type="lastCol">
      <w:rPr>
        <w:b/>
        <w:bCs/>
      </w:rPr>
    </w:tblStylePr>
    <w:tblStylePr w:type="band1Vert">
      <w:tblPr/>
      <w:tcPr>
        <w:shd w:val="clear" w:color="auto" w:fill="EDF7FC" w:themeFill="accent5" w:themeFillTint="33"/>
      </w:tcPr>
    </w:tblStylePr>
    <w:tblStylePr w:type="band1Horz">
      <w:tblPr/>
      <w:tcPr>
        <w:shd w:val="clear" w:color="auto" w:fill="EDF7FC" w:themeFill="accent5" w:themeFillTint="33"/>
      </w:tcPr>
    </w:tblStylePr>
  </w:style>
  <w:style w:type="table" w:styleId="ListTable4-Accent6">
    <w:name w:val="List Table 4 Accent 6"/>
    <w:basedOn w:val="TableNormal"/>
    <w:uiPriority w:val="49"/>
    <w:semiHidden/>
    <w:rsid w:val="0058629F"/>
    <w:tblPr>
      <w:tblStyleRowBandSize w:val="1"/>
      <w:tblStyleColBandSize w:val="1"/>
      <w:tblBorders>
        <w:top w:val="single" w:sz="4" w:space="0" w:color="CEE7AE" w:themeColor="accent6" w:themeTint="99"/>
        <w:left w:val="single" w:sz="4" w:space="0" w:color="CEE7AE" w:themeColor="accent6" w:themeTint="99"/>
        <w:bottom w:val="single" w:sz="4" w:space="0" w:color="CEE7AE" w:themeColor="accent6" w:themeTint="99"/>
        <w:right w:val="single" w:sz="4" w:space="0" w:color="CEE7AE" w:themeColor="accent6" w:themeTint="99"/>
        <w:insideH w:val="single" w:sz="4" w:space="0" w:color="CEE7AE" w:themeColor="accent6" w:themeTint="99"/>
      </w:tblBorders>
    </w:tblPr>
    <w:tblStylePr w:type="firstRow">
      <w:rPr>
        <w:b/>
        <w:bCs/>
        <w:color w:val="FFFFFF" w:themeColor="background1"/>
      </w:rPr>
      <w:tblPr/>
      <w:tcPr>
        <w:tcBorders>
          <w:top w:val="single" w:sz="4" w:space="0" w:color="AED879" w:themeColor="accent6"/>
          <w:left w:val="single" w:sz="4" w:space="0" w:color="AED879" w:themeColor="accent6"/>
          <w:bottom w:val="single" w:sz="4" w:space="0" w:color="AED879" w:themeColor="accent6"/>
          <w:right w:val="single" w:sz="4" w:space="0" w:color="AED879" w:themeColor="accent6"/>
          <w:insideH w:val="nil"/>
        </w:tcBorders>
        <w:shd w:val="clear" w:color="auto" w:fill="AED879" w:themeFill="accent6"/>
      </w:tcPr>
    </w:tblStylePr>
    <w:tblStylePr w:type="lastRow">
      <w:rPr>
        <w:b/>
        <w:bCs/>
      </w:rPr>
      <w:tblPr/>
      <w:tcPr>
        <w:tcBorders>
          <w:top w:val="double" w:sz="4" w:space="0" w:color="CEE7AE" w:themeColor="accent6" w:themeTint="99"/>
        </w:tcBorders>
      </w:tcPr>
    </w:tblStylePr>
    <w:tblStylePr w:type="firstCol">
      <w:rPr>
        <w:b/>
        <w:bCs/>
      </w:rPr>
    </w:tblStylePr>
    <w:tblStylePr w:type="lastCol">
      <w:rPr>
        <w:b/>
        <w:bCs/>
      </w:rPr>
    </w:tblStylePr>
    <w:tblStylePr w:type="band1Vert">
      <w:tblPr/>
      <w:tcPr>
        <w:shd w:val="clear" w:color="auto" w:fill="EEF7E4" w:themeFill="accent6" w:themeFillTint="33"/>
      </w:tcPr>
    </w:tblStylePr>
    <w:tblStylePr w:type="band1Horz">
      <w:tblPr/>
      <w:tcPr>
        <w:shd w:val="clear" w:color="auto" w:fill="EEF7E4" w:themeFill="accent6" w:themeFillTint="33"/>
      </w:tcPr>
    </w:tblStylePr>
  </w:style>
  <w:style w:type="table" w:styleId="ListTable5Dark">
    <w:name w:val="List Table 5 Dark"/>
    <w:basedOn w:val="TableNormal"/>
    <w:uiPriority w:val="50"/>
    <w:semiHidden/>
    <w:rsid w:val="0058629F"/>
    <w:rPr>
      <w:color w:val="FFFFFF" w:themeColor="background1"/>
    </w:rPr>
    <w:tblPr>
      <w:tblStyleRowBandSize w:val="1"/>
      <w:tblStyleColBandSize w:val="1"/>
      <w:tblBorders>
        <w:top w:val="single" w:sz="24" w:space="0" w:color="232222" w:themeColor="text1"/>
        <w:left w:val="single" w:sz="24" w:space="0" w:color="232222" w:themeColor="text1"/>
        <w:bottom w:val="single" w:sz="24" w:space="0" w:color="232222" w:themeColor="text1"/>
        <w:right w:val="single" w:sz="24" w:space="0" w:color="232222" w:themeColor="text1"/>
      </w:tblBorders>
    </w:tblPr>
    <w:tcPr>
      <w:shd w:val="clear" w:color="auto" w:fill="232222"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8629F"/>
    <w:rPr>
      <w:color w:val="FFFFFF" w:themeColor="background1"/>
    </w:rPr>
    <w:tblPr>
      <w:tblStyleRowBandSize w:val="1"/>
      <w:tblStyleColBandSize w:val="1"/>
      <w:tblBorders>
        <w:top w:val="single" w:sz="24" w:space="0" w:color="71C5E8" w:themeColor="accent1"/>
        <w:left w:val="single" w:sz="24" w:space="0" w:color="71C5E8" w:themeColor="accent1"/>
        <w:bottom w:val="single" w:sz="24" w:space="0" w:color="71C5E8" w:themeColor="accent1"/>
        <w:right w:val="single" w:sz="24" w:space="0" w:color="71C5E8" w:themeColor="accent1"/>
      </w:tblBorders>
    </w:tblPr>
    <w:tcPr>
      <w:shd w:val="clear" w:color="auto" w:fill="71C5E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8629F"/>
    <w:rPr>
      <w:color w:val="FFFFFF" w:themeColor="background1"/>
    </w:rPr>
    <w:tblPr>
      <w:tblStyleRowBandSize w:val="1"/>
      <w:tblStyleColBandSize w:val="1"/>
      <w:tblBorders>
        <w:top w:val="single" w:sz="24" w:space="0" w:color="78BE20" w:themeColor="accent2"/>
        <w:left w:val="single" w:sz="24" w:space="0" w:color="78BE20" w:themeColor="accent2"/>
        <w:bottom w:val="single" w:sz="24" w:space="0" w:color="78BE20" w:themeColor="accent2"/>
        <w:right w:val="single" w:sz="24" w:space="0" w:color="78BE20" w:themeColor="accent2"/>
      </w:tblBorders>
    </w:tblPr>
    <w:tcPr>
      <w:shd w:val="clear" w:color="auto" w:fill="78BE2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8629F"/>
    <w:rPr>
      <w:color w:val="FFFFFF" w:themeColor="background1"/>
    </w:rPr>
    <w:tblPr>
      <w:tblStyleRowBandSize w:val="1"/>
      <w:tblStyleColBandSize w:val="1"/>
      <w:tblBorders>
        <w:top w:val="single" w:sz="24" w:space="0" w:color="00B2A9" w:themeColor="accent3"/>
        <w:left w:val="single" w:sz="24" w:space="0" w:color="00B2A9" w:themeColor="accent3"/>
        <w:bottom w:val="single" w:sz="24" w:space="0" w:color="00B2A9" w:themeColor="accent3"/>
        <w:right w:val="single" w:sz="24" w:space="0" w:color="00B2A9" w:themeColor="accent3"/>
      </w:tblBorders>
    </w:tblPr>
    <w:tcPr>
      <w:shd w:val="clear" w:color="auto" w:fill="00B2A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8629F"/>
    <w:rPr>
      <w:color w:val="FFFFFF" w:themeColor="background1"/>
    </w:rPr>
    <w:tblPr>
      <w:tblStyleRowBandSize w:val="1"/>
      <w:tblStyleColBandSize w:val="1"/>
      <w:tblBorders>
        <w:top w:val="single" w:sz="24" w:space="0" w:color="201547" w:themeColor="accent4"/>
        <w:left w:val="single" w:sz="24" w:space="0" w:color="201547" w:themeColor="accent4"/>
        <w:bottom w:val="single" w:sz="24" w:space="0" w:color="201547" w:themeColor="accent4"/>
        <w:right w:val="single" w:sz="24" w:space="0" w:color="201547" w:themeColor="accent4"/>
      </w:tblBorders>
    </w:tblPr>
    <w:tcPr>
      <w:shd w:val="clear" w:color="auto" w:fill="20154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8629F"/>
    <w:rPr>
      <w:color w:val="FFFFFF" w:themeColor="background1"/>
    </w:rPr>
    <w:tblPr>
      <w:tblStyleRowBandSize w:val="1"/>
      <w:tblStyleColBandSize w:val="1"/>
      <w:tblBorders>
        <w:top w:val="single" w:sz="24" w:space="0" w:color="AADCF1" w:themeColor="accent5"/>
        <w:left w:val="single" w:sz="24" w:space="0" w:color="AADCF1" w:themeColor="accent5"/>
        <w:bottom w:val="single" w:sz="24" w:space="0" w:color="AADCF1" w:themeColor="accent5"/>
        <w:right w:val="single" w:sz="24" w:space="0" w:color="AADCF1" w:themeColor="accent5"/>
      </w:tblBorders>
    </w:tblPr>
    <w:tcPr>
      <w:shd w:val="clear" w:color="auto" w:fill="AADCF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8629F"/>
    <w:rPr>
      <w:color w:val="FFFFFF" w:themeColor="background1"/>
    </w:rPr>
    <w:tblPr>
      <w:tblStyleRowBandSize w:val="1"/>
      <w:tblStyleColBandSize w:val="1"/>
      <w:tblBorders>
        <w:top w:val="single" w:sz="24" w:space="0" w:color="AED879" w:themeColor="accent6"/>
        <w:left w:val="single" w:sz="24" w:space="0" w:color="AED879" w:themeColor="accent6"/>
        <w:bottom w:val="single" w:sz="24" w:space="0" w:color="AED879" w:themeColor="accent6"/>
        <w:right w:val="single" w:sz="24" w:space="0" w:color="AED879" w:themeColor="accent6"/>
      </w:tblBorders>
    </w:tblPr>
    <w:tcPr>
      <w:shd w:val="clear" w:color="auto" w:fill="AED87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8629F"/>
    <w:tblPr>
      <w:tblStyleRowBandSize w:val="1"/>
      <w:tblStyleColBandSize w:val="1"/>
      <w:tblBorders>
        <w:top w:val="single" w:sz="4" w:space="0" w:color="232222" w:themeColor="text1"/>
        <w:bottom w:val="single" w:sz="4" w:space="0" w:color="232222" w:themeColor="text1"/>
      </w:tblBorders>
    </w:tblPr>
    <w:tblStylePr w:type="firstRow">
      <w:rPr>
        <w:b/>
        <w:bCs/>
      </w:rPr>
      <w:tblPr/>
      <w:tcPr>
        <w:tcBorders>
          <w:bottom w:val="single" w:sz="4" w:space="0" w:color="232222" w:themeColor="text1"/>
        </w:tcBorders>
      </w:tcPr>
    </w:tblStylePr>
    <w:tblStylePr w:type="lastRow">
      <w:rPr>
        <w:b/>
        <w:bCs/>
      </w:rPr>
      <w:tblPr/>
      <w:tcPr>
        <w:tcBorders>
          <w:top w:val="double" w:sz="4" w:space="0" w:color="232222" w:themeColor="text1"/>
        </w:tcBorders>
      </w:tcPr>
    </w:tblStylePr>
    <w:tblStylePr w:type="firstCol">
      <w:rPr>
        <w:b/>
        <w:bCs/>
      </w:rPr>
    </w:tblStylePr>
    <w:tblStylePr w:type="lastCol">
      <w:rPr>
        <w:b/>
        <w:bCs/>
      </w:rPr>
    </w:tblStylePr>
    <w:tblStylePr w:type="band1Vert">
      <w:tblPr/>
      <w:tcPr>
        <w:shd w:val="clear" w:color="auto" w:fill="D3D2D2" w:themeFill="text1" w:themeFillTint="33"/>
      </w:tcPr>
    </w:tblStylePr>
    <w:tblStylePr w:type="band1Horz">
      <w:tblPr/>
      <w:tcPr>
        <w:shd w:val="clear" w:color="auto" w:fill="D3D2D2" w:themeFill="text1" w:themeFillTint="33"/>
      </w:tcPr>
    </w:tblStylePr>
  </w:style>
  <w:style w:type="table" w:styleId="ListTable6Colorful-Accent1">
    <w:name w:val="List Table 6 Colorful Accent 1"/>
    <w:basedOn w:val="TableNormal"/>
    <w:uiPriority w:val="51"/>
    <w:semiHidden/>
    <w:rsid w:val="0058629F"/>
    <w:rPr>
      <w:color w:val="26A6DC" w:themeColor="accent1" w:themeShade="BF"/>
    </w:rPr>
    <w:tblPr>
      <w:tblStyleRowBandSize w:val="1"/>
      <w:tblStyleColBandSize w:val="1"/>
      <w:tblBorders>
        <w:top w:val="single" w:sz="4" w:space="0" w:color="71C5E8" w:themeColor="accent1"/>
        <w:bottom w:val="single" w:sz="4" w:space="0" w:color="71C5E8" w:themeColor="accent1"/>
      </w:tblBorders>
    </w:tblPr>
    <w:tblStylePr w:type="firstRow">
      <w:rPr>
        <w:b/>
        <w:bCs/>
      </w:rPr>
      <w:tblPr/>
      <w:tcPr>
        <w:tcBorders>
          <w:bottom w:val="single" w:sz="4" w:space="0" w:color="71C5E8" w:themeColor="accent1"/>
        </w:tcBorders>
      </w:tcPr>
    </w:tblStylePr>
    <w:tblStylePr w:type="lastRow">
      <w:rPr>
        <w:b/>
        <w:bCs/>
      </w:rPr>
      <w:tblPr/>
      <w:tcPr>
        <w:tcBorders>
          <w:top w:val="double" w:sz="4" w:space="0" w:color="71C5E8" w:themeColor="accent1"/>
        </w:tcBorders>
      </w:tcPr>
    </w:tblStylePr>
    <w:tblStylePr w:type="firstCol">
      <w:rPr>
        <w:b/>
        <w:bCs/>
      </w:rPr>
    </w:tblStylePr>
    <w:tblStylePr w:type="lastCol">
      <w:rPr>
        <w:b/>
        <w:bCs/>
      </w:rPr>
    </w:tblStylePr>
    <w:tblStylePr w:type="band1Vert">
      <w:tblPr/>
      <w:tcPr>
        <w:shd w:val="clear" w:color="auto" w:fill="E2F3FA" w:themeFill="accent1" w:themeFillTint="33"/>
      </w:tcPr>
    </w:tblStylePr>
    <w:tblStylePr w:type="band1Horz">
      <w:tblPr/>
      <w:tcPr>
        <w:shd w:val="clear" w:color="auto" w:fill="E2F3FA" w:themeFill="accent1" w:themeFillTint="33"/>
      </w:tcPr>
    </w:tblStylePr>
  </w:style>
  <w:style w:type="table" w:styleId="ListTable6Colorful-Accent2">
    <w:name w:val="List Table 6 Colorful Accent 2"/>
    <w:basedOn w:val="TableNormal"/>
    <w:uiPriority w:val="51"/>
    <w:semiHidden/>
    <w:rsid w:val="0058629F"/>
    <w:rPr>
      <w:color w:val="598E18" w:themeColor="accent2" w:themeShade="BF"/>
    </w:rPr>
    <w:tblPr>
      <w:tblStyleRowBandSize w:val="1"/>
      <w:tblStyleColBandSize w:val="1"/>
      <w:tblBorders>
        <w:top w:val="single" w:sz="4" w:space="0" w:color="78BE20" w:themeColor="accent2"/>
        <w:bottom w:val="single" w:sz="4" w:space="0" w:color="78BE20" w:themeColor="accent2"/>
      </w:tblBorders>
    </w:tblPr>
    <w:tblStylePr w:type="firstRow">
      <w:rPr>
        <w:b/>
        <w:bCs/>
      </w:rPr>
      <w:tblPr/>
      <w:tcPr>
        <w:tcBorders>
          <w:bottom w:val="single" w:sz="4" w:space="0" w:color="78BE20" w:themeColor="accent2"/>
        </w:tcBorders>
      </w:tcPr>
    </w:tblStylePr>
    <w:tblStylePr w:type="lastRow">
      <w:rPr>
        <w:b/>
        <w:bCs/>
      </w:rPr>
      <w:tblPr/>
      <w:tcPr>
        <w:tcBorders>
          <w:top w:val="double" w:sz="4" w:space="0" w:color="78BE20" w:themeColor="accent2"/>
        </w:tcBorders>
      </w:tcPr>
    </w:tblStylePr>
    <w:tblStylePr w:type="firstCol">
      <w:rPr>
        <w:b/>
        <w:bCs/>
      </w:rPr>
    </w:tblStylePr>
    <w:tblStylePr w:type="lastCol">
      <w:rPr>
        <w:b/>
        <w:bCs/>
      </w:rPr>
    </w:tblStylePr>
    <w:tblStylePr w:type="band1Vert">
      <w:tblPr/>
      <w:tcPr>
        <w:shd w:val="clear" w:color="auto" w:fill="E4F6CD" w:themeFill="accent2" w:themeFillTint="33"/>
      </w:tcPr>
    </w:tblStylePr>
    <w:tblStylePr w:type="band1Horz">
      <w:tblPr/>
      <w:tcPr>
        <w:shd w:val="clear" w:color="auto" w:fill="E4F6CD" w:themeFill="accent2" w:themeFillTint="33"/>
      </w:tcPr>
    </w:tblStylePr>
  </w:style>
  <w:style w:type="table" w:styleId="ListTable6Colorful-Accent3">
    <w:name w:val="List Table 6 Colorful Accent 3"/>
    <w:basedOn w:val="TableNormal"/>
    <w:uiPriority w:val="51"/>
    <w:semiHidden/>
    <w:rsid w:val="0058629F"/>
    <w:rPr>
      <w:color w:val="00857E" w:themeColor="accent3" w:themeShade="BF"/>
    </w:rPr>
    <w:tblPr>
      <w:tblStyleRowBandSize w:val="1"/>
      <w:tblStyleColBandSize w:val="1"/>
      <w:tblBorders>
        <w:top w:val="single" w:sz="4" w:space="0" w:color="00B2A9" w:themeColor="accent3"/>
        <w:bottom w:val="single" w:sz="4" w:space="0" w:color="00B2A9" w:themeColor="accent3"/>
      </w:tblBorders>
    </w:tblPr>
    <w:tblStylePr w:type="firstRow">
      <w:rPr>
        <w:b/>
        <w:bCs/>
      </w:rPr>
      <w:tblPr/>
      <w:tcPr>
        <w:tcBorders>
          <w:bottom w:val="single" w:sz="4" w:space="0" w:color="00B2A9" w:themeColor="accent3"/>
        </w:tcBorders>
      </w:tcPr>
    </w:tblStylePr>
    <w:tblStylePr w:type="lastRow">
      <w:rPr>
        <w:b/>
        <w:bCs/>
      </w:rPr>
      <w:tblPr/>
      <w:tcPr>
        <w:tcBorders>
          <w:top w:val="double" w:sz="4" w:space="0" w:color="00B2A9" w:themeColor="accent3"/>
        </w:tcBorders>
      </w:tcPr>
    </w:tblStylePr>
    <w:tblStylePr w:type="firstCol">
      <w:rPr>
        <w:b/>
        <w:bCs/>
      </w:rPr>
    </w:tblStylePr>
    <w:tblStylePr w:type="lastCol">
      <w:rPr>
        <w:b/>
        <w:bCs/>
      </w:rPr>
    </w:tblStylePr>
    <w:tblStylePr w:type="band1Vert">
      <w:tblPr/>
      <w:tcPr>
        <w:shd w:val="clear" w:color="auto" w:fill="BCFFFB" w:themeFill="accent3" w:themeFillTint="33"/>
      </w:tcPr>
    </w:tblStylePr>
    <w:tblStylePr w:type="band1Horz">
      <w:tblPr/>
      <w:tcPr>
        <w:shd w:val="clear" w:color="auto" w:fill="BCFFFB" w:themeFill="accent3" w:themeFillTint="33"/>
      </w:tcPr>
    </w:tblStylePr>
  </w:style>
  <w:style w:type="table" w:styleId="ListTable6Colorful-Accent4">
    <w:name w:val="List Table 6 Colorful Accent 4"/>
    <w:basedOn w:val="TableNormal"/>
    <w:uiPriority w:val="51"/>
    <w:semiHidden/>
    <w:rsid w:val="0058629F"/>
    <w:rPr>
      <w:color w:val="170F34" w:themeColor="accent4" w:themeShade="BF"/>
    </w:rPr>
    <w:tblPr>
      <w:tblStyleRowBandSize w:val="1"/>
      <w:tblStyleColBandSize w:val="1"/>
      <w:tblBorders>
        <w:top w:val="single" w:sz="4" w:space="0" w:color="201547" w:themeColor="accent4"/>
        <w:bottom w:val="single" w:sz="4" w:space="0" w:color="201547" w:themeColor="accent4"/>
      </w:tblBorders>
    </w:tblPr>
    <w:tblStylePr w:type="firstRow">
      <w:rPr>
        <w:b/>
        <w:bCs/>
      </w:rPr>
      <w:tblPr/>
      <w:tcPr>
        <w:tcBorders>
          <w:bottom w:val="single" w:sz="4" w:space="0" w:color="201547" w:themeColor="accent4"/>
        </w:tcBorders>
      </w:tcPr>
    </w:tblStylePr>
    <w:tblStylePr w:type="lastRow">
      <w:rPr>
        <w:b/>
        <w:bCs/>
      </w:rPr>
      <w:tblPr/>
      <w:tcPr>
        <w:tcBorders>
          <w:top w:val="double" w:sz="4" w:space="0" w:color="201547" w:themeColor="accent4"/>
        </w:tcBorders>
      </w:tcPr>
    </w:tblStylePr>
    <w:tblStylePr w:type="firstCol">
      <w:rPr>
        <w:b/>
        <w:bCs/>
      </w:rPr>
    </w:tblStylePr>
    <w:tblStylePr w:type="lastCol">
      <w:rPr>
        <w:b/>
        <w:bCs/>
      </w:rPr>
    </w:tblStylePr>
    <w:tblStylePr w:type="band1Vert">
      <w:tblPr/>
      <w:tcPr>
        <w:shd w:val="clear" w:color="auto" w:fill="C8BEEC" w:themeFill="accent4" w:themeFillTint="33"/>
      </w:tcPr>
    </w:tblStylePr>
    <w:tblStylePr w:type="band1Horz">
      <w:tblPr/>
      <w:tcPr>
        <w:shd w:val="clear" w:color="auto" w:fill="C8BEEC" w:themeFill="accent4" w:themeFillTint="33"/>
      </w:tcPr>
    </w:tblStylePr>
  </w:style>
  <w:style w:type="table" w:styleId="ListTable6Colorful-Accent5">
    <w:name w:val="List Table 6 Colorful Accent 5"/>
    <w:basedOn w:val="TableNormal"/>
    <w:uiPriority w:val="51"/>
    <w:semiHidden/>
    <w:rsid w:val="0058629F"/>
    <w:rPr>
      <w:color w:val="51B7E2" w:themeColor="accent5" w:themeShade="BF"/>
    </w:rPr>
    <w:tblPr>
      <w:tblStyleRowBandSize w:val="1"/>
      <w:tblStyleColBandSize w:val="1"/>
      <w:tblBorders>
        <w:top w:val="single" w:sz="4" w:space="0" w:color="AADCF1" w:themeColor="accent5"/>
        <w:bottom w:val="single" w:sz="4" w:space="0" w:color="AADCF1" w:themeColor="accent5"/>
      </w:tblBorders>
    </w:tblPr>
    <w:tblStylePr w:type="firstRow">
      <w:rPr>
        <w:b/>
        <w:bCs/>
      </w:rPr>
      <w:tblPr/>
      <w:tcPr>
        <w:tcBorders>
          <w:bottom w:val="single" w:sz="4" w:space="0" w:color="AADCF1" w:themeColor="accent5"/>
        </w:tcBorders>
      </w:tcPr>
    </w:tblStylePr>
    <w:tblStylePr w:type="lastRow">
      <w:rPr>
        <w:b/>
        <w:bCs/>
      </w:rPr>
      <w:tblPr/>
      <w:tcPr>
        <w:tcBorders>
          <w:top w:val="double" w:sz="4" w:space="0" w:color="AADCF1" w:themeColor="accent5"/>
        </w:tcBorders>
      </w:tcPr>
    </w:tblStylePr>
    <w:tblStylePr w:type="firstCol">
      <w:rPr>
        <w:b/>
        <w:bCs/>
      </w:rPr>
    </w:tblStylePr>
    <w:tblStylePr w:type="lastCol">
      <w:rPr>
        <w:b/>
        <w:bCs/>
      </w:rPr>
    </w:tblStylePr>
    <w:tblStylePr w:type="band1Vert">
      <w:tblPr/>
      <w:tcPr>
        <w:shd w:val="clear" w:color="auto" w:fill="EDF7FC" w:themeFill="accent5" w:themeFillTint="33"/>
      </w:tcPr>
    </w:tblStylePr>
    <w:tblStylePr w:type="band1Horz">
      <w:tblPr/>
      <w:tcPr>
        <w:shd w:val="clear" w:color="auto" w:fill="EDF7FC" w:themeFill="accent5" w:themeFillTint="33"/>
      </w:tcPr>
    </w:tblStylePr>
  </w:style>
  <w:style w:type="table" w:styleId="ListTable6Colorful-Accent6">
    <w:name w:val="List Table 6 Colorful Accent 6"/>
    <w:basedOn w:val="TableNormal"/>
    <w:uiPriority w:val="51"/>
    <w:semiHidden/>
    <w:rsid w:val="0058629F"/>
    <w:rPr>
      <w:color w:val="86C339" w:themeColor="accent6" w:themeShade="BF"/>
    </w:rPr>
    <w:tblPr>
      <w:tblStyleRowBandSize w:val="1"/>
      <w:tblStyleColBandSize w:val="1"/>
      <w:tblBorders>
        <w:top w:val="single" w:sz="4" w:space="0" w:color="AED879" w:themeColor="accent6"/>
        <w:bottom w:val="single" w:sz="4" w:space="0" w:color="AED879" w:themeColor="accent6"/>
      </w:tblBorders>
    </w:tblPr>
    <w:tblStylePr w:type="firstRow">
      <w:rPr>
        <w:b/>
        <w:bCs/>
      </w:rPr>
      <w:tblPr/>
      <w:tcPr>
        <w:tcBorders>
          <w:bottom w:val="single" w:sz="4" w:space="0" w:color="AED879" w:themeColor="accent6"/>
        </w:tcBorders>
      </w:tcPr>
    </w:tblStylePr>
    <w:tblStylePr w:type="lastRow">
      <w:rPr>
        <w:b/>
        <w:bCs/>
      </w:rPr>
      <w:tblPr/>
      <w:tcPr>
        <w:tcBorders>
          <w:top w:val="double" w:sz="4" w:space="0" w:color="AED879" w:themeColor="accent6"/>
        </w:tcBorders>
      </w:tcPr>
    </w:tblStylePr>
    <w:tblStylePr w:type="firstCol">
      <w:rPr>
        <w:b/>
        <w:bCs/>
      </w:rPr>
    </w:tblStylePr>
    <w:tblStylePr w:type="lastCol">
      <w:rPr>
        <w:b/>
        <w:bCs/>
      </w:rPr>
    </w:tblStylePr>
    <w:tblStylePr w:type="band1Vert">
      <w:tblPr/>
      <w:tcPr>
        <w:shd w:val="clear" w:color="auto" w:fill="EEF7E4" w:themeFill="accent6" w:themeFillTint="33"/>
      </w:tcPr>
    </w:tblStylePr>
    <w:tblStylePr w:type="band1Horz">
      <w:tblPr/>
      <w:tcPr>
        <w:shd w:val="clear" w:color="auto" w:fill="EEF7E4" w:themeFill="accent6" w:themeFillTint="33"/>
      </w:tcPr>
    </w:tblStylePr>
  </w:style>
  <w:style w:type="table" w:styleId="ListTable7Colorful">
    <w:name w:val="List Table 7 Colorful"/>
    <w:basedOn w:val="TableNormal"/>
    <w:uiPriority w:val="52"/>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2222"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2222"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2222"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2222" w:themeColor="text1"/>
        </w:tcBorders>
        <w:shd w:val="clear" w:color="auto" w:fill="FFFFFF" w:themeFill="background1"/>
      </w:tcPr>
    </w:tblStylePr>
    <w:tblStylePr w:type="band1Vert">
      <w:tblPr/>
      <w:tcPr>
        <w:shd w:val="clear" w:color="auto" w:fill="D3D2D2" w:themeFill="text1" w:themeFillTint="33"/>
      </w:tcPr>
    </w:tblStylePr>
    <w:tblStylePr w:type="band1Horz">
      <w:tblPr/>
      <w:tcPr>
        <w:shd w:val="clear" w:color="auto" w:fill="D3D2D2"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8629F"/>
    <w:rPr>
      <w:color w:val="26A6D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1C5E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1C5E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1C5E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1C5E8" w:themeColor="accent1"/>
        </w:tcBorders>
        <w:shd w:val="clear" w:color="auto" w:fill="FFFFFF" w:themeFill="background1"/>
      </w:tcPr>
    </w:tblStylePr>
    <w:tblStylePr w:type="band1Vert">
      <w:tblPr/>
      <w:tcPr>
        <w:shd w:val="clear" w:color="auto" w:fill="E2F3FA" w:themeFill="accent1" w:themeFillTint="33"/>
      </w:tcPr>
    </w:tblStylePr>
    <w:tblStylePr w:type="band1Horz">
      <w:tblPr/>
      <w:tcPr>
        <w:shd w:val="clear" w:color="auto" w:fill="E2F3F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8629F"/>
    <w:rPr>
      <w:color w:val="598E1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8BE2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8BE2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8BE2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8BE20" w:themeColor="accent2"/>
        </w:tcBorders>
        <w:shd w:val="clear" w:color="auto" w:fill="FFFFFF" w:themeFill="background1"/>
      </w:tcPr>
    </w:tblStylePr>
    <w:tblStylePr w:type="band1Vert">
      <w:tblPr/>
      <w:tcPr>
        <w:shd w:val="clear" w:color="auto" w:fill="E4F6CD" w:themeFill="accent2" w:themeFillTint="33"/>
      </w:tcPr>
    </w:tblStylePr>
    <w:tblStylePr w:type="band1Horz">
      <w:tblPr/>
      <w:tcPr>
        <w:shd w:val="clear" w:color="auto" w:fill="E4F6C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8629F"/>
    <w:rPr>
      <w:color w:val="00857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2A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2A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2A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2A9" w:themeColor="accent3"/>
        </w:tcBorders>
        <w:shd w:val="clear" w:color="auto" w:fill="FFFFFF" w:themeFill="background1"/>
      </w:tcPr>
    </w:tblStylePr>
    <w:tblStylePr w:type="band1Vert">
      <w:tblPr/>
      <w:tcPr>
        <w:shd w:val="clear" w:color="auto" w:fill="BCFFFB" w:themeFill="accent3" w:themeFillTint="33"/>
      </w:tcPr>
    </w:tblStylePr>
    <w:tblStylePr w:type="band1Horz">
      <w:tblPr/>
      <w:tcPr>
        <w:shd w:val="clear" w:color="auto" w:fill="BCFFF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8629F"/>
    <w:rPr>
      <w:color w:val="170F3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0154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0154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0154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01547" w:themeColor="accent4"/>
        </w:tcBorders>
        <w:shd w:val="clear" w:color="auto" w:fill="FFFFFF" w:themeFill="background1"/>
      </w:tcPr>
    </w:tblStylePr>
    <w:tblStylePr w:type="band1Vert">
      <w:tblPr/>
      <w:tcPr>
        <w:shd w:val="clear" w:color="auto" w:fill="C8BEEC" w:themeFill="accent4" w:themeFillTint="33"/>
      </w:tcPr>
    </w:tblStylePr>
    <w:tblStylePr w:type="band1Horz">
      <w:tblPr/>
      <w:tcPr>
        <w:shd w:val="clear" w:color="auto" w:fill="C8BE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8629F"/>
    <w:rPr>
      <w:color w:val="51B7E2"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ADCF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ADCF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ADCF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ADCF1" w:themeColor="accent5"/>
        </w:tcBorders>
        <w:shd w:val="clear" w:color="auto" w:fill="FFFFFF" w:themeFill="background1"/>
      </w:tcPr>
    </w:tblStylePr>
    <w:tblStylePr w:type="band1Vert">
      <w:tblPr/>
      <w:tcPr>
        <w:shd w:val="clear" w:color="auto" w:fill="EDF7FC" w:themeFill="accent5" w:themeFillTint="33"/>
      </w:tcPr>
    </w:tblStylePr>
    <w:tblStylePr w:type="band1Horz">
      <w:tblPr/>
      <w:tcPr>
        <w:shd w:val="clear" w:color="auto" w:fill="EDF7F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8629F"/>
    <w:rPr>
      <w:color w:val="86C3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ED87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ED87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ED87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ED879" w:themeColor="accent6"/>
        </w:tcBorders>
        <w:shd w:val="clear" w:color="auto" w:fill="FFFFFF" w:themeFill="background1"/>
      </w:tcPr>
    </w:tblStylePr>
    <w:tblStylePr w:type="band1Vert">
      <w:tblPr/>
      <w:tcPr>
        <w:shd w:val="clear" w:color="auto" w:fill="EEF7E4" w:themeFill="accent6" w:themeFillTint="33"/>
      </w:tcPr>
    </w:tblStylePr>
    <w:tblStylePr w:type="band1Horz">
      <w:tblPr/>
      <w:tcPr>
        <w:shd w:val="clear" w:color="auto" w:fill="EEF7E4"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insideV w:val="single" w:sz="8" w:space="0" w:color="5B5858" w:themeColor="text1" w:themeTint="BF"/>
      </w:tblBorders>
    </w:tblPr>
    <w:tcPr>
      <w:shd w:val="clear" w:color="auto" w:fill="C9C7C7" w:themeFill="text1" w:themeFillTint="3F"/>
    </w:tcPr>
    <w:tblStylePr w:type="firstRow">
      <w:rPr>
        <w:b/>
        <w:bCs/>
      </w:rPr>
    </w:tblStylePr>
    <w:tblStylePr w:type="lastRow">
      <w:rPr>
        <w:b/>
        <w:bCs/>
      </w:rPr>
      <w:tblPr/>
      <w:tcPr>
        <w:tcBorders>
          <w:top w:val="single" w:sz="18" w:space="0" w:color="5B5858" w:themeColor="text1" w:themeTint="BF"/>
        </w:tcBorders>
      </w:tcPr>
    </w:tblStylePr>
    <w:tblStylePr w:type="firstCol">
      <w:rPr>
        <w:b/>
        <w:bCs/>
      </w:rPr>
    </w:tblStylePr>
    <w:tblStylePr w:type="lastCol">
      <w:rPr>
        <w:b/>
        <w:bCs/>
      </w:rPr>
    </w:tblStylePr>
    <w:tblStylePr w:type="band1Vert">
      <w:tblPr/>
      <w:tcPr>
        <w:shd w:val="clear" w:color="auto" w:fill="928F8F" w:themeFill="text1" w:themeFillTint="7F"/>
      </w:tcPr>
    </w:tblStylePr>
    <w:tblStylePr w:type="band1Horz">
      <w:tblPr/>
      <w:tcPr>
        <w:shd w:val="clear" w:color="auto" w:fill="928F8F" w:themeFill="text1" w:themeFillTint="7F"/>
      </w:tcPr>
    </w:tblStylePr>
  </w:style>
  <w:style w:type="table" w:styleId="MediumGrid1-Accent1">
    <w:name w:val="Medium Grid 1 Accent 1"/>
    <w:basedOn w:val="TableNormal"/>
    <w:uiPriority w:val="67"/>
    <w:semiHidden/>
    <w:rsid w:val="0058629F"/>
    <w:tblPr>
      <w:tblStyleRowBandSize w:val="1"/>
      <w:tblStyleColBandSize w:val="1"/>
      <w:tblBorders>
        <w:top w:val="single" w:sz="8" w:space="0" w:color="94D3ED" w:themeColor="accent1" w:themeTint="BF"/>
        <w:left w:val="single" w:sz="8" w:space="0" w:color="94D3ED" w:themeColor="accent1" w:themeTint="BF"/>
        <w:bottom w:val="single" w:sz="8" w:space="0" w:color="94D3ED" w:themeColor="accent1" w:themeTint="BF"/>
        <w:right w:val="single" w:sz="8" w:space="0" w:color="94D3ED" w:themeColor="accent1" w:themeTint="BF"/>
        <w:insideH w:val="single" w:sz="8" w:space="0" w:color="94D3ED" w:themeColor="accent1" w:themeTint="BF"/>
        <w:insideV w:val="single" w:sz="8" w:space="0" w:color="94D3ED" w:themeColor="accent1" w:themeTint="BF"/>
      </w:tblBorders>
    </w:tblPr>
    <w:tcPr>
      <w:shd w:val="clear" w:color="auto" w:fill="DBF0F9" w:themeFill="accent1" w:themeFillTint="3F"/>
    </w:tcPr>
    <w:tblStylePr w:type="firstRow">
      <w:rPr>
        <w:b/>
        <w:bCs/>
      </w:rPr>
    </w:tblStylePr>
    <w:tblStylePr w:type="lastRow">
      <w:rPr>
        <w:b/>
        <w:bCs/>
      </w:rPr>
      <w:tblPr/>
      <w:tcPr>
        <w:tcBorders>
          <w:top w:val="single" w:sz="18" w:space="0" w:color="94D3ED" w:themeColor="accent1" w:themeTint="BF"/>
        </w:tcBorders>
      </w:tcPr>
    </w:tblStylePr>
    <w:tblStylePr w:type="firstCol">
      <w:rPr>
        <w:b/>
        <w:bCs/>
      </w:rPr>
    </w:tblStylePr>
    <w:tblStylePr w:type="lastCol">
      <w:rPr>
        <w:b/>
        <w:bCs/>
      </w:rPr>
    </w:tblStylePr>
    <w:tblStylePr w:type="band1Vert">
      <w:tblPr/>
      <w:tcPr>
        <w:shd w:val="clear" w:color="auto" w:fill="B8E2F3" w:themeFill="accent1" w:themeFillTint="7F"/>
      </w:tcPr>
    </w:tblStylePr>
    <w:tblStylePr w:type="band1Horz">
      <w:tblPr/>
      <w:tcPr>
        <w:shd w:val="clear" w:color="auto" w:fill="B8E2F3" w:themeFill="accent1" w:themeFillTint="7F"/>
      </w:tcPr>
    </w:tblStylePr>
  </w:style>
  <w:style w:type="table" w:styleId="MediumGrid1-Accent2">
    <w:name w:val="Medium Grid 1 Accent 2"/>
    <w:basedOn w:val="TableNormal"/>
    <w:uiPriority w:val="67"/>
    <w:semiHidden/>
    <w:rsid w:val="0058629F"/>
    <w:tblPr>
      <w:tblStyleRowBandSize w:val="1"/>
      <w:tblStyleColBandSize w:val="1"/>
      <w:tblBorders>
        <w:top w:val="single" w:sz="8" w:space="0" w:color="9BDF46" w:themeColor="accent2" w:themeTint="BF"/>
        <w:left w:val="single" w:sz="8" w:space="0" w:color="9BDF46" w:themeColor="accent2" w:themeTint="BF"/>
        <w:bottom w:val="single" w:sz="8" w:space="0" w:color="9BDF46" w:themeColor="accent2" w:themeTint="BF"/>
        <w:right w:val="single" w:sz="8" w:space="0" w:color="9BDF46" w:themeColor="accent2" w:themeTint="BF"/>
        <w:insideH w:val="single" w:sz="8" w:space="0" w:color="9BDF46" w:themeColor="accent2" w:themeTint="BF"/>
        <w:insideV w:val="single" w:sz="8" w:space="0" w:color="9BDF46" w:themeColor="accent2" w:themeTint="BF"/>
      </w:tblBorders>
    </w:tblPr>
    <w:tcPr>
      <w:shd w:val="clear" w:color="auto" w:fill="DEF4C1" w:themeFill="accent2" w:themeFillTint="3F"/>
    </w:tcPr>
    <w:tblStylePr w:type="firstRow">
      <w:rPr>
        <w:b/>
        <w:bCs/>
      </w:rPr>
    </w:tblStylePr>
    <w:tblStylePr w:type="lastRow">
      <w:rPr>
        <w:b/>
        <w:bCs/>
      </w:rPr>
      <w:tblPr/>
      <w:tcPr>
        <w:tcBorders>
          <w:top w:val="single" w:sz="18" w:space="0" w:color="9BDF46" w:themeColor="accent2" w:themeTint="BF"/>
        </w:tcBorders>
      </w:tcPr>
    </w:tblStylePr>
    <w:tblStylePr w:type="firstCol">
      <w:rPr>
        <w:b/>
        <w:bCs/>
      </w:rPr>
    </w:tblStylePr>
    <w:tblStylePr w:type="lastCol">
      <w:rPr>
        <w:b/>
        <w:bCs/>
      </w:rPr>
    </w:tblStylePr>
    <w:tblStylePr w:type="band1Vert">
      <w:tblPr/>
      <w:tcPr>
        <w:shd w:val="clear" w:color="auto" w:fill="BCEA84" w:themeFill="accent2" w:themeFillTint="7F"/>
      </w:tcPr>
    </w:tblStylePr>
    <w:tblStylePr w:type="band1Horz">
      <w:tblPr/>
      <w:tcPr>
        <w:shd w:val="clear" w:color="auto" w:fill="BCEA84" w:themeFill="accent2" w:themeFillTint="7F"/>
      </w:tcPr>
    </w:tblStylePr>
  </w:style>
  <w:style w:type="table" w:styleId="MediumGrid1-Accent3">
    <w:name w:val="Medium Grid 1 Accent 3"/>
    <w:basedOn w:val="TableNormal"/>
    <w:uiPriority w:val="67"/>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insideV w:val="single" w:sz="8" w:space="0" w:color="06FFF2" w:themeColor="accent3" w:themeTint="BF"/>
      </w:tblBorders>
    </w:tblPr>
    <w:tcPr>
      <w:shd w:val="clear" w:color="auto" w:fill="ACFFFA" w:themeFill="accent3" w:themeFillTint="3F"/>
    </w:tcPr>
    <w:tblStylePr w:type="firstRow">
      <w:rPr>
        <w:b/>
        <w:bCs/>
      </w:rPr>
    </w:tblStylePr>
    <w:tblStylePr w:type="lastRow">
      <w:rPr>
        <w:b/>
        <w:bCs/>
      </w:rPr>
      <w:tblPr/>
      <w:tcPr>
        <w:tcBorders>
          <w:top w:val="single" w:sz="18" w:space="0" w:color="06FFF2" w:themeColor="accent3" w:themeTint="BF"/>
        </w:tcBorders>
      </w:tcPr>
    </w:tblStylePr>
    <w:tblStylePr w:type="firstCol">
      <w:rPr>
        <w:b/>
        <w:bCs/>
      </w:rPr>
    </w:tblStylePr>
    <w:tblStylePr w:type="lastCol">
      <w:rPr>
        <w:b/>
        <w:bCs/>
      </w:rPr>
    </w:tblStylePr>
    <w:tblStylePr w:type="band1Vert">
      <w:tblPr/>
      <w:tcPr>
        <w:shd w:val="clear" w:color="auto" w:fill="59FFF6" w:themeFill="accent3" w:themeFillTint="7F"/>
      </w:tcPr>
    </w:tblStylePr>
    <w:tblStylePr w:type="band1Horz">
      <w:tblPr/>
      <w:tcPr>
        <w:shd w:val="clear" w:color="auto" w:fill="59FFF6" w:themeFill="accent3" w:themeFillTint="7F"/>
      </w:tcPr>
    </w:tblStylePr>
  </w:style>
  <w:style w:type="table" w:styleId="MediumGrid1-Accent4">
    <w:name w:val="Medium Grid 1 Accent 4"/>
    <w:basedOn w:val="TableNormal"/>
    <w:uiPriority w:val="67"/>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insideV w:val="single" w:sz="8" w:space="0" w:color="442D97" w:themeColor="accent4" w:themeTint="BF"/>
      </w:tblBorders>
    </w:tblPr>
    <w:tcPr>
      <w:shd w:val="clear" w:color="auto" w:fill="BBAFE7" w:themeFill="accent4" w:themeFillTint="3F"/>
    </w:tcPr>
    <w:tblStylePr w:type="firstRow">
      <w:rPr>
        <w:b/>
        <w:bCs/>
      </w:rPr>
    </w:tblStylePr>
    <w:tblStylePr w:type="lastRow">
      <w:rPr>
        <w:b/>
        <w:bCs/>
      </w:rPr>
      <w:tblPr/>
      <w:tcPr>
        <w:tcBorders>
          <w:top w:val="single" w:sz="18" w:space="0" w:color="442D97" w:themeColor="accent4" w:themeTint="BF"/>
        </w:tcBorders>
      </w:tcPr>
    </w:tblStylePr>
    <w:tblStylePr w:type="firstCol">
      <w:rPr>
        <w:b/>
        <w:bCs/>
      </w:rPr>
    </w:tblStylePr>
    <w:tblStylePr w:type="lastCol">
      <w:rPr>
        <w:b/>
        <w:bCs/>
      </w:rPr>
    </w:tblStylePr>
    <w:tblStylePr w:type="band1Vert">
      <w:tblPr/>
      <w:tcPr>
        <w:shd w:val="clear" w:color="auto" w:fill="775ECF" w:themeFill="accent4" w:themeFillTint="7F"/>
      </w:tcPr>
    </w:tblStylePr>
    <w:tblStylePr w:type="band1Horz">
      <w:tblPr/>
      <w:tcPr>
        <w:shd w:val="clear" w:color="auto" w:fill="775ECF" w:themeFill="accent4" w:themeFillTint="7F"/>
      </w:tcPr>
    </w:tblStylePr>
  </w:style>
  <w:style w:type="table" w:styleId="MediumGrid1-Accent5">
    <w:name w:val="Medium Grid 1 Accent 5"/>
    <w:basedOn w:val="TableNormal"/>
    <w:uiPriority w:val="67"/>
    <w:semiHidden/>
    <w:rsid w:val="0058629F"/>
    <w:tblPr>
      <w:tblStyleRowBandSize w:val="1"/>
      <w:tblStyleColBandSize w:val="1"/>
      <w:tblBorders>
        <w:top w:val="single" w:sz="8" w:space="0" w:color="BFE4F4" w:themeColor="accent5" w:themeTint="BF"/>
        <w:left w:val="single" w:sz="8" w:space="0" w:color="BFE4F4" w:themeColor="accent5" w:themeTint="BF"/>
        <w:bottom w:val="single" w:sz="8" w:space="0" w:color="BFE4F4" w:themeColor="accent5" w:themeTint="BF"/>
        <w:right w:val="single" w:sz="8" w:space="0" w:color="BFE4F4" w:themeColor="accent5" w:themeTint="BF"/>
        <w:insideH w:val="single" w:sz="8" w:space="0" w:color="BFE4F4" w:themeColor="accent5" w:themeTint="BF"/>
        <w:insideV w:val="single" w:sz="8" w:space="0" w:color="BFE4F4" w:themeColor="accent5" w:themeTint="BF"/>
      </w:tblBorders>
    </w:tblPr>
    <w:tcPr>
      <w:shd w:val="clear" w:color="auto" w:fill="E9F6FB" w:themeFill="accent5" w:themeFillTint="3F"/>
    </w:tcPr>
    <w:tblStylePr w:type="firstRow">
      <w:rPr>
        <w:b/>
        <w:bCs/>
      </w:rPr>
    </w:tblStylePr>
    <w:tblStylePr w:type="lastRow">
      <w:rPr>
        <w:b/>
        <w:bCs/>
      </w:rPr>
      <w:tblPr/>
      <w:tcPr>
        <w:tcBorders>
          <w:top w:val="single" w:sz="18" w:space="0" w:color="BFE4F4" w:themeColor="accent5" w:themeTint="BF"/>
        </w:tcBorders>
      </w:tcPr>
    </w:tblStylePr>
    <w:tblStylePr w:type="firstCol">
      <w:rPr>
        <w:b/>
        <w:bCs/>
      </w:rPr>
    </w:tblStylePr>
    <w:tblStylePr w:type="lastCol">
      <w:rPr>
        <w:b/>
        <w:bCs/>
      </w:rPr>
    </w:tblStylePr>
    <w:tblStylePr w:type="band1Vert">
      <w:tblPr/>
      <w:tcPr>
        <w:shd w:val="clear" w:color="auto" w:fill="D4EDF8" w:themeFill="accent5" w:themeFillTint="7F"/>
      </w:tcPr>
    </w:tblStylePr>
    <w:tblStylePr w:type="band1Horz">
      <w:tblPr/>
      <w:tcPr>
        <w:shd w:val="clear" w:color="auto" w:fill="D4EDF8" w:themeFill="accent5" w:themeFillTint="7F"/>
      </w:tcPr>
    </w:tblStylePr>
  </w:style>
  <w:style w:type="table" w:styleId="MediumGrid1-Accent6">
    <w:name w:val="Medium Grid 1 Accent 6"/>
    <w:basedOn w:val="TableNormal"/>
    <w:uiPriority w:val="67"/>
    <w:semiHidden/>
    <w:rsid w:val="0058629F"/>
    <w:tblPr>
      <w:tblStyleRowBandSize w:val="1"/>
      <w:tblStyleColBandSize w:val="1"/>
      <w:tblBorders>
        <w:top w:val="single" w:sz="8" w:space="0" w:color="C2E19A" w:themeColor="accent6" w:themeTint="BF"/>
        <w:left w:val="single" w:sz="8" w:space="0" w:color="C2E19A" w:themeColor="accent6" w:themeTint="BF"/>
        <w:bottom w:val="single" w:sz="8" w:space="0" w:color="C2E19A" w:themeColor="accent6" w:themeTint="BF"/>
        <w:right w:val="single" w:sz="8" w:space="0" w:color="C2E19A" w:themeColor="accent6" w:themeTint="BF"/>
        <w:insideH w:val="single" w:sz="8" w:space="0" w:color="C2E19A" w:themeColor="accent6" w:themeTint="BF"/>
        <w:insideV w:val="single" w:sz="8" w:space="0" w:color="C2E19A" w:themeColor="accent6" w:themeTint="BF"/>
      </w:tblBorders>
    </w:tblPr>
    <w:tcPr>
      <w:shd w:val="clear" w:color="auto" w:fill="EAF5DD" w:themeFill="accent6" w:themeFillTint="3F"/>
    </w:tcPr>
    <w:tblStylePr w:type="firstRow">
      <w:rPr>
        <w:b/>
        <w:bCs/>
      </w:rPr>
    </w:tblStylePr>
    <w:tblStylePr w:type="lastRow">
      <w:rPr>
        <w:b/>
        <w:bCs/>
      </w:rPr>
      <w:tblPr/>
      <w:tcPr>
        <w:tcBorders>
          <w:top w:val="single" w:sz="18" w:space="0" w:color="C2E19A" w:themeColor="accent6" w:themeTint="BF"/>
        </w:tcBorders>
      </w:tcPr>
    </w:tblStylePr>
    <w:tblStylePr w:type="firstCol">
      <w:rPr>
        <w:b/>
        <w:bCs/>
      </w:rPr>
    </w:tblStylePr>
    <w:tblStylePr w:type="lastCol">
      <w:rPr>
        <w:b/>
        <w:bCs/>
      </w:rPr>
    </w:tblStylePr>
    <w:tblStylePr w:type="band1Vert">
      <w:tblPr/>
      <w:tcPr>
        <w:shd w:val="clear" w:color="auto" w:fill="D6EBBC" w:themeFill="accent6" w:themeFillTint="7F"/>
      </w:tcPr>
    </w:tblStylePr>
    <w:tblStylePr w:type="band1Horz">
      <w:tblPr/>
      <w:tcPr>
        <w:shd w:val="clear" w:color="auto" w:fill="D6EBBC" w:themeFill="accent6" w:themeFillTint="7F"/>
      </w:tcPr>
    </w:tblStylePr>
  </w:style>
  <w:style w:type="table" w:styleId="MediumGrid2">
    <w:name w:val="Medium Grid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insideH w:val="single" w:sz="8" w:space="0" w:color="232222" w:themeColor="text1"/>
        <w:insideV w:val="single" w:sz="8" w:space="0" w:color="232222" w:themeColor="text1"/>
      </w:tblBorders>
    </w:tblPr>
    <w:tcPr>
      <w:shd w:val="clear" w:color="auto" w:fill="C9C7C7" w:themeFill="text1" w:themeFillTint="3F"/>
    </w:tcPr>
    <w:tblStylePr w:type="firstRow">
      <w:rPr>
        <w:b/>
        <w:bCs/>
        <w:color w:val="232222" w:themeColor="text1"/>
      </w:rPr>
      <w:tblPr/>
      <w:tcPr>
        <w:shd w:val="clear" w:color="auto" w:fill="E9E9E9" w:themeFill="tex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D3D2D2" w:themeFill="text1" w:themeFillTint="33"/>
      </w:tcPr>
    </w:tblStylePr>
    <w:tblStylePr w:type="band1Vert">
      <w:tblPr/>
      <w:tcPr>
        <w:shd w:val="clear" w:color="auto" w:fill="928F8F" w:themeFill="text1" w:themeFillTint="7F"/>
      </w:tcPr>
    </w:tblStylePr>
    <w:tblStylePr w:type="band1Horz">
      <w:tblPr/>
      <w:tcPr>
        <w:tcBorders>
          <w:insideH w:val="single" w:sz="6" w:space="0" w:color="232222" w:themeColor="text1"/>
          <w:insideV w:val="single" w:sz="6" w:space="0" w:color="232222" w:themeColor="text1"/>
        </w:tcBorders>
        <w:shd w:val="clear" w:color="auto" w:fill="928F8F"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71C5E8" w:themeColor="accent1"/>
        <w:left w:val="single" w:sz="8" w:space="0" w:color="71C5E8" w:themeColor="accent1"/>
        <w:bottom w:val="single" w:sz="8" w:space="0" w:color="71C5E8" w:themeColor="accent1"/>
        <w:right w:val="single" w:sz="8" w:space="0" w:color="71C5E8" w:themeColor="accent1"/>
        <w:insideH w:val="single" w:sz="8" w:space="0" w:color="71C5E8" w:themeColor="accent1"/>
        <w:insideV w:val="single" w:sz="8" w:space="0" w:color="71C5E8" w:themeColor="accent1"/>
      </w:tblBorders>
    </w:tblPr>
    <w:tcPr>
      <w:shd w:val="clear" w:color="auto" w:fill="DBF0F9" w:themeFill="accent1" w:themeFillTint="3F"/>
    </w:tcPr>
    <w:tblStylePr w:type="firstRow">
      <w:rPr>
        <w:b/>
        <w:bCs/>
        <w:color w:val="232222" w:themeColor="text1"/>
      </w:rPr>
      <w:tblPr/>
      <w:tcPr>
        <w:shd w:val="clear" w:color="auto" w:fill="F0F9FC" w:themeFill="accent1"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2F3FA" w:themeFill="accent1" w:themeFillTint="33"/>
      </w:tcPr>
    </w:tblStylePr>
    <w:tblStylePr w:type="band1Vert">
      <w:tblPr/>
      <w:tcPr>
        <w:shd w:val="clear" w:color="auto" w:fill="B8E2F3" w:themeFill="accent1" w:themeFillTint="7F"/>
      </w:tcPr>
    </w:tblStylePr>
    <w:tblStylePr w:type="band1Horz">
      <w:tblPr/>
      <w:tcPr>
        <w:tcBorders>
          <w:insideH w:val="single" w:sz="6" w:space="0" w:color="71C5E8" w:themeColor="accent1"/>
          <w:insideV w:val="single" w:sz="6" w:space="0" w:color="71C5E8" w:themeColor="accent1"/>
        </w:tcBorders>
        <w:shd w:val="clear" w:color="auto" w:fill="B8E2F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78BE20" w:themeColor="accent2"/>
        <w:left w:val="single" w:sz="8" w:space="0" w:color="78BE20" w:themeColor="accent2"/>
        <w:bottom w:val="single" w:sz="8" w:space="0" w:color="78BE20" w:themeColor="accent2"/>
        <w:right w:val="single" w:sz="8" w:space="0" w:color="78BE20" w:themeColor="accent2"/>
        <w:insideH w:val="single" w:sz="8" w:space="0" w:color="78BE20" w:themeColor="accent2"/>
        <w:insideV w:val="single" w:sz="8" w:space="0" w:color="78BE20" w:themeColor="accent2"/>
      </w:tblBorders>
    </w:tblPr>
    <w:tcPr>
      <w:shd w:val="clear" w:color="auto" w:fill="DEF4C1" w:themeFill="accent2" w:themeFillTint="3F"/>
    </w:tcPr>
    <w:tblStylePr w:type="firstRow">
      <w:rPr>
        <w:b/>
        <w:bCs/>
        <w:color w:val="232222" w:themeColor="text1"/>
      </w:rPr>
      <w:tblPr/>
      <w:tcPr>
        <w:shd w:val="clear" w:color="auto" w:fill="F1FBE6" w:themeFill="accent2"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4F6CD" w:themeFill="accent2" w:themeFillTint="33"/>
      </w:tcPr>
    </w:tblStylePr>
    <w:tblStylePr w:type="band1Vert">
      <w:tblPr/>
      <w:tcPr>
        <w:shd w:val="clear" w:color="auto" w:fill="BCEA84" w:themeFill="accent2" w:themeFillTint="7F"/>
      </w:tcPr>
    </w:tblStylePr>
    <w:tblStylePr w:type="band1Horz">
      <w:tblPr/>
      <w:tcPr>
        <w:tcBorders>
          <w:insideH w:val="single" w:sz="6" w:space="0" w:color="78BE20" w:themeColor="accent2"/>
          <w:insideV w:val="single" w:sz="6" w:space="0" w:color="78BE20" w:themeColor="accent2"/>
        </w:tcBorders>
        <w:shd w:val="clear" w:color="auto" w:fill="BCEA84"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insideH w:val="single" w:sz="8" w:space="0" w:color="00B2A9" w:themeColor="accent3"/>
        <w:insideV w:val="single" w:sz="8" w:space="0" w:color="00B2A9" w:themeColor="accent3"/>
      </w:tblBorders>
    </w:tblPr>
    <w:tcPr>
      <w:shd w:val="clear" w:color="auto" w:fill="ACFFFA" w:themeFill="accent3" w:themeFillTint="3F"/>
    </w:tcPr>
    <w:tblStylePr w:type="firstRow">
      <w:rPr>
        <w:b/>
        <w:bCs/>
        <w:color w:val="232222" w:themeColor="text1"/>
      </w:rPr>
      <w:tblPr/>
      <w:tcPr>
        <w:shd w:val="clear" w:color="auto" w:fill="DEFFFD" w:themeFill="accent3"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BCFFFB" w:themeFill="accent3" w:themeFillTint="33"/>
      </w:tcPr>
    </w:tblStylePr>
    <w:tblStylePr w:type="band1Vert">
      <w:tblPr/>
      <w:tcPr>
        <w:shd w:val="clear" w:color="auto" w:fill="59FFF6" w:themeFill="accent3" w:themeFillTint="7F"/>
      </w:tcPr>
    </w:tblStylePr>
    <w:tblStylePr w:type="band1Horz">
      <w:tblPr/>
      <w:tcPr>
        <w:tcBorders>
          <w:insideH w:val="single" w:sz="6" w:space="0" w:color="00B2A9" w:themeColor="accent3"/>
          <w:insideV w:val="single" w:sz="6" w:space="0" w:color="00B2A9" w:themeColor="accent3"/>
        </w:tcBorders>
        <w:shd w:val="clear" w:color="auto" w:fill="59FFF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insideH w:val="single" w:sz="8" w:space="0" w:color="201547" w:themeColor="accent4"/>
        <w:insideV w:val="single" w:sz="8" w:space="0" w:color="201547" w:themeColor="accent4"/>
      </w:tblBorders>
    </w:tblPr>
    <w:tcPr>
      <w:shd w:val="clear" w:color="auto" w:fill="BBAFE7" w:themeFill="accent4" w:themeFillTint="3F"/>
    </w:tcPr>
    <w:tblStylePr w:type="firstRow">
      <w:rPr>
        <w:b/>
        <w:bCs/>
        <w:color w:val="232222" w:themeColor="text1"/>
      </w:rPr>
      <w:tblPr/>
      <w:tcPr>
        <w:shd w:val="clear" w:color="auto" w:fill="E4DFF5" w:themeFill="accent4"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C8BEEC" w:themeFill="accent4" w:themeFillTint="33"/>
      </w:tcPr>
    </w:tblStylePr>
    <w:tblStylePr w:type="band1Vert">
      <w:tblPr/>
      <w:tcPr>
        <w:shd w:val="clear" w:color="auto" w:fill="775ECF" w:themeFill="accent4" w:themeFillTint="7F"/>
      </w:tcPr>
    </w:tblStylePr>
    <w:tblStylePr w:type="band1Horz">
      <w:tblPr/>
      <w:tcPr>
        <w:tcBorders>
          <w:insideH w:val="single" w:sz="6" w:space="0" w:color="201547" w:themeColor="accent4"/>
          <w:insideV w:val="single" w:sz="6" w:space="0" w:color="201547" w:themeColor="accent4"/>
        </w:tcBorders>
        <w:shd w:val="clear" w:color="auto" w:fill="775EC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AADCF1" w:themeColor="accent5"/>
        <w:left w:val="single" w:sz="8" w:space="0" w:color="AADCF1" w:themeColor="accent5"/>
        <w:bottom w:val="single" w:sz="8" w:space="0" w:color="AADCF1" w:themeColor="accent5"/>
        <w:right w:val="single" w:sz="8" w:space="0" w:color="AADCF1" w:themeColor="accent5"/>
        <w:insideH w:val="single" w:sz="8" w:space="0" w:color="AADCF1" w:themeColor="accent5"/>
        <w:insideV w:val="single" w:sz="8" w:space="0" w:color="AADCF1" w:themeColor="accent5"/>
      </w:tblBorders>
    </w:tblPr>
    <w:tcPr>
      <w:shd w:val="clear" w:color="auto" w:fill="E9F6FB" w:themeFill="accent5" w:themeFillTint="3F"/>
    </w:tcPr>
    <w:tblStylePr w:type="firstRow">
      <w:rPr>
        <w:b/>
        <w:bCs/>
        <w:color w:val="232222" w:themeColor="text1"/>
      </w:rPr>
      <w:tblPr/>
      <w:tcPr>
        <w:shd w:val="clear" w:color="auto" w:fill="F6FBFD" w:themeFill="accent5"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DF7FC" w:themeFill="accent5" w:themeFillTint="33"/>
      </w:tcPr>
    </w:tblStylePr>
    <w:tblStylePr w:type="band1Vert">
      <w:tblPr/>
      <w:tcPr>
        <w:shd w:val="clear" w:color="auto" w:fill="D4EDF8" w:themeFill="accent5" w:themeFillTint="7F"/>
      </w:tcPr>
    </w:tblStylePr>
    <w:tblStylePr w:type="band1Horz">
      <w:tblPr/>
      <w:tcPr>
        <w:tcBorders>
          <w:insideH w:val="single" w:sz="6" w:space="0" w:color="AADCF1" w:themeColor="accent5"/>
          <w:insideV w:val="single" w:sz="6" w:space="0" w:color="AADCF1" w:themeColor="accent5"/>
        </w:tcBorders>
        <w:shd w:val="clear" w:color="auto" w:fill="D4EDF8"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8629F"/>
    <w:rPr>
      <w:rFonts w:asciiTheme="majorHAnsi" w:eastAsiaTheme="majorEastAsia" w:hAnsiTheme="majorHAnsi" w:cstheme="majorBidi"/>
    </w:rPr>
    <w:tblPr>
      <w:tblStyleRowBandSize w:val="1"/>
      <w:tblStyleColBandSize w:val="1"/>
      <w:tblBorders>
        <w:top w:val="single" w:sz="8" w:space="0" w:color="AED879" w:themeColor="accent6"/>
        <w:left w:val="single" w:sz="8" w:space="0" w:color="AED879" w:themeColor="accent6"/>
        <w:bottom w:val="single" w:sz="8" w:space="0" w:color="AED879" w:themeColor="accent6"/>
        <w:right w:val="single" w:sz="8" w:space="0" w:color="AED879" w:themeColor="accent6"/>
        <w:insideH w:val="single" w:sz="8" w:space="0" w:color="AED879" w:themeColor="accent6"/>
        <w:insideV w:val="single" w:sz="8" w:space="0" w:color="AED879" w:themeColor="accent6"/>
      </w:tblBorders>
    </w:tblPr>
    <w:tcPr>
      <w:shd w:val="clear" w:color="auto" w:fill="EAF5DD" w:themeFill="accent6" w:themeFillTint="3F"/>
    </w:tcPr>
    <w:tblStylePr w:type="firstRow">
      <w:rPr>
        <w:b/>
        <w:bCs/>
        <w:color w:val="232222" w:themeColor="text1"/>
      </w:rPr>
      <w:tblPr/>
      <w:tcPr>
        <w:shd w:val="clear" w:color="auto" w:fill="F7FBF1" w:themeFill="accent6" w:themeFillTint="19"/>
      </w:tcPr>
    </w:tblStylePr>
    <w:tblStylePr w:type="lastRow">
      <w:rPr>
        <w:b/>
        <w:bCs/>
        <w:color w:val="232222" w:themeColor="text1"/>
      </w:rPr>
      <w:tblPr/>
      <w:tcPr>
        <w:tcBorders>
          <w:top w:val="single" w:sz="12" w:space="0" w:color="232222" w:themeColor="text1"/>
          <w:left w:val="nil"/>
          <w:bottom w:val="nil"/>
          <w:right w:val="nil"/>
          <w:insideH w:val="nil"/>
          <w:insideV w:val="nil"/>
        </w:tcBorders>
        <w:shd w:val="clear" w:color="auto" w:fill="FFFFFF" w:themeFill="background1"/>
      </w:tcPr>
    </w:tblStylePr>
    <w:tblStylePr w:type="firstCol">
      <w:rPr>
        <w:b/>
        <w:bCs/>
        <w:color w:val="232222"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2222" w:themeColor="text1"/>
      </w:rPr>
      <w:tblPr/>
      <w:tcPr>
        <w:tcBorders>
          <w:top w:val="nil"/>
          <w:left w:val="nil"/>
          <w:bottom w:val="nil"/>
          <w:right w:val="nil"/>
          <w:insideH w:val="nil"/>
          <w:insideV w:val="nil"/>
        </w:tcBorders>
        <w:shd w:val="clear" w:color="auto" w:fill="EEF7E4" w:themeFill="accent6" w:themeFillTint="33"/>
      </w:tcPr>
    </w:tblStylePr>
    <w:tblStylePr w:type="band1Vert">
      <w:tblPr/>
      <w:tcPr>
        <w:shd w:val="clear" w:color="auto" w:fill="D6EBBC" w:themeFill="accent6" w:themeFillTint="7F"/>
      </w:tcPr>
    </w:tblStylePr>
    <w:tblStylePr w:type="band1Horz">
      <w:tblPr/>
      <w:tcPr>
        <w:tcBorders>
          <w:insideH w:val="single" w:sz="6" w:space="0" w:color="AED879" w:themeColor="accent6"/>
          <w:insideV w:val="single" w:sz="6" w:space="0" w:color="AED879" w:themeColor="accent6"/>
        </w:tcBorders>
        <w:shd w:val="clear" w:color="auto" w:fill="D6EBB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C7C7"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2222"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2222"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2222"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28F8F"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28F8F" w:themeFill="text1" w:themeFillTint="7F"/>
      </w:tcPr>
    </w:tblStylePr>
  </w:style>
  <w:style w:type="table" w:styleId="MediumGrid3-Accent1">
    <w:name w:val="Medium Grid 3 Accent 1"/>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F0F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1C5E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1C5E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1C5E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1C5E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8E2F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8E2F3" w:themeFill="accent1" w:themeFillTint="7F"/>
      </w:tcPr>
    </w:tblStylePr>
  </w:style>
  <w:style w:type="table" w:styleId="MediumGrid3-Accent2">
    <w:name w:val="Medium Grid 3 Accent 2"/>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F4C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8BE2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8BE2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8BE2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8BE2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EA84"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EA84" w:themeFill="accent2" w:themeFillTint="7F"/>
      </w:tcPr>
    </w:tblStylePr>
  </w:style>
  <w:style w:type="table" w:styleId="MediumGrid3-Accent3">
    <w:name w:val="Medium Grid 3 Accent 3"/>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F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2A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2A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2A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F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F6" w:themeFill="accent3" w:themeFillTint="7F"/>
      </w:tcPr>
    </w:tblStylePr>
  </w:style>
  <w:style w:type="table" w:styleId="MediumGrid3-Accent4">
    <w:name w:val="Medium Grid 3 Accent 4"/>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BAF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0154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0154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0154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75EC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75ECF" w:themeFill="accent4" w:themeFillTint="7F"/>
      </w:tcPr>
    </w:tblStylePr>
  </w:style>
  <w:style w:type="table" w:styleId="MediumGrid3-Accent5">
    <w:name w:val="Medium Grid 3 Accent 5"/>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9F6F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ADCF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ADCF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ADCF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ADCF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4EDF8"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4EDF8" w:themeFill="accent5" w:themeFillTint="7F"/>
      </w:tcPr>
    </w:tblStylePr>
  </w:style>
  <w:style w:type="table" w:styleId="MediumGrid3-Accent6">
    <w:name w:val="Medium Grid 3 Accent 6"/>
    <w:basedOn w:val="TableNormal"/>
    <w:uiPriority w:val="69"/>
    <w:semiHidden/>
    <w:rsid w:val="0058629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F5DD"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D87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D87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D87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D87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EBB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EBBC" w:themeFill="accent6" w:themeFillTint="7F"/>
      </w:tcPr>
    </w:tblStylePr>
  </w:style>
  <w:style w:type="table" w:styleId="MediumList1">
    <w:name w:val="Medium List 1"/>
    <w:basedOn w:val="TableNormal"/>
    <w:uiPriority w:val="65"/>
    <w:semiHidden/>
    <w:rsid w:val="0058629F"/>
    <w:tblPr>
      <w:tblStyleRowBandSize w:val="1"/>
      <w:tblStyleColBandSize w:val="1"/>
      <w:tblBorders>
        <w:top w:val="single" w:sz="8" w:space="0" w:color="232222" w:themeColor="text1"/>
        <w:bottom w:val="single" w:sz="8" w:space="0" w:color="232222" w:themeColor="text1"/>
      </w:tblBorders>
    </w:tblPr>
    <w:tblStylePr w:type="firstRow">
      <w:rPr>
        <w:rFonts w:asciiTheme="majorHAnsi" w:eastAsiaTheme="majorEastAsia" w:hAnsiTheme="majorHAnsi" w:cstheme="majorBidi"/>
      </w:rPr>
      <w:tblPr/>
      <w:tcPr>
        <w:tcBorders>
          <w:top w:val="nil"/>
          <w:bottom w:val="single" w:sz="8" w:space="0" w:color="232222" w:themeColor="text1"/>
        </w:tcBorders>
      </w:tcPr>
    </w:tblStylePr>
    <w:tblStylePr w:type="lastRow">
      <w:rPr>
        <w:b/>
        <w:bCs/>
        <w:color w:val="201547" w:themeColor="text2"/>
      </w:rPr>
      <w:tblPr/>
      <w:tcPr>
        <w:tcBorders>
          <w:top w:val="single" w:sz="8" w:space="0" w:color="232222" w:themeColor="text1"/>
          <w:bottom w:val="single" w:sz="8" w:space="0" w:color="232222" w:themeColor="text1"/>
        </w:tcBorders>
      </w:tcPr>
    </w:tblStylePr>
    <w:tblStylePr w:type="firstCol">
      <w:rPr>
        <w:b/>
        <w:bCs/>
      </w:rPr>
    </w:tblStylePr>
    <w:tblStylePr w:type="lastCol">
      <w:rPr>
        <w:b/>
        <w:bCs/>
      </w:rPr>
      <w:tblPr/>
      <w:tcPr>
        <w:tcBorders>
          <w:top w:val="single" w:sz="8" w:space="0" w:color="232222" w:themeColor="text1"/>
          <w:bottom w:val="single" w:sz="8" w:space="0" w:color="232222" w:themeColor="text1"/>
        </w:tcBorders>
      </w:tcPr>
    </w:tblStylePr>
    <w:tblStylePr w:type="band1Vert">
      <w:tblPr/>
      <w:tcPr>
        <w:shd w:val="clear" w:color="auto" w:fill="C9C7C7" w:themeFill="text1" w:themeFillTint="3F"/>
      </w:tcPr>
    </w:tblStylePr>
    <w:tblStylePr w:type="band1Horz">
      <w:tblPr/>
      <w:tcPr>
        <w:shd w:val="clear" w:color="auto" w:fill="C9C7C7" w:themeFill="text1" w:themeFillTint="3F"/>
      </w:tcPr>
    </w:tblStylePr>
  </w:style>
  <w:style w:type="table" w:styleId="MediumList1-Accent1">
    <w:name w:val="Medium List 1 Accent 1"/>
    <w:basedOn w:val="TableNormal"/>
    <w:uiPriority w:val="65"/>
    <w:semiHidden/>
    <w:rsid w:val="0058629F"/>
    <w:tblPr>
      <w:tblStyleRowBandSize w:val="1"/>
      <w:tblStyleColBandSize w:val="1"/>
      <w:tblBorders>
        <w:top w:val="single" w:sz="8" w:space="0" w:color="71C5E8" w:themeColor="accent1"/>
        <w:bottom w:val="single" w:sz="8" w:space="0" w:color="71C5E8" w:themeColor="accent1"/>
      </w:tblBorders>
    </w:tblPr>
    <w:tblStylePr w:type="firstRow">
      <w:rPr>
        <w:rFonts w:asciiTheme="majorHAnsi" w:eastAsiaTheme="majorEastAsia" w:hAnsiTheme="majorHAnsi" w:cstheme="majorBidi"/>
      </w:rPr>
      <w:tblPr/>
      <w:tcPr>
        <w:tcBorders>
          <w:top w:val="nil"/>
          <w:bottom w:val="single" w:sz="8" w:space="0" w:color="71C5E8" w:themeColor="accent1"/>
        </w:tcBorders>
      </w:tcPr>
    </w:tblStylePr>
    <w:tblStylePr w:type="lastRow">
      <w:rPr>
        <w:b/>
        <w:bCs/>
        <w:color w:val="201547" w:themeColor="text2"/>
      </w:rPr>
      <w:tblPr/>
      <w:tcPr>
        <w:tcBorders>
          <w:top w:val="single" w:sz="8" w:space="0" w:color="71C5E8" w:themeColor="accent1"/>
          <w:bottom w:val="single" w:sz="8" w:space="0" w:color="71C5E8" w:themeColor="accent1"/>
        </w:tcBorders>
      </w:tcPr>
    </w:tblStylePr>
    <w:tblStylePr w:type="firstCol">
      <w:rPr>
        <w:b/>
        <w:bCs/>
      </w:rPr>
    </w:tblStylePr>
    <w:tblStylePr w:type="lastCol">
      <w:rPr>
        <w:b/>
        <w:bCs/>
      </w:rPr>
      <w:tblPr/>
      <w:tcPr>
        <w:tcBorders>
          <w:top w:val="single" w:sz="8" w:space="0" w:color="71C5E8" w:themeColor="accent1"/>
          <w:bottom w:val="single" w:sz="8" w:space="0" w:color="71C5E8" w:themeColor="accent1"/>
        </w:tcBorders>
      </w:tcPr>
    </w:tblStylePr>
    <w:tblStylePr w:type="band1Vert">
      <w:tblPr/>
      <w:tcPr>
        <w:shd w:val="clear" w:color="auto" w:fill="DBF0F9" w:themeFill="accent1" w:themeFillTint="3F"/>
      </w:tcPr>
    </w:tblStylePr>
    <w:tblStylePr w:type="band1Horz">
      <w:tblPr/>
      <w:tcPr>
        <w:shd w:val="clear" w:color="auto" w:fill="DBF0F9" w:themeFill="accent1" w:themeFillTint="3F"/>
      </w:tcPr>
    </w:tblStylePr>
  </w:style>
  <w:style w:type="table" w:styleId="MediumList1-Accent2">
    <w:name w:val="Medium List 1 Accent 2"/>
    <w:basedOn w:val="TableNormal"/>
    <w:uiPriority w:val="65"/>
    <w:semiHidden/>
    <w:rsid w:val="0058629F"/>
    <w:tblPr>
      <w:tblStyleRowBandSize w:val="1"/>
      <w:tblStyleColBandSize w:val="1"/>
      <w:tblBorders>
        <w:top w:val="single" w:sz="8" w:space="0" w:color="78BE20" w:themeColor="accent2"/>
        <w:bottom w:val="single" w:sz="8" w:space="0" w:color="78BE20" w:themeColor="accent2"/>
      </w:tblBorders>
    </w:tblPr>
    <w:tblStylePr w:type="firstRow">
      <w:rPr>
        <w:rFonts w:asciiTheme="majorHAnsi" w:eastAsiaTheme="majorEastAsia" w:hAnsiTheme="majorHAnsi" w:cstheme="majorBidi"/>
      </w:rPr>
      <w:tblPr/>
      <w:tcPr>
        <w:tcBorders>
          <w:top w:val="nil"/>
          <w:bottom w:val="single" w:sz="8" w:space="0" w:color="78BE20" w:themeColor="accent2"/>
        </w:tcBorders>
      </w:tcPr>
    </w:tblStylePr>
    <w:tblStylePr w:type="lastRow">
      <w:rPr>
        <w:b/>
        <w:bCs/>
        <w:color w:val="201547" w:themeColor="text2"/>
      </w:rPr>
      <w:tblPr/>
      <w:tcPr>
        <w:tcBorders>
          <w:top w:val="single" w:sz="8" w:space="0" w:color="78BE20" w:themeColor="accent2"/>
          <w:bottom w:val="single" w:sz="8" w:space="0" w:color="78BE20" w:themeColor="accent2"/>
        </w:tcBorders>
      </w:tcPr>
    </w:tblStylePr>
    <w:tblStylePr w:type="firstCol">
      <w:rPr>
        <w:b/>
        <w:bCs/>
      </w:rPr>
    </w:tblStylePr>
    <w:tblStylePr w:type="lastCol">
      <w:rPr>
        <w:b/>
        <w:bCs/>
      </w:rPr>
      <w:tblPr/>
      <w:tcPr>
        <w:tcBorders>
          <w:top w:val="single" w:sz="8" w:space="0" w:color="78BE20" w:themeColor="accent2"/>
          <w:bottom w:val="single" w:sz="8" w:space="0" w:color="78BE20" w:themeColor="accent2"/>
        </w:tcBorders>
      </w:tcPr>
    </w:tblStylePr>
    <w:tblStylePr w:type="band1Vert">
      <w:tblPr/>
      <w:tcPr>
        <w:shd w:val="clear" w:color="auto" w:fill="DEF4C1" w:themeFill="accent2" w:themeFillTint="3F"/>
      </w:tcPr>
    </w:tblStylePr>
    <w:tblStylePr w:type="band1Horz">
      <w:tblPr/>
      <w:tcPr>
        <w:shd w:val="clear" w:color="auto" w:fill="DEF4C1" w:themeFill="accent2" w:themeFillTint="3F"/>
      </w:tcPr>
    </w:tblStylePr>
  </w:style>
  <w:style w:type="table" w:styleId="MediumList1-Accent3">
    <w:name w:val="Medium List 1 Accent 3"/>
    <w:basedOn w:val="TableNormal"/>
    <w:uiPriority w:val="65"/>
    <w:semiHidden/>
    <w:rsid w:val="0058629F"/>
    <w:tblPr>
      <w:tblStyleRowBandSize w:val="1"/>
      <w:tblStyleColBandSize w:val="1"/>
      <w:tblBorders>
        <w:top w:val="single" w:sz="8" w:space="0" w:color="00B2A9" w:themeColor="accent3"/>
        <w:bottom w:val="single" w:sz="8" w:space="0" w:color="00B2A9" w:themeColor="accent3"/>
      </w:tblBorders>
    </w:tblPr>
    <w:tblStylePr w:type="firstRow">
      <w:rPr>
        <w:rFonts w:asciiTheme="majorHAnsi" w:eastAsiaTheme="majorEastAsia" w:hAnsiTheme="majorHAnsi" w:cstheme="majorBidi"/>
      </w:rPr>
      <w:tblPr/>
      <w:tcPr>
        <w:tcBorders>
          <w:top w:val="nil"/>
          <w:bottom w:val="single" w:sz="8" w:space="0" w:color="00B2A9" w:themeColor="accent3"/>
        </w:tcBorders>
      </w:tcPr>
    </w:tblStylePr>
    <w:tblStylePr w:type="lastRow">
      <w:rPr>
        <w:b/>
        <w:bCs/>
        <w:color w:val="201547" w:themeColor="text2"/>
      </w:rPr>
      <w:tblPr/>
      <w:tcPr>
        <w:tcBorders>
          <w:top w:val="single" w:sz="8" w:space="0" w:color="00B2A9" w:themeColor="accent3"/>
          <w:bottom w:val="single" w:sz="8" w:space="0" w:color="00B2A9" w:themeColor="accent3"/>
        </w:tcBorders>
      </w:tcPr>
    </w:tblStylePr>
    <w:tblStylePr w:type="firstCol">
      <w:rPr>
        <w:b/>
        <w:bCs/>
      </w:rPr>
    </w:tblStylePr>
    <w:tblStylePr w:type="lastCol">
      <w:rPr>
        <w:b/>
        <w:bCs/>
      </w:rPr>
      <w:tblPr/>
      <w:tcPr>
        <w:tcBorders>
          <w:top w:val="single" w:sz="8" w:space="0" w:color="00B2A9" w:themeColor="accent3"/>
          <w:bottom w:val="single" w:sz="8" w:space="0" w:color="00B2A9" w:themeColor="accent3"/>
        </w:tcBorders>
      </w:tcPr>
    </w:tblStylePr>
    <w:tblStylePr w:type="band1Vert">
      <w:tblPr/>
      <w:tcPr>
        <w:shd w:val="clear" w:color="auto" w:fill="ACFFFA" w:themeFill="accent3" w:themeFillTint="3F"/>
      </w:tcPr>
    </w:tblStylePr>
    <w:tblStylePr w:type="band1Horz">
      <w:tblPr/>
      <w:tcPr>
        <w:shd w:val="clear" w:color="auto" w:fill="ACFFFA" w:themeFill="accent3" w:themeFillTint="3F"/>
      </w:tcPr>
    </w:tblStylePr>
  </w:style>
  <w:style w:type="table" w:styleId="MediumList1-Accent4">
    <w:name w:val="Medium List 1 Accent 4"/>
    <w:basedOn w:val="TableNormal"/>
    <w:uiPriority w:val="65"/>
    <w:semiHidden/>
    <w:rsid w:val="0058629F"/>
    <w:tblPr>
      <w:tblStyleRowBandSize w:val="1"/>
      <w:tblStyleColBandSize w:val="1"/>
      <w:tblBorders>
        <w:top w:val="single" w:sz="8" w:space="0" w:color="201547" w:themeColor="accent4"/>
        <w:bottom w:val="single" w:sz="8" w:space="0" w:color="201547" w:themeColor="accent4"/>
      </w:tblBorders>
    </w:tblPr>
    <w:tblStylePr w:type="firstRow">
      <w:rPr>
        <w:rFonts w:asciiTheme="majorHAnsi" w:eastAsiaTheme="majorEastAsia" w:hAnsiTheme="majorHAnsi" w:cstheme="majorBidi"/>
      </w:rPr>
      <w:tblPr/>
      <w:tcPr>
        <w:tcBorders>
          <w:top w:val="nil"/>
          <w:bottom w:val="single" w:sz="8" w:space="0" w:color="201547" w:themeColor="accent4"/>
        </w:tcBorders>
      </w:tcPr>
    </w:tblStylePr>
    <w:tblStylePr w:type="lastRow">
      <w:rPr>
        <w:b/>
        <w:bCs/>
        <w:color w:val="201547" w:themeColor="text2"/>
      </w:rPr>
      <w:tblPr/>
      <w:tcPr>
        <w:tcBorders>
          <w:top w:val="single" w:sz="8" w:space="0" w:color="201547" w:themeColor="accent4"/>
          <w:bottom w:val="single" w:sz="8" w:space="0" w:color="201547" w:themeColor="accent4"/>
        </w:tcBorders>
      </w:tcPr>
    </w:tblStylePr>
    <w:tblStylePr w:type="firstCol">
      <w:rPr>
        <w:b/>
        <w:bCs/>
      </w:rPr>
    </w:tblStylePr>
    <w:tblStylePr w:type="lastCol">
      <w:rPr>
        <w:b/>
        <w:bCs/>
      </w:rPr>
      <w:tblPr/>
      <w:tcPr>
        <w:tcBorders>
          <w:top w:val="single" w:sz="8" w:space="0" w:color="201547" w:themeColor="accent4"/>
          <w:bottom w:val="single" w:sz="8" w:space="0" w:color="201547" w:themeColor="accent4"/>
        </w:tcBorders>
      </w:tcPr>
    </w:tblStylePr>
    <w:tblStylePr w:type="band1Vert">
      <w:tblPr/>
      <w:tcPr>
        <w:shd w:val="clear" w:color="auto" w:fill="BBAFE7" w:themeFill="accent4" w:themeFillTint="3F"/>
      </w:tcPr>
    </w:tblStylePr>
    <w:tblStylePr w:type="band1Horz">
      <w:tblPr/>
      <w:tcPr>
        <w:shd w:val="clear" w:color="auto" w:fill="BBAFE7" w:themeFill="accent4" w:themeFillTint="3F"/>
      </w:tcPr>
    </w:tblStylePr>
  </w:style>
  <w:style w:type="table" w:styleId="MediumList1-Accent5">
    <w:name w:val="Medium List 1 Accent 5"/>
    <w:basedOn w:val="TableNormal"/>
    <w:uiPriority w:val="65"/>
    <w:semiHidden/>
    <w:rsid w:val="0058629F"/>
    <w:tblPr>
      <w:tblStyleRowBandSize w:val="1"/>
      <w:tblStyleColBandSize w:val="1"/>
      <w:tblBorders>
        <w:top w:val="single" w:sz="8" w:space="0" w:color="AADCF1" w:themeColor="accent5"/>
        <w:bottom w:val="single" w:sz="8" w:space="0" w:color="AADCF1" w:themeColor="accent5"/>
      </w:tblBorders>
    </w:tblPr>
    <w:tblStylePr w:type="firstRow">
      <w:rPr>
        <w:rFonts w:asciiTheme="majorHAnsi" w:eastAsiaTheme="majorEastAsia" w:hAnsiTheme="majorHAnsi" w:cstheme="majorBidi"/>
      </w:rPr>
      <w:tblPr/>
      <w:tcPr>
        <w:tcBorders>
          <w:top w:val="nil"/>
          <w:bottom w:val="single" w:sz="8" w:space="0" w:color="AADCF1" w:themeColor="accent5"/>
        </w:tcBorders>
      </w:tcPr>
    </w:tblStylePr>
    <w:tblStylePr w:type="lastRow">
      <w:rPr>
        <w:b/>
        <w:bCs/>
        <w:color w:val="201547" w:themeColor="text2"/>
      </w:rPr>
      <w:tblPr/>
      <w:tcPr>
        <w:tcBorders>
          <w:top w:val="single" w:sz="8" w:space="0" w:color="AADCF1" w:themeColor="accent5"/>
          <w:bottom w:val="single" w:sz="8" w:space="0" w:color="AADCF1" w:themeColor="accent5"/>
        </w:tcBorders>
      </w:tcPr>
    </w:tblStylePr>
    <w:tblStylePr w:type="firstCol">
      <w:rPr>
        <w:b/>
        <w:bCs/>
      </w:rPr>
    </w:tblStylePr>
    <w:tblStylePr w:type="lastCol">
      <w:rPr>
        <w:b/>
        <w:bCs/>
      </w:rPr>
      <w:tblPr/>
      <w:tcPr>
        <w:tcBorders>
          <w:top w:val="single" w:sz="8" w:space="0" w:color="AADCF1" w:themeColor="accent5"/>
          <w:bottom w:val="single" w:sz="8" w:space="0" w:color="AADCF1" w:themeColor="accent5"/>
        </w:tcBorders>
      </w:tcPr>
    </w:tblStylePr>
    <w:tblStylePr w:type="band1Vert">
      <w:tblPr/>
      <w:tcPr>
        <w:shd w:val="clear" w:color="auto" w:fill="E9F6FB" w:themeFill="accent5" w:themeFillTint="3F"/>
      </w:tcPr>
    </w:tblStylePr>
    <w:tblStylePr w:type="band1Horz">
      <w:tblPr/>
      <w:tcPr>
        <w:shd w:val="clear" w:color="auto" w:fill="E9F6FB" w:themeFill="accent5" w:themeFillTint="3F"/>
      </w:tcPr>
    </w:tblStylePr>
  </w:style>
  <w:style w:type="table" w:styleId="MediumList1-Accent6">
    <w:name w:val="Medium List 1 Accent 6"/>
    <w:basedOn w:val="TableNormal"/>
    <w:uiPriority w:val="65"/>
    <w:semiHidden/>
    <w:rsid w:val="0058629F"/>
    <w:tblPr>
      <w:tblStyleRowBandSize w:val="1"/>
      <w:tblStyleColBandSize w:val="1"/>
      <w:tblBorders>
        <w:top w:val="single" w:sz="8" w:space="0" w:color="AED879" w:themeColor="accent6"/>
        <w:bottom w:val="single" w:sz="8" w:space="0" w:color="AED879" w:themeColor="accent6"/>
      </w:tblBorders>
    </w:tblPr>
    <w:tblStylePr w:type="firstRow">
      <w:rPr>
        <w:rFonts w:asciiTheme="majorHAnsi" w:eastAsiaTheme="majorEastAsia" w:hAnsiTheme="majorHAnsi" w:cstheme="majorBidi"/>
      </w:rPr>
      <w:tblPr/>
      <w:tcPr>
        <w:tcBorders>
          <w:top w:val="nil"/>
          <w:bottom w:val="single" w:sz="8" w:space="0" w:color="AED879" w:themeColor="accent6"/>
        </w:tcBorders>
      </w:tcPr>
    </w:tblStylePr>
    <w:tblStylePr w:type="lastRow">
      <w:rPr>
        <w:b/>
        <w:bCs/>
        <w:color w:val="201547" w:themeColor="text2"/>
      </w:rPr>
      <w:tblPr/>
      <w:tcPr>
        <w:tcBorders>
          <w:top w:val="single" w:sz="8" w:space="0" w:color="AED879" w:themeColor="accent6"/>
          <w:bottom w:val="single" w:sz="8" w:space="0" w:color="AED879" w:themeColor="accent6"/>
        </w:tcBorders>
      </w:tcPr>
    </w:tblStylePr>
    <w:tblStylePr w:type="firstCol">
      <w:rPr>
        <w:b/>
        <w:bCs/>
      </w:rPr>
    </w:tblStylePr>
    <w:tblStylePr w:type="lastCol">
      <w:rPr>
        <w:b/>
        <w:bCs/>
      </w:rPr>
      <w:tblPr/>
      <w:tcPr>
        <w:tcBorders>
          <w:top w:val="single" w:sz="8" w:space="0" w:color="AED879" w:themeColor="accent6"/>
          <w:bottom w:val="single" w:sz="8" w:space="0" w:color="AED879" w:themeColor="accent6"/>
        </w:tcBorders>
      </w:tcPr>
    </w:tblStylePr>
    <w:tblStylePr w:type="band1Vert">
      <w:tblPr/>
      <w:tcPr>
        <w:shd w:val="clear" w:color="auto" w:fill="EAF5DD" w:themeFill="accent6" w:themeFillTint="3F"/>
      </w:tcPr>
    </w:tblStylePr>
    <w:tblStylePr w:type="band1Horz">
      <w:tblPr/>
      <w:tcPr>
        <w:shd w:val="clear" w:color="auto" w:fill="EAF5DD" w:themeFill="accent6" w:themeFillTint="3F"/>
      </w:tcPr>
    </w:tblStylePr>
  </w:style>
  <w:style w:type="table" w:styleId="MediumList2">
    <w:name w:val="Medium Lis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32222" w:themeColor="text1"/>
        <w:left w:val="single" w:sz="8" w:space="0" w:color="232222" w:themeColor="text1"/>
        <w:bottom w:val="single" w:sz="8" w:space="0" w:color="232222" w:themeColor="text1"/>
        <w:right w:val="single" w:sz="8" w:space="0" w:color="232222" w:themeColor="text1"/>
      </w:tblBorders>
    </w:tblPr>
    <w:tblStylePr w:type="firstRow">
      <w:rPr>
        <w:sz w:val="24"/>
        <w:szCs w:val="24"/>
      </w:rPr>
      <w:tblPr/>
      <w:tcPr>
        <w:tcBorders>
          <w:top w:val="nil"/>
          <w:left w:val="nil"/>
          <w:bottom w:val="single" w:sz="24" w:space="0" w:color="232222" w:themeColor="text1"/>
          <w:right w:val="nil"/>
          <w:insideH w:val="nil"/>
          <w:insideV w:val="nil"/>
        </w:tcBorders>
        <w:shd w:val="clear" w:color="auto" w:fill="FFFFFF" w:themeFill="background1"/>
      </w:tcPr>
    </w:tblStylePr>
    <w:tblStylePr w:type="lastRow">
      <w:tblPr/>
      <w:tcPr>
        <w:tcBorders>
          <w:top w:val="single" w:sz="8" w:space="0" w:color="232222"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2222" w:themeColor="text1"/>
          <w:insideH w:val="nil"/>
          <w:insideV w:val="nil"/>
        </w:tcBorders>
        <w:shd w:val="clear" w:color="auto" w:fill="FFFFFF" w:themeFill="background1"/>
      </w:tcPr>
    </w:tblStylePr>
    <w:tblStylePr w:type="lastCol">
      <w:tblPr/>
      <w:tcPr>
        <w:tcBorders>
          <w:top w:val="nil"/>
          <w:left w:val="single" w:sz="8" w:space="0" w:color="232222"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C7C7" w:themeFill="text1" w:themeFillTint="3F"/>
      </w:tcPr>
    </w:tblStylePr>
    <w:tblStylePr w:type="band1Horz">
      <w:tblPr/>
      <w:tcPr>
        <w:tcBorders>
          <w:top w:val="nil"/>
          <w:bottom w:val="nil"/>
          <w:insideH w:val="nil"/>
          <w:insideV w:val="nil"/>
        </w:tcBorders>
        <w:shd w:val="clear" w:color="auto" w:fill="C9C7C7"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71C5E8" w:themeColor="accent1"/>
        <w:left w:val="single" w:sz="8" w:space="0" w:color="71C5E8" w:themeColor="accent1"/>
        <w:bottom w:val="single" w:sz="8" w:space="0" w:color="71C5E8" w:themeColor="accent1"/>
        <w:right w:val="single" w:sz="8" w:space="0" w:color="71C5E8" w:themeColor="accent1"/>
      </w:tblBorders>
    </w:tblPr>
    <w:tblStylePr w:type="firstRow">
      <w:rPr>
        <w:sz w:val="24"/>
        <w:szCs w:val="24"/>
      </w:rPr>
      <w:tblPr/>
      <w:tcPr>
        <w:tcBorders>
          <w:top w:val="nil"/>
          <w:left w:val="nil"/>
          <w:bottom w:val="single" w:sz="24" w:space="0" w:color="71C5E8" w:themeColor="accent1"/>
          <w:right w:val="nil"/>
          <w:insideH w:val="nil"/>
          <w:insideV w:val="nil"/>
        </w:tcBorders>
        <w:shd w:val="clear" w:color="auto" w:fill="FFFFFF" w:themeFill="background1"/>
      </w:tcPr>
    </w:tblStylePr>
    <w:tblStylePr w:type="lastRow">
      <w:tblPr/>
      <w:tcPr>
        <w:tcBorders>
          <w:top w:val="single" w:sz="8" w:space="0" w:color="71C5E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1C5E8" w:themeColor="accent1"/>
          <w:insideH w:val="nil"/>
          <w:insideV w:val="nil"/>
        </w:tcBorders>
        <w:shd w:val="clear" w:color="auto" w:fill="FFFFFF" w:themeFill="background1"/>
      </w:tcPr>
    </w:tblStylePr>
    <w:tblStylePr w:type="lastCol">
      <w:tblPr/>
      <w:tcPr>
        <w:tcBorders>
          <w:top w:val="nil"/>
          <w:left w:val="single" w:sz="8" w:space="0" w:color="71C5E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F0F9" w:themeFill="accent1" w:themeFillTint="3F"/>
      </w:tcPr>
    </w:tblStylePr>
    <w:tblStylePr w:type="band1Horz">
      <w:tblPr/>
      <w:tcPr>
        <w:tcBorders>
          <w:top w:val="nil"/>
          <w:bottom w:val="nil"/>
          <w:insideH w:val="nil"/>
          <w:insideV w:val="nil"/>
        </w:tcBorders>
        <w:shd w:val="clear" w:color="auto" w:fill="DBF0F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78BE20" w:themeColor="accent2"/>
        <w:left w:val="single" w:sz="8" w:space="0" w:color="78BE20" w:themeColor="accent2"/>
        <w:bottom w:val="single" w:sz="8" w:space="0" w:color="78BE20" w:themeColor="accent2"/>
        <w:right w:val="single" w:sz="8" w:space="0" w:color="78BE20" w:themeColor="accent2"/>
      </w:tblBorders>
    </w:tblPr>
    <w:tblStylePr w:type="firstRow">
      <w:rPr>
        <w:sz w:val="24"/>
        <w:szCs w:val="24"/>
      </w:rPr>
      <w:tblPr/>
      <w:tcPr>
        <w:tcBorders>
          <w:top w:val="nil"/>
          <w:left w:val="nil"/>
          <w:bottom w:val="single" w:sz="24" w:space="0" w:color="78BE20" w:themeColor="accent2"/>
          <w:right w:val="nil"/>
          <w:insideH w:val="nil"/>
          <w:insideV w:val="nil"/>
        </w:tcBorders>
        <w:shd w:val="clear" w:color="auto" w:fill="FFFFFF" w:themeFill="background1"/>
      </w:tcPr>
    </w:tblStylePr>
    <w:tblStylePr w:type="lastRow">
      <w:tblPr/>
      <w:tcPr>
        <w:tcBorders>
          <w:top w:val="single" w:sz="8" w:space="0" w:color="78BE2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8BE20" w:themeColor="accent2"/>
          <w:insideH w:val="nil"/>
          <w:insideV w:val="nil"/>
        </w:tcBorders>
        <w:shd w:val="clear" w:color="auto" w:fill="FFFFFF" w:themeFill="background1"/>
      </w:tcPr>
    </w:tblStylePr>
    <w:tblStylePr w:type="lastCol">
      <w:tblPr/>
      <w:tcPr>
        <w:tcBorders>
          <w:top w:val="nil"/>
          <w:left w:val="single" w:sz="8" w:space="0" w:color="78BE2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F4C1" w:themeFill="accent2" w:themeFillTint="3F"/>
      </w:tcPr>
    </w:tblStylePr>
    <w:tblStylePr w:type="band1Horz">
      <w:tblPr/>
      <w:tcPr>
        <w:tcBorders>
          <w:top w:val="nil"/>
          <w:bottom w:val="nil"/>
          <w:insideH w:val="nil"/>
          <w:insideV w:val="nil"/>
        </w:tcBorders>
        <w:shd w:val="clear" w:color="auto" w:fill="DEF4C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00B2A9" w:themeColor="accent3"/>
        <w:left w:val="single" w:sz="8" w:space="0" w:color="00B2A9" w:themeColor="accent3"/>
        <w:bottom w:val="single" w:sz="8" w:space="0" w:color="00B2A9" w:themeColor="accent3"/>
        <w:right w:val="single" w:sz="8" w:space="0" w:color="00B2A9" w:themeColor="accent3"/>
      </w:tblBorders>
    </w:tblPr>
    <w:tblStylePr w:type="firstRow">
      <w:rPr>
        <w:sz w:val="24"/>
        <w:szCs w:val="24"/>
      </w:rPr>
      <w:tblPr/>
      <w:tcPr>
        <w:tcBorders>
          <w:top w:val="nil"/>
          <w:left w:val="nil"/>
          <w:bottom w:val="single" w:sz="24" w:space="0" w:color="00B2A9" w:themeColor="accent3"/>
          <w:right w:val="nil"/>
          <w:insideH w:val="nil"/>
          <w:insideV w:val="nil"/>
        </w:tcBorders>
        <w:shd w:val="clear" w:color="auto" w:fill="FFFFFF" w:themeFill="background1"/>
      </w:tcPr>
    </w:tblStylePr>
    <w:tblStylePr w:type="lastRow">
      <w:tblPr/>
      <w:tcPr>
        <w:tcBorders>
          <w:top w:val="single" w:sz="8" w:space="0" w:color="00B2A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2A9" w:themeColor="accent3"/>
          <w:insideH w:val="nil"/>
          <w:insideV w:val="nil"/>
        </w:tcBorders>
        <w:shd w:val="clear" w:color="auto" w:fill="FFFFFF" w:themeFill="background1"/>
      </w:tcPr>
    </w:tblStylePr>
    <w:tblStylePr w:type="lastCol">
      <w:tblPr/>
      <w:tcPr>
        <w:tcBorders>
          <w:top w:val="nil"/>
          <w:left w:val="single" w:sz="8" w:space="0" w:color="00B2A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FA" w:themeFill="accent3" w:themeFillTint="3F"/>
      </w:tcPr>
    </w:tblStylePr>
    <w:tblStylePr w:type="band1Horz">
      <w:tblPr/>
      <w:tcPr>
        <w:tcBorders>
          <w:top w:val="nil"/>
          <w:bottom w:val="nil"/>
          <w:insideH w:val="nil"/>
          <w:insideV w:val="nil"/>
        </w:tcBorders>
        <w:shd w:val="clear" w:color="auto" w:fill="ACFFF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201547" w:themeColor="accent4"/>
        <w:left w:val="single" w:sz="8" w:space="0" w:color="201547" w:themeColor="accent4"/>
        <w:bottom w:val="single" w:sz="8" w:space="0" w:color="201547" w:themeColor="accent4"/>
        <w:right w:val="single" w:sz="8" w:space="0" w:color="201547" w:themeColor="accent4"/>
      </w:tblBorders>
    </w:tblPr>
    <w:tblStylePr w:type="firstRow">
      <w:rPr>
        <w:sz w:val="24"/>
        <w:szCs w:val="24"/>
      </w:rPr>
      <w:tblPr/>
      <w:tcPr>
        <w:tcBorders>
          <w:top w:val="nil"/>
          <w:left w:val="nil"/>
          <w:bottom w:val="single" w:sz="24" w:space="0" w:color="201547" w:themeColor="accent4"/>
          <w:right w:val="nil"/>
          <w:insideH w:val="nil"/>
          <w:insideV w:val="nil"/>
        </w:tcBorders>
        <w:shd w:val="clear" w:color="auto" w:fill="FFFFFF" w:themeFill="background1"/>
      </w:tcPr>
    </w:tblStylePr>
    <w:tblStylePr w:type="lastRow">
      <w:tblPr/>
      <w:tcPr>
        <w:tcBorders>
          <w:top w:val="single" w:sz="8" w:space="0" w:color="20154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01547" w:themeColor="accent4"/>
          <w:insideH w:val="nil"/>
          <w:insideV w:val="nil"/>
        </w:tcBorders>
        <w:shd w:val="clear" w:color="auto" w:fill="FFFFFF" w:themeFill="background1"/>
      </w:tcPr>
    </w:tblStylePr>
    <w:tblStylePr w:type="lastCol">
      <w:tblPr/>
      <w:tcPr>
        <w:tcBorders>
          <w:top w:val="nil"/>
          <w:left w:val="single" w:sz="8" w:space="0" w:color="20154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BAFE7" w:themeFill="accent4" w:themeFillTint="3F"/>
      </w:tcPr>
    </w:tblStylePr>
    <w:tblStylePr w:type="band1Horz">
      <w:tblPr/>
      <w:tcPr>
        <w:tcBorders>
          <w:top w:val="nil"/>
          <w:bottom w:val="nil"/>
          <w:insideH w:val="nil"/>
          <w:insideV w:val="nil"/>
        </w:tcBorders>
        <w:shd w:val="clear" w:color="auto" w:fill="BBAFE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AADCF1" w:themeColor="accent5"/>
        <w:left w:val="single" w:sz="8" w:space="0" w:color="AADCF1" w:themeColor="accent5"/>
        <w:bottom w:val="single" w:sz="8" w:space="0" w:color="AADCF1" w:themeColor="accent5"/>
        <w:right w:val="single" w:sz="8" w:space="0" w:color="AADCF1" w:themeColor="accent5"/>
      </w:tblBorders>
    </w:tblPr>
    <w:tblStylePr w:type="firstRow">
      <w:rPr>
        <w:sz w:val="24"/>
        <w:szCs w:val="24"/>
      </w:rPr>
      <w:tblPr/>
      <w:tcPr>
        <w:tcBorders>
          <w:top w:val="nil"/>
          <w:left w:val="nil"/>
          <w:bottom w:val="single" w:sz="24" w:space="0" w:color="AADCF1" w:themeColor="accent5"/>
          <w:right w:val="nil"/>
          <w:insideH w:val="nil"/>
          <w:insideV w:val="nil"/>
        </w:tcBorders>
        <w:shd w:val="clear" w:color="auto" w:fill="FFFFFF" w:themeFill="background1"/>
      </w:tcPr>
    </w:tblStylePr>
    <w:tblStylePr w:type="lastRow">
      <w:tblPr/>
      <w:tcPr>
        <w:tcBorders>
          <w:top w:val="single" w:sz="8" w:space="0" w:color="AADCF1"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ADCF1" w:themeColor="accent5"/>
          <w:insideH w:val="nil"/>
          <w:insideV w:val="nil"/>
        </w:tcBorders>
        <w:shd w:val="clear" w:color="auto" w:fill="FFFFFF" w:themeFill="background1"/>
      </w:tcPr>
    </w:tblStylePr>
    <w:tblStylePr w:type="lastCol">
      <w:tblPr/>
      <w:tcPr>
        <w:tcBorders>
          <w:top w:val="nil"/>
          <w:left w:val="single" w:sz="8" w:space="0" w:color="AADCF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9F6FB" w:themeFill="accent5" w:themeFillTint="3F"/>
      </w:tcPr>
    </w:tblStylePr>
    <w:tblStylePr w:type="band1Horz">
      <w:tblPr/>
      <w:tcPr>
        <w:tcBorders>
          <w:top w:val="nil"/>
          <w:bottom w:val="nil"/>
          <w:insideH w:val="nil"/>
          <w:insideV w:val="nil"/>
        </w:tcBorders>
        <w:shd w:val="clear" w:color="auto" w:fill="E9F6F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8629F"/>
    <w:rPr>
      <w:rFonts w:asciiTheme="majorHAnsi" w:eastAsiaTheme="majorEastAsia" w:hAnsiTheme="majorHAnsi" w:cstheme="majorBidi"/>
    </w:rPr>
    <w:tblPr>
      <w:tblStyleRowBandSize w:val="1"/>
      <w:tblStyleColBandSize w:val="1"/>
      <w:tblBorders>
        <w:top w:val="single" w:sz="8" w:space="0" w:color="AED879" w:themeColor="accent6"/>
        <w:left w:val="single" w:sz="8" w:space="0" w:color="AED879" w:themeColor="accent6"/>
        <w:bottom w:val="single" w:sz="8" w:space="0" w:color="AED879" w:themeColor="accent6"/>
        <w:right w:val="single" w:sz="8" w:space="0" w:color="AED879" w:themeColor="accent6"/>
      </w:tblBorders>
    </w:tblPr>
    <w:tblStylePr w:type="firstRow">
      <w:rPr>
        <w:sz w:val="24"/>
        <w:szCs w:val="24"/>
      </w:rPr>
      <w:tblPr/>
      <w:tcPr>
        <w:tcBorders>
          <w:top w:val="nil"/>
          <w:left w:val="nil"/>
          <w:bottom w:val="single" w:sz="24" w:space="0" w:color="AED879" w:themeColor="accent6"/>
          <w:right w:val="nil"/>
          <w:insideH w:val="nil"/>
          <w:insideV w:val="nil"/>
        </w:tcBorders>
        <w:shd w:val="clear" w:color="auto" w:fill="FFFFFF" w:themeFill="background1"/>
      </w:tcPr>
    </w:tblStylePr>
    <w:tblStylePr w:type="lastRow">
      <w:tblPr/>
      <w:tcPr>
        <w:tcBorders>
          <w:top w:val="single" w:sz="8" w:space="0" w:color="AED879"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D879" w:themeColor="accent6"/>
          <w:insideH w:val="nil"/>
          <w:insideV w:val="nil"/>
        </w:tcBorders>
        <w:shd w:val="clear" w:color="auto" w:fill="FFFFFF" w:themeFill="background1"/>
      </w:tcPr>
    </w:tblStylePr>
    <w:tblStylePr w:type="lastCol">
      <w:tblPr/>
      <w:tcPr>
        <w:tcBorders>
          <w:top w:val="nil"/>
          <w:left w:val="single" w:sz="8" w:space="0" w:color="AED87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F5DD" w:themeFill="accent6" w:themeFillTint="3F"/>
      </w:tcPr>
    </w:tblStylePr>
    <w:tblStylePr w:type="band1Horz">
      <w:tblPr/>
      <w:tcPr>
        <w:tcBorders>
          <w:top w:val="nil"/>
          <w:bottom w:val="nil"/>
          <w:insideH w:val="nil"/>
          <w:insideV w:val="nil"/>
        </w:tcBorders>
        <w:shd w:val="clear" w:color="auto" w:fill="EAF5DD"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8629F"/>
    <w:tblPr>
      <w:tblStyleRowBandSize w:val="1"/>
      <w:tblStyleColBandSize w:val="1"/>
      <w:tbl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single" w:sz="8" w:space="0" w:color="5B5858" w:themeColor="text1" w:themeTint="BF"/>
      </w:tblBorders>
    </w:tblPr>
    <w:tblStylePr w:type="firstRow">
      <w:pPr>
        <w:spacing w:before="0" w:after="0" w:line="240" w:lineRule="auto"/>
      </w:pPr>
      <w:rPr>
        <w:b/>
        <w:bCs/>
        <w:color w:val="FFFFFF" w:themeColor="background1"/>
      </w:rPr>
      <w:tblPr/>
      <w:tcPr>
        <w:tcBorders>
          <w:top w:val="single" w:sz="8"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shd w:val="clear" w:color="auto" w:fill="232222" w:themeFill="text1"/>
      </w:tcPr>
    </w:tblStylePr>
    <w:tblStylePr w:type="lastRow">
      <w:pPr>
        <w:spacing w:before="0" w:after="0" w:line="240" w:lineRule="auto"/>
      </w:pPr>
      <w:rPr>
        <w:b/>
        <w:bCs/>
      </w:rPr>
      <w:tblPr/>
      <w:tcPr>
        <w:tcBorders>
          <w:top w:val="double" w:sz="6" w:space="0" w:color="5B5858" w:themeColor="text1" w:themeTint="BF"/>
          <w:left w:val="single" w:sz="8" w:space="0" w:color="5B5858" w:themeColor="text1" w:themeTint="BF"/>
          <w:bottom w:val="single" w:sz="8" w:space="0" w:color="5B5858" w:themeColor="text1" w:themeTint="BF"/>
          <w:right w:val="single" w:sz="8" w:space="0" w:color="5B5858" w:themeColor="text1" w:themeTint="BF"/>
          <w:insideH w:val="nil"/>
          <w:insideV w:val="nil"/>
        </w:tcBorders>
      </w:tcPr>
    </w:tblStylePr>
    <w:tblStylePr w:type="firstCol">
      <w:rPr>
        <w:b/>
        <w:bCs/>
      </w:rPr>
    </w:tblStylePr>
    <w:tblStylePr w:type="lastCol">
      <w:rPr>
        <w:b/>
        <w:bCs/>
      </w:rPr>
    </w:tblStylePr>
    <w:tblStylePr w:type="band1Vert">
      <w:tblPr/>
      <w:tcPr>
        <w:shd w:val="clear" w:color="auto" w:fill="C9C7C7" w:themeFill="text1" w:themeFillTint="3F"/>
      </w:tcPr>
    </w:tblStylePr>
    <w:tblStylePr w:type="band1Horz">
      <w:tblPr/>
      <w:tcPr>
        <w:tcBorders>
          <w:insideH w:val="nil"/>
          <w:insideV w:val="nil"/>
        </w:tcBorders>
        <w:shd w:val="clear" w:color="auto" w:fill="C9C7C7"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8629F"/>
    <w:tblPr>
      <w:tblStyleRowBandSize w:val="1"/>
      <w:tblStyleColBandSize w:val="1"/>
      <w:tblBorders>
        <w:top w:val="single" w:sz="8" w:space="0" w:color="94D3ED" w:themeColor="accent1" w:themeTint="BF"/>
        <w:left w:val="single" w:sz="8" w:space="0" w:color="94D3ED" w:themeColor="accent1" w:themeTint="BF"/>
        <w:bottom w:val="single" w:sz="8" w:space="0" w:color="94D3ED" w:themeColor="accent1" w:themeTint="BF"/>
        <w:right w:val="single" w:sz="8" w:space="0" w:color="94D3ED" w:themeColor="accent1" w:themeTint="BF"/>
        <w:insideH w:val="single" w:sz="8" w:space="0" w:color="94D3ED" w:themeColor="accent1" w:themeTint="BF"/>
      </w:tblBorders>
    </w:tblPr>
    <w:tblStylePr w:type="firstRow">
      <w:pPr>
        <w:spacing w:before="0" w:after="0" w:line="240" w:lineRule="auto"/>
      </w:pPr>
      <w:rPr>
        <w:b/>
        <w:bCs/>
        <w:color w:val="FFFFFF" w:themeColor="background1"/>
      </w:rPr>
      <w:tblPr/>
      <w:tcPr>
        <w:tcBorders>
          <w:top w:val="single" w:sz="8" w:space="0" w:color="94D3ED" w:themeColor="accent1" w:themeTint="BF"/>
          <w:left w:val="single" w:sz="8" w:space="0" w:color="94D3ED" w:themeColor="accent1" w:themeTint="BF"/>
          <w:bottom w:val="single" w:sz="8" w:space="0" w:color="94D3ED" w:themeColor="accent1" w:themeTint="BF"/>
          <w:right w:val="single" w:sz="8" w:space="0" w:color="94D3ED" w:themeColor="accent1" w:themeTint="BF"/>
          <w:insideH w:val="nil"/>
          <w:insideV w:val="nil"/>
        </w:tcBorders>
        <w:shd w:val="clear" w:color="auto" w:fill="71C5E8" w:themeFill="accent1"/>
      </w:tcPr>
    </w:tblStylePr>
    <w:tblStylePr w:type="lastRow">
      <w:pPr>
        <w:spacing w:before="0" w:after="0" w:line="240" w:lineRule="auto"/>
      </w:pPr>
      <w:rPr>
        <w:b/>
        <w:bCs/>
      </w:rPr>
      <w:tblPr/>
      <w:tcPr>
        <w:tcBorders>
          <w:top w:val="double" w:sz="6" w:space="0" w:color="94D3ED" w:themeColor="accent1" w:themeTint="BF"/>
          <w:left w:val="single" w:sz="8" w:space="0" w:color="94D3ED" w:themeColor="accent1" w:themeTint="BF"/>
          <w:bottom w:val="single" w:sz="8" w:space="0" w:color="94D3ED" w:themeColor="accent1" w:themeTint="BF"/>
          <w:right w:val="single" w:sz="8" w:space="0" w:color="94D3E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BF0F9" w:themeFill="accent1" w:themeFillTint="3F"/>
      </w:tcPr>
    </w:tblStylePr>
    <w:tblStylePr w:type="band1Horz">
      <w:tblPr/>
      <w:tcPr>
        <w:tcBorders>
          <w:insideH w:val="nil"/>
          <w:insideV w:val="nil"/>
        </w:tcBorders>
        <w:shd w:val="clear" w:color="auto" w:fill="DBF0F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8629F"/>
    <w:tblPr>
      <w:tblStyleRowBandSize w:val="1"/>
      <w:tblStyleColBandSize w:val="1"/>
      <w:tblBorders>
        <w:top w:val="single" w:sz="8" w:space="0" w:color="9BDF46" w:themeColor="accent2" w:themeTint="BF"/>
        <w:left w:val="single" w:sz="8" w:space="0" w:color="9BDF46" w:themeColor="accent2" w:themeTint="BF"/>
        <w:bottom w:val="single" w:sz="8" w:space="0" w:color="9BDF46" w:themeColor="accent2" w:themeTint="BF"/>
        <w:right w:val="single" w:sz="8" w:space="0" w:color="9BDF46" w:themeColor="accent2" w:themeTint="BF"/>
        <w:insideH w:val="single" w:sz="8" w:space="0" w:color="9BDF46" w:themeColor="accent2" w:themeTint="BF"/>
      </w:tblBorders>
    </w:tblPr>
    <w:tblStylePr w:type="firstRow">
      <w:pPr>
        <w:spacing w:before="0" w:after="0" w:line="240" w:lineRule="auto"/>
      </w:pPr>
      <w:rPr>
        <w:b/>
        <w:bCs/>
        <w:color w:val="FFFFFF" w:themeColor="background1"/>
      </w:rPr>
      <w:tblPr/>
      <w:tcPr>
        <w:tcBorders>
          <w:top w:val="single" w:sz="8" w:space="0" w:color="9BDF46" w:themeColor="accent2" w:themeTint="BF"/>
          <w:left w:val="single" w:sz="8" w:space="0" w:color="9BDF46" w:themeColor="accent2" w:themeTint="BF"/>
          <w:bottom w:val="single" w:sz="8" w:space="0" w:color="9BDF46" w:themeColor="accent2" w:themeTint="BF"/>
          <w:right w:val="single" w:sz="8" w:space="0" w:color="9BDF46" w:themeColor="accent2" w:themeTint="BF"/>
          <w:insideH w:val="nil"/>
          <w:insideV w:val="nil"/>
        </w:tcBorders>
        <w:shd w:val="clear" w:color="auto" w:fill="78BE20" w:themeFill="accent2"/>
      </w:tcPr>
    </w:tblStylePr>
    <w:tblStylePr w:type="lastRow">
      <w:pPr>
        <w:spacing w:before="0" w:after="0" w:line="240" w:lineRule="auto"/>
      </w:pPr>
      <w:rPr>
        <w:b/>
        <w:bCs/>
      </w:rPr>
      <w:tblPr/>
      <w:tcPr>
        <w:tcBorders>
          <w:top w:val="double" w:sz="6" w:space="0" w:color="9BDF46" w:themeColor="accent2" w:themeTint="BF"/>
          <w:left w:val="single" w:sz="8" w:space="0" w:color="9BDF46" w:themeColor="accent2" w:themeTint="BF"/>
          <w:bottom w:val="single" w:sz="8" w:space="0" w:color="9BDF46" w:themeColor="accent2" w:themeTint="BF"/>
          <w:right w:val="single" w:sz="8" w:space="0" w:color="9BDF46" w:themeColor="accent2" w:themeTint="BF"/>
          <w:insideH w:val="nil"/>
          <w:insideV w:val="nil"/>
        </w:tcBorders>
      </w:tcPr>
    </w:tblStylePr>
    <w:tblStylePr w:type="firstCol">
      <w:rPr>
        <w:b/>
        <w:bCs/>
      </w:rPr>
    </w:tblStylePr>
    <w:tblStylePr w:type="lastCol">
      <w:rPr>
        <w:b/>
        <w:bCs/>
      </w:rPr>
    </w:tblStylePr>
    <w:tblStylePr w:type="band1Vert">
      <w:tblPr/>
      <w:tcPr>
        <w:shd w:val="clear" w:color="auto" w:fill="DEF4C1" w:themeFill="accent2" w:themeFillTint="3F"/>
      </w:tcPr>
    </w:tblStylePr>
    <w:tblStylePr w:type="band1Horz">
      <w:tblPr/>
      <w:tcPr>
        <w:tcBorders>
          <w:insideH w:val="nil"/>
          <w:insideV w:val="nil"/>
        </w:tcBorders>
        <w:shd w:val="clear" w:color="auto" w:fill="DEF4C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8629F"/>
    <w:tblPr>
      <w:tblStyleRowBandSize w:val="1"/>
      <w:tblStyleColBandSize w:val="1"/>
      <w:tbl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single" w:sz="8" w:space="0" w:color="06FFF2" w:themeColor="accent3" w:themeTint="BF"/>
      </w:tblBorders>
    </w:tblPr>
    <w:tblStylePr w:type="firstRow">
      <w:pPr>
        <w:spacing w:before="0" w:after="0" w:line="240" w:lineRule="auto"/>
      </w:pPr>
      <w:rPr>
        <w:b/>
        <w:bCs/>
        <w:color w:val="FFFFFF" w:themeColor="background1"/>
      </w:rPr>
      <w:tblPr/>
      <w:tcPr>
        <w:tcBorders>
          <w:top w:val="single" w:sz="8"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shd w:val="clear" w:color="auto" w:fill="00B2A9" w:themeFill="accent3"/>
      </w:tcPr>
    </w:tblStylePr>
    <w:tblStylePr w:type="lastRow">
      <w:pPr>
        <w:spacing w:before="0" w:after="0" w:line="240" w:lineRule="auto"/>
      </w:pPr>
      <w:rPr>
        <w:b/>
        <w:bCs/>
      </w:rPr>
      <w:tblPr/>
      <w:tcPr>
        <w:tcBorders>
          <w:top w:val="double" w:sz="6" w:space="0" w:color="06FFF2" w:themeColor="accent3" w:themeTint="BF"/>
          <w:left w:val="single" w:sz="8" w:space="0" w:color="06FFF2" w:themeColor="accent3" w:themeTint="BF"/>
          <w:bottom w:val="single" w:sz="8" w:space="0" w:color="06FFF2" w:themeColor="accent3" w:themeTint="BF"/>
          <w:right w:val="single" w:sz="8" w:space="0" w:color="06FFF2" w:themeColor="accent3" w:themeTint="BF"/>
          <w:insideH w:val="nil"/>
          <w:insideV w:val="nil"/>
        </w:tcBorders>
      </w:tcPr>
    </w:tblStylePr>
    <w:tblStylePr w:type="firstCol">
      <w:rPr>
        <w:b/>
        <w:bCs/>
      </w:rPr>
    </w:tblStylePr>
    <w:tblStylePr w:type="lastCol">
      <w:rPr>
        <w:b/>
        <w:bCs/>
      </w:rPr>
    </w:tblStylePr>
    <w:tblStylePr w:type="band1Vert">
      <w:tblPr/>
      <w:tcPr>
        <w:shd w:val="clear" w:color="auto" w:fill="ACFFFA" w:themeFill="accent3" w:themeFillTint="3F"/>
      </w:tcPr>
    </w:tblStylePr>
    <w:tblStylePr w:type="band1Horz">
      <w:tblPr/>
      <w:tcPr>
        <w:tcBorders>
          <w:insideH w:val="nil"/>
          <w:insideV w:val="nil"/>
        </w:tcBorders>
        <w:shd w:val="clear" w:color="auto" w:fill="ACFFF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8629F"/>
    <w:tblPr>
      <w:tblStyleRowBandSize w:val="1"/>
      <w:tblStyleColBandSize w:val="1"/>
      <w:tbl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single" w:sz="8" w:space="0" w:color="442D97" w:themeColor="accent4" w:themeTint="BF"/>
      </w:tblBorders>
    </w:tblPr>
    <w:tblStylePr w:type="firstRow">
      <w:pPr>
        <w:spacing w:before="0" w:after="0" w:line="240" w:lineRule="auto"/>
      </w:pPr>
      <w:rPr>
        <w:b/>
        <w:bCs/>
        <w:color w:val="FFFFFF" w:themeColor="background1"/>
      </w:rPr>
      <w:tblPr/>
      <w:tcPr>
        <w:tcBorders>
          <w:top w:val="single" w:sz="8"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shd w:val="clear" w:color="auto" w:fill="201547" w:themeFill="accent4"/>
      </w:tcPr>
    </w:tblStylePr>
    <w:tblStylePr w:type="lastRow">
      <w:pPr>
        <w:spacing w:before="0" w:after="0" w:line="240" w:lineRule="auto"/>
      </w:pPr>
      <w:rPr>
        <w:b/>
        <w:bCs/>
      </w:rPr>
      <w:tblPr/>
      <w:tcPr>
        <w:tcBorders>
          <w:top w:val="double" w:sz="6" w:space="0" w:color="442D97" w:themeColor="accent4" w:themeTint="BF"/>
          <w:left w:val="single" w:sz="8" w:space="0" w:color="442D97" w:themeColor="accent4" w:themeTint="BF"/>
          <w:bottom w:val="single" w:sz="8" w:space="0" w:color="442D97" w:themeColor="accent4" w:themeTint="BF"/>
          <w:right w:val="single" w:sz="8" w:space="0" w:color="442D97" w:themeColor="accent4" w:themeTint="BF"/>
          <w:insideH w:val="nil"/>
          <w:insideV w:val="nil"/>
        </w:tcBorders>
      </w:tcPr>
    </w:tblStylePr>
    <w:tblStylePr w:type="firstCol">
      <w:rPr>
        <w:b/>
        <w:bCs/>
      </w:rPr>
    </w:tblStylePr>
    <w:tblStylePr w:type="lastCol">
      <w:rPr>
        <w:b/>
        <w:bCs/>
      </w:rPr>
    </w:tblStylePr>
    <w:tblStylePr w:type="band1Vert">
      <w:tblPr/>
      <w:tcPr>
        <w:shd w:val="clear" w:color="auto" w:fill="BBAFE7" w:themeFill="accent4" w:themeFillTint="3F"/>
      </w:tcPr>
    </w:tblStylePr>
    <w:tblStylePr w:type="band1Horz">
      <w:tblPr/>
      <w:tcPr>
        <w:tcBorders>
          <w:insideH w:val="nil"/>
          <w:insideV w:val="nil"/>
        </w:tcBorders>
        <w:shd w:val="clear" w:color="auto" w:fill="BBAFE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8629F"/>
    <w:tblPr>
      <w:tblStyleRowBandSize w:val="1"/>
      <w:tblStyleColBandSize w:val="1"/>
      <w:tblBorders>
        <w:top w:val="single" w:sz="8" w:space="0" w:color="BFE4F4" w:themeColor="accent5" w:themeTint="BF"/>
        <w:left w:val="single" w:sz="8" w:space="0" w:color="BFE4F4" w:themeColor="accent5" w:themeTint="BF"/>
        <w:bottom w:val="single" w:sz="8" w:space="0" w:color="BFE4F4" w:themeColor="accent5" w:themeTint="BF"/>
        <w:right w:val="single" w:sz="8" w:space="0" w:color="BFE4F4" w:themeColor="accent5" w:themeTint="BF"/>
        <w:insideH w:val="single" w:sz="8" w:space="0" w:color="BFE4F4" w:themeColor="accent5" w:themeTint="BF"/>
      </w:tblBorders>
    </w:tblPr>
    <w:tblStylePr w:type="firstRow">
      <w:pPr>
        <w:spacing w:before="0" w:after="0" w:line="240" w:lineRule="auto"/>
      </w:pPr>
      <w:rPr>
        <w:b/>
        <w:bCs/>
        <w:color w:val="FFFFFF" w:themeColor="background1"/>
      </w:rPr>
      <w:tblPr/>
      <w:tcPr>
        <w:tcBorders>
          <w:top w:val="single" w:sz="8" w:space="0" w:color="BFE4F4" w:themeColor="accent5" w:themeTint="BF"/>
          <w:left w:val="single" w:sz="8" w:space="0" w:color="BFE4F4" w:themeColor="accent5" w:themeTint="BF"/>
          <w:bottom w:val="single" w:sz="8" w:space="0" w:color="BFE4F4" w:themeColor="accent5" w:themeTint="BF"/>
          <w:right w:val="single" w:sz="8" w:space="0" w:color="BFE4F4" w:themeColor="accent5" w:themeTint="BF"/>
          <w:insideH w:val="nil"/>
          <w:insideV w:val="nil"/>
        </w:tcBorders>
        <w:shd w:val="clear" w:color="auto" w:fill="AADCF1" w:themeFill="accent5"/>
      </w:tcPr>
    </w:tblStylePr>
    <w:tblStylePr w:type="lastRow">
      <w:pPr>
        <w:spacing w:before="0" w:after="0" w:line="240" w:lineRule="auto"/>
      </w:pPr>
      <w:rPr>
        <w:b/>
        <w:bCs/>
      </w:rPr>
      <w:tblPr/>
      <w:tcPr>
        <w:tcBorders>
          <w:top w:val="double" w:sz="6" w:space="0" w:color="BFE4F4" w:themeColor="accent5" w:themeTint="BF"/>
          <w:left w:val="single" w:sz="8" w:space="0" w:color="BFE4F4" w:themeColor="accent5" w:themeTint="BF"/>
          <w:bottom w:val="single" w:sz="8" w:space="0" w:color="BFE4F4" w:themeColor="accent5" w:themeTint="BF"/>
          <w:right w:val="single" w:sz="8" w:space="0" w:color="BFE4F4" w:themeColor="accent5" w:themeTint="BF"/>
          <w:insideH w:val="nil"/>
          <w:insideV w:val="nil"/>
        </w:tcBorders>
      </w:tcPr>
    </w:tblStylePr>
    <w:tblStylePr w:type="firstCol">
      <w:rPr>
        <w:b/>
        <w:bCs/>
      </w:rPr>
    </w:tblStylePr>
    <w:tblStylePr w:type="lastCol">
      <w:rPr>
        <w:b/>
        <w:bCs/>
      </w:rPr>
    </w:tblStylePr>
    <w:tblStylePr w:type="band1Vert">
      <w:tblPr/>
      <w:tcPr>
        <w:shd w:val="clear" w:color="auto" w:fill="E9F6FB" w:themeFill="accent5" w:themeFillTint="3F"/>
      </w:tcPr>
    </w:tblStylePr>
    <w:tblStylePr w:type="band1Horz">
      <w:tblPr/>
      <w:tcPr>
        <w:tcBorders>
          <w:insideH w:val="nil"/>
          <w:insideV w:val="nil"/>
        </w:tcBorders>
        <w:shd w:val="clear" w:color="auto" w:fill="E9F6F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8629F"/>
    <w:tblPr>
      <w:tblStyleRowBandSize w:val="1"/>
      <w:tblStyleColBandSize w:val="1"/>
      <w:tblBorders>
        <w:top w:val="single" w:sz="8" w:space="0" w:color="C2E19A" w:themeColor="accent6" w:themeTint="BF"/>
        <w:left w:val="single" w:sz="8" w:space="0" w:color="C2E19A" w:themeColor="accent6" w:themeTint="BF"/>
        <w:bottom w:val="single" w:sz="8" w:space="0" w:color="C2E19A" w:themeColor="accent6" w:themeTint="BF"/>
        <w:right w:val="single" w:sz="8" w:space="0" w:color="C2E19A" w:themeColor="accent6" w:themeTint="BF"/>
        <w:insideH w:val="single" w:sz="8" w:space="0" w:color="C2E19A" w:themeColor="accent6" w:themeTint="BF"/>
      </w:tblBorders>
    </w:tblPr>
    <w:tblStylePr w:type="firstRow">
      <w:pPr>
        <w:spacing w:before="0" w:after="0" w:line="240" w:lineRule="auto"/>
      </w:pPr>
      <w:rPr>
        <w:b/>
        <w:bCs/>
        <w:color w:val="FFFFFF" w:themeColor="background1"/>
      </w:rPr>
      <w:tblPr/>
      <w:tcPr>
        <w:tcBorders>
          <w:top w:val="single" w:sz="8" w:space="0" w:color="C2E19A" w:themeColor="accent6" w:themeTint="BF"/>
          <w:left w:val="single" w:sz="8" w:space="0" w:color="C2E19A" w:themeColor="accent6" w:themeTint="BF"/>
          <w:bottom w:val="single" w:sz="8" w:space="0" w:color="C2E19A" w:themeColor="accent6" w:themeTint="BF"/>
          <w:right w:val="single" w:sz="8" w:space="0" w:color="C2E19A" w:themeColor="accent6" w:themeTint="BF"/>
          <w:insideH w:val="nil"/>
          <w:insideV w:val="nil"/>
        </w:tcBorders>
        <w:shd w:val="clear" w:color="auto" w:fill="AED879" w:themeFill="accent6"/>
      </w:tcPr>
    </w:tblStylePr>
    <w:tblStylePr w:type="lastRow">
      <w:pPr>
        <w:spacing w:before="0" w:after="0" w:line="240" w:lineRule="auto"/>
      </w:pPr>
      <w:rPr>
        <w:b/>
        <w:bCs/>
      </w:rPr>
      <w:tblPr/>
      <w:tcPr>
        <w:tcBorders>
          <w:top w:val="double" w:sz="6" w:space="0" w:color="C2E19A" w:themeColor="accent6" w:themeTint="BF"/>
          <w:left w:val="single" w:sz="8" w:space="0" w:color="C2E19A" w:themeColor="accent6" w:themeTint="BF"/>
          <w:bottom w:val="single" w:sz="8" w:space="0" w:color="C2E19A" w:themeColor="accent6" w:themeTint="BF"/>
          <w:right w:val="single" w:sz="8" w:space="0" w:color="C2E19A" w:themeColor="accent6" w:themeTint="BF"/>
          <w:insideH w:val="nil"/>
          <w:insideV w:val="nil"/>
        </w:tcBorders>
      </w:tcPr>
    </w:tblStylePr>
    <w:tblStylePr w:type="firstCol">
      <w:rPr>
        <w:b/>
        <w:bCs/>
      </w:rPr>
    </w:tblStylePr>
    <w:tblStylePr w:type="lastCol">
      <w:rPr>
        <w:b/>
        <w:bCs/>
      </w:rPr>
    </w:tblStylePr>
    <w:tblStylePr w:type="band1Vert">
      <w:tblPr/>
      <w:tcPr>
        <w:shd w:val="clear" w:color="auto" w:fill="EAF5DD" w:themeFill="accent6" w:themeFillTint="3F"/>
      </w:tcPr>
    </w:tblStylePr>
    <w:tblStylePr w:type="band1Horz">
      <w:tblPr/>
      <w:tcPr>
        <w:tcBorders>
          <w:insideH w:val="nil"/>
          <w:insideV w:val="nil"/>
        </w:tcBorders>
        <w:shd w:val="clear" w:color="auto" w:fill="EAF5DD"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2222"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2222" w:themeFill="text1"/>
      </w:tcPr>
    </w:tblStylePr>
    <w:tblStylePr w:type="lastCol">
      <w:rPr>
        <w:b/>
        <w:bCs/>
        <w:color w:val="FFFFFF" w:themeColor="background1"/>
      </w:rPr>
      <w:tblPr/>
      <w:tcPr>
        <w:tcBorders>
          <w:left w:val="nil"/>
          <w:right w:val="nil"/>
          <w:insideH w:val="nil"/>
          <w:insideV w:val="nil"/>
        </w:tcBorders>
        <w:shd w:val="clear" w:color="auto" w:fill="232222"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1C5E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1C5E8" w:themeFill="accent1"/>
      </w:tcPr>
    </w:tblStylePr>
    <w:tblStylePr w:type="lastCol">
      <w:rPr>
        <w:b/>
        <w:bCs/>
        <w:color w:val="FFFFFF" w:themeColor="background1"/>
      </w:rPr>
      <w:tblPr/>
      <w:tcPr>
        <w:tcBorders>
          <w:left w:val="nil"/>
          <w:right w:val="nil"/>
          <w:insideH w:val="nil"/>
          <w:insideV w:val="nil"/>
        </w:tcBorders>
        <w:shd w:val="clear" w:color="auto" w:fill="71C5E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8BE2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8BE20" w:themeFill="accent2"/>
      </w:tcPr>
    </w:tblStylePr>
    <w:tblStylePr w:type="lastCol">
      <w:rPr>
        <w:b/>
        <w:bCs/>
        <w:color w:val="FFFFFF" w:themeColor="background1"/>
      </w:rPr>
      <w:tblPr/>
      <w:tcPr>
        <w:tcBorders>
          <w:left w:val="nil"/>
          <w:right w:val="nil"/>
          <w:insideH w:val="nil"/>
          <w:insideV w:val="nil"/>
        </w:tcBorders>
        <w:shd w:val="clear" w:color="auto" w:fill="78BE2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2A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2A9" w:themeFill="accent3"/>
      </w:tcPr>
    </w:tblStylePr>
    <w:tblStylePr w:type="lastCol">
      <w:rPr>
        <w:b/>
        <w:bCs/>
        <w:color w:val="FFFFFF" w:themeColor="background1"/>
      </w:rPr>
      <w:tblPr/>
      <w:tcPr>
        <w:tcBorders>
          <w:left w:val="nil"/>
          <w:right w:val="nil"/>
          <w:insideH w:val="nil"/>
          <w:insideV w:val="nil"/>
        </w:tcBorders>
        <w:shd w:val="clear" w:color="auto" w:fill="00B2A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0154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01547" w:themeFill="accent4"/>
      </w:tcPr>
    </w:tblStylePr>
    <w:tblStylePr w:type="lastCol">
      <w:rPr>
        <w:b/>
        <w:bCs/>
        <w:color w:val="FFFFFF" w:themeColor="background1"/>
      </w:rPr>
      <w:tblPr/>
      <w:tcPr>
        <w:tcBorders>
          <w:left w:val="nil"/>
          <w:right w:val="nil"/>
          <w:insideH w:val="nil"/>
          <w:insideV w:val="nil"/>
        </w:tcBorders>
        <w:shd w:val="clear" w:color="auto" w:fill="20154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ADCF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ADCF1" w:themeFill="accent5"/>
      </w:tcPr>
    </w:tblStylePr>
    <w:tblStylePr w:type="lastCol">
      <w:rPr>
        <w:b/>
        <w:bCs/>
        <w:color w:val="FFFFFF" w:themeColor="background1"/>
      </w:rPr>
      <w:tblPr/>
      <w:tcPr>
        <w:tcBorders>
          <w:left w:val="nil"/>
          <w:right w:val="nil"/>
          <w:insideH w:val="nil"/>
          <w:insideV w:val="nil"/>
        </w:tcBorders>
        <w:shd w:val="clear" w:color="auto" w:fill="AADCF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8629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ED87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ED879" w:themeFill="accent6"/>
      </w:tcPr>
    </w:tblStylePr>
    <w:tblStylePr w:type="lastCol">
      <w:rPr>
        <w:b/>
        <w:bCs/>
        <w:color w:val="FFFFFF" w:themeColor="background1"/>
      </w:rPr>
      <w:tblPr/>
      <w:tcPr>
        <w:tcBorders>
          <w:left w:val="nil"/>
          <w:right w:val="nil"/>
          <w:insideH w:val="nil"/>
          <w:insideV w:val="nil"/>
        </w:tcBorders>
        <w:shd w:val="clear" w:color="auto" w:fill="AED87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5862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semiHidden/>
    <w:rsid w:val="0058629F"/>
    <w:tblPr>
      <w:tblStyleRowBandSize w:val="1"/>
      <w:tblStyleColBandSize w:val="1"/>
    </w:tblPr>
    <w:tblStylePr w:type="firstRow">
      <w:rPr>
        <w:b/>
        <w:bCs/>
        <w:caps/>
      </w:rPr>
      <w:tblPr/>
      <w:tcPr>
        <w:tcBorders>
          <w:bottom w:val="single" w:sz="4" w:space="0" w:color="918E8E"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18E8E"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8629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862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18E8E"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18E8E"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18E8E"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18E8E"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semiHidden/>
    <w:rsid w:val="0058629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629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629F"/>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629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629F"/>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629F"/>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629F"/>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8629F"/>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629F"/>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629F"/>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8629F"/>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629F"/>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629F"/>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629F"/>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629F"/>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8629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8629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629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629F"/>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629F"/>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629F"/>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629F"/>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629F"/>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rsid w:val="005A094A"/>
    <w:pPr>
      <w:spacing w:before="70" w:after="70"/>
    </w:pPr>
    <w:tblPr>
      <w:tblStyleColBandSize w:val="1"/>
      <w:tblBorders>
        <w:top w:val="single" w:sz="4" w:space="0" w:color="auto"/>
        <w:bottom w:val="single" w:sz="4" w:space="0" w:color="auto"/>
        <w:insideH w:val="single" w:sz="4" w:space="0" w:color="auto"/>
      </w:tblBorders>
      <w:tblCellMar>
        <w:left w:w="113" w:type="dxa"/>
        <w:right w:w="113" w:type="dxa"/>
      </w:tblCellMar>
    </w:tblPr>
    <w:tblStylePr w:type="firstRow">
      <w:pPr>
        <w:keepNext/>
        <w:wordWrap/>
      </w:pPr>
      <w:rPr>
        <w:color w:val="201547" w:themeColor="text2"/>
      </w:rPr>
      <w:tblPr/>
      <w:tcPr>
        <w:tcBorders>
          <w:top w:val="nil"/>
          <w:left w:val="nil"/>
          <w:bottom w:val="nil"/>
          <w:right w:val="nil"/>
          <w:insideH w:val="nil"/>
          <w:insideV w:val="nil"/>
        </w:tcBorders>
        <w:shd w:val="clear" w:color="auto" w:fill="71C5E8" w:themeFill="accent1"/>
      </w:tcPr>
    </w:tblStylePr>
    <w:tblStylePr w:type="firstCol">
      <w:tblPr/>
      <w:tcPr>
        <w:shd w:val="clear" w:color="auto" w:fill="FFFFFF" w:themeFill="background1"/>
      </w:tcPr>
    </w:tblStylePr>
    <w:tblStylePr w:type="band1Vert">
      <w:tblPr/>
      <w:tcPr>
        <w:shd w:val="clear" w:color="auto" w:fill="E3F3FA" w:themeFill="background2"/>
      </w:tcPr>
    </w:tblStylePr>
  </w:style>
  <w:style w:type="table" w:styleId="TableList1">
    <w:name w:val="Table List 1"/>
    <w:basedOn w:val="TableNormal"/>
    <w:semiHidden/>
    <w:rsid w:val="0058629F"/>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629F"/>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629F"/>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629F"/>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629F"/>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629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629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8629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8629F"/>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629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629F"/>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629F"/>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629F"/>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862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862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62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629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lainText">
    <w:name w:val="Plain Text"/>
    <w:basedOn w:val="Normal"/>
    <w:link w:val="PlainTextChar"/>
    <w:uiPriority w:val="99"/>
    <w:semiHidden/>
    <w:unhideWhenUsed/>
    <w:rsid w:val="0058629F"/>
    <w:rPr>
      <w:rFonts w:ascii="Calibri" w:hAnsi="Calibri"/>
      <w:szCs w:val="21"/>
    </w:rPr>
  </w:style>
  <w:style w:type="character" w:customStyle="1" w:styleId="PlainTextChar">
    <w:name w:val="Plain Text Char"/>
    <w:basedOn w:val="DefaultParagraphFont"/>
    <w:link w:val="PlainText"/>
    <w:uiPriority w:val="99"/>
    <w:semiHidden/>
    <w:rsid w:val="0058629F"/>
    <w:rPr>
      <w:rFonts w:ascii="Calibri" w:hAnsi="Calibri"/>
      <w:color w:val="auto"/>
      <w:szCs w:val="21"/>
    </w:rPr>
  </w:style>
  <w:style w:type="character" w:customStyle="1" w:styleId="FootnoteTextChar">
    <w:name w:val="Footnote Text Char"/>
    <w:basedOn w:val="DefaultParagraphFont"/>
    <w:link w:val="FootnoteText"/>
    <w:uiPriority w:val="99"/>
    <w:rsid w:val="005D764F"/>
    <w:rPr>
      <w:sz w:val="18"/>
    </w:rPr>
  </w:style>
  <w:style w:type="character" w:customStyle="1" w:styleId="TOC1Char">
    <w:name w:val="TOC 1 Char"/>
    <w:basedOn w:val="DefaultParagraphFont"/>
    <w:link w:val="TOC1"/>
    <w:uiPriority w:val="39"/>
    <w:rsid w:val="002B63C6"/>
    <w:rPr>
      <w:rFonts w:cs="Arial"/>
      <w:b/>
      <w:noProof/>
      <w:color w:val="201547" w:themeColor="text2"/>
      <w:sz w:val="24"/>
      <w:szCs w:val="24"/>
    </w:rPr>
  </w:style>
  <w:style w:type="paragraph" w:styleId="EndnoteText">
    <w:name w:val="endnote text"/>
    <w:basedOn w:val="Normal"/>
    <w:link w:val="EndnoteTextChar"/>
    <w:semiHidden/>
    <w:unhideWhenUsed/>
    <w:rsid w:val="00CD157B"/>
    <w:pPr>
      <w:tabs>
        <w:tab w:val="left" w:pos="567"/>
      </w:tabs>
      <w:spacing w:before="60" w:after="0"/>
      <w:ind w:left="567" w:hanging="567"/>
    </w:pPr>
  </w:style>
  <w:style w:type="paragraph" w:styleId="ListContinue4">
    <w:name w:val="List Continue 4"/>
    <w:basedOn w:val="Normal"/>
    <w:semiHidden/>
    <w:rsid w:val="00B45695"/>
    <w:pPr>
      <w:spacing w:after="100"/>
      <w:ind w:left="1701"/>
    </w:pPr>
  </w:style>
  <w:style w:type="paragraph" w:styleId="ListContinue5">
    <w:name w:val="List Continue 5"/>
    <w:basedOn w:val="Normal"/>
    <w:semiHidden/>
    <w:rsid w:val="00B45695"/>
    <w:pPr>
      <w:spacing w:after="100"/>
      <w:ind w:left="2041"/>
    </w:pPr>
  </w:style>
  <w:style w:type="paragraph" w:customStyle="1" w:styleId="xWebCoverPage">
    <w:name w:val="xWebCoverPage"/>
    <w:basedOn w:val="Normal"/>
    <w:uiPriority w:val="99"/>
    <w:semiHidden/>
    <w:rsid w:val="00484CC4"/>
    <w:pPr>
      <w:spacing w:before="0" w:after="0" w:line="240" w:lineRule="auto"/>
    </w:pPr>
    <w:rPr>
      <w:rFonts w:cs="Arial"/>
      <w:b/>
      <w:color w:val="201547" w:themeColor="text2"/>
      <w:kern w:val="28"/>
      <w:sz w:val="25"/>
      <w:szCs w:val="42"/>
    </w:rPr>
  </w:style>
  <w:style w:type="paragraph" w:customStyle="1" w:styleId="xPartnerLogo">
    <w:name w:val="xPartnerLogo"/>
    <w:basedOn w:val="NoSpacing"/>
    <w:uiPriority w:val="99"/>
    <w:rsid w:val="00D654E8"/>
    <w:pPr>
      <w:framePr w:h="709" w:hRule="exact" w:wrap="around" w:vAnchor="page" w:hAnchor="page" w:x="568" w:y="15452" w:anchorLock="1"/>
    </w:pPr>
  </w:style>
  <w:style w:type="paragraph" w:customStyle="1" w:styleId="xVicLogo">
    <w:name w:val="xVicLogo"/>
    <w:basedOn w:val="NoSpacing"/>
    <w:uiPriority w:val="99"/>
    <w:semiHidden/>
    <w:rsid w:val="00C33BEC"/>
    <w:pPr>
      <w:framePr w:wrap="around" w:vAnchor="page" w:hAnchor="page" w:x="8602" w:y="15452"/>
    </w:pPr>
  </w:style>
  <w:style w:type="numbering" w:customStyle="1" w:styleId="MyHeadings">
    <w:name w:val="MyHeadings"/>
    <w:uiPriority w:val="99"/>
    <w:rsid w:val="0058629F"/>
    <w:pPr>
      <w:numPr>
        <w:numId w:val="3"/>
      </w:numPr>
    </w:pPr>
  </w:style>
  <w:style w:type="character" w:customStyle="1" w:styleId="EndnoteTextChar">
    <w:name w:val="Endnote Text Char"/>
    <w:basedOn w:val="DefaultParagraphFont"/>
    <w:link w:val="EndnoteText"/>
    <w:semiHidden/>
    <w:rsid w:val="00CD157B"/>
  </w:style>
  <w:style w:type="character" w:styleId="EndnoteReference">
    <w:name w:val="endnote reference"/>
    <w:basedOn w:val="DefaultParagraphFont"/>
    <w:semiHidden/>
    <w:unhideWhenUsed/>
    <w:rsid w:val="00CD157B"/>
    <w:rPr>
      <w:vertAlign w:val="superscript"/>
    </w:rPr>
  </w:style>
  <w:style w:type="paragraph" w:customStyle="1" w:styleId="IntroFeatureText">
    <w:name w:val="Intro/Feature Text"/>
    <w:basedOn w:val="Normal"/>
    <w:next w:val="Normal"/>
    <w:qFormat/>
    <w:rsid w:val="001A7C6D"/>
    <w:pPr>
      <w:spacing w:before="0" w:after="160"/>
    </w:pPr>
    <w:rPr>
      <w:color w:val="201547" w:themeColor="text2"/>
      <w:spacing w:val="-1"/>
      <w:sz w:val="24"/>
      <w:szCs w:val="24"/>
    </w:rPr>
  </w:style>
  <w:style w:type="paragraph" w:styleId="ListNumber4">
    <w:name w:val="List Number 4"/>
    <w:basedOn w:val="Normal"/>
    <w:unhideWhenUsed/>
    <w:rsid w:val="00B45695"/>
    <w:pPr>
      <w:numPr>
        <w:ilvl w:val="3"/>
        <w:numId w:val="5"/>
      </w:numPr>
    </w:pPr>
  </w:style>
  <w:style w:type="paragraph" w:customStyle="1" w:styleId="Source">
    <w:name w:val="Source"/>
    <w:basedOn w:val="Normal"/>
    <w:next w:val="BodyText"/>
    <w:qFormat/>
    <w:rsid w:val="00853A46"/>
    <w:pPr>
      <w:numPr>
        <w:numId w:val="6"/>
      </w:numPr>
      <w:spacing w:before="60" w:after="60" w:line="240" w:lineRule="auto"/>
    </w:pPr>
    <w:rPr>
      <w:rFonts w:cs="Calibri"/>
      <w:sz w:val="18"/>
      <w:szCs w:val="17"/>
    </w:rPr>
  </w:style>
  <w:style w:type="paragraph" w:styleId="ListNumber5">
    <w:name w:val="List Number 5"/>
    <w:basedOn w:val="Normal"/>
    <w:unhideWhenUsed/>
    <w:rsid w:val="00B45695"/>
    <w:pPr>
      <w:numPr>
        <w:ilvl w:val="4"/>
        <w:numId w:val="5"/>
      </w:numPr>
    </w:pPr>
  </w:style>
  <w:style w:type="paragraph" w:styleId="Subtitle">
    <w:name w:val="Subtitle"/>
    <w:basedOn w:val="Heading1"/>
    <w:next w:val="Normal"/>
    <w:link w:val="SubtitleChar"/>
    <w:uiPriority w:val="2"/>
    <w:rsid w:val="001806EE"/>
    <w:pPr>
      <w:framePr w:wrap="around"/>
      <w:spacing w:before="200"/>
      <w:outlineLvl w:val="9"/>
    </w:pPr>
    <w:rPr>
      <w:b w:val="0"/>
      <w:sz w:val="24"/>
    </w:rPr>
  </w:style>
  <w:style w:type="character" w:customStyle="1" w:styleId="SubtitleChar">
    <w:name w:val="Subtitle Char"/>
    <w:basedOn w:val="DefaultParagraphFont"/>
    <w:link w:val="Subtitle"/>
    <w:uiPriority w:val="2"/>
    <w:rsid w:val="001806EE"/>
    <w:rPr>
      <w:rFonts w:asciiTheme="majorHAnsi" w:eastAsiaTheme="majorEastAsia" w:hAnsiTheme="majorHAnsi" w:cstheme="majorBidi"/>
      <w:bCs/>
      <w:color w:val="FFFFFF" w:themeColor="background1"/>
      <w:spacing w:val="-4"/>
      <w:sz w:val="24"/>
      <w:szCs w:val="40"/>
    </w:rPr>
  </w:style>
  <w:style w:type="paragraph" w:customStyle="1" w:styleId="xProjectBar">
    <w:name w:val="xProjectBar"/>
    <w:basedOn w:val="Normal"/>
    <w:next w:val="Normal"/>
    <w:uiPriority w:val="99"/>
    <w:semiHidden/>
    <w:rsid w:val="00C33BEC"/>
    <w:pPr>
      <w:framePr w:w="11907" w:h="697" w:hRule="exact" w:wrap="around" w:vAnchor="page" w:hAnchor="page" w:y="3511" w:anchorLock="1"/>
      <w:shd w:val="clear" w:color="auto" w:fill="201547" w:themeFill="text2"/>
      <w:spacing w:before="190" w:after="160"/>
      <w:ind w:left="851" w:right="851"/>
      <w:contextualSpacing/>
    </w:pPr>
    <w:rPr>
      <w:color w:val="FFFFFF" w:themeColor="background1"/>
      <w:spacing w:val="-1"/>
      <w:sz w:val="28"/>
    </w:rPr>
  </w:style>
  <w:style w:type="paragraph" w:customStyle="1" w:styleId="TableTextLeft">
    <w:name w:val="Table Text Left"/>
    <w:basedOn w:val="Normal"/>
    <w:qFormat/>
    <w:rsid w:val="00222F2D"/>
    <w:pPr>
      <w:spacing w:before="70" w:after="70"/>
    </w:pPr>
  </w:style>
  <w:style w:type="character" w:styleId="PlaceholderText">
    <w:name w:val="Placeholder Text"/>
    <w:basedOn w:val="DefaultParagraphFont"/>
    <w:uiPriority w:val="99"/>
    <w:rsid w:val="009F387A"/>
    <w:rPr>
      <w:color w:val="auto"/>
      <w:bdr w:val="none" w:sz="0" w:space="0" w:color="auto"/>
      <w:shd w:val="clear" w:color="auto" w:fill="FFFF00"/>
    </w:rPr>
  </w:style>
  <w:style w:type="paragraph" w:styleId="NoteHeading">
    <w:name w:val="Note Heading"/>
    <w:basedOn w:val="Normal"/>
    <w:next w:val="NoteNumbered"/>
    <w:link w:val="NoteHeadingChar"/>
    <w:qFormat/>
    <w:rsid w:val="00012BCD"/>
    <w:pPr>
      <w:spacing w:before="60" w:after="60" w:line="240" w:lineRule="auto"/>
    </w:pPr>
    <w:rPr>
      <w:rFonts w:cs="Calibri"/>
      <w:sz w:val="18"/>
      <w:szCs w:val="19"/>
    </w:rPr>
  </w:style>
  <w:style w:type="paragraph" w:styleId="Caption">
    <w:name w:val="caption"/>
    <w:basedOn w:val="Normal"/>
    <w:next w:val="BodyText"/>
    <w:qFormat/>
    <w:rsid w:val="00AC4139"/>
    <w:pPr>
      <w:keepNext/>
      <w:tabs>
        <w:tab w:val="left" w:pos="1191"/>
      </w:tabs>
      <w:ind w:left="1191" w:hanging="1191"/>
    </w:pPr>
    <w:rPr>
      <w:b/>
      <w:sz w:val="18"/>
      <w14:numSpacing w14:val="tabular"/>
    </w:rPr>
  </w:style>
  <w:style w:type="paragraph" w:styleId="NormalWeb">
    <w:name w:val="Normal (Web)"/>
    <w:basedOn w:val="Normal"/>
    <w:uiPriority w:val="99"/>
    <w:semiHidden/>
    <w:rsid w:val="005F5B06"/>
    <w:pPr>
      <w:spacing w:before="0" w:after="0"/>
    </w:pPr>
    <w:rPr>
      <w:szCs w:val="24"/>
    </w:rPr>
  </w:style>
  <w:style w:type="paragraph" w:customStyle="1" w:styleId="TableTextBullet2">
    <w:name w:val="Table Text Bullet 2"/>
    <w:basedOn w:val="TableTextBullet"/>
    <w:qFormat/>
    <w:rsid w:val="005A5C3A"/>
    <w:pPr>
      <w:numPr>
        <w:ilvl w:val="1"/>
      </w:numPr>
    </w:pPr>
  </w:style>
  <w:style w:type="paragraph" w:styleId="TOC3">
    <w:name w:val="toc 3"/>
    <w:basedOn w:val="Normal"/>
    <w:next w:val="Normal"/>
    <w:uiPriority w:val="39"/>
    <w:rsid w:val="006816E7"/>
    <w:pPr>
      <w:tabs>
        <w:tab w:val="right" w:leader="dot" w:pos="9582"/>
      </w:tabs>
      <w:spacing w:before="60" w:after="60"/>
      <w:ind w:left="227" w:right="851"/>
    </w:pPr>
    <w:rPr>
      <w:rFonts w:eastAsiaTheme="minorEastAsia" w:cstheme="minorBidi"/>
      <w:b/>
      <w:noProof/>
      <w:color w:val="232222"/>
    </w:rPr>
  </w:style>
  <w:style w:type="paragraph" w:customStyle="1" w:styleId="TableTextLeftBold">
    <w:name w:val="Table Text Left Bold"/>
    <w:basedOn w:val="TableTextLeft"/>
    <w:qFormat/>
    <w:rsid w:val="0005578D"/>
    <w:rPr>
      <w:b/>
    </w:rPr>
  </w:style>
  <w:style w:type="character" w:styleId="UnresolvedMention">
    <w:name w:val="Unresolved Mention"/>
    <w:basedOn w:val="DefaultParagraphFont"/>
    <w:uiPriority w:val="99"/>
    <w:semiHidden/>
    <w:unhideWhenUsed/>
    <w:rsid w:val="00E04BF5"/>
    <w:rPr>
      <w:color w:val="605E5C"/>
      <w:shd w:val="clear" w:color="auto" w:fill="E1DFDD"/>
    </w:rPr>
  </w:style>
  <w:style w:type="paragraph" w:customStyle="1" w:styleId="TableTextBullet">
    <w:name w:val="Table Text Bullet"/>
    <w:basedOn w:val="TableTextLeft"/>
    <w:qFormat/>
    <w:rsid w:val="008B2799"/>
    <w:pPr>
      <w:numPr>
        <w:numId w:val="8"/>
      </w:numPr>
    </w:pPr>
  </w:style>
  <w:style w:type="character" w:customStyle="1" w:styleId="NoteHeadingChar">
    <w:name w:val="Note Heading Char"/>
    <w:basedOn w:val="DefaultParagraphFont"/>
    <w:link w:val="NoteHeading"/>
    <w:rsid w:val="00012BCD"/>
    <w:rPr>
      <w:rFonts w:cs="Calibri"/>
      <w:sz w:val="18"/>
      <w:szCs w:val="19"/>
    </w:rPr>
  </w:style>
  <w:style w:type="paragraph" w:customStyle="1" w:styleId="NoteNumbered">
    <w:name w:val="Note Numbered"/>
    <w:basedOn w:val="Normal"/>
    <w:qFormat/>
    <w:rsid w:val="00F72BF1"/>
    <w:pPr>
      <w:numPr>
        <w:numId w:val="7"/>
      </w:numPr>
      <w:spacing w:before="60" w:after="100" w:afterAutospacing="1"/>
      <w:contextualSpacing/>
    </w:pPr>
    <w:rPr>
      <w:rFonts w:cs="Calibri"/>
      <w:sz w:val="18"/>
      <w:szCs w:val="17"/>
    </w:rPr>
  </w:style>
  <w:style w:type="paragraph" w:styleId="ListParagraph">
    <w:name w:val="List Paragraph"/>
    <w:basedOn w:val="Normal"/>
    <w:uiPriority w:val="34"/>
    <w:rsid w:val="00816257"/>
    <w:pPr>
      <w:ind w:left="720"/>
      <w:contextualSpacing/>
    </w:pPr>
  </w:style>
  <w:style w:type="paragraph" w:customStyle="1" w:styleId="TableTextCentre">
    <w:name w:val="Table Text Centre"/>
    <w:basedOn w:val="TableTextLeft"/>
    <w:qFormat/>
    <w:rsid w:val="00F84D40"/>
    <w:pPr>
      <w:jc w:val="center"/>
    </w:pPr>
  </w:style>
  <w:style w:type="paragraph" w:customStyle="1" w:styleId="TableTextRight">
    <w:name w:val="Table Text Right"/>
    <w:basedOn w:val="TableTextCentre"/>
    <w:qFormat/>
    <w:rsid w:val="00F84D40"/>
    <w:pPr>
      <w:jc w:val="right"/>
    </w:pPr>
  </w:style>
  <w:style w:type="paragraph" w:customStyle="1" w:styleId="TableTextNumbered1">
    <w:name w:val="Table Text Numbered 1"/>
    <w:basedOn w:val="TableTextLeft"/>
    <w:qFormat/>
    <w:rsid w:val="00F84D40"/>
    <w:pPr>
      <w:numPr>
        <w:numId w:val="9"/>
      </w:numPr>
    </w:pPr>
  </w:style>
  <w:style w:type="paragraph" w:customStyle="1" w:styleId="TableTextNumbered2">
    <w:name w:val="Table Text Numbered 2"/>
    <w:basedOn w:val="TableTextNumbered1"/>
    <w:qFormat/>
    <w:rsid w:val="00F84D40"/>
    <w:pPr>
      <w:numPr>
        <w:ilvl w:val="1"/>
      </w:numPr>
    </w:pPr>
  </w:style>
  <w:style w:type="paragraph" w:customStyle="1" w:styleId="TableTextNumbered3">
    <w:name w:val="Table Text Numbered 3"/>
    <w:basedOn w:val="TableTextNumbered2"/>
    <w:qFormat/>
    <w:rsid w:val="00F84D40"/>
    <w:pPr>
      <w:numPr>
        <w:ilvl w:val="2"/>
      </w:numPr>
    </w:pPr>
  </w:style>
  <w:style w:type="paragraph" w:customStyle="1" w:styleId="TableTextBullet3">
    <w:name w:val="Table Text Bullet 3"/>
    <w:basedOn w:val="TableTextBullet2"/>
    <w:qFormat/>
    <w:rsid w:val="00F84D40"/>
    <w:pPr>
      <w:numPr>
        <w:ilvl w:val="2"/>
      </w:numPr>
    </w:pPr>
  </w:style>
  <w:style w:type="paragraph" w:styleId="Quote">
    <w:name w:val="Quote"/>
    <w:basedOn w:val="Normal"/>
    <w:next w:val="Normal"/>
    <w:link w:val="QuoteChar"/>
    <w:qFormat/>
    <w:rsid w:val="00896F15"/>
    <w:pPr>
      <w:pBdr>
        <w:top w:val="single" w:sz="4" w:space="10" w:color="71C5E8" w:themeColor="accent1"/>
      </w:pBdr>
      <w:spacing w:before="200" w:after="160"/>
      <w:ind w:left="284" w:right="284"/>
    </w:pPr>
    <w:rPr>
      <w:iCs/>
      <w:color w:val="232222" w:themeColor="text1"/>
    </w:rPr>
  </w:style>
  <w:style w:type="character" w:customStyle="1" w:styleId="QuoteChar">
    <w:name w:val="Quote Char"/>
    <w:basedOn w:val="DefaultParagraphFont"/>
    <w:link w:val="Quote"/>
    <w:rsid w:val="00896F15"/>
    <w:rPr>
      <w:iCs/>
      <w:color w:val="232222" w:themeColor="text1"/>
    </w:rPr>
  </w:style>
  <w:style w:type="paragraph" w:styleId="TableofFigures">
    <w:name w:val="table of figures"/>
    <w:basedOn w:val="Normal"/>
    <w:next w:val="Normal"/>
    <w:uiPriority w:val="99"/>
    <w:rsid w:val="00166FB5"/>
    <w:pPr>
      <w:tabs>
        <w:tab w:val="right" w:leader="dot" w:pos="9582"/>
      </w:tabs>
      <w:spacing w:before="60" w:after="60"/>
      <w:ind w:right="851"/>
    </w:pPr>
    <w:rPr>
      <w:rFonts w:cs="Arial"/>
      <w:color w:val="232222" w:themeColor="text1"/>
    </w:rPr>
  </w:style>
  <w:style w:type="paragraph" w:customStyle="1" w:styleId="xInLineShape">
    <w:name w:val="xInLineShape"/>
    <w:basedOn w:val="Normal"/>
    <w:next w:val="BodyText"/>
    <w:rsid w:val="0049351D"/>
    <w:pPr>
      <w:spacing w:before="100" w:after="100"/>
    </w:pPr>
  </w:style>
  <w:style w:type="paragraph" w:customStyle="1" w:styleId="FootnoteSeparator">
    <w:name w:val="Footnote Separator"/>
    <w:rsid w:val="005D764F"/>
    <w:pPr>
      <w:pBdr>
        <w:top w:val="dotted" w:sz="4" w:space="1" w:color="auto"/>
      </w:pBdr>
      <w:spacing w:after="0" w:line="120" w:lineRule="exact"/>
    </w:pPr>
    <w:rPr>
      <w:bCs/>
      <w:sz w:val="16"/>
    </w:rPr>
  </w:style>
  <w:style w:type="paragraph" w:customStyle="1" w:styleId="xCoverStatus">
    <w:name w:val="xCoverStatus"/>
    <w:basedOn w:val="Normal"/>
    <w:next w:val="Normal"/>
    <w:uiPriority w:val="99"/>
    <w:semiHidden/>
    <w:rsid w:val="00C33BEC"/>
    <w:pPr>
      <w:framePr w:wrap="around" w:vAnchor="page" w:hAnchor="page" w:x="937" w:y="11931"/>
      <w:pBdr>
        <w:top w:val="single" w:sz="4" w:space="1" w:color="ED2124"/>
        <w:left w:val="single" w:sz="4" w:space="4" w:color="ED2124"/>
        <w:bottom w:val="single" w:sz="4" w:space="1" w:color="ED2124"/>
        <w:right w:val="single" w:sz="4" w:space="4" w:color="ED2124"/>
      </w:pBdr>
      <w:shd w:val="clear" w:color="auto" w:fill="ED2124"/>
      <w:spacing w:before="0" w:after="0"/>
    </w:pPr>
    <w:rPr>
      <w:b/>
      <w:color w:val="FFFFFF" w:themeColor="background1"/>
      <w:sz w:val="48"/>
    </w:rPr>
  </w:style>
  <w:style w:type="paragraph" w:styleId="TOC4">
    <w:name w:val="toc 4"/>
    <w:basedOn w:val="Normal"/>
    <w:uiPriority w:val="39"/>
    <w:rsid w:val="006816E7"/>
    <w:pPr>
      <w:tabs>
        <w:tab w:val="right" w:leader="dot" w:pos="9582"/>
      </w:tabs>
      <w:spacing w:before="60" w:after="60"/>
      <w:ind w:left="454" w:right="851"/>
    </w:pPr>
    <w:rPr>
      <w:rFonts w:cs="Arial"/>
      <w:noProof/>
      <w:color w:val="232222"/>
    </w:rPr>
  </w:style>
  <w:style w:type="paragraph" w:customStyle="1" w:styleId="ListAlpha2">
    <w:name w:val="List Alpha 2"/>
    <w:basedOn w:val="ListAlpha"/>
    <w:qFormat/>
    <w:rsid w:val="007F0D3C"/>
    <w:pPr>
      <w:numPr>
        <w:ilvl w:val="1"/>
      </w:numPr>
    </w:pPr>
  </w:style>
  <w:style w:type="paragraph" w:customStyle="1" w:styleId="BoldBodyText">
    <w:name w:val="Bold Body Text"/>
    <w:basedOn w:val="BodyText"/>
    <w:qFormat/>
    <w:rsid w:val="006614E4"/>
    <w:rPr>
      <w:rFonts w:ascii="Arial Bold" w:hAnsi="Arial Bold"/>
      <w:bCs/>
    </w:rPr>
  </w:style>
  <w:style w:type="table" w:styleId="TableGridLight">
    <w:name w:val="Grid Table Light"/>
    <w:basedOn w:val="TableNormal"/>
    <w:uiPriority w:val="40"/>
    <w:semiHidden/>
    <w:rsid w:val="00924B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SpacingChar">
    <w:name w:val="No Spacing Char"/>
    <w:basedOn w:val="DefaultParagraphFont"/>
    <w:link w:val="NoSpacing"/>
    <w:rsid w:val="00D81F03"/>
  </w:style>
  <w:style w:type="paragraph" w:customStyle="1" w:styleId="HighlightBoxBullet">
    <w:name w:val="Highlight Box Bullet"/>
    <w:basedOn w:val="HighlightBoxText"/>
    <w:qFormat/>
    <w:rsid w:val="004B4954"/>
    <w:pPr>
      <w:numPr>
        <w:numId w:val="10"/>
      </w:numPr>
    </w:pPr>
  </w:style>
  <w:style w:type="paragraph" w:customStyle="1" w:styleId="HighlightBoxHeading">
    <w:name w:val="Highlight Box Heading"/>
    <w:basedOn w:val="HighlightBoxText"/>
    <w:next w:val="HighlightBoxText"/>
    <w:qFormat/>
    <w:rsid w:val="003E7083"/>
    <w:rPr>
      <w:b/>
    </w:rPr>
  </w:style>
  <w:style w:type="paragraph" w:customStyle="1" w:styleId="FooterOdd">
    <w:name w:val="Footer Odd"/>
    <w:next w:val="Footer"/>
    <w:uiPriority w:val="99"/>
    <w:rsid w:val="00376EF3"/>
    <w:pPr>
      <w:spacing w:before="0" w:after="0" w:line="200" w:lineRule="atLeast"/>
      <w:jc w:val="right"/>
    </w:pPr>
    <w:rPr>
      <w:rFonts w:cs="Arial"/>
      <w:color w:val="232222" w:themeColor="text1"/>
      <w:spacing w:val="2"/>
      <w:sz w:val="16"/>
    </w:rPr>
  </w:style>
  <w:style w:type="paragraph" w:customStyle="1" w:styleId="FooterOddPageNumber">
    <w:name w:val="Footer Odd Page Number"/>
    <w:basedOn w:val="FooterOdd"/>
    <w:uiPriority w:val="99"/>
    <w:rsid w:val="00E915C8"/>
    <w:pPr>
      <w:ind w:right="28"/>
    </w:pPr>
    <w:rPr>
      <w:b/>
    </w:rPr>
  </w:style>
  <w:style w:type="table" w:customStyle="1" w:styleId="TableAsPlaceholder">
    <w:name w:val="Table As Placeholder"/>
    <w:basedOn w:val="TableNormal"/>
    <w:uiPriority w:val="99"/>
    <w:qFormat/>
    <w:rsid w:val="00376EF3"/>
    <w:pPr>
      <w:spacing w:before="0" w:after="0"/>
    </w:pPr>
    <w:rPr>
      <w:rFonts w:cs="Arial"/>
      <w:color w:val="232222" w:themeColor="text1"/>
    </w:rPr>
    <w:tblPr>
      <w:tblCellMar>
        <w:left w:w="0" w:type="dxa"/>
        <w:right w:w="0" w:type="dxa"/>
      </w:tblCellMar>
    </w:tblPr>
  </w:style>
  <w:style w:type="paragraph" w:customStyle="1" w:styleId="FooterEven">
    <w:name w:val="Footer Even"/>
    <w:next w:val="Footer"/>
    <w:uiPriority w:val="99"/>
    <w:rsid w:val="00376EF3"/>
    <w:pPr>
      <w:spacing w:before="0" w:after="0" w:line="200" w:lineRule="atLeast"/>
    </w:pPr>
    <w:rPr>
      <w:rFonts w:cs="Arial"/>
      <w:color w:val="232222" w:themeColor="text1"/>
      <w:sz w:val="16"/>
    </w:rPr>
  </w:style>
  <w:style w:type="paragraph" w:customStyle="1" w:styleId="FooterEvenPageNumber">
    <w:name w:val="Footer Even Page Number"/>
    <w:basedOn w:val="FooterEven"/>
    <w:uiPriority w:val="99"/>
    <w:rsid w:val="00E915C8"/>
    <w:pPr>
      <w:framePr w:wrap="around" w:vAnchor="page" w:hAnchor="margin" w:yAlign="bottom"/>
    </w:pPr>
    <w:rPr>
      <w:b/>
    </w:rPr>
  </w:style>
  <w:style w:type="paragraph" w:customStyle="1" w:styleId="xDisclaimerText">
    <w:name w:val="xDisclaimer Text"/>
    <w:basedOn w:val="Normal"/>
    <w:rsid w:val="006614E4"/>
    <w:pPr>
      <w:spacing w:after="0" w:line="175" w:lineRule="atLeast"/>
    </w:pPr>
    <w:rPr>
      <w:rFonts w:cs="Arial"/>
      <w:color w:val="232222" w:themeColor="text1"/>
      <w:sz w:val="16"/>
    </w:rPr>
  </w:style>
  <w:style w:type="table" w:customStyle="1" w:styleId="LogoPlaceholder">
    <w:name w:val="Logo Placeholder"/>
    <w:basedOn w:val="TableNormal"/>
    <w:uiPriority w:val="99"/>
    <w:rsid w:val="006614E4"/>
    <w:pPr>
      <w:spacing w:before="0" w:after="0" w:line="240" w:lineRule="auto"/>
    </w:pPr>
    <w:rPr>
      <w:rFonts w:cs="Arial"/>
      <w:color w:val="232222" w:themeColor="text1"/>
    </w:rPr>
    <w:tblPr>
      <w:tblCellSpacing w:w="142" w:type="dxa"/>
      <w:tblCellMar>
        <w:left w:w="0" w:type="dxa"/>
        <w:right w:w="0" w:type="dxa"/>
      </w:tblCellMar>
    </w:tblPr>
    <w:trPr>
      <w:tblCellSpacing w:w="142" w:type="dxa"/>
    </w:trPr>
  </w:style>
  <w:style w:type="paragraph" w:customStyle="1" w:styleId="DisclaimerText">
    <w:name w:val="Disclaimer Text"/>
    <w:basedOn w:val="Normal"/>
    <w:uiPriority w:val="99"/>
    <w:semiHidden/>
    <w:rsid w:val="00812255"/>
    <w:pPr>
      <w:framePr w:w="10206" w:hSpace="284" w:vSpace="142" w:wrap="around" w:hAnchor="page" w:x="852" w:yAlign="bottom"/>
      <w:spacing w:before="0" w:after="60"/>
      <w:suppressOverlap/>
    </w:pPr>
    <w:rPr>
      <w:rFonts w:cs="Arial"/>
      <w:color w:val="232222" w:themeColor="text1"/>
    </w:rPr>
  </w:style>
  <w:style w:type="paragraph" w:customStyle="1" w:styleId="SmallBodyText">
    <w:name w:val="Small Body Text"/>
    <w:basedOn w:val="Normal"/>
    <w:qFormat/>
    <w:rsid w:val="000D04F8"/>
    <w:pPr>
      <w:spacing w:before="80" w:after="80" w:line="245" w:lineRule="auto"/>
    </w:pPr>
    <w:rPr>
      <w:sz w:val="18"/>
    </w:rPr>
  </w:style>
  <w:style w:type="paragraph" w:customStyle="1" w:styleId="ListAlpha3">
    <w:name w:val="List Alpha 3"/>
    <w:basedOn w:val="ListAlpha2"/>
    <w:qFormat/>
    <w:rsid w:val="009569CB"/>
    <w:pPr>
      <w:numPr>
        <w:ilvl w:val="2"/>
      </w:numPr>
    </w:pPr>
  </w:style>
  <w:style w:type="paragraph" w:customStyle="1" w:styleId="NoteNumbered2">
    <w:name w:val="Note Numbered 2"/>
    <w:basedOn w:val="NoteNumbered"/>
    <w:qFormat/>
    <w:rsid w:val="00F72BF1"/>
    <w:pPr>
      <w:numPr>
        <w:ilvl w:val="1"/>
      </w:numPr>
    </w:pPr>
  </w:style>
  <w:style w:type="paragraph" w:customStyle="1" w:styleId="HighlightBoxText">
    <w:name w:val="Highlight Box Text"/>
    <w:basedOn w:val="BodyText"/>
    <w:qFormat/>
    <w:rsid w:val="0053503C"/>
    <w:pPr>
      <w:pBdr>
        <w:top w:val="single" w:sz="4" w:space="14" w:color="71C5E8" w:themeColor="accent1"/>
        <w:left w:val="single" w:sz="4" w:space="12" w:color="71C5E8" w:themeColor="accent1"/>
        <w:bottom w:val="single" w:sz="4" w:space="14" w:color="71C5E8" w:themeColor="accent1"/>
        <w:right w:val="single" w:sz="4" w:space="12" w:color="71C5E8" w:themeColor="accent1"/>
      </w:pBdr>
      <w:shd w:val="clear" w:color="auto" w:fill="71C5E8" w:themeFill="accent1"/>
      <w:tabs>
        <w:tab w:val="left" w:pos="2268"/>
        <w:tab w:val="left" w:pos="4536"/>
        <w:tab w:val="left" w:pos="6804"/>
        <w:tab w:val="right" w:pos="9638"/>
      </w:tabs>
      <w:spacing w:line="300" w:lineRule="exact"/>
      <w:ind w:left="227" w:right="227"/>
    </w:pPr>
    <w:rPr>
      <w:color w:val="201547" w:themeColor="text2"/>
      <w:spacing w:val="2"/>
      <w:kern w:val="20"/>
      <w:sz w:val="24"/>
      <w:lang w:eastAsia="fr-CA"/>
    </w:rPr>
  </w:style>
  <w:style w:type="paragraph" w:customStyle="1" w:styleId="BodyText12ptBefore">
    <w:name w:val="Body Text 12pt Before"/>
    <w:basedOn w:val="BodyText"/>
    <w:next w:val="BodyText"/>
    <w:qFormat/>
    <w:rsid w:val="00BB6F0D"/>
    <w:pPr>
      <w:spacing w:before="240"/>
    </w:pPr>
  </w:style>
  <w:style w:type="paragraph" w:customStyle="1" w:styleId="QuoteBullet">
    <w:name w:val="Quote Bullet"/>
    <w:basedOn w:val="Quote"/>
    <w:qFormat/>
    <w:rsid w:val="00AA7DC2"/>
    <w:pPr>
      <w:numPr>
        <w:numId w:val="11"/>
      </w:numPr>
      <w:tabs>
        <w:tab w:val="left" w:pos="1134"/>
      </w:tabs>
      <w:spacing w:before="120" w:after="120"/>
    </w:pPr>
    <w:rPr>
      <w:rFonts w:cs="Arial"/>
    </w:rPr>
  </w:style>
  <w:style w:type="paragraph" w:customStyle="1" w:styleId="QuoteBullet2">
    <w:name w:val="Quote Bullet 2"/>
    <w:basedOn w:val="Quote"/>
    <w:qFormat/>
    <w:rsid w:val="00AC1C83"/>
    <w:pPr>
      <w:numPr>
        <w:ilvl w:val="1"/>
        <w:numId w:val="11"/>
      </w:numPr>
      <w:pBdr>
        <w:top w:val="none" w:sz="0" w:space="0" w:color="auto"/>
      </w:pBdr>
      <w:spacing w:before="120" w:after="120"/>
    </w:pPr>
    <w:rPr>
      <w:rFonts w:cs="Arial"/>
    </w:rPr>
  </w:style>
  <w:style w:type="paragraph" w:customStyle="1" w:styleId="TableHeadingLeft">
    <w:name w:val="Table Heading Left"/>
    <w:basedOn w:val="TableTextLeft"/>
    <w:qFormat/>
    <w:rsid w:val="00D05BC2"/>
    <w:pPr>
      <w:keepNext/>
    </w:pPr>
    <w:rPr>
      <w:b/>
      <w:color w:val="201547" w:themeColor="text2"/>
    </w:rPr>
  </w:style>
  <w:style w:type="paragraph" w:customStyle="1" w:styleId="TableHeadingCentre">
    <w:name w:val="Table Heading Centre"/>
    <w:basedOn w:val="TableTextCentre"/>
    <w:qFormat/>
    <w:rsid w:val="00D05BC2"/>
    <w:pPr>
      <w:keepNext/>
    </w:pPr>
    <w:rPr>
      <w:b/>
      <w:color w:val="201547" w:themeColor="text2"/>
    </w:rPr>
  </w:style>
  <w:style w:type="paragraph" w:customStyle="1" w:styleId="TableHeadingRight">
    <w:name w:val="Table Heading Right"/>
    <w:basedOn w:val="TableTextRight"/>
    <w:qFormat/>
    <w:rsid w:val="00D05BC2"/>
    <w:pPr>
      <w:keepNext/>
    </w:pPr>
    <w:rPr>
      <w:b/>
      <w:color w:val="201547" w:themeColor="text2"/>
    </w:rPr>
  </w:style>
  <w:style w:type="paragraph" w:customStyle="1" w:styleId="xDisclaimerHeading">
    <w:name w:val="xDisclaimer Heading"/>
    <w:basedOn w:val="NoSpacing"/>
    <w:semiHidden/>
    <w:rsid w:val="00064813"/>
    <w:pPr>
      <w:spacing w:before="120" w:after="120"/>
    </w:pPr>
    <w:rPr>
      <w:b/>
    </w:rPr>
  </w:style>
  <w:style w:type="paragraph" w:customStyle="1" w:styleId="DisclaimerText12pt">
    <w:name w:val="Disclaimer Text 12 pt"/>
    <w:basedOn w:val="DisclaimerText"/>
    <w:uiPriority w:val="99"/>
    <w:semiHidden/>
    <w:qFormat/>
    <w:rsid w:val="00812255"/>
    <w:pPr>
      <w:framePr w:wrap="around"/>
    </w:pPr>
    <w:rPr>
      <w:sz w:val="24"/>
    </w:rPr>
  </w:style>
  <w:style w:type="paragraph" w:customStyle="1" w:styleId="CoverPhotoInline">
    <w:name w:val="Cover Photo Inline"/>
    <w:basedOn w:val="Normal"/>
    <w:next w:val="BodyText"/>
    <w:uiPriority w:val="99"/>
    <w:qFormat/>
    <w:rsid w:val="008A490F"/>
    <w:pPr>
      <w:spacing w:before="740" w:after="500"/>
    </w:pPr>
  </w:style>
  <w:style w:type="character" w:styleId="Mention">
    <w:name w:val="Mention"/>
    <w:basedOn w:val="DefaultParagraphFont"/>
    <w:uiPriority w:val="99"/>
    <w:unhideWhenUsed/>
    <w:rsid w:val="00C267D0"/>
    <w:rPr>
      <w:color w:val="2B579A"/>
      <w:shd w:val="clear" w:color="auto" w:fill="E1DFDD"/>
    </w:rPr>
  </w:style>
  <w:style w:type="character" w:styleId="BookTitle">
    <w:name w:val="Book Title"/>
    <w:basedOn w:val="DefaultParagraphFont"/>
    <w:uiPriority w:val="33"/>
    <w:rsid w:val="00A334D9"/>
    <w:rPr>
      <w:b/>
      <w:bCs/>
      <w:i/>
      <w:iCs/>
      <w:spacing w:val="5"/>
    </w:rPr>
  </w:style>
  <w:style w:type="character" w:styleId="Emphasis">
    <w:name w:val="Emphasis"/>
    <w:basedOn w:val="DefaultParagraphFont"/>
    <w:rsid w:val="00A334D9"/>
    <w:rPr>
      <w:i/>
      <w:iCs/>
    </w:rPr>
  </w:style>
  <w:style w:type="character" w:styleId="IntenseEmphasis">
    <w:name w:val="Intense Emphasis"/>
    <w:basedOn w:val="DefaultParagraphFont"/>
    <w:uiPriority w:val="21"/>
    <w:rsid w:val="00A334D9"/>
    <w:rPr>
      <w:i/>
      <w:iCs/>
      <w:color w:val="71C5E8" w:themeColor="accent1"/>
    </w:rPr>
  </w:style>
  <w:style w:type="paragraph" w:styleId="IntenseQuote">
    <w:name w:val="Intense Quote"/>
    <w:basedOn w:val="Normal"/>
    <w:next w:val="Normal"/>
    <w:link w:val="IntenseQuoteChar"/>
    <w:rsid w:val="00A334D9"/>
    <w:pPr>
      <w:pBdr>
        <w:top w:val="single" w:sz="4" w:space="10" w:color="71C5E8" w:themeColor="accent1"/>
        <w:bottom w:val="single" w:sz="4" w:space="10" w:color="71C5E8" w:themeColor="accent1"/>
      </w:pBdr>
      <w:spacing w:before="360" w:after="360"/>
      <w:ind w:left="864" w:right="864"/>
      <w:jc w:val="center"/>
    </w:pPr>
    <w:rPr>
      <w:i/>
      <w:iCs/>
      <w:color w:val="71C5E8" w:themeColor="accent1"/>
    </w:rPr>
  </w:style>
  <w:style w:type="character" w:customStyle="1" w:styleId="IntenseQuoteChar">
    <w:name w:val="Intense Quote Char"/>
    <w:basedOn w:val="DefaultParagraphFont"/>
    <w:link w:val="IntenseQuote"/>
    <w:rsid w:val="00A334D9"/>
    <w:rPr>
      <w:i/>
      <w:iCs/>
      <w:color w:val="71C5E8" w:themeColor="accent1"/>
    </w:rPr>
  </w:style>
  <w:style w:type="character" w:styleId="IntenseReference">
    <w:name w:val="Intense Reference"/>
    <w:basedOn w:val="DefaultParagraphFont"/>
    <w:uiPriority w:val="32"/>
    <w:rsid w:val="00A334D9"/>
    <w:rPr>
      <w:b/>
      <w:bCs/>
      <w:smallCaps/>
      <w:color w:val="71C5E8" w:themeColor="accent1"/>
      <w:spacing w:val="5"/>
    </w:rPr>
  </w:style>
  <w:style w:type="character" w:styleId="Strong">
    <w:name w:val="Strong"/>
    <w:basedOn w:val="DefaultParagraphFont"/>
    <w:uiPriority w:val="22"/>
    <w:qFormat/>
    <w:rsid w:val="00A334D9"/>
    <w:rPr>
      <w:b/>
      <w:bCs/>
    </w:rPr>
  </w:style>
  <w:style w:type="character" w:styleId="SubtleEmphasis">
    <w:name w:val="Subtle Emphasis"/>
    <w:basedOn w:val="DefaultParagraphFont"/>
    <w:uiPriority w:val="19"/>
    <w:rsid w:val="00A334D9"/>
    <w:rPr>
      <w:i/>
      <w:iCs/>
      <w:color w:val="5B5858" w:themeColor="text1" w:themeTint="BF"/>
    </w:rPr>
  </w:style>
  <w:style w:type="character" w:styleId="SubtleReference">
    <w:name w:val="Subtle Reference"/>
    <w:basedOn w:val="DefaultParagraphFont"/>
    <w:uiPriority w:val="31"/>
    <w:rsid w:val="00A334D9"/>
    <w:rPr>
      <w:smallCaps/>
      <w:color w:val="716E6E"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97784">
      <w:bodyDiv w:val="1"/>
      <w:marLeft w:val="0"/>
      <w:marRight w:val="0"/>
      <w:marTop w:val="0"/>
      <w:marBottom w:val="0"/>
      <w:divBdr>
        <w:top w:val="none" w:sz="0" w:space="0" w:color="auto"/>
        <w:left w:val="none" w:sz="0" w:space="0" w:color="auto"/>
        <w:bottom w:val="none" w:sz="0" w:space="0" w:color="auto"/>
        <w:right w:val="none" w:sz="0" w:space="0" w:color="auto"/>
      </w:divBdr>
    </w:div>
    <w:div w:id="248658202">
      <w:bodyDiv w:val="1"/>
      <w:marLeft w:val="0"/>
      <w:marRight w:val="0"/>
      <w:marTop w:val="0"/>
      <w:marBottom w:val="0"/>
      <w:divBdr>
        <w:top w:val="none" w:sz="0" w:space="0" w:color="auto"/>
        <w:left w:val="none" w:sz="0" w:space="0" w:color="auto"/>
        <w:bottom w:val="none" w:sz="0" w:space="0" w:color="auto"/>
        <w:right w:val="none" w:sz="0" w:space="0" w:color="auto"/>
      </w:divBdr>
    </w:div>
    <w:div w:id="318269988">
      <w:bodyDiv w:val="1"/>
      <w:marLeft w:val="0"/>
      <w:marRight w:val="0"/>
      <w:marTop w:val="0"/>
      <w:marBottom w:val="0"/>
      <w:divBdr>
        <w:top w:val="none" w:sz="0" w:space="0" w:color="auto"/>
        <w:left w:val="none" w:sz="0" w:space="0" w:color="auto"/>
        <w:bottom w:val="none" w:sz="0" w:space="0" w:color="auto"/>
        <w:right w:val="none" w:sz="0" w:space="0" w:color="auto"/>
      </w:divBdr>
    </w:div>
    <w:div w:id="425200457">
      <w:bodyDiv w:val="1"/>
      <w:marLeft w:val="0"/>
      <w:marRight w:val="0"/>
      <w:marTop w:val="0"/>
      <w:marBottom w:val="0"/>
      <w:divBdr>
        <w:top w:val="none" w:sz="0" w:space="0" w:color="auto"/>
        <w:left w:val="none" w:sz="0" w:space="0" w:color="auto"/>
        <w:bottom w:val="none" w:sz="0" w:space="0" w:color="auto"/>
        <w:right w:val="none" w:sz="0" w:space="0" w:color="auto"/>
      </w:divBdr>
    </w:div>
    <w:div w:id="1161194644">
      <w:bodyDiv w:val="1"/>
      <w:marLeft w:val="0"/>
      <w:marRight w:val="0"/>
      <w:marTop w:val="0"/>
      <w:marBottom w:val="0"/>
      <w:divBdr>
        <w:top w:val="none" w:sz="0" w:space="0" w:color="auto"/>
        <w:left w:val="none" w:sz="0" w:space="0" w:color="auto"/>
        <w:bottom w:val="none" w:sz="0" w:space="0" w:color="auto"/>
        <w:right w:val="none" w:sz="0" w:space="0" w:color="auto"/>
      </w:divBdr>
    </w:div>
    <w:div w:id="1680160028">
      <w:bodyDiv w:val="1"/>
      <w:marLeft w:val="0"/>
      <w:marRight w:val="0"/>
      <w:marTop w:val="0"/>
      <w:marBottom w:val="0"/>
      <w:divBdr>
        <w:top w:val="none" w:sz="0" w:space="0" w:color="auto"/>
        <w:left w:val="none" w:sz="0" w:space="0" w:color="auto"/>
        <w:bottom w:val="none" w:sz="0" w:space="0" w:color="auto"/>
        <w:right w:val="none" w:sz="0" w:space="0" w:color="auto"/>
      </w:divBdr>
    </w:div>
    <w:div w:id="2015185588">
      <w:bodyDiv w:val="1"/>
      <w:marLeft w:val="0"/>
      <w:marRight w:val="0"/>
      <w:marTop w:val="0"/>
      <w:marBottom w:val="0"/>
      <w:divBdr>
        <w:top w:val="none" w:sz="0" w:space="0" w:color="auto"/>
        <w:left w:val="none" w:sz="0" w:space="0" w:color="auto"/>
        <w:bottom w:val="none" w:sz="0" w:space="0" w:color="auto"/>
        <w:right w:val="none" w:sz="0" w:space="0" w:color="auto"/>
      </w:divBdr>
    </w:div>
    <w:div w:id="2045591460">
      <w:bodyDiv w:val="1"/>
      <w:marLeft w:val="0"/>
      <w:marRight w:val="0"/>
      <w:marTop w:val="0"/>
      <w:marBottom w:val="0"/>
      <w:divBdr>
        <w:top w:val="none" w:sz="0" w:space="0" w:color="auto"/>
        <w:left w:val="none" w:sz="0" w:space="0" w:color="auto"/>
        <w:bottom w:val="none" w:sz="0" w:space="0" w:color="auto"/>
        <w:right w:val="none" w:sz="0" w:space="0" w:color="auto"/>
      </w:divBdr>
    </w:div>
    <w:div w:id="2050034503">
      <w:bodyDiv w:val="1"/>
      <w:marLeft w:val="0"/>
      <w:marRight w:val="0"/>
      <w:marTop w:val="0"/>
      <w:marBottom w:val="0"/>
      <w:divBdr>
        <w:top w:val="none" w:sz="0" w:space="0" w:color="auto"/>
        <w:left w:val="none" w:sz="0" w:space="0" w:color="auto"/>
        <w:bottom w:val="none" w:sz="0" w:space="0" w:color="auto"/>
        <w:right w:val="none" w:sz="0" w:space="0" w:color="auto"/>
      </w:divBdr>
    </w:div>
    <w:div w:id="207966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image" Target="media/image5.png"/><Relationship Id="rId26" Type="http://schemas.openxmlformats.org/officeDocument/2006/relationships/hyperlink" Target="file:///C:\Users\fionadurante\Downloads\deeca.vic.gov.au" TargetMode="External"/><Relationship Id="rId21" Type="http://schemas.openxmlformats.org/officeDocument/2006/relationships/image" Target="media/image8.png"/><Relationship Id="rId34" Type="http://schemas.openxmlformats.org/officeDocument/2006/relationships/image" Target="media/image13.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4.svg"/><Relationship Id="rId25" Type="http://schemas.openxmlformats.org/officeDocument/2006/relationships/hyperlink" Target="file:///C:\Users\fionadurante\Downloads\deeca.vic.gov.au" TargetMode="External"/><Relationship Id="rId33"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11.png"/><Relationship Id="rId32" Type="http://schemas.openxmlformats.org/officeDocument/2006/relationships/footer" Target="footer3.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svg"/><Relationship Id="rId23" Type="http://schemas.openxmlformats.org/officeDocument/2006/relationships/image" Target="media/image10.png"/><Relationship Id="rId28" Type="http://schemas.openxmlformats.org/officeDocument/2006/relationships/header" Target="header2.xml"/><Relationship Id="rId36" Type="http://schemas.openxmlformats.org/officeDocument/2006/relationships/glossaryDocument" Target="glossary/document.xml"/><Relationship Id="rId10" Type="http://schemas.openxmlformats.org/officeDocument/2006/relationships/settings" Target="settings.xml"/><Relationship Id="rId19" Type="http://schemas.openxmlformats.org/officeDocument/2006/relationships/image" Target="media/image6.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ntTable" Target="fontTable.xml"/><Relationship Id="rId8" Type="http://schemas.openxmlformats.org/officeDocument/2006/relationships/numbering" Target="numbering.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elwpvicgovau.sharepoint.com/sites/DEECAOrgAssetLib/DEECA%20Branded/DEECA%20Template%20(macro)/DEECA%20A4%20Blank.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4FB2BADB844B6983C31BD28416AB2"/>
        <w:category>
          <w:name w:val="General"/>
          <w:gallery w:val="placeholder"/>
        </w:category>
        <w:types>
          <w:type w:val="bbPlcHdr"/>
        </w:types>
        <w:behaviors>
          <w:behavior w:val="content"/>
        </w:behaviors>
        <w:guid w:val="{74CB4AC7-6D98-4A3D-95F9-7A0B18D8BE40}"/>
      </w:docPartPr>
      <w:docPartBody>
        <w:p w:rsidR="00F502F6" w:rsidRDefault="00F502F6">
          <w:pPr>
            <w:pStyle w:val="DCB4FB2BADB844B6983C31BD28416AB2"/>
          </w:pPr>
          <w:r w:rsidRPr="000C4F86">
            <w:rPr>
              <w:rStyle w:val="PlaceholderText"/>
            </w:rPr>
            <w:t>[Title]</w:t>
          </w:r>
        </w:p>
      </w:docPartBody>
    </w:docPart>
    <w:docPart>
      <w:docPartPr>
        <w:name w:val="DFEBA6D25DD94CF690A96EF5CE1413D3"/>
        <w:category>
          <w:name w:val="General"/>
          <w:gallery w:val="placeholder"/>
        </w:category>
        <w:types>
          <w:type w:val="bbPlcHdr"/>
        </w:types>
        <w:behaviors>
          <w:behavior w:val="content"/>
        </w:behaviors>
        <w:guid w:val="{EBCA2329-1205-419F-AA1B-EDAE0440142F}"/>
      </w:docPartPr>
      <w:docPartBody>
        <w:p w:rsidR="00F502F6" w:rsidRDefault="00F502F6">
          <w:pPr>
            <w:pStyle w:val="DFEBA6D25DD94CF690A96EF5CE1413D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2F6"/>
    <w:rsid w:val="00007828"/>
    <w:rsid w:val="000D4A67"/>
    <w:rsid w:val="001202B9"/>
    <w:rsid w:val="0017388B"/>
    <w:rsid w:val="0025275E"/>
    <w:rsid w:val="002548A9"/>
    <w:rsid w:val="002773FF"/>
    <w:rsid w:val="002B6291"/>
    <w:rsid w:val="003424A3"/>
    <w:rsid w:val="004E49E9"/>
    <w:rsid w:val="004F68AF"/>
    <w:rsid w:val="00602364"/>
    <w:rsid w:val="007C0F68"/>
    <w:rsid w:val="00892F11"/>
    <w:rsid w:val="00BD4769"/>
    <w:rsid w:val="00C51429"/>
    <w:rsid w:val="00DC0005"/>
    <w:rsid w:val="00F502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auto"/>
      <w:bdr w:val="none" w:sz="0" w:space="0" w:color="auto"/>
      <w:shd w:val="clear" w:color="auto" w:fill="FFFF00"/>
    </w:rPr>
  </w:style>
  <w:style w:type="paragraph" w:customStyle="1" w:styleId="DCB4FB2BADB844B6983C31BD28416AB2">
    <w:name w:val="DCB4FB2BADB844B6983C31BD28416AB2"/>
  </w:style>
  <w:style w:type="paragraph" w:customStyle="1" w:styleId="DFEBA6D25DD94CF690A96EF5CE1413D3">
    <w:name w:val="DFEBA6D25DD94CF690A96EF5CE1413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Nation Partners">
  <a:themeElements>
    <a:clrScheme name="DEECA">
      <a:dk1>
        <a:srgbClr val="232222"/>
      </a:dk1>
      <a:lt1>
        <a:sysClr val="window" lastClr="FFFFFF"/>
      </a:lt1>
      <a:dk2>
        <a:srgbClr val="201547"/>
      </a:dk2>
      <a:lt2>
        <a:srgbClr val="E3F3FA"/>
      </a:lt2>
      <a:accent1>
        <a:srgbClr val="71C5E8"/>
      </a:accent1>
      <a:accent2>
        <a:srgbClr val="78BE20"/>
      </a:accent2>
      <a:accent3>
        <a:srgbClr val="00B2A9"/>
      </a:accent3>
      <a:accent4>
        <a:srgbClr val="201547"/>
      </a:accent4>
      <a:accent5>
        <a:srgbClr val="AADCF1"/>
      </a:accent5>
      <a:accent6>
        <a:srgbClr val="AED879"/>
      </a:accent6>
      <a:hlink>
        <a:srgbClr val="232222"/>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SharedContentType xmlns="Microsoft.SharePoint.Taxonomy.ContentTypeSync" SourceId="797aeec6-0273-40f2-ab3e-beee73212332" ContentTypeId="0x0101" PreviousValue="false" LastSyncTimeStamp="2018-05-31T04:53:04.507Z"/>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dlc_DocIdUrl xmlns="a5f32de4-e402-4188-b034-e71ca7d22e54">
      <Url>https://delwpvicgovau.sharepoint.com/sites/ecm_1149/_layouts/15/DocIdRedir.aspx?ID=DOCID1105-31294851-531</Url>
      <Description>DOCID1105-31294851-531</Description>
    </_dlc_DocIdUrl>
    <_dlc_DocId xmlns="a5f32de4-e402-4188-b034-e71ca7d22e54">DOCID1105-31294851-531</_dlc_DocId>
    <_dlc_DocIdPersistId xmlns="a5f32de4-e402-4188-b034-e71ca7d22e54" xsi:nil="true"/>
    <lcf76f155ced4ddcb4097134ff3c332f xmlns="d128d784-c517-4e2f-813f-4afd507340dd" xsi:nil="true"/>
    <ABCSignatureRequired xmlns="cae37ace-7a49-4147-b024-43561a7a3263">false</ABCSignatureRequired>
    <ABCSignatureInstructions xmlns="cae37ace-7a49-4147-b024-43561a7a3263" xsi:nil="true"/>
    <ABCOrgApproverSignatureRequired xmlns="cae37ace-7a49-4147-b024-43561a7a3263">false</ABCOrgApproverSignatureRequired>
    <ABCOrgApproverSignatureInstructions xmlns="cae37ace-7a49-4147-b024-43561a7a326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Attachment Document" ma:contentTypeID="0x010100ADB6A493CB944449B507A6E62846B95F0022DBB243D80C1F4BAA0BB9C1A933D20D" ma:contentTypeVersion="49" ma:contentTypeDescription="Attachment Document" ma:contentTypeScope="" ma:versionID="2b517037e7d2d95ff7f483500605d6c2">
  <xsd:schema xmlns:xsd="http://www.w3.org/2001/XMLSchema" xmlns:xs="http://www.w3.org/2001/XMLSchema" xmlns:p="http://schemas.microsoft.com/office/2006/metadata/properties" xmlns:ns2="cae37ace-7a49-4147-b024-43561a7a3263" xmlns:ns3="a5f32de4-e402-4188-b034-e71ca7d22e54" xmlns:ns4="d128d784-c517-4e2f-813f-4afd507340dd" targetNamespace="http://schemas.microsoft.com/office/2006/metadata/properties" ma:root="true" ma:fieldsID="eba2474da0f470adc7069723bd00a8bc" ns2:_="" ns3:_="" ns4:_="">
    <xsd:import namespace="cae37ace-7a49-4147-b024-43561a7a3263"/>
    <xsd:import namespace="a5f32de4-e402-4188-b034-e71ca7d22e54"/>
    <xsd:import namespace="d128d784-c517-4e2f-813f-4afd507340dd"/>
    <xsd:element name="properties">
      <xsd:complexType>
        <xsd:sequence>
          <xsd:element name="documentManagement">
            <xsd:complexType>
              <xsd:all>
                <xsd:element ref="ns2:ABCSignatureRequired" minOccurs="0"/>
                <xsd:element ref="ns2:ABCSignatureInstructions" minOccurs="0"/>
                <xsd:element ref="ns2:ABCOrgApproverSignatureRequired" minOccurs="0"/>
                <xsd:element ref="ns2:ABCOrgApproverSignatureInstructions" minOccurs="0"/>
                <xsd:element ref="ns3:_dlc_DocId" minOccurs="0"/>
                <xsd:element ref="ns3:_dlc_DocIdUrl" minOccurs="0"/>
                <xsd:element ref="ns3:_dlc_DocIdPersistId"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e37ace-7a49-4147-b024-43561a7a3263" elementFormDefault="qualified">
    <xsd:import namespace="http://schemas.microsoft.com/office/2006/documentManagement/types"/>
    <xsd:import namespace="http://schemas.microsoft.com/office/infopath/2007/PartnerControls"/>
    <xsd:element name="ABCSignatureRequired" ma:index="1" nillable="true" ma:displayName="Signature Required" ma:default="0" ma:internalName="ABCSignatureRequired">
      <xsd:simpleType>
        <xsd:restriction base="dms:Boolean"/>
      </xsd:simpleType>
    </xsd:element>
    <xsd:element name="ABCSignatureInstructions" ma:index="2" nillable="true" ma:displayName="Signature Instructions" ma:internalName="ABCSignatureInstructions">
      <xsd:simpleType>
        <xsd:restriction base="dms:Note">
          <xsd:maxLength value="255"/>
        </xsd:restriction>
      </xsd:simpleType>
    </xsd:element>
    <xsd:element name="ABCOrgApproverSignatureRequired" ma:index="3" nillable="true" ma:displayName="Org Approver Signature Required" ma:default="0" ma:internalName="ABCOrgApproverSignatureRequired">
      <xsd:simpleType>
        <xsd:restriction base="dms:Boolean"/>
      </xsd:simpleType>
    </xsd:element>
    <xsd:element name="ABCOrgApproverSignatureInstructions" ma:index="4" nillable="true" ma:displayName="Org Approver Signature Instructions" ma:internalName="ABCOrgApproverSignatureInstruction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f32de4-e402-4188-b034-e71ca7d22e5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128d784-c517-4e2f-813f-4afd507340dd" elementFormDefault="qualified">
    <xsd:import namespace="http://schemas.microsoft.com/office/2006/documentManagement/types"/>
    <xsd:import namespace="http://schemas.microsoft.com/office/infopath/2007/PartnerControls"/>
    <xsd:element name="lcf76f155ced4ddcb4097134ff3c332f" ma:index="1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24DC77-540F-4188-B3ED-28B65B4D24C3}">
  <ds:schemaRefs>
    <ds:schemaRef ds:uri="Microsoft.SharePoint.Taxonomy.ContentTypeSync"/>
  </ds:schemaRefs>
</ds:datastoreItem>
</file>

<file path=customXml/itemProps3.xml><?xml version="1.0" encoding="utf-8"?>
<ds:datastoreItem xmlns:ds="http://schemas.openxmlformats.org/officeDocument/2006/customXml" ds:itemID="{10143BD9-FC3A-454C-BF23-89F66E914903}">
  <ds:schemaRefs>
    <ds:schemaRef ds:uri="http://schemas.openxmlformats.org/officeDocument/2006/bibliography"/>
  </ds:schemaRefs>
</ds:datastoreItem>
</file>

<file path=customXml/itemProps4.xml><?xml version="1.0" encoding="utf-8"?>
<ds:datastoreItem xmlns:ds="http://schemas.openxmlformats.org/officeDocument/2006/customXml" ds:itemID="{BCFABBF0-0631-4425-8316-AF0A01ACFB0F}">
  <ds:schemaRefs>
    <ds:schemaRef ds:uri="http://schemas.microsoft.com/office/2006/metadata/properties"/>
    <ds:schemaRef ds:uri="http://schemas.microsoft.com/office/infopath/2007/PartnerControls"/>
    <ds:schemaRef ds:uri="a5f32de4-e402-4188-b034-e71ca7d22e54"/>
    <ds:schemaRef ds:uri="d128d784-c517-4e2f-813f-4afd507340dd"/>
    <ds:schemaRef ds:uri="cae37ace-7a49-4147-b024-43561a7a3263"/>
  </ds:schemaRefs>
</ds:datastoreItem>
</file>

<file path=customXml/itemProps5.xml><?xml version="1.0" encoding="utf-8"?>
<ds:datastoreItem xmlns:ds="http://schemas.openxmlformats.org/officeDocument/2006/customXml" ds:itemID="{B84296AD-3BD8-47C5-B0B9-EBC629436A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e37ace-7a49-4147-b024-43561a7a3263"/>
    <ds:schemaRef ds:uri="a5f32de4-e402-4188-b034-e71ca7d22e54"/>
    <ds:schemaRef ds:uri="d128d784-c517-4e2f-813f-4afd507340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F6F9E8F-5125-449B-A889-34EC26F1D34D}">
  <ds:schemaRefs>
    <ds:schemaRef ds:uri="http://schemas.microsoft.com/sharepoint/events"/>
  </ds:schemaRefs>
</ds:datastoreItem>
</file>

<file path=customXml/itemProps7.xml><?xml version="1.0" encoding="utf-8"?>
<ds:datastoreItem xmlns:ds="http://schemas.openxmlformats.org/officeDocument/2006/customXml" ds:itemID="{EE914417-542E-4BF3-ADA8-0AB15998CB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DEECA%20A4%20Blank.dotm</Template>
  <TotalTime>2</TotalTime>
  <Pages>5</Pages>
  <Words>1847</Words>
  <Characters>10532</Characters>
  <Application>Microsoft Office Word</Application>
  <DocSecurity>4</DocSecurity>
  <Lines>87</Lines>
  <Paragraphs>24</Paragraphs>
  <ScaleCrop>false</ScaleCrop>
  <Company/>
  <LinksUpToDate>false</LinksUpToDate>
  <CharactersWithSpaces>12355</CharactersWithSpaces>
  <SharedDoc>false</SharedDoc>
  <HLinks>
    <vt:vector size="6" baseType="variant">
      <vt:variant>
        <vt:i4>3801203</vt:i4>
      </vt:variant>
      <vt:variant>
        <vt:i4>0</vt:i4>
      </vt:variant>
      <vt:variant>
        <vt:i4>0</vt:i4>
      </vt:variant>
      <vt:variant>
        <vt:i4>5</vt:i4>
      </vt:variant>
      <vt:variant>
        <vt:lpwstr>\Users\fionadurante\Downloads\deeca.vic.gov.au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Note: Floodplain management responsibilities</dc:title>
  <dc:subject>October 2026</dc:subject>
  <dc:creator>Fiona</dc:creator>
  <cp:keywords/>
  <dc:description/>
  <cp:lastModifiedBy>Melanie A Bucik (DEECA)</cp:lastModifiedBy>
  <cp:revision>2</cp:revision>
  <cp:lastPrinted>2022-06-17T19:14:00Z</cp:lastPrinted>
  <dcterms:created xsi:type="dcterms:W3CDTF">2026-10-20T21:51:00Z</dcterms:created>
  <dcterms:modified xsi:type="dcterms:W3CDTF">2026-10-20T21:51:00Z</dcterms:modified>
  <cp:category>Subtitle goes here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FooterTitle">
    <vt:lpwstr>Title over two to three lines unless the subtitle is not in use</vt:lpwstr>
  </property>
  <property fmtid="{D5CDD505-2E9C-101B-9397-08002B2CF9AE}" pid="3" name="xFooterSubtitle">
    <vt:lpwstr>Subtitle over two to three lines. Do not allow text to go below the navy header background or overlap graphics on the right</vt:lpwstr>
  </property>
  <property fmtid="{D5CDD505-2E9C-101B-9397-08002B2CF9AE}" pid="4" name="ContentTypeId">
    <vt:lpwstr>0x010100ADB6A493CB944449B507A6E62846B95F0022DBB243D80C1F4BAA0BB9C1A933D20D</vt:lpwstr>
  </property>
  <property fmtid="{D5CDD505-2E9C-101B-9397-08002B2CF9AE}" pid="5" name="MediaServiceImageTags">
    <vt:lpwstr/>
  </property>
  <property fmtid="{D5CDD505-2E9C-101B-9397-08002B2CF9AE}" pid="6" name="MSIP_Label_4257e2ab-f512-40e2-9c9a-c64247360765_Enabled">
    <vt:lpwstr>true</vt:lpwstr>
  </property>
  <property fmtid="{D5CDD505-2E9C-101B-9397-08002B2CF9AE}" pid="7" name="MSIP_Label_4257e2ab-f512-40e2-9c9a-c64247360765_SetDate">
    <vt:lpwstr>2023-05-02T08:24:03Z</vt:lpwstr>
  </property>
  <property fmtid="{D5CDD505-2E9C-101B-9397-08002B2CF9AE}" pid="8" name="MSIP_Label_4257e2ab-f512-40e2-9c9a-c64247360765_Method">
    <vt:lpwstr>Privileged</vt:lpwstr>
  </property>
  <property fmtid="{D5CDD505-2E9C-101B-9397-08002B2CF9AE}" pid="9" name="MSIP_Label_4257e2ab-f512-40e2-9c9a-c64247360765_Name">
    <vt:lpwstr>OFFICIAL</vt:lpwstr>
  </property>
  <property fmtid="{D5CDD505-2E9C-101B-9397-08002B2CF9AE}" pid="10" name="MSIP_Label_4257e2ab-f512-40e2-9c9a-c64247360765_SiteId">
    <vt:lpwstr>e8bdd6f7-fc18-4e48-a554-7f547927223b</vt:lpwstr>
  </property>
  <property fmtid="{D5CDD505-2E9C-101B-9397-08002B2CF9AE}" pid="11" name="MSIP_Label_4257e2ab-f512-40e2-9c9a-c64247360765_ActionId">
    <vt:lpwstr>15d7d8ba-6e73-4c67-9ef1-dd7ab7778591</vt:lpwstr>
  </property>
  <property fmtid="{D5CDD505-2E9C-101B-9397-08002B2CF9AE}" pid="12" name="MSIP_Label_4257e2ab-f512-40e2-9c9a-c64247360765_ContentBits">
    <vt:lpwstr>2</vt:lpwstr>
  </property>
  <property fmtid="{D5CDD505-2E9C-101B-9397-08002B2CF9AE}" pid="13" name="Agency">
    <vt:i4>1</vt:i4>
  </property>
  <property fmtid="{D5CDD505-2E9C-101B-9397-08002B2CF9AE}" pid="14" name="Division">
    <vt:i4>5</vt:i4>
  </property>
  <property fmtid="{D5CDD505-2E9C-101B-9397-08002B2CF9AE}" pid="15" name="Dissemination Limiting Marker">
    <vt:lpwstr>10;#FOUO|955eb6fc-b35a-4808-8aa5-31e514fa3f26</vt:lpwstr>
  </property>
  <property fmtid="{D5CDD505-2E9C-101B-9397-08002B2CF9AE}" pid="16" name="Security Classification">
    <vt:lpwstr>11;#Unclassified|7fa379f4-4aba-4692-ab80-7d39d3a23cf4</vt:lpwstr>
  </property>
  <property fmtid="{D5CDD505-2E9C-101B-9397-08002B2CF9AE}" pid="17" name="Order">
    <vt:r8>54200</vt:r8>
  </property>
  <property fmtid="{D5CDD505-2E9C-101B-9397-08002B2CF9AE}" pid="18" name="Language">
    <vt:lpwstr>English</vt:lpwstr>
  </property>
  <property fmtid="{D5CDD505-2E9C-101B-9397-08002B2CF9AE}" pid="19" name="pd01c257034b4e86b1f58279a3bd54c6">
    <vt:lpwstr>Unclassified|7fa379f4-4aba-4692-ab80-7d39d3a23cf4</vt:lpwstr>
  </property>
  <property fmtid="{D5CDD505-2E9C-101B-9397-08002B2CF9AE}" pid="20" name="xd_Signature">
    <vt:bool>false</vt:bool>
  </property>
  <property fmtid="{D5CDD505-2E9C-101B-9397-08002B2CF9AE}" pid="21" name="ece32f50ba964e1fbf627a9d83fe6c01">
    <vt:lpwstr>Department of Environment, Land, Water and Planning|607a3f87-1228-4cd9-82a5-076aa8776274</vt:lpwstr>
  </property>
  <property fmtid="{D5CDD505-2E9C-101B-9397-08002B2CF9AE}" pid="22" name="xd_ProgID">
    <vt:lpwstr/>
  </property>
  <property fmtid="{D5CDD505-2E9C-101B-9397-08002B2CF9AE}" pid="23" name="ComplianceAssetId">
    <vt:lpwstr/>
  </property>
  <property fmtid="{D5CDD505-2E9C-101B-9397-08002B2CF9AE}" pid="24" name="TemplateUrl">
    <vt:lpwstr/>
  </property>
  <property fmtid="{D5CDD505-2E9C-101B-9397-08002B2CF9AE}" pid="25" name="_ExtendedDescription">
    <vt:lpwstr/>
  </property>
  <property fmtid="{D5CDD505-2E9C-101B-9397-08002B2CF9AE}" pid="26" name="Brand type">
    <vt:lpwstr>DEECA Branded</vt:lpwstr>
  </property>
  <property fmtid="{D5CDD505-2E9C-101B-9397-08002B2CF9AE}" pid="27" name="n771d69a070c4babbf278c67c8a2b859">
    <vt:lpwstr>Information Services|30448c83-753c-4662-9f56-9cde52d6c172</vt:lpwstr>
  </property>
  <property fmtid="{D5CDD505-2E9C-101B-9397-08002B2CF9AE}" pid="28" name="TriggerFlowInfo">
    <vt:lpwstr/>
  </property>
  <property fmtid="{D5CDD505-2E9C-101B-9397-08002B2CF9AE}" pid="29" name="fb3179c379644f499d7166d0c985669b">
    <vt:lpwstr>FOUO|955eb6fc-b35a-4808-8aa5-31e514fa3f26</vt:lpwstr>
  </property>
  <property fmtid="{D5CDD505-2E9C-101B-9397-08002B2CF9AE}" pid="30" name="Security_x0020_Classification">
    <vt:lpwstr>11;#Unclassified|7fa379f4-4aba-4692-ab80-7d39d3a23cf4</vt:lpwstr>
  </property>
  <property fmtid="{D5CDD505-2E9C-101B-9397-08002B2CF9AE}" pid="31" name="Record_x0020_Purpose">
    <vt:lpwstr/>
  </property>
  <property fmtid="{D5CDD505-2E9C-101B-9397-08002B2CF9AE}" pid="32" name="Department_x0020_Document_x0020_Type">
    <vt:lpwstr/>
  </property>
  <property fmtid="{D5CDD505-2E9C-101B-9397-08002B2CF9AE}" pid="33" name="Dissemination_x0020_Limiting_x0020_Marker">
    <vt:lpwstr>10;#FOUO|955eb6fc-b35a-4808-8aa5-31e514fa3f26</vt:lpwstr>
  </property>
  <property fmtid="{D5CDD505-2E9C-101B-9397-08002B2CF9AE}" pid="34" name="Record Purpose">
    <vt:lpwstr/>
  </property>
  <property fmtid="{D5CDD505-2E9C-101B-9397-08002B2CF9AE}" pid="35" name="Department Document Type">
    <vt:lpwstr/>
  </property>
  <property fmtid="{D5CDD505-2E9C-101B-9397-08002B2CF9AE}" pid="36" name="_dlc_DocIdItemGuid">
    <vt:lpwstr>a3cb0ec6-67ea-4b02-8d74-41418bb14f1d</vt:lpwstr>
  </property>
  <property fmtid="{D5CDD505-2E9C-101B-9397-08002B2CF9AE}" pid="37" name="DocumentSetDescription">
    <vt:lpwstr/>
  </property>
  <property fmtid="{D5CDD505-2E9C-101B-9397-08002B2CF9AE}" pid="38" name="FPGroup">
    <vt:lpwstr>Whole of govt reforms</vt:lpwstr>
  </property>
  <property fmtid="{D5CDD505-2E9C-101B-9397-08002B2CF9AE}" pid="39" name="Content Types">
    <vt:lpwstr>Meetings</vt:lpwstr>
  </property>
  <property fmtid="{D5CDD505-2E9C-101B-9397-08002B2CF9AE}" pid="40" name="Classifications">
    <vt:lpwstr>External committee</vt:lpwstr>
  </property>
  <property fmtid="{D5CDD505-2E9C-101B-9397-08002B2CF9AE}" pid="41" name="DLCPolicyLabelValue">
    <vt:lpwstr>Version 0.16</vt:lpwstr>
  </property>
  <property fmtid="{D5CDD505-2E9C-101B-9397-08002B2CF9AE}" pid="42" name="DLCPolicyLabelClientValue">
    <vt:lpwstr>Version {_UIVersionString}</vt:lpwstr>
  </property>
  <property fmtid="{D5CDD505-2E9C-101B-9397-08002B2CF9AE}" pid="43" name="ABCBriefingType">
    <vt:lpwstr/>
  </property>
  <property fmtid="{D5CDD505-2E9C-101B-9397-08002B2CF9AE}" pid="44" name="ABCTimingTimeframe_0">
    <vt:lpwstr/>
  </property>
  <property fmtid="{D5CDD505-2E9C-101B-9397-08002B2CF9AE}" pid="45" name="ABCRequestFrom_0">
    <vt:lpwstr/>
  </property>
  <property fmtid="{D5CDD505-2E9C-101B-9397-08002B2CF9AE}" pid="46" name="ABCAccessCaveats_0">
    <vt:lpwstr/>
  </property>
  <property fmtid="{D5CDD505-2E9C-101B-9397-08002B2CF9AE}" pid="47" name="ABCDecisionCategory_0">
    <vt:lpwstr/>
  </property>
  <property fmtid="{D5CDD505-2E9C-101B-9397-08002B2CF9AE}" pid="48" name="ABCRequestFrom">
    <vt:lpwstr/>
  </property>
  <property fmtid="{D5CDD505-2E9C-101B-9397-08002B2CF9AE}" pid="49" name="ABCTasks">
    <vt:lpwstr/>
  </property>
  <property fmtid="{D5CDD505-2E9C-101B-9397-08002B2CF9AE}" pid="50" name="ABCRecordFlags_0">
    <vt:lpwstr/>
  </property>
  <property fmtid="{D5CDD505-2E9C-101B-9397-08002B2CF9AE}" pid="51" name="ABCTimeframe">
    <vt:lpwstr/>
  </property>
  <property fmtid="{D5CDD505-2E9C-101B-9397-08002B2CF9AE}" pid="52" name="ABCAccessCaveats">
    <vt:lpwstr/>
  </property>
  <property fmtid="{D5CDD505-2E9C-101B-9397-08002B2CF9AE}" pid="53" name="ABCTasks_0">
    <vt:lpwstr/>
  </property>
  <property fmtid="{D5CDD505-2E9C-101B-9397-08002B2CF9AE}" pid="54" name="TaxCatchAll">
    <vt:lpwstr/>
  </property>
  <property fmtid="{D5CDD505-2E9C-101B-9397-08002B2CF9AE}" pid="55" name="ABCTimingTimeframe">
    <vt:lpwstr/>
  </property>
  <property fmtid="{D5CDD505-2E9C-101B-9397-08002B2CF9AE}" pid="56" name="ABCStage_0">
    <vt:lpwstr/>
  </property>
  <property fmtid="{D5CDD505-2E9C-101B-9397-08002B2CF9AE}" pid="57" name="ABCRecordFlags">
    <vt:lpwstr/>
  </property>
  <property fmtid="{D5CDD505-2E9C-101B-9397-08002B2CF9AE}" pid="58" name="ABCBriefingType_0">
    <vt:lpwstr/>
  </property>
  <property fmtid="{D5CDD505-2E9C-101B-9397-08002B2CF9AE}" pid="59" name="ABCTimeframe_0">
    <vt:lpwstr/>
  </property>
  <property fmtid="{D5CDD505-2E9C-101B-9397-08002B2CF9AE}" pid="60" name="ABCSecurityClassification_0">
    <vt:lpwstr/>
  </property>
  <property fmtid="{D5CDD505-2E9C-101B-9397-08002B2CF9AE}" pid="61" name="ABCDecisionCategory">
    <vt:lpwstr/>
  </property>
  <property fmtid="{D5CDD505-2E9C-101B-9397-08002B2CF9AE}" pid="62" name="ABCSecurityClassification">
    <vt:lpwstr/>
  </property>
  <property fmtid="{D5CDD505-2E9C-101B-9397-08002B2CF9AE}" pid="63" name="ABCStage">
    <vt:lpwstr/>
  </property>
  <property fmtid="{D5CDD505-2E9C-101B-9397-08002B2CF9AE}" pid="64" name="docLang">
    <vt:lpwstr>en</vt:lpwstr>
  </property>
</Properties>
</file>