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10E6" w14:textId="77777777" w:rsidR="00FE1ACB" w:rsidRPr="0060016E" w:rsidRDefault="00FE1ACB" w:rsidP="0060016E">
      <w:pPr>
        <w:pStyle w:val="Default"/>
        <w:rPr>
          <w:rFonts w:asciiTheme="minorHAnsi" w:hAnsiTheme="minorHAnsi" w:cstheme="minorHAnsi"/>
          <w:sz w:val="22"/>
          <w:szCs w:val="22"/>
        </w:rPr>
      </w:pPr>
    </w:p>
    <w:p w14:paraId="73F6A197" w14:textId="338CE547" w:rsidR="00CD46D0" w:rsidRPr="007C6883" w:rsidRDefault="00CD46D0" w:rsidP="0060016E">
      <w:pPr>
        <w:spacing w:after="0"/>
        <w:rPr>
          <w:rFonts w:cstheme="minorHAnsi"/>
          <w:b/>
          <w:bCs/>
          <w:sz w:val="24"/>
          <w:szCs w:val="24"/>
        </w:rPr>
      </w:pPr>
      <w:r w:rsidRPr="007C6883">
        <w:rPr>
          <w:rFonts w:cstheme="minorHAnsi"/>
          <w:b/>
          <w:bCs/>
          <w:sz w:val="24"/>
          <w:szCs w:val="24"/>
        </w:rPr>
        <w:t>Regional Catchment Strategies Outcomes Framework</w:t>
      </w:r>
    </w:p>
    <w:p w14:paraId="3F44A292" w14:textId="77777777" w:rsidR="00044ED0" w:rsidRPr="0060016E" w:rsidRDefault="00044ED0" w:rsidP="0060016E">
      <w:pPr>
        <w:spacing w:after="0"/>
        <w:rPr>
          <w:rFonts w:cstheme="minorHAnsi"/>
        </w:rPr>
      </w:pPr>
    </w:p>
    <w:p w14:paraId="0150F83C" w14:textId="43238B26" w:rsidR="00CD46D0" w:rsidRPr="007C6883" w:rsidRDefault="00A26596" w:rsidP="0060016E">
      <w:pPr>
        <w:spacing w:after="0"/>
        <w:rPr>
          <w:rStyle w:val="A4"/>
          <w:rFonts w:cstheme="minorHAnsi"/>
          <w:sz w:val="22"/>
          <w:szCs w:val="22"/>
        </w:rPr>
      </w:pPr>
      <w:r w:rsidRPr="007C6883">
        <w:rPr>
          <w:rStyle w:val="A4"/>
          <w:rFonts w:cstheme="minorHAnsi"/>
          <w:sz w:val="22"/>
          <w:szCs w:val="22"/>
        </w:rPr>
        <w:t>The Victorian and State Governments have defined the following high level outcomes relevant to Regional Catchment Strategies</w:t>
      </w:r>
    </w:p>
    <w:p w14:paraId="0A92C7BF" w14:textId="77777777" w:rsidR="00D944F7" w:rsidRPr="007C6883" w:rsidRDefault="00D944F7" w:rsidP="0060016E">
      <w:pPr>
        <w:spacing w:after="0"/>
        <w:rPr>
          <w:rStyle w:val="A4"/>
          <w:rFonts w:cstheme="minorHAnsi"/>
          <w:sz w:val="22"/>
          <w:szCs w:val="22"/>
        </w:rPr>
      </w:pPr>
    </w:p>
    <w:p w14:paraId="233F25F1" w14:textId="2D48B974" w:rsidR="001C3C6B" w:rsidRDefault="00F82B59" w:rsidP="30C52826">
      <w:pPr>
        <w:spacing w:after="0"/>
        <w:rPr>
          <w:rStyle w:val="A4"/>
          <w:rFonts w:cstheme="minorBidi"/>
          <w:sz w:val="22"/>
          <w:szCs w:val="22"/>
        </w:rPr>
      </w:pPr>
      <w:r w:rsidRPr="30C52826">
        <w:rPr>
          <w:rStyle w:val="A4"/>
          <w:rFonts w:cstheme="minorBidi"/>
          <w:sz w:val="22"/>
          <w:szCs w:val="22"/>
        </w:rPr>
        <w:t xml:space="preserve">(Statement that </w:t>
      </w:r>
      <w:r w:rsidR="3F8EB701" w:rsidRPr="30C52826">
        <w:rPr>
          <w:rStyle w:val="A4"/>
          <w:rFonts w:cstheme="minorBidi"/>
          <w:sz w:val="22"/>
          <w:szCs w:val="22"/>
        </w:rPr>
        <w:t>crosses</w:t>
      </w:r>
      <w:r w:rsidRPr="30C52826">
        <w:rPr>
          <w:rStyle w:val="A4"/>
          <w:rFonts w:cstheme="minorBidi"/>
          <w:sz w:val="22"/>
          <w:szCs w:val="22"/>
        </w:rPr>
        <w:t xml:space="preserve"> </w:t>
      </w:r>
      <w:r w:rsidR="001C3C6B" w:rsidRPr="30C52826">
        <w:rPr>
          <w:rStyle w:val="A4"/>
          <w:rFonts w:cstheme="minorBidi"/>
          <w:sz w:val="22"/>
          <w:szCs w:val="22"/>
        </w:rPr>
        <w:t>all</w:t>
      </w:r>
      <w:r w:rsidRPr="30C52826">
        <w:rPr>
          <w:rStyle w:val="A4"/>
          <w:rFonts w:cstheme="minorBidi"/>
          <w:sz w:val="22"/>
          <w:szCs w:val="22"/>
        </w:rPr>
        <w:t xml:space="preserve"> themes) </w:t>
      </w:r>
    </w:p>
    <w:p w14:paraId="2C806E81" w14:textId="22B20A3A" w:rsidR="001C3C6B" w:rsidRDefault="00044ED0" w:rsidP="0060016E">
      <w:pPr>
        <w:spacing w:after="0"/>
        <w:rPr>
          <w:rStyle w:val="A4"/>
          <w:rFonts w:cstheme="minorHAnsi"/>
          <w:sz w:val="22"/>
          <w:szCs w:val="22"/>
        </w:rPr>
      </w:pPr>
      <w:r w:rsidRPr="007C6883">
        <w:rPr>
          <w:rStyle w:val="A4"/>
          <w:rFonts w:cstheme="minorHAnsi"/>
          <w:sz w:val="22"/>
          <w:szCs w:val="22"/>
        </w:rPr>
        <w:t>Government's commitment to self-determination: We're committed to self-determination and working closely with the Aboriginal community to drive action and improve outcomes</w:t>
      </w:r>
      <w:r w:rsidR="00E517AE">
        <w:rPr>
          <w:rStyle w:val="A4"/>
          <w:rFonts w:cstheme="minorHAnsi"/>
          <w:sz w:val="22"/>
          <w:szCs w:val="22"/>
        </w:rPr>
        <w:t xml:space="preserve">. </w:t>
      </w:r>
    </w:p>
    <w:p w14:paraId="0E269CAE" w14:textId="77777777" w:rsidR="001C3C6B" w:rsidRDefault="001C3C6B" w:rsidP="0060016E">
      <w:pPr>
        <w:spacing w:after="0"/>
        <w:rPr>
          <w:rStyle w:val="A4"/>
          <w:rFonts w:cstheme="minorHAnsi"/>
          <w:sz w:val="22"/>
          <w:szCs w:val="22"/>
        </w:rPr>
      </w:pPr>
    </w:p>
    <w:p w14:paraId="751867F0" w14:textId="561C138B" w:rsidR="00044ED0" w:rsidRPr="007C6883" w:rsidRDefault="00044ED0" w:rsidP="0060016E">
      <w:pPr>
        <w:spacing w:after="0"/>
        <w:rPr>
          <w:rStyle w:val="A4"/>
          <w:rFonts w:cstheme="minorHAnsi"/>
          <w:sz w:val="22"/>
          <w:szCs w:val="22"/>
        </w:rPr>
      </w:pPr>
      <w:r w:rsidRPr="007C6883">
        <w:rPr>
          <w:rStyle w:val="A4"/>
          <w:rFonts w:cstheme="minorHAnsi"/>
          <w:sz w:val="22"/>
          <w:szCs w:val="22"/>
        </w:rPr>
        <w:t>Healthy, sustainable and productive land, water and biodiversity maintained by ICM that is strongly community based, regionally focused and collaborative.</w:t>
      </w:r>
    </w:p>
    <w:p w14:paraId="5E73B3BB" w14:textId="77777777" w:rsidR="0060016E" w:rsidRPr="007C6883" w:rsidRDefault="0060016E" w:rsidP="0060016E">
      <w:pPr>
        <w:spacing w:after="0"/>
        <w:rPr>
          <w:rFonts w:cstheme="minorHAnsi"/>
        </w:rPr>
      </w:pPr>
    </w:p>
    <w:p w14:paraId="3E7ED4AF" w14:textId="77777777" w:rsidR="001C3C6B" w:rsidRDefault="00AC6078" w:rsidP="0060016E">
      <w:pPr>
        <w:spacing w:after="0"/>
        <w:rPr>
          <w:rFonts w:cstheme="minorHAnsi"/>
        </w:rPr>
      </w:pPr>
      <w:r>
        <w:rPr>
          <w:rFonts w:cstheme="minorHAnsi"/>
        </w:rPr>
        <w:t xml:space="preserve">(Context for Regional Outcomes) </w:t>
      </w:r>
    </w:p>
    <w:p w14:paraId="1E49B655" w14:textId="7A55893D" w:rsidR="00DA0289" w:rsidRPr="007C6883" w:rsidRDefault="00DA0289" w:rsidP="0060016E">
      <w:pPr>
        <w:spacing w:after="0"/>
        <w:rPr>
          <w:rFonts w:cstheme="minorHAnsi"/>
        </w:rPr>
      </w:pPr>
      <w:r w:rsidRPr="007C6883">
        <w:rPr>
          <w:rFonts w:cstheme="minorHAnsi"/>
        </w:rPr>
        <w:t>Through the development of the Regional Catchment Strategy, each Catchment community will identify and agree outcomes they seek to achieve. We will monitor and report annually the following set of state-wide outcome and condition indicators as well as regionally specific outcome and condition measures that reflect regionally specific outcomes and Traditional Owner consultation.</w:t>
      </w:r>
    </w:p>
    <w:p w14:paraId="23C54104" w14:textId="77777777" w:rsidR="00DA0289" w:rsidRPr="0060016E" w:rsidRDefault="00DA0289" w:rsidP="0060016E">
      <w:pPr>
        <w:spacing w:after="0"/>
        <w:rPr>
          <w:rFonts w:cstheme="minorHAnsi"/>
        </w:rPr>
      </w:pPr>
    </w:p>
    <w:p w14:paraId="4DFD4DF1" w14:textId="569E3414" w:rsidR="007C53D5" w:rsidRDefault="00322DBA" w:rsidP="0060016E">
      <w:pPr>
        <w:spacing w:after="0"/>
        <w:rPr>
          <w:rFonts w:cstheme="minorHAnsi"/>
          <w:sz w:val="24"/>
          <w:szCs w:val="24"/>
          <w:u w:val="single"/>
        </w:rPr>
      </w:pPr>
      <w:r w:rsidRPr="00E937DE">
        <w:rPr>
          <w:rFonts w:cstheme="minorHAnsi"/>
          <w:sz w:val="24"/>
          <w:szCs w:val="24"/>
        </w:rPr>
        <w:t>WATER</w:t>
      </w:r>
      <w:r w:rsidR="006D2837">
        <w:rPr>
          <w:rFonts w:cstheme="minorHAnsi"/>
          <w:sz w:val="24"/>
          <w:szCs w:val="24"/>
        </w:rPr>
        <w:t xml:space="preserve"> THEME</w:t>
      </w:r>
    </w:p>
    <w:p w14:paraId="202E4457" w14:textId="2A008863" w:rsidR="00F72E66" w:rsidRDefault="00F72E66" w:rsidP="0060016E">
      <w:pPr>
        <w:spacing w:after="0"/>
        <w:rPr>
          <w:rFonts w:cstheme="minorHAnsi"/>
          <w:sz w:val="24"/>
          <w:szCs w:val="24"/>
          <w:u w:val="single"/>
        </w:rPr>
      </w:pPr>
    </w:p>
    <w:p w14:paraId="717CFC14" w14:textId="2B1FE8A2" w:rsidR="00F72E66" w:rsidRPr="00F72E66" w:rsidRDefault="00F72E66" w:rsidP="0060016E">
      <w:pPr>
        <w:spacing w:after="0"/>
        <w:rPr>
          <w:rFonts w:cstheme="minorHAnsi"/>
          <w:sz w:val="20"/>
          <w:szCs w:val="20"/>
        </w:rPr>
      </w:pPr>
      <w:r w:rsidRPr="00F72E66">
        <w:rPr>
          <w:rFonts w:cstheme="minorHAnsi"/>
        </w:rPr>
        <w:t>State Outcome</w:t>
      </w:r>
      <w:r w:rsidR="00322DBA">
        <w:rPr>
          <w:rFonts w:cstheme="minorHAnsi"/>
        </w:rPr>
        <w:t>s</w:t>
      </w:r>
      <w:r w:rsidR="002A6A1A">
        <w:rPr>
          <w:rFonts w:cstheme="minorHAnsi"/>
        </w:rPr>
        <w:t xml:space="preserve"> and Measures</w:t>
      </w:r>
    </w:p>
    <w:p w14:paraId="6591D70E" w14:textId="77777777" w:rsidR="00CB6A92" w:rsidRPr="00E85EAA" w:rsidRDefault="00CB6A92" w:rsidP="0060016E">
      <w:pPr>
        <w:spacing w:after="0"/>
        <w:rPr>
          <w:rStyle w:val="A3"/>
          <w:rFonts w:cstheme="minorHAnsi"/>
          <w:b w:val="0"/>
          <w:bCs w:val="0"/>
        </w:rPr>
      </w:pPr>
    </w:p>
    <w:p w14:paraId="66AB6E32" w14:textId="024ECE7A" w:rsidR="00B259A9" w:rsidRPr="00B259A9" w:rsidRDefault="00191DAA" w:rsidP="00B259A9">
      <w:pPr>
        <w:pStyle w:val="Pa1"/>
        <w:rPr>
          <w:rFonts w:asciiTheme="minorHAnsi" w:hAnsiTheme="minorHAnsi" w:cstheme="minorHAnsi"/>
          <w:color w:val="000000"/>
          <w:sz w:val="22"/>
          <w:szCs w:val="22"/>
        </w:rPr>
      </w:pPr>
      <w:r w:rsidRPr="0060016E">
        <w:rPr>
          <w:rFonts w:asciiTheme="minorHAnsi" w:hAnsiTheme="minorHAnsi" w:cstheme="minorHAnsi"/>
          <w:color w:val="000000"/>
          <w:sz w:val="22"/>
          <w:szCs w:val="22"/>
        </w:rPr>
        <w:t xml:space="preserve">Safe, sustainable and productive water resources. </w:t>
      </w:r>
    </w:p>
    <w:p w14:paraId="14FB43CB" w14:textId="595CEB6A" w:rsidR="00191DAA" w:rsidRDefault="00191DAA" w:rsidP="0060016E">
      <w:pPr>
        <w:spacing w:after="0"/>
        <w:rPr>
          <w:rFonts w:cstheme="minorHAnsi"/>
          <w:color w:val="000000"/>
        </w:rPr>
      </w:pPr>
      <w:r w:rsidRPr="0060016E">
        <w:rPr>
          <w:rFonts w:cstheme="minorHAnsi"/>
          <w:color w:val="000000"/>
        </w:rPr>
        <w:t>The environmental condition of waterways supports environmental, social, cultural and economic values.</w:t>
      </w:r>
    </w:p>
    <w:p w14:paraId="5CC01966" w14:textId="77777777" w:rsidR="00CB6A92" w:rsidRPr="0060016E" w:rsidRDefault="00CB6A92" w:rsidP="0060016E">
      <w:pPr>
        <w:spacing w:after="0"/>
        <w:rPr>
          <w:rFonts w:cstheme="minorHAnsi"/>
          <w:color w:val="000000"/>
        </w:rPr>
      </w:pPr>
    </w:p>
    <w:p w14:paraId="06647AF2" w14:textId="77777777" w:rsidR="00191DAA" w:rsidRPr="0060016E" w:rsidRDefault="00191DAA"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Increase in Victoria’s water security </w:t>
      </w:r>
    </w:p>
    <w:p w14:paraId="57CD523B" w14:textId="56A93728" w:rsidR="00191DAA" w:rsidRPr="0060016E" w:rsidRDefault="00191DAA"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Protect the condition of Victoria’s groundwater resources </w:t>
      </w:r>
    </w:p>
    <w:p w14:paraId="7AD883BC" w14:textId="4AC5A8C0" w:rsidR="00191DAA" w:rsidRPr="0060016E" w:rsidRDefault="00191DAA"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Increase in the number of river reaches/wetlands with maintained or improved environmental condition </w:t>
      </w:r>
    </w:p>
    <w:p w14:paraId="141FB4DD" w14:textId="77777777" w:rsidR="00D50324" w:rsidRPr="0060016E" w:rsidRDefault="00D50324" w:rsidP="0060016E">
      <w:pPr>
        <w:spacing w:after="0"/>
        <w:rPr>
          <w:rFonts w:cstheme="minorHAnsi"/>
          <w:sz w:val="24"/>
          <w:szCs w:val="24"/>
        </w:rPr>
      </w:pPr>
    </w:p>
    <w:p w14:paraId="32FD94F5" w14:textId="33EDC8C9" w:rsidR="00D50324" w:rsidRPr="0060016E" w:rsidRDefault="00D50324" w:rsidP="0060016E">
      <w:pPr>
        <w:spacing w:after="0"/>
        <w:rPr>
          <w:rFonts w:cstheme="minorHAnsi"/>
        </w:rPr>
      </w:pPr>
      <w:r w:rsidRPr="0060016E">
        <w:rPr>
          <w:rStyle w:val="A4"/>
          <w:rFonts w:cstheme="minorHAnsi"/>
          <w:sz w:val="24"/>
          <w:szCs w:val="24"/>
        </w:rPr>
        <w:t>Regional</w:t>
      </w:r>
      <w:r w:rsidRPr="0060016E">
        <w:rPr>
          <w:rFonts w:cstheme="minorHAnsi"/>
        </w:rPr>
        <w:t xml:space="preserve"> Outcomes </w:t>
      </w:r>
    </w:p>
    <w:p w14:paraId="381B2D66" w14:textId="257FCD8E" w:rsidR="00B01236" w:rsidRPr="0060016E" w:rsidRDefault="00B01236" w:rsidP="0060016E">
      <w:pPr>
        <w:pStyle w:val="Default"/>
        <w:rPr>
          <w:rFonts w:asciiTheme="minorHAnsi" w:hAnsiTheme="minorHAnsi" w:cstheme="minorHAnsi"/>
          <w:sz w:val="22"/>
          <w:szCs w:val="22"/>
        </w:rPr>
      </w:pPr>
      <w:r w:rsidRPr="0060016E">
        <w:rPr>
          <w:rFonts w:asciiTheme="minorHAnsi" w:hAnsiTheme="minorHAnsi" w:cstheme="minorHAnsi"/>
          <w:sz w:val="22"/>
          <w:szCs w:val="22"/>
        </w:rPr>
        <w:t xml:space="preserve"> </w:t>
      </w:r>
    </w:p>
    <w:p w14:paraId="05A97A66" w14:textId="77777777" w:rsidR="00B01236" w:rsidRPr="0060016E" w:rsidRDefault="00B01236"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Extent of protected or improved riparian land (ha) </w:t>
      </w:r>
    </w:p>
    <w:p w14:paraId="51C95473" w14:textId="19B54058" w:rsidR="00B01236" w:rsidRPr="0060016E" w:rsidRDefault="00B01236"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River flows </w:t>
      </w:r>
    </w:p>
    <w:p w14:paraId="33B99EDD" w14:textId="0DAC3CB9" w:rsidR="00B01236" w:rsidRPr="0060016E" w:rsidRDefault="00B01236"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Extent of wetlands (ha) </w:t>
      </w:r>
    </w:p>
    <w:p w14:paraId="73104B04" w14:textId="22F7D124" w:rsidR="00B01236" w:rsidRPr="0060016E" w:rsidRDefault="00B01236" w:rsidP="0060016E">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Groundwater levels </w:t>
      </w:r>
    </w:p>
    <w:p w14:paraId="6A6CD041" w14:textId="77777777" w:rsidR="00B01236" w:rsidRPr="0060016E" w:rsidRDefault="00B01236" w:rsidP="0060016E">
      <w:pPr>
        <w:pStyle w:val="Default"/>
        <w:rPr>
          <w:rFonts w:asciiTheme="minorHAnsi" w:hAnsiTheme="minorHAnsi" w:cstheme="minorHAnsi"/>
          <w:sz w:val="22"/>
          <w:szCs w:val="22"/>
        </w:rPr>
      </w:pPr>
    </w:p>
    <w:p w14:paraId="087BA95B" w14:textId="5917A96A" w:rsidR="00B01236" w:rsidRDefault="00D944F7" w:rsidP="0060016E">
      <w:pPr>
        <w:spacing w:after="0"/>
        <w:rPr>
          <w:rFonts w:cstheme="minorHAnsi"/>
          <w:sz w:val="24"/>
          <w:szCs w:val="24"/>
        </w:rPr>
      </w:pPr>
      <w:r w:rsidRPr="00E937DE">
        <w:rPr>
          <w:rFonts w:cstheme="minorHAnsi"/>
          <w:sz w:val="24"/>
          <w:szCs w:val="24"/>
        </w:rPr>
        <w:t>LAND</w:t>
      </w:r>
      <w:r w:rsidR="006D2837">
        <w:rPr>
          <w:rFonts w:cstheme="minorHAnsi"/>
          <w:sz w:val="24"/>
          <w:szCs w:val="24"/>
        </w:rPr>
        <w:t xml:space="preserve"> THEME</w:t>
      </w:r>
    </w:p>
    <w:p w14:paraId="7E64A8D2" w14:textId="76AD7E9D" w:rsidR="00D944F7" w:rsidRPr="00DA63F4" w:rsidRDefault="00D944F7" w:rsidP="0060016E">
      <w:pPr>
        <w:spacing w:after="0"/>
        <w:rPr>
          <w:rFonts w:cstheme="minorHAnsi"/>
        </w:rPr>
      </w:pPr>
    </w:p>
    <w:p w14:paraId="78DF56D3" w14:textId="1C8E6152" w:rsidR="00D944F7" w:rsidRPr="00DA63F4" w:rsidRDefault="00D944F7" w:rsidP="0060016E">
      <w:pPr>
        <w:spacing w:after="0"/>
        <w:rPr>
          <w:rFonts w:cstheme="minorHAnsi"/>
        </w:rPr>
      </w:pPr>
      <w:r w:rsidRPr="00DA63F4">
        <w:rPr>
          <w:rFonts w:cstheme="minorHAnsi"/>
        </w:rPr>
        <w:t>State Outcomes</w:t>
      </w:r>
      <w:r w:rsidR="002A6A1A" w:rsidRPr="002A6A1A">
        <w:rPr>
          <w:rFonts w:cstheme="minorHAnsi"/>
        </w:rPr>
        <w:t xml:space="preserve"> </w:t>
      </w:r>
      <w:r w:rsidR="002A6A1A">
        <w:rPr>
          <w:rFonts w:cstheme="minorHAnsi"/>
        </w:rPr>
        <w:t>and Measures</w:t>
      </w:r>
    </w:p>
    <w:p w14:paraId="7D8C670C" w14:textId="77777777" w:rsidR="00DA63F4" w:rsidRPr="00DA63F4" w:rsidRDefault="00DA63F4" w:rsidP="0060016E">
      <w:pPr>
        <w:spacing w:after="0"/>
        <w:rPr>
          <w:rStyle w:val="A3"/>
          <w:rFonts w:cstheme="minorHAnsi"/>
          <w:sz w:val="20"/>
          <w:szCs w:val="20"/>
        </w:rPr>
      </w:pPr>
    </w:p>
    <w:p w14:paraId="3357E069" w14:textId="77777777" w:rsidR="00DA63F4" w:rsidRDefault="00B01236" w:rsidP="0060016E">
      <w:pPr>
        <w:spacing w:after="0"/>
        <w:rPr>
          <w:rFonts w:cstheme="minorHAnsi"/>
        </w:rPr>
      </w:pPr>
      <w:r w:rsidRPr="0060016E">
        <w:rPr>
          <w:rFonts w:cstheme="minorHAnsi"/>
        </w:rPr>
        <w:t>Land use and management is</w:t>
      </w:r>
      <w:r w:rsidR="0036391E" w:rsidRPr="0060016E">
        <w:rPr>
          <w:rFonts w:cstheme="minorHAnsi"/>
        </w:rPr>
        <w:t xml:space="preserve"> </w:t>
      </w:r>
      <w:r w:rsidRPr="0060016E">
        <w:rPr>
          <w:rFonts w:cstheme="minorHAnsi"/>
        </w:rPr>
        <w:t>sustainable with the condition of soil,</w:t>
      </w:r>
      <w:r w:rsidR="0036391E" w:rsidRPr="0060016E">
        <w:rPr>
          <w:rFonts w:cstheme="minorHAnsi"/>
        </w:rPr>
        <w:t xml:space="preserve"> </w:t>
      </w:r>
      <w:r w:rsidRPr="0060016E">
        <w:rPr>
          <w:rFonts w:cstheme="minorHAnsi"/>
        </w:rPr>
        <w:t>biodiversity and vegetation improved.</w:t>
      </w:r>
      <w:r w:rsidR="0036391E" w:rsidRPr="0060016E">
        <w:rPr>
          <w:rFonts w:cstheme="minorHAnsi"/>
        </w:rPr>
        <w:t xml:space="preserve"> </w:t>
      </w:r>
    </w:p>
    <w:p w14:paraId="0A9C6F67" w14:textId="0E5A255C" w:rsidR="00B01236" w:rsidRPr="0060016E" w:rsidRDefault="00B01236" w:rsidP="0060016E">
      <w:pPr>
        <w:spacing w:after="0"/>
        <w:rPr>
          <w:rFonts w:cstheme="minorHAnsi"/>
        </w:rPr>
      </w:pPr>
      <w:r w:rsidRPr="0060016E">
        <w:rPr>
          <w:rFonts w:cstheme="minorHAnsi"/>
        </w:rPr>
        <w:t>Victoria’s agriculture systems have</w:t>
      </w:r>
      <w:r w:rsidR="0036391E" w:rsidRPr="0060016E">
        <w:rPr>
          <w:rFonts w:cstheme="minorHAnsi"/>
        </w:rPr>
        <w:t xml:space="preserve"> </w:t>
      </w:r>
      <w:r w:rsidRPr="0060016E">
        <w:rPr>
          <w:rFonts w:cstheme="minorHAnsi"/>
        </w:rPr>
        <w:t>adapted to significant changes in</w:t>
      </w:r>
      <w:r w:rsidR="0036391E" w:rsidRPr="0060016E">
        <w:rPr>
          <w:rFonts w:cstheme="minorHAnsi"/>
        </w:rPr>
        <w:t xml:space="preserve"> </w:t>
      </w:r>
      <w:r w:rsidRPr="0060016E">
        <w:rPr>
          <w:rFonts w:cstheme="minorHAnsi"/>
        </w:rPr>
        <w:t>climate and markets.</w:t>
      </w:r>
    </w:p>
    <w:p w14:paraId="4902872D" w14:textId="0108A703" w:rsidR="00B01236" w:rsidRPr="0060016E" w:rsidRDefault="00B01236" w:rsidP="0060016E">
      <w:pPr>
        <w:spacing w:after="0"/>
        <w:rPr>
          <w:rFonts w:cstheme="minorHAnsi"/>
        </w:rPr>
      </w:pPr>
    </w:p>
    <w:p w14:paraId="7E758B07" w14:textId="77777777" w:rsidR="0066720C" w:rsidRPr="0060016E" w:rsidRDefault="0066720C" w:rsidP="0060016E">
      <w:pPr>
        <w:pStyle w:val="Default"/>
        <w:rPr>
          <w:rFonts w:asciiTheme="minorHAnsi" w:hAnsiTheme="minorHAnsi" w:cstheme="minorHAnsi"/>
          <w:sz w:val="22"/>
          <w:szCs w:val="22"/>
        </w:rPr>
      </w:pPr>
    </w:p>
    <w:p w14:paraId="7E637F74" w14:textId="77777777" w:rsidR="0066720C" w:rsidRPr="0060016E" w:rsidRDefault="0066720C" w:rsidP="0060016E">
      <w:pPr>
        <w:pStyle w:val="Default"/>
        <w:rPr>
          <w:rFonts w:asciiTheme="minorHAnsi" w:hAnsiTheme="minorHAnsi" w:cstheme="minorHAnsi"/>
          <w:sz w:val="22"/>
          <w:szCs w:val="22"/>
        </w:rPr>
      </w:pPr>
      <w:r w:rsidRPr="0060016E">
        <w:rPr>
          <w:rFonts w:asciiTheme="minorHAnsi" w:hAnsiTheme="minorHAnsi" w:cstheme="minorHAnsi"/>
          <w:sz w:val="22"/>
          <w:szCs w:val="22"/>
        </w:rPr>
        <w:lastRenderedPageBreak/>
        <w:t xml:space="preserve"> </w:t>
      </w:r>
    </w:p>
    <w:p w14:paraId="4A1D8558" w14:textId="77777777" w:rsidR="0066720C" w:rsidRPr="0060016E" w:rsidRDefault="0066720C" w:rsidP="00DA63F4">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An increased number of farmers have adopted practices needed to reduce the risk of soil and nutrient loss and acidification, improve carbon retention and biodiversity protection on‐farm </w:t>
      </w:r>
    </w:p>
    <w:p w14:paraId="699152B7" w14:textId="769B07E7" w:rsidR="0066720C" w:rsidRPr="0060016E" w:rsidRDefault="0066720C" w:rsidP="00DA63F4">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Increase in area of agricultural land mapped that has improved biodiversity protection in place </w:t>
      </w:r>
    </w:p>
    <w:p w14:paraId="071F16D8" w14:textId="589824B6" w:rsidR="0066720C" w:rsidRDefault="0066720C" w:rsidP="00DA63F4">
      <w:pPr>
        <w:pStyle w:val="Default"/>
        <w:numPr>
          <w:ilvl w:val="0"/>
          <w:numId w:val="2"/>
        </w:numPr>
        <w:rPr>
          <w:rFonts w:asciiTheme="minorHAnsi" w:hAnsiTheme="minorHAnsi" w:cstheme="minorHAnsi"/>
          <w:sz w:val="22"/>
          <w:szCs w:val="22"/>
        </w:rPr>
      </w:pPr>
      <w:r w:rsidRPr="0060016E">
        <w:rPr>
          <w:rFonts w:asciiTheme="minorHAnsi" w:hAnsiTheme="minorHAnsi" w:cstheme="minorHAnsi"/>
          <w:sz w:val="22"/>
          <w:szCs w:val="22"/>
        </w:rPr>
        <w:t xml:space="preserve">A demonstrable increase in the number of farmers using new technologies to support their climate related farm decisions </w:t>
      </w:r>
    </w:p>
    <w:p w14:paraId="5FC53335" w14:textId="058B4676" w:rsidR="00DA63F4" w:rsidRDefault="00DA63F4" w:rsidP="00CD0481">
      <w:pPr>
        <w:pStyle w:val="Default"/>
        <w:rPr>
          <w:rFonts w:asciiTheme="minorHAnsi" w:hAnsiTheme="minorHAnsi" w:cstheme="minorHAnsi"/>
          <w:sz w:val="22"/>
          <w:szCs w:val="22"/>
        </w:rPr>
      </w:pPr>
    </w:p>
    <w:p w14:paraId="4B1ACB53" w14:textId="490AC973" w:rsidR="00CD0481" w:rsidRDefault="00CD0481" w:rsidP="00CD0481">
      <w:pPr>
        <w:pStyle w:val="Default"/>
        <w:rPr>
          <w:rFonts w:asciiTheme="minorHAnsi" w:hAnsiTheme="minorHAnsi" w:cstheme="minorHAnsi"/>
          <w:sz w:val="22"/>
          <w:szCs w:val="22"/>
        </w:rPr>
      </w:pPr>
      <w:r>
        <w:rPr>
          <w:rFonts w:asciiTheme="minorHAnsi" w:hAnsiTheme="minorHAnsi" w:cstheme="minorHAnsi"/>
          <w:sz w:val="22"/>
          <w:szCs w:val="22"/>
        </w:rPr>
        <w:t>Regional Outcomes</w:t>
      </w:r>
    </w:p>
    <w:p w14:paraId="3DDF0C01" w14:textId="77777777" w:rsidR="00CD0481" w:rsidRPr="0060016E" w:rsidRDefault="00CD0481" w:rsidP="00CD0481">
      <w:pPr>
        <w:pStyle w:val="Default"/>
        <w:rPr>
          <w:rFonts w:asciiTheme="minorHAnsi" w:hAnsiTheme="minorHAnsi" w:cstheme="minorHAnsi"/>
          <w:sz w:val="22"/>
          <w:szCs w:val="22"/>
        </w:rPr>
      </w:pPr>
    </w:p>
    <w:p w14:paraId="31E851E2" w14:textId="77777777" w:rsidR="00CD0481" w:rsidRPr="00CD0481" w:rsidRDefault="00CD0481" w:rsidP="00CD0481">
      <w:pPr>
        <w:pStyle w:val="Default"/>
        <w:numPr>
          <w:ilvl w:val="0"/>
          <w:numId w:val="2"/>
        </w:numPr>
        <w:rPr>
          <w:rFonts w:asciiTheme="minorHAnsi" w:hAnsiTheme="minorHAnsi" w:cstheme="minorHAnsi"/>
          <w:sz w:val="22"/>
          <w:szCs w:val="22"/>
        </w:rPr>
      </w:pPr>
      <w:r w:rsidRPr="00CD0481">
        <w:rPr>
          <w:rFonts w:asciiTheme="minorHAnsi" w:hAnsiTheme="minorHAnsi" w:cstheme="minorHAnsi"/>
          <w:sz w:val="22"/>
          <w:szCs w:val="22"/>
        </w:rPr>
        <w:t>Percentage of exposed soils</w:t>
      </w:r>
    </w:p>
    <w:p w14:paraId="0AF87534" w14:textId="0AD569CA" w:rsidR="00CD0481" w:rsidRPr="00CD0481" w:rsidRDefault="00CD0481" w:rsidP="00CD0481">
      <w:pPr>
        <w:pStyle w:val="Default"/>
        <w:numPr>
          <w:ilvl w:val="0"/>
          <w:numId w:val="2"/>
        </w:numPr>
        <w:rPr>
          <w:rFonts w:asciiTheme="minorHAnsi" w:hAnsiTheme="minorHAnsi" w:cstheme="minorHAnsi"/>
          <w:sz w:val="22"/>
          <w:szCs w:val="22"/>
        </w:rPr>
      </w:pPr>
      <w:r w:rsidRPr="00CD0481">
        <w:rPr>
          <w:rFonts w:asciiTheme="minorHAnsi" w:hAnsiTheme="minorHAnsi" w:cstheme="minorHAnsi"/>
          <w:sz w:val="22"/>
          <w:szCs w:val="22"/>
        </w:rPr>
        <w:t>Agriculture (type, number of enterprises, area, value)</w:t>
      </w:r>
    </w:p>
    <w:p w14:paraId="43FBD384" w14:textId="5D29336C" w:rsidR="00B01236" w:rsidRPr="00CD0481" w:rsidRDefault="00CD0481" w:rsidP="00CD0481">
      <w:pPr>
        <w:pStyle w:val="Default"/>
        <w:numPr>
          <w:ilvl w:val="0"/>
          <w:numId w:val="2"/>
        </w:numPr>
        <w:rPr>
          <w:rFonts w:asciiTheme="minorHAnsi" w:hAnsiTheme="minorHAnsi" w:cstheme="minorHAnsi"/>
          <w:sz w:val="22"/>
          <w:szCs w:val="22"/>
        </w:rPr>
      </w:pPr>
      <w:r w:rsidRPr="00CD0481">
        <w:rPr>
          <w:rFonts w:asciiTheme="minorHAnsi" w:hAnsiTheme="minorHAnsi" w:cstheme="minorHAnsi"/>
          <w:sz w:val="22"/>
          <w:szCs w:val="22"/>
        </w:rPr>
        <w:t xml:space="preserve">Amount </w:t>
      </w:r>
      <w:r w:rsidR="00D66EE2">
        <w:rPr>
          <w:rFonts w:asciiTheme="minorHAnsi" w:hAnsiTheme="minorHAnsi" w:cstheme="minorHAnsi"/>
          <w:sz w:val="22"/>
          <w:szCs w:val="22"/>
        </w:rPr>
        <w:t>of</w:t>
      </w:r>
      <w:r w:rsidRPr="00CD0481">
        <w:rPr>
          <w:rFonts w:asciiTheme="minorHAnsi" w:hAnsiTheme="minorHAnsi" w:cstheme="minorHAnsi"/>
          <w:sz w:val="22"/>
          <w:szCs w:val="22"/>
        </w:rPr>
        <w:t xml:space="preserve"> change over time of land use</w:t>
      </w:r>
    </w:p>
    <w:p w14:paraId="142AD0C0" w14:textId="10A69313" w:rsidR="0066720C" w:rsidRDefault="0066720C" w:rsidP="0060016E">
      <w:pPr>
        <w:spacing w:after="0"/>
        <w:rPr>
          <w:rFonts w:cstheme="minorHAnsi"/>
        </w:rPr>
      </w:pPr>
    </w:p>
    <w:p w14:paraId="1CC69BC1" w14:textId="59889A00" w:rsidR="00D66EE2" w:rsidRDefault="00D66EE2" w:rsidP="00E937DE">
      <w:pPr>
        <w:spacing w:after="0"/>
        <w:rPr>
          <w:rFonts w:cstheme="minorHAnsi"/>
        </w:rPr>
      </w:pPr>
      <w:r w:rsidRPr="00E937DE">
        <w:rPr>
          <w:rFonts w:cstheme="minorHAnsi"/>
          <w:sz w:val="24"/>
          <w:szCs w:val="24"/>
        </w:rPr>
        <w:t>BIODIVERSITY</w:t>
      </w:r>
      <w:r w:rsidR="006D2837">
        <w:rPr>
          <w:rFonts w:cstheme="minorHAnsi"/>
          <w:sz w:val="24"/>
          <w:szCs w:val="24"/>
        </w:rPr>
        <w:t xml:space="preserve"> THEME</w:t>
      </w:r>
      <w:r w:rsidRPr="00E937DE">
        <w:rPr>
          <w:rFonts w:cstheme="minorHAnsi"/>
          <w:sz w:val="24"/>
          <w:szCs w:val="24"/>
        </w:rPr>
        <w:br/>
      </w:r>
    </w:p>
    <w:p w14:paraId="4B4D2E83" w14:textId="7BA3B47E" w:rsidR="006251A9" w:rsidRPr="00DA63F4" w:rsidRDefault="006251A9" w:rsidP="006251A9">
      <w:pPr>
        <w:spacing w:after="0"/>
        <w:rPr>
          <w:rFonts w:cstheme="minorHAnsi"/>
        </w:rPr>
      </w:pPr>
      <w:r w:rsidRPr="00DA63F4">
        <w:rPr>
          <w:rFonts w:cstheme="minorHAnsi"/>
        </w:rPr>
        <w:t>State Outcomes</w:t>
      </w:r>
      <w:r w:rsidR="002A6A1A" w:rsidRPr="002A6A1A">
        <w:rPr>
          <w:rFonts w:cstheme="minorHAnsi"/>
        </w:rPr>
        <w:t xml:space="preserve"> </w:t>
      </w:r>
      <w:r w:rsidR="002A6A1A">
        <w:rPr>
          <w:rFonts w:cstheme="minorHAnsi"/>
        </w:rPr>
        <w:t>and Measures</w:t>
      </w:r>
    </w:p>
    <w:p w14:paraId="0D27CF6D" w14:textId="77777777" w:rsidR="006251A9" w:rsidRPr="00E937DE" w:rsidRDefault="006251A9" w:rsidP="00E937DE">
      <w:pPr>
        <w:spacing w:after="0"/>
        <w:rPr>
          <w:rFonts w:cstheme="minorHAnsi"/>
        </w:rPr>
      </w:pPr>
    </w:p>
    <w:p w14:paraId="6164F566" w14:textId="690CD3F6" w:rsidR="00D66EE2" w:rsidRPr="002061BD" w:rsidRDefault="00D66EE2" w:rsidP="00D66EE2">
      <w:pPr>
        <w:spacing w:after="0"/>
        <w:rPr>
          <w:rFonts w:cstheme="minorHAnsi"/>
          <w:color w:val="000000"/>
        </w:rPr>
      </w:pPr>
      <w:r w:rsidRPr="002061BD">
        <w:rPr>
          <w:rFonts w:cstheme="minorHAnsi"/>
          <w:sz w:val="24"/>
          <w:szCs w:val="24"/>
        </w:rPr>
        <w:t xml:space="preserve"> </w:t>
      </w:r>
      <w:r w:rsidRPr="002061BD">
        <w:rPr>
          <w:rFonts w:cstheme="minorHAnsi"/>
          <w:color w:val="000000"/>
        </w:rPr>
        <w:t>Victoria’s biodiversity is healthy, valued and actively cared for.</w:t>
      </w:r>
    </w:p>
    <w:p w14:paraId="259DDFE8" w14:textId="77777777" w:rsidR="00D66EE2" w:rsidRPr="002061BD" w:rsidRDefault="00D66EE2" w:rsidP="00D66EE2">
      <w:pPr>
        <w:pStyle w:val="Default"/>
        <w:rPr>
          <w:rFonts w:asciiTheme="minorHAnsi" w:hAnsiTheme="minorHAnsi" w:cstheme="minorHAnsi"/>
          <w:sz w:val="22"/>
          <w:szCs w:val="22"/>
        </w:rPr>
      </w:pPr>
      <w:r w:rsidRPr="002061BD">
        <w:rPr>
          <w:rFonts w:asciiTheme="minorHAnsi" w:hAnsiTheme="minorHAnsi" w:cstheme="minorHAnsi"/>
          <w:sz w:val="22"/>
          <w:szCs w:val="22"/>
        </w:rPr>
        <w:t xml:space="preserve"> </w:t>
      </w:r>
    </w:p>
    <w:p w14:paraId="34A394AF" w14:textId="77777777" w:rsidR="00D66EE2" w:rsidRPr="002061BD" w:rsidRDefault="00D66EE2"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Net gain of the overall extent and condition of habitats across terrestrial, waterway and marine environments </w:t>
      </w:r>
    </w:p>
    <w:p w14:paraId="028BC968" w14:textId="588ADC27" w:rsidR="00D66EE2" w:rsidRPr="002061BD" w:rsidRDefault="00D66EE2"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(On average) % Change in Suitable Habitat expected over 50 years from sustained improved management for threatened species </w:t>
      </w:r>
    </w:p>
    <w:p w14:paraId="47BA475D" w14:textId="654BFDAC" w:rsidR="00D66EE2" w:rsidRPr="002061BD" w:rsidRDefault="00D66EE2"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(On average) % Change in Suitable Habitat expected over 50 years from sustained improved management for culturally significant species </w:t>
      </w:r>
    </w:p>
    <w:p w14:paraId="5050978C" w14:textId="1BA42C30" w:rsidR="00D66EE2" w:rsidRPr="002061BD" w:rsidRDefault="00D66EE2"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Percentage of all species with positive % Change in Suitable Habitat expected over 50 years from sustained improved management </w:t>
      </w:r>
    </w:p>
    <w:p w14:paraId="3B5C05F5" w14:textId="045184C4" w:rsidR="00D66EE2" w:rsidRDefault="00D66EE2" w:rsidP="00D66EE2">
      <w:pPr>
        <w:spacing w:after="0"/>
        <w:rPr>
          <w:rFonts w:cstheme="minorHAnsi"/>
        </w:rPr>
      </w:pPr>
    </w:p>
    <w:p w14:paraId="465F0E2C" w14:textId="4337BBDB" w:rsidR="00D66EE2" w:rsidRDefault="00D66EE2" w:rsidP="00D66EE2">
      <w:pPr>
        <w:spacing w:after="0"/>
        <w:rPr>
          <w:rFonts w:cstheme="minorHAnsi"/>
        </w:rPr>
      </w:pPr>
      <w:r>
        <w:rPr>
          <w:rFonts w:cstheme="minorHAnsi"/>
        </w:rPr>
        <w:t>R</w:t>
      </w:r>
      <w:r w:rsidR="002061BD">
        <w:rPr>
          <w:rFonts w:cstheme="minorHAnsi"/>
        </w:rPr>
        <w:t>e</w:t>
      </w:r>
      <w:r>
        <w:rPr>
          <w:rFonts w:cstheme="minorHAnsi"/>
        </w:rPr>
        <w:t>gional Outcomes</w:t>
      </w:r>
    </w:p>
    <w:p w14:paraId="29F542C4" w14:textId="043FDB86" w:rsidR="002061BD" w:rsidRPr="004A3F0A" w:rsidRDefault="002061BD" w:rsidP="002061BD">
      <w:pPr>
        <w:pStyle w:val="Default"/>
        <w:rPr>
          <w:rFonts w:asciiTheme="minorHAnsi" w:hAnsiTheme="minorHAnsi" w:cstheme="minorHAnsi"/>
          <w:sz w:val="22"/>
          <w:szCs w:val="22"/>
        </w:rPr>
      </w:pPr>
    </w:p>
    <w:p w14:paraId="410F184B" w14:textId="77777777" w:rsidR="002061BD" w:rsidRPr="002061BD" w:rsidRDefault="002061BD"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Extent of native vegetation (ha) </w:t>
      </w:r>
    </w:p>
    <w:p w14:paraId="7B23CCD5" w14:textId="5F7954CF" w:rsidR="002061BD" w:rsidRPr="002061BD" w:rsidRDefault="002061BD"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Area (ha) of pest herbivore control </w:t>
      </w:r>
    </w:p>
    <w:p w14:paraId="2776148C" w14:textId="342B339D" w:rsidR="002061BD" w:rsidRPr="002061BD" w:rsidRDefault="002061BD"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Area (ha) of pest predator control Area (ha) of weed control </w:t>
      </w:r>
    </w:p>
    <w:p w14:paraId="77FEFA6D" w14:textId="44121B3D" w:rsidR="002061BD" w:rsidRPr="002061BD" w:rsidRDefault="002061BD" w:rsidP="002061BD">
      <w:pPr>
        <w:pStyle w:val="Default"/>
        <w:numPr>
          <w:ilvl w:val="0"/>
          <w:numId w:val="2"/>
        </w:numPr>
        <w:rPr>
          <w:rFonts w:asciiTheme="minorHAnsi" w:hAnsiTheme="minorHAnsi" w:cstheme="minorHAnsi"/>
          <w:sz w:val="22"/>
          <w:szCs w:val="22"/>
        </w:rPr>
      </w:pPr>
      <w:r w:rsidRPr="002061BD">
        <w:rPr>
          <w:rFonts w:asciiTheme="minorHAnsi" w:hAnsiTheme="minorHAnsi" w:cstheme="minorHAnsi"/>
          <w:sz w:val="22"/>
          <w:szCs w:val="22"/>
        </w:rPr>
        <w:t xml:space="preserve">Area (ha) of permanent protection </w:t>
      </w:r>
    </w:p>
    <w:p w14:paraId="715FB858" w14:textId="05ABCAE8" w:rsidR="00D66EE2" w:rsidRDefault="00D66EE2" w:rsidP="004A3F0A">
      <w:pPr>
        <w:pStyle w:val="Default"/>
        <w:rPr>
          <w:rFonts w:asciiTheme="minorHAnsi" w:hAnsiTheme="minorHAnsi" w:cstheme="minorHAnsi"/>
          <w:sz w:val="22"/>
          <w:szCs w:val="22"/>
        </w:rPr>
      </w:pPr>
    </w:p>
    <w:p w14:paraId="2A93CE4B" w14:textId="124AF149" w:rsidR="004A3F0A" w:rsidRPr="00E937DE" w:rsidRDefault="004A3F0A" w:rsidP="004A3F0A">
      <w:pPr>
        <w:pStyle w:val="Default"/>
        <w:rPr>
          <w:rStyle w:val="A3"/>
          <w:rFonts w:asciiTheme="minorHAnsi" w:hAnsiTheme="minorHAnsi" w:cstheme="minorHAnsi"/>
          <w:b w:val="0"/>
          <w:bCs w:val="0"/>
          <w:sz w:val="24"/>
          <w:szCs w:val="24"/>
        </w:rPr>
      </w:pPr>
      <w:r w:rsidRPr="00E937DE">
        <w:rPr>
          <w:rStyle w:val="A3"/>
          <w:rFonts w:asciiTheme="minorHAnsi" w:hAnsiTheme="minorHAnsi" w:cstheme="minorHAnsi"/>
          <w:b w:val="0"/>
          <w:bCs w:val="0"/>
          <w:sz w:val="24"/>
          <w:szCs w:val="24"/>
        </w:rPr>
        <w:t>COASTS &amp; MARINE</w:t>
      </w:r>
      <w:r w:rsidR="006D2837">
        <w:rPr>
          <w:rStyle w:val="A3"/>
          <w:rFonts w:asciiTheme="minorHAnsi" w:hAnsiTheme="minorHAnsi" w:cstheme="minorHAnsi"/>
          <w:b w:val="0"/>
          <w:bCs w:val="0"/>
          <w:sz w:val="24"/>
          <w:szCs w:val="24"/>
        </w:rPr>
        <w:t xml:space="preserve"> THEME</w:t>
      </w:r>
    </w:p>
    <w:p w14:paraId="38528B45" w14:textId="77777777" w:rsidR="006251A9" w:rsidRDefault="006251A9" w:rsidP="006251A9">
      <w:pPr>
        <w:spacing w:after="0"/>
        <w:rPr>
          <w:rFonts w:cstheme="minorHAnsi"/>
        </w:rPr>
      </w:pPr>
    </w:p>
    <w:p w14:paraId="6AFE2DFB" w14:textId="6BFE208C" w:rsidR="006251A9" w:rsidRPr="00DA63F4" w:rsidRDefault="006251A9" w:rsidP="006251A9">
      <w:pPr>
        <w:spacing w:after="0"/>
        <w:rPr>
          <w:rFonts w:cstheme="minorHAnsi"/>
        </w:rPr>
      </w:pPr>
      <w:r w:rsidRPr="00DA63F4">
        <w:rPr>
          <w:rFonts w:cstheme="minorHAnsi"/>
        </w:rPr>
        <w:t>State Outcomes</w:t>
      </w:r>
      <w:r w:rsidR="002A6A1A" w:rsidRPr="002A6A1A">
        <w:rPr>
          <w:rFonts w:cstheme="minorHAnsi"/>
        </w:rPr>
        <w:t xml:space="preserve"> </w:t>
      </w:r>
      <w:r w:rsidR="002A6A1A">
        <w:rPr>
          <w:rFonts w:cstheme="minorHAnsi"/>
        </w:rPr>
        <w:t>and Measures</w:t>
      </w:r>
    </w:p>
    <w:p w14:paraId="796636E5" w14:textId="77777777" w:rsidR="004A3F0A" w:rsidRPr="00EC7C31" w:rsidRDefault="004A3F0A" w:rsidP="004A3F0A">
      <w:pPr>
        <w:pStyle w:val="Default"/>
        <w:rPr>
          <w:rFonts w:asciiTheme="minorHAnsi" w:hAnsiTheme="minorHAnsi" w:cstheme="minorHAnsi"/>
          <w:sz w:val="22"/>
          <w:szCs w:val="22"/>
        </w:rPr>
      </w:pPr>
    </w:p>
    <w:p w14:paraId="3213A3AA" w14:textId="5FD80CA9" w:rsidR="004A3F0A" w:rsidRPr="00EC7C31" w:rsidRDefault="004A3F0A" w:rsidP="004A3F0A">
      <w:pPr>
        <w:pStyle w:val="Default"/>
        <w:rPr>
          <w:rFonts w:asciiTheme="minorHAnsi" w:hAnsiTheme="minorHAnsi" w:cstheme="minorHAnsi"/>
          <w:sz w:val="22"/>
          <w:szCs w:val="22"/>
        </w:rPr>
      </w:pPr>
      <w:r w:rsidRPr="00EC7C31">
        <w:rPr>
          <w:rFonts w:asciiTheme="minorHAnsi" w:hAnsiTheme="minorHAnsi" w:cstheme="minorHAnsi"/>
          <w:sz w:val="22"/>
          <w:szCs w:val="22"/>
        </w:rPr>
        <w:t>A healthy, dynamic and biodiverse marine and coastal environment that is valued in its own right benefits the Victorian community now and in the future.</w:t>
      </w:r>
    </w:p>
    <w:p w14:paraId="448B2BFA" w14:textId="77777777" w:rsidR="00EC7C31" w:rsidRPr="00EC7C31" w:rsidRDefault="00EC7C31" w:rsidP="00EC7C31">
      <w:pPr>
        <w:pStyle w:val="Default"/>
        <w:rPr>
          <w:rFonts w:asciiTheme="minorHAnsi" w:hAnsiTheme="minorHAnsi" w:cstheme="minorHAnsi"/>
          <w:sz w:val="22"/>
          <w:szCs w:val="22"/>
        </w:rPr>
      </w:pPr>
      <w:r w:rsidRPr="00EC7C31">
        <w:rPr>
          <w:rFonts w:asciiTheme="minorHAnsi" w:hAnsiTheme="minorHAnsi" w:cstheme="minorHAnsi"/>
          <w:sz w:val="22"/>
          <w:szCs w:val="22"/>
        </w:rPr>
        <w:t xml:space="preserve"> </w:t>
      </w:r>
    </w:p>
    <w:p w14:paraId="2A22E7A5" w14:textId="77777777" w:rsidR="00EC7C31" w:rsidRPr="00EC7C31" w:rsidRDefault="00EC7C31" w:rsidP="00EC7C31">
      <w:pPr>
        <w:pStyle w:val="Default"/>
        <w:numPr>
          <w:ilvl w:val="0"/>
          <w:numId w:val="2"/>
        </w:numPr>
        <w:rPr>
          <w:rFonts w:asciiTheme="minorHAnsi" w:hAnsiTheme="minorHAnsi" w:cstheme="minorHAnsi"/>
          <w:sz w:val="22"/>
          <w:szCs w:val="22"/>
        </w:rPr>
      </w:pPr>
      <w:r w:rsidRPr="00EC7C31">
        <w:rPr>
          <w:rFonts w:asciiTheme="minorHAnsi" w:hAnsiTheme="minorHAnsi" w:cstheme="minorHAnsi"/>
          <w:sz w:val="22"/>
          <w:szCs w:val="22"/>
        </w:rPr>
        <w:t xml:space="preserve">Net gain in extent and condition of coastal habitats </w:t>
      </w:r>
    </w:p>
    <w:p w14:paraId="181D65E8" w14:textId="574F042D" w:rsidR="00EC7C31" w:rsidRPr="00EC7C31" w:rsidRDefault="00EC7C31" w:rsidP="00EC7C31">
      <w:pPr>
        <w:pStyle w:val="Default"/>
        <w:numPr>
          <w:ilvl w:val="0"/>
          <w:numId w:val="2"/>
        </w:numPr>
        <w:rPr>
          <w:rFonts w:asciiTheme="minorHAnsi" w:hAnsiTheme="minorHAnsi" w:cstheme="minorHAnsi"/>
          <w:sz w:val="22"/>
          <w:szCs w:val="22"/>
        </w:rPr>
      </w:pPr>
      <w:r w:rsidRPr="00EC7C31">
        <w:rPr>
          <w:rFonts w:asciiTheme="minorHAnsi" w:hAnsiTheme="minorHAnsi" w:cstheme="minorHAnsi"/>
          <w:sz w:val="22"/>
          <w:szCs w:val="22"/>
        </w:rPr>
        <w:t xml:space="preserve">Improved catchment impact on marine environments through water quality of coastal rivers and estuaries </w:t>
      </w:r>
    </w:p>
    <w:p w14:paraId="3ADB3B44" w14:textId="37870D35" w:rsidR="00EC7C31" w:rsidRPr="00EC7C31" w:rsidRDefault="00EC7C31" w:rsidP="00EC7C31">
      <w:pPr>
        <w:pStyle w:val="Default"/>
        <w:numPr>
          <w:ilvl w:val="0"/>
          <w:numId w:val="2"/>
        </w:numPr>
        <w:rPr>
          <w:rFonts w:asciiTheme="minorHAnsi" w:hAnsiTheme="minorHAnsi" w:cstheme="minorHAnsi"/>
          <w:sz w:val="22"/>
          <w:szCs w:val="22"/>
        </w:rPr>
      </w:pPr>
      <w:r w:rsidRPr="00EC7C31">
        <w:rPr>
          <w:rFonts w:asciiTheme="minorHAnsi" w:hAnsiTheme="minorHAnsi" w:cstheme="minorHAnsi"/>
          <w:sz w:val="22"/>
          <w:szCs w:val="22"/>
        </w:rPr>
        <w:t xml:space="preserve">Improved catchment impact on marine environments through improved water quality of coastal rivers and estuaries </w:t>
      </w:r>
    </w:p>
    <w:p w14:paraId="5A7565F1" w14:textId="1CB8965F" w:rsidR="00EC7C31" w:rsidRPr="00EC7C31" w:rsidRDefault="00EC7C31" w:rsidP="004A3F0A">
      <w:pPr>
        <w:pStyle w:val="Default"/>
        <w:rPr>
          <w:rFonts w:asciiTheme="minorHAnsi" w:hAnsiTheme="minorHAnsi" w:cstheme="minorHAnsi"/>
          <w:sz w:val="22"/>
          <w:szCs w:val="22"/>
        </w:rPr>
      </w:pPr>
    </w:p>
    <w:p w14:paraId="7800C0A2" w14:textId="3135682C" w:rsidR="00EC7C31" w:rsidRDefault="00EC7C31" w:rsidP="00EC7C31">
      <w:pPr>
        <w:pStyle w:val="Default"/>
        <w:rPr>
          <w:rFonts w:asciiTheme="minorHAnsi" w:hAnsiTheme="minorHAnsi" w:cstheme="minorHAnsi"/>
          <w:sz w:val="22"/>
          <w:szCs w:val="22"/>
        </w:rPr>
      </w:pPr>
      <w:r w:rsidRPr="00EC7C31">
        <w:rPr>
          <w:rFonts w:asciiTheme="minorHAnsi" w:hAnsiTheme="minorHAnsi" w:cstheme="minorHAnsi"/>
          <w:sz w:val="22"/>
          <w:szCs w:val="22"/>
        </w:rPr>
        <w:t>Regional Outcomes</w:t>
      </w:r>
    </w:p>
    <w:p w14:paraId="68EA3CAB" w14:textId="77777777" w:rsidR="00EC7C31" w:rsidRPr="00EC7C31" w:rsidRDefault="00EC7C31" w:rsidP="00EC7C31">
      <w:pPr>
        <w:pStyle w:val="Default"/>
        <w:rPr>
          <w:rFonts w:asciiTheme="minorHAnsi" w:hAnsiTheme="minorHAnsi" w:cstheme="minorHAnsi"/>
          <w:sz w:val="22"/>
          <w:szCs w:val="22"/>
        </w:rPr>
      </w:pPr>
    </w:p>
    <w:p w14:paraId="4FEAF8AB" w14:textId="77777777" w:rsidR="00EC7C31" w:rsidRPr="00EC7C31" w:rsidRDefault="00EC7C31" w:rsidP="00EC7C31">
      <w:pPr>
        <w:pStyle w:val="Default"/>
        <w:numPr>
          <w:ilvl w:val="0"/>
          <w:numId w:val="2"/>
        </w:numPr>
        <w:rPr>
          <w:rFonts w:asciiTheme="minorHAnsi" w:hAnsiTheme="minorHAnsi" w:cstheme="minorHAnsi"/>
          <w:sz w:val="22"/>
          <w:szCs w:val="22"/>
        </w:rPr>
      </w:pPr>
      <w:r w:rsidRPr="00EC7C31">
        <w:rPr>
          <w:rFonts w:asciiTheme="minorHAnsi" w:hAnsiTheme="minorHAnsi" w:cstheme="minorHAnsi"/>
          <w:sz w:val="22"/>
          <w:szCs w:val="22"/>
        </w:rPr>
        <w:lastRenderedPageBreak/>
        <w:t xml:space="preserve">Extent of coastal vegetation (mangrove, saltmarsh and other regionally relevant species) </w:t>
      </w:r>
    </w:p>
    <w:p w14:paraId="04528EAB" w14:textId="77777777" w:rsidR="00EC7C31" w:rsidRPr="00EC7C31" w:rsidRDefault="00EC7C31" w:rsidP="00EC7C31">
      <w:pPr>
        <w:pStyle w:val="Default"/>
        <w:numPr>
          <w:ilvl w:val="0"/>
          <w:numId w:val="2"/>
        </w:numPr>
        <w:rPr>
          <w:rFonts w:asciiTheme="minorHAnsi" w:hAnsiTheme="minorHAnsi" w:cstheme="minorHAnsi"/>
          <w:sz w:val="22"/>
          <w:szCs w:val="22"/>
        </w:rPr>
      </w:pPr>
      <w:r w:rsidRPr="00EC7C31">
        <w:rPr>
          <w:rFonts w:asciiTheme="minorHAnsi" w:hAnsiTheme="minorHAnsi" w:cstheme="minorHAnsi"/>
          <w:sz w:val="22"/>
          <w:szCs w:val="22"/>
        </w:rPr>
        <w:t xml:space="preserve">Water quality </w:t>
      </w:r>
    </w:p>
    <w:p w14:paraId="706D733B" w14:textId="40FE9B79" w:rsidR="00EC7C31" w:rsidRDefault="00EC7C31" w:rsidP="004A3F0A">
      <w:pPr>
        <w:pStyle w:val="Default"/>
        <w:rPr>
          <w:rFonts w:asciiTheme="minorHAnsi" w:hAnsiTheme="minorHAnsi" w:cstheme="minorHAnsi"/>
          <w:sz w:val="22"/>
          <w:szCs w:val="22"/>
        </w:rPr>
      </w:pPr>
    </w:p>
    <w:p w14:paraId="029F4D59" w14:textId="2D3E66E7" w:rsidR="00EC7C31" w:rsidRPr="00E937DE" w:rsidRDefault="00E937DE" w:rsidP="00E937DE">
      <w:pPr>
        <w:pStyle w:val="Default"/>
        <w:rPr>
          <w:b/>
          <w:bCs/>
          <w:sz w:val="22"/>
          <w:szCs w:val="22"/>
        </w:rPr>
      </w:pPr>
      <w:r w:rsidRPr="00E937DE">
        <w:rPr>
          <w:rStyle w:val="A3"/>
          <w:rFonts w:asciiTheme="minorHAnsi" w:hAnsiTheme="minorHAnsi" w:cstheme="minorHAnsi"/>
          <w:b w:val="0"/>
          <w:bCs w:val="0"/>
          <w:sz w:val="24"/>
          <w:szCs w:val="24"/>
        </w:rPr>
        <w:t>COMMUNITIES</w:t>
      </w:r>
      <w:r w:rsidR="006D2837">
        <w:rPr>
          <w:rStyle w:val="A3"/>
          <w:rFonts w:asciiTheme="minorHAnsi" w:hAnsiTheme="minorHAnsi" w:cstheme="minorHAnsi"/>
          <w:b w:val="0"/>
          <w:bCs w:val="0"/>
          <w:sz w:val="24"/>
          <w:szCs w:val="24"/>
        </w:rPr>
        <w:t xml:space="preserve"> THEME</w:t>
      </w:r>
    </w:p>
    <w:p w14:paraId="602E3D9E" w14:textId="77777777" w:rsidR="00E937DE" w:rsidRPr="00E937DE" w:rsidRDefault="00E937DE" w:rsidP="00E937DE">
      <w:pPr>
        <w:autoSpaceDE w:val="0"/>
        <w:autoSpaceDN w:val="0"/>
        <w:adjustRightInd w:val="0"/>
        <w:spacing w:after="0" w:line="240" w:lineRule="auto"/>
        <w:rPr>
          <w:rFonts w:ascii="Muli" w:hAnsi="Muli" w:cs="Muli"/>
          <w:color w:val="000000"/>
        </w:rPr>
      </w:pPr>
    </w:p>
    <w:p w14:paraId="51B5B96C" w14:textId="49A5686D" w:rsidR="006251A9" w:rsidRDefault="006251A9" w:rsidP="006251A9">
      <w:pPr>
        <w:spacing w:after="0"/>
        <w:rPr>
          <w:rFonts w:cstheme="minorHAnsi"/>
        </w:rPr>
      </w:pPr>
      <w:r w:rsidRPr="00DA63F4">
        <w:rPr>
          <w:rFonts w:cstheme="minorHAnsi"/>
        </w:rPr>
        <w:t>State Outcomes</w:t>
      </w:r>
      <w:r w:rsidR="002A6A1A" w:rsidRPr="002A6A1A">
        <w:rPr>
          <w:rFonts w:cstheme="minorHAnsi"/>
        </w:rPr>
        <w:t xml:space="preserve"> </w:t>
      </w:r>
      <w:r w:rsidR="002A6A1A">
        <w:rPr>
          <w:rFonts w:cstheme="minorHAnsi"/>
        </w:rPr>
        <w:t>and Measures</w:t>
      </w:r>
    </w:p>
    <w:p w14:paraId="18510985" w14:textId="77777777" w:rsidR="006251A9" w:rsidRPr="00DA63F4" w:rsidRDefault="006251A9" w:rsidP="006251A9">
      <w:pPr>
        <w:spacing w:after="0"/>
        <w:rPr>
          <w:rFonts w:cstheme="minorHAnsi"/>
        </w:rPr>
      </w:pPr>
    </w:p>
    <w:p w14:paraId="703BE0A2" w14:textId="55B29765" w:rsidR="00E937DE" w:rsidRPr="00E937DE" w:rsidRDefault="00E937DE" w:rsidP="00E937DE">
      <w:pPr>
        <w:pStyle w:val="Default"/>
        <w:rPr>
          <w:sz w:val="22"/>
          <w:szCs w:val="22"/>
        </w:rPr>
      </w:pPr>
      <w:r w:rsidRPr="00E937DE">
        <w:rPr>
          <w:rFonts w:cstheme="minorBidi"/>
          <w:color w:val="auto"/>
          <w:sz w:val="22"/>
          <w:szCs w:val="22"/>
        </w:rPr>
        <w:t>E</w:t>
      </w:r>
      <w:r w:rsidRPr="00E937DE">
        <w:rPr>
          <w:sz w:val="22"/>
          <w:szCs w:val="22"/>
        </w:rPr>
        <w:t>ffective community engagement and citizen participation in catchment management.</w:t>
      </w:r>
    </w:p>
    <w:p w14:paraId="69A07261" w14:textId="77777777" w:rsidR="00E937DE" w:rsidRPr="00E937DE" w:rsidRDefault="00E937DE" w:rsidP="00E937DE">
      <w:pPr>
        <w:autoSpaceDE w:val="0"/>
        <w:autoSpaceDN w:val="0"/>
        <w:adjustRightInd w:val="0"/>
        <w:spacing w:after="0" w:line="240" w:lineRule="auto"/>
        <w:rPr>
          <w:rFonts w:ascii="Muli" w:hAnsi="Muli" w:cs="Muli"/>
          <w:color w:val="000000"/>
        </w:rPr>
      </w:pPr>
    </w:p>
    <w:p w14:paraId="789B6A1F" w14:textId="77777777"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Victorians are contributing to the health of Victoria’s environment (biodiversity/catchments/ waterways) </w:t>
      </w:r>
    </w:p>
    <w:p w14:paraId="7D4316AD" w14:textId="72B27485"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RCS include Traditional Owner cultural values in specific section/s, or weaved throughout </w:t>
      </w:r>
    </w:p>
    <w:p w14:paraId="11C9EEF3" w14:textId="2E8BFD0F"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Traditional Owners endorse how their values and priorities are incorporated in the RCS, or letters of support. </w:t>
      </w:r>
    </w:p>
    <w:p w14:paraId="0AE09CBF" w14:textId="0A8FE063"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Partnership and participation of Traditional Owners </w:t>
      </w:r>
    </w:p>
    <w:p w14:paraId="679B0BC0" w14:textId="77777777" w:rsidR="00E937DE" w:rsidRPr="00E937DE" w:rsidRDefault="00E937DE" w:rsidP="00E937DE">
      <w:pPr>
        <w:pStyle w:val="Default"/>
        <w:ind w:left="360"/>
        <w:rPr>
          <w:rFonts w:asciiTheme="minorHAnsi" w:hAnsiTheme="minorHAnsi" w:cstheme="minorHAnsi"/>
          <w:sz w:val="22"/>
          <w:szCs w:val="22"/>
        </w:rPr>
      </w:pPr>
    </w:p>
    <w:p w14:paraId="4793EAF7" w14:textId="20D1725E" w:rsidR="00E937DE" w:rsidRPr="00E937DE" w:rsidRDefault="00E937DE" w:rsidP="00E937DE">
      <w:pPr>
        <w:autoSpaceDE w:val="0"/>
        <w:autoSpaceDN w:val="0"/>
        <w:adjustRightInd w:val="0"/>
        <w:spacing w:after="0" w:line="240" w:lineRule="auto"/>
        <w:rPr>
          <w:rFonts w:ascii="Muli" w:hAnsi="Muli" w:cs="Muli"/>
          <w:color w:val="000000"/>
        </w:rPr>
      </w:pPr>
      <w:r w:rsidRPr="00E937DE">
        <w:rPr>
          <w:rFonts w:ascii="Muli" w:hAnsi="Muli" w:cs="Muli"/>
          <w:color w:val="000000"/>
        </w:rPr>
        <w:t>Regional Outcomes</w:t>
      </w:r>
    </w:p>
    <w:p w14:paraId="10A9D0BD" w14:textId="77777777" w:rsidR="00E937DE" w:rsidRPr="00E937DE" w:rsidRDefault="00E937DE" w:rsidP="00E937DE">
      <w:pPr>
        <w:autoSpaceDE w:val="0"/>
        <w:autoSpaceDN w:val="0"/>
        <w:adjustRightInd w:val="0"/>
        <w:spacing w:after="0" w:line="240" w:lineRule="auto"/>
        <w:rPr>
          <w:rFonts w:ascii="Muli" w:hAnsi="Muli" w:cs="Muli"/>
          <w:color w:val="000000"/>
        </w:rPr>
      </w:pPr>
      <w:r w:rsidRPr="00E937DE">
        <w:rPr>
          <w:rFonts w:ascii="Muli" w:hAnsi="Muli" w:cs="Muli"/>
          <w:color w:val="000000"/>
        </w:rPr>
        <w:t xml:space="preserve"> </w:t>
      </w:r>
    </w:p>
    <w:p w14:paraId="5DB98F51" w14:textId="77777777"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Community volunteering (Landcare / community NRM Groups – Group Health Score) </w:t>
      </w:r>
    </w:p>
    <w:p w14:paraId="32BBFA28" w14:textId="4D0EFCFA" w:rsidR="00E937DE" w:rsidRPr="00E937DE" w:rsidRDefault="00E937DE" w:rsidP="00E937DE">
      <w:pPr>
        <w:pStyle w:val="Default"/>
        <w:numPr>
          <w:ilvl w:val="0"/>
          <w:numId w:val="2"/>
        </w:numPr>
        <w:rPr>
          <w:rFonts w:asciiTheme="minorHAnsi" w:hAnsiTheme="minorHAnsi" w:cstheme="minorHAnsi"/>
          <w:sz w:val="22"/>
          <w:szCs w:val="22"/>
        </w:rPr>
      </w:pPr>
      <w:r w:rsidRPr="00E937DE">
        <w:rPr>
          <w:rFonts w:asciiTheme="minorHAnsi" w:hAnsiTheme="minorHAnsi" w:cstheme="minorHAnsi"/>
          <w:sz w:val="22"/>
          <w:szCs w:val="22"/>
        </w:rPr>
        <w:t xml:space="preserve">Number of formal partnership agreements for planning and management between Traditional Owners and key NRM agencies </w:t>
      </w:r>
    </w:p>
    <w:p w14:paraId="2B6C0549" w14:textId="29F11278" w:rsidR="00BD1FDF" w:rsidRDefault="00BD1FDF" w:rsidP="00BD1FDF">
      <w:pPr>
        <w:pStyle w:val="Default"/>
        <w:rPr>
          <w:rFonts w:asciiTheme="minorHAnsi" w:hAnsiTheme="minorHAnsi" w:cstheme="minorHAnsi"/>
          <w:sz w:val="22"/>
          <w:szCs w:val="22"/>
        </w:rPr>
      </w:pPr>
    </w:p>
    <w:p w14:paraId="205E4E6D" w14:textId="3FB91630" w:rsidR="00BD1FDF" w:rsidRPr="00BD1FDF" w:rsidRDefault="00BD1FDF" w:rsidP="00BD1FDF">
      <w:pPr>
        <w:pStyle w:val="Default"/>
        <w:rPr>
          <w:rStyle w:val="A3"/>
          <w:rFonts w:asciiTheme="minorHAnsi" w:hAnsiTheme="minorHAnsi" w:cstheme="minorHAnsi"/>
          <w:b w:val="0"/>
          <w:bCs w:val="0"/>
          <w:sz w:val="24"/>
          <w:szCs w:val="24"/>
        </w:rPr>
      </w:pPr>
      <w:r w:rsidRPr="00BD1FDF">
        <w:rPr>
          <w:rStyle w:val="A3"/>
          <w:rFonts w:asciiTheme="minorHAnsi" w:hAnsiTheme="minorHAnsi" w:cstheme="minorHAnsi"/>
          <w:b w:val="0"/>
          <w:bCs w:val="0"/>
          <w:sz w:val="24"/>
          <w:szCs w:val="24"/>
        </w:rPr>
        <w:t>INTEGRATED CATCHMENT MANAGEMENT</w:t>
      </w:r>
      <w:r w:rsidR="006D2837">
        <w:rPr>
          <w:rStyle w:val="A3"/>
          <w:rFonts w:asciiTheme="minorHAnsi" w:hAnsiTheme="minorHAnsi" w:cstheme="minorHAnsi"/>
          <w:b w:val="0"/>
          <w:bCs w:val="0"/>
          <w:sz w:val="24"/>
          <w:szCs w:val="24"/>
        </w:rPr>
        <w:t xml:space="preserve"> THEME</w:t>
      </w:r>
    </w:p>
    <w:p w14:paraId="4E9E59BD" w14:textId="6D728915" w:rsidR="00BD1FDF" w:rsidRPr="00933068" w:rsidRDefault="00BD1FDF" w:rsidP="00933068">
      <w:pPr>
        <w:autoSpaceDE w:val="0"/>
        <w:autoSpaceDN w:val="0"/>
        <w:adjustRightInd w:val="0"/>
        <w:spacing w:after="0" w:line="240" w:lineRule="auto"/>
        <w:rPr>
          <w:rFonts w:ascii="Muli" w:hAnsi="Muli" w:cs="Muli"/>
          <w:color w:val="000000"/>
        </w:rPr>
      </w:pPr>
    </w:p>
    <w:p w14:paraId="1B607A26" w14:textId="500B0FDF" w:rsidR="006251A9" w:rsidRPr="00DA63F4" w:rsidRDefault="006251A9" w:rsidP="006251A9">
      <w:pPr>
        <w:spacing w:after="0"/>
        <w:rPr>
          <w:rFonts w:cstheme="minorHAnsi"/>
        </w:rPr>
      </w:pPr>
      <w:r w:rsidRPr="00DA63F4">
        <w:rPr>
          <w:rFonts w:cstheme="minorHAnsi"/>
        </w:rPr>
        <w:t>State Outcomes</w:t>
      </w:r>
      <w:r w:rsidR="002A6A1A" w:rsidRPr="002A6A1A">
        <w:rPr>
          <w:rFonts w:cstheme="minorHAnsi"/>
        </w:rPr>
        <w:t xml:space="preserve"> </w:t>
      </w:r>
      <w:r w:rsidR="002A6A1A">
        <w:rPr>
          <w:rFonts w:cstheme="minorHAnsi"/>
        </w:rPr>
        <w:t>and Measures</w:t>
      </w:r>
    </w:p>
    <w:p w14:paraId="6A3A1AF7" w14:textId="77777777" w:rsidR="006251A9" w:rsidRDefault="006251A9" w:rsidP="00933068">
      <w:pPr>
        <w:autoSpaceDE w:val="0"/>
        <w:autoSpaceDN w:val="0"/>
        <w:adjustRightInd w:val="0"/>
        <w:spacing w:after="0" w:line="240" w:lineRule="auto"/>
        <w:rPr>
          <w:rFonts w:ascii="Muli" w:hAnsi="Muli" w:cs="Muli"/>
          <w:color w:val="000000"/>
        </w:rPr>
      </w:pPr>
    </w:p>
    <w:p w14:paraId="5E01E835" w14:textId="5F3AB4E2" w:rsidR="00BD1FDF" w:rsidRPr="00933068" w:rsidRDefault="00BD1FDF" w:rsidP="00933068">
      <w:pPr>
        <w:autoSpaceDE w:val="0"/>
        <w:autoSpaceDN w:val="0"/>
        <w:adjustRightInd w:val="0"/>
        <w:spacing w:after="0" w:line="240" w:lineRule="auto"/>
        <w:rPr>
          <w:rFonts w:ascii="Muli" w:hAnsi="Muli" w:cs="Muli"/>
          <w:color w:val="000000"/>
        </w:rPr>
      </w:pPr>
      <w:r w:rsidRPr="00933068">
        <w:rPr>
          <w:rFonts w:ascii="Muli" w:hAnsi="Muli" w:cs="Muli"/>
          <w:color w:val="000000"/>
        </w:rPr>
        <w:t>Healthy, sustainable and productive land, water and biodiversity maintained by ICM that is strongly community based, regionally focused and collaborative</w:t>
      </w:r>
    </w:p>
    <w:p w14:paraId="61E52FF2" w14:textId="77777777" w:rsidR="00933068" w:rsidRPr="00933068" w:rsidRDefault="00933068" w:rsidP="00933068">
      <w:pPr>
        <w:autoSpaceDE w:val="0"/>
        <w:autoSpaceDN w:val="0"/>
        <w:adjustRightInd w:val="0"/>
        <w:spacing w:after="0" w:line="240" w:lineRule="auto"/>
        <w:rPr>
          <w:rFonts w:ascii="Muli" w:hAnsi="Muli" w:cs="Muli"/>
          <w:color w:val="000000"/>
        </w:rPr>
      </w:pPr>
      <w:r w:rsidRPr="00933068">
        <w:rPr>
          <w:rFonts w:ascii="Muli" w:hAnsi="Muli" w:cs="Muli"/>
          <w:color w:val="000000"/>
        </w:rPr>
        <w:t xml:space="preserve"> </w:t>
      </w:r>
    </w:p>
    <w:p w14:paraId="306D45BC" w14:textId="77777777" w:rsidR="00933068" w:rsidRPr="00933068" w:rsidRDefault="00933068" w:rsidP="00933068">
      <w:pPr>
        <w:pStyle w:val="Default"/>
        <w:numPr>
          <w:ilvl w:val="0"/>
          <w:numId w:val="2"/>
        </w:numPr>
        <w:rPr>
          <w:rFonts w:asciiTheme="minorHAnsi" w:hAnsiTheme="minorHAnsi" w:cstheme="minorHAnsi"/>
          <w:sz w:val="22"/>
          <w:szCs w:val="22"/>
        </w:rPr>
      </w:pPr>
      <w:r w:rsidRPr="00933068">
        <w:rPr>
          <w:sz w:val="22"/>
          <w:szCs w:val="22"/>
        </w:rPr>
        <w:t xml:space="preserve">Area </w:t>
      </w:r>
      <w:r w:rsidRPr="00933068">
        <w:rPr>
          <w:rFonts w:asciiTheme="minorHAnsi" w:hAnsiTheme="minorHAnsi" w:cstheme="minorHAnsi"/>
          <w:sz w:val="22"/>
          <w:szCs w:val="22"/>
        </w:rPr>
        <w:t xml:space="preserve">under active stewardship to improve catchment health and resilience </w:t>
      </w:r>
    </w:p>
    <w:p w14:paraId="6B190992" w14:textId="7CAB616D" w:rsidR="00933068" w:rsidRPr="00933068" w:rsidRDefault="00933068" w:rsidP="00933068">
      <w:pPr>
        <w:pStyle w:val="Default"/>
        <w:numPr>
          <w:ilvl w:val="0"/>
          <w:numId w:val="2"/>
        </w:numPr>
        <w:rPr>
          <w:rFonts w:asciiTheme="minorHAnsi" w:hAnsiTheme="minorHAnsi" w:cstheme="minorHAnsi"/>
          <w:sz w:val="22"/>
          <w:szCs w:val="22"/>
        </w:rPr>
      </w:pPr>
      <w:r w:rsidRPr="00933068">
        <w:rPr>
          <w:rFonts w:asciiTheme="minorHAnsi" w:hAnsiTheme="minorHAnsi" w:cstheme="minorHAnsi"/>
          <w:sz w:val="22"/>
          <w:szCs w:val="22"/>
        </w:rPr>
        <w:t xml:space="preserve">ICM Stewardship Partnerships </w:t>
      </w:r>
    </w:p>
    <w:p w14:paraId="20EA830D" w14:textId="605D168B" w:rsidR="00BD1FDF" w:rsidRPr="00933068" w:rsidRDefault="00BD1FDF" w:rsidP="00933068">
      <w:pPr>
        <w:pStyle w:val="Default"/>
        <w:ind w:left="360"/>
        <w:rPr>
          <w:rFonts w:asciiTheme="minorHAnsi" w:hAnsiTheme="minorHAnsi" w:cstheme="minorHAnsi"/>
          <w:sz w:val="22"/>
          <w:szCs w:val="22"/>
        </w:rPr>
      </w:pPr>
    </w:p>
    <w:p w14:paraId="3DBAF907" w14:textId="6C79675E" w:rsidR="00933068" w:rsidRPr="00933068" w:rsidRDefault="00933068" w:rsidP="00933068">
      <w:pPr>
        <w:autoSpaceDE w:val="0"/>
        <w:autoSpaceDN w:val="0"/>
        <w:adjustRightInd w:val="0"/>
        <w:spacing w:after="0" w:line="240" w:lineRule="auto"/>
        <w:rPr>
          <w:rFonts w:ascii="Muli" w:hAnsi="Muli" w:cs="Muli"/>
          <w:color w:val="000000"/>
        </w:rPr>
      </w:pPr>
      <w:r w:rsidRPr="00933068">
        <w:rPr>
          <w:rFonts w:ascii="Muli" w:hAnsi="Muli" w:cs="Muli"/>
          <w:color w:val="000000"/>
        </w:rPr>
        <w:t>Regional Outcomes</w:t>
      </w:r>
    </w:p>
    <w:p w14:paraId="48F06246" w14:textId="77777777" w:rsidR="00933068" w:rsidRPr="00933068" w:rsidRDefault="00933068" w:rsidP="00933068">
      <w:pPr>
        <w:autoSpaceDE w:val="0"/>
        <w:autoSpaceDN w:val="0"/>
        <w:adjustRightInd w:val="0"/>
        <w:spacing w:after="0" w:line="240" w:lineRule="auto"/>
        <w:rPr>
          <w:rFonts w:ascii="Muli" w:hAnsi="Muli" w:cs="Muli"/>
          <w:color w:val="000000"/>
        </w:rPr>
      </w:pPr>
      <w:r w:rsidRPr="00933068">
        <w:rPr>
          <w:rFonts w:ascii="Muli" w:hAnsi="Muli" w:cs="Muli"/>
          <w:color w:val="000000"/>
        </w:rPr>
        <w:t xml:space="preserve"> </w:t>
      </w:r>
    </w:p>
    <w:p w14:paraId="48F70460" w14:textId="77777777" w:rsidR="00933068" w:rsidRPr="00933068" w:rsidRDefault="00933068" w:rsidP="00933068">
      <w:pPr>
        <w:pStyle w:val="Default"/>
        <w:numPr>
          <w:ilvl w:val="0"/>
          <w:numId w:val="2"/>
        </w:numPr>
        <w:rPr>
          <w:sz w:val="22"/>
          <w:szCs w:val="22"/>
        </w:rPr>
      </w:pPr>
      <w:r w:rsidRPr="00933068">
        <w:rPr>
          <w:sz w:val="22"/>
          <w:szCs w:val="22"/>
        </w:rPr>
        <w:t xml:space="preserve">Number of </w:t>
      </w:r>
      <w:r w:rsidRPr="00933068">
        <w:rPr>
          <w:rFonts w:asciiTheme="minorHAnsi" w:hAnsiTheme="minorHAnsi" w:cstheme="minorHAnsi"/>
          <w:sz w:val="22"/>
          <w:szCs w:val="22"/>
        </w:rPr>
        <w:t>partnerships</w:t>
      </w:r>
      <w:r w:rsidRPr="00933068">
        <w:rPr>
          <w:sz w:val="22"/>
          <w:szCs w:val="22"/>
        </w:rPr>
        <w:t xml:space="preserve"> </w:t>
      </w:r>
    </w:p>
    <w:p w14:paraId="6E36B613" w14:textId="77777777" w:rsidR="00933068" w:rsidRPr="00933068" w:rsidRDefault="00933068" w:rsidP="00933068">
      <w:pPr>
        <w:autoSpaceDE w:val="0"/>
        <w:autoSpaceDN w:val="0"/>
        <w:adjustRightInd w:val="0"/>
        <w:spacing w:after="0" w:line="240" w:lineRule="auto"/>
        <w:rPr>
          <w:rFonts w:ascii="Muli" w:hAnsi="Muli" w:cs="Muli"/>
          <w:color w:val="000000"/>
        </w:rPr>
      </w:pPr>
    </w:p>
    <w:sectPr w:rsidR="00933068" w:rsidRPr="0093306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96C7" w14:textId="77777777" w:rsidR="007E7E43" w:rsidRDefault="007E7E43" w:rsidP="00CE3755">
      <w:pPr>
        <w:spacing w:after="0" w:line="240" w:lineRule="auto"/>
      </w:pPr>
      <w:r>
        <w:separator/>
      </w:r>
    </w:p>
  </w:endnote>
  <w:endnote w:type="continuationSeparator" w:id="0">
    <w:p w14:paraId="447C1621" w14:textId="77777777" w:rsidR="007E7E43" w:rsidRDefault="007E7E43" w:rsidP="00CE3755">
      <w:pPr>
        <w:spacing w:after="0" w:line="240" w:lineRule="auto"/>
      </w:pPr>
      <w:r>
        <w:continuationSeparator/>
      </w:r>
    </w:p>
  </w:endnote>
  <w:endnote w:type="continuationNotice" w:id="1">
    <w:p w14:paraId="72D77153" w14:textId="77777777" w:rsidR="00352181" w:rsidRDefault="00352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l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C33D" w14:textId="6B685B22" w:rsidR="00CE3755" w:rsidRDefault="00CE3755">
    <w:pPr>
      <w:pStyle w:val="Footer"/>
    </w:pPr>
    <w:r>
      <w:rPr>
        <w:noProof/>
      </w:rPr>
      <mc:AlternateContent>
        <mc:Choice Requires="wps">
          <w:drawing>
            <wp:anchor distT="0" distB="0" distL="114300" distR="114300" simplePos="0" relativeHeight="251658240" behindDoc="0" locked="0" layoutInCell="0" allowOverlap="1" wp14:anchorId="1D7D2875" wp14:editId="4D44D763">
              <wp:simplePos x="0" y="0"/>
              <wp:positionH relativeFrom="page">
                <wp:posOffset>0</wp:posOffset>
              </wp:positionH>
              <wp:positionV relativeFrom="page">
                <wp:posOffset>10228580</wp:posOffset>
              </wp:positionV>
              <wp:extent cx="7560310" cy="273050"/>
              <wp:effectExtent l="0" t="0" r="0" b="12700"/>
              <wp:wrapNone/>
              <wp:docPr id="1" name="MSIPCMf97b4f50820efc0ca371abec"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22442" w14:textId="15BA92D0" w:rsidR="00CE3755" w:rsidRPr="00724797" w:rsidRDefault="00724797" w:rsidP="00724797">
                          <w:pPr>
                            <w:spacing w:after="0"/>
                            <w:jc w:val="center"/>
                            <w:rPr>
                              <w:rFonts w:ascii="Calibri" w:hAnsi="Calibri" w:cs="Calibri"/>
                              <w:color w:val="000000"/>
                              <w:sz w:val="24"/>
                            </w:rPr>
                          </w:pPr>
                          <w:r w:rsidRPr="0072479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7D2875" id="_x0000_t202" coordsize="21600,21600" o:spt="202" path="m,l,21600r21600,l21600,xe">
              <v:stroke joinstyle="miter"/>
              <v:path gradientshapeok="t" o:connecttype="rect"/>
            </v:shapetype>
            <v:shape id="MSIPCMf97b4f50820efc0ca371abec" o:spid="_x0000_s1026" type="#_x0000_t202" alt="{&quot;HashCode&quot;:1862493762,&quot;Height&quot;:841.0,&quot;Width&quot;:595.0,&quot;Placement&quot;:&quot;Footer&quot;,&quot;Index&quot;:&quot;Primary&quot;,&quot;Section&quot;:1,&quot;Top&quot;:0.0,&quot;Left&quot;:0.0}" style="position:absolute;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6A022442" w14:textId="15BA92D0" w:rsidR="00CE3755" w:rsidRPr="00724797" w:rsidRDefault="00724797" w:rsidP="00724797">
                    <w:pPr>
                      <w:spacing w:after="0"/>
                      <w:jc w:val="center"/>
                      <w:rPr>
                        <w:rFonts w:ascii="Calibri" w:hAnsi="Calibri" w:cs="Calibri"/>
                        <w:color w:val="000000"/>
                        <w:sz w:val="24"/>
                      </w:rPr>
                    </w:pPr>
                    <w:r w:rsidRPr="00724797">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C4D" w14:textId="77777777" w:rsidR="007E7E43" w:rsidRDefault="007E7E43" w:rsidP="00CE3755">
      <w:pPr>
        <w:spacing w:after="0" w:line="240" w:lineRule="auto"/>
      </w:pPr>
      <w:r>
        <w:separator/>
      </w:r>
    </w:p>
  </w:footnote>
  <w:footnote w:type="continuationSeparator" w:id="0">
    <w:p w14:paraId="14E7A721" w14:textId="77777777" w:rsidR="007E7E43" w:rsidRDefault="007E7E43" w:rsidP="00CE3755">
      <w:pPr>
        <w:spacing w:after="0" w:line="240" w:lineRule="auto"/>
      </w:pPr>
      <w:r>
        <w:continuationSeparator/>
      </w:r>
    </w:p>
  </w:footnote>
  <w:footnote w:type="continuationNotice" w:id="1">
    <w:p w14:paraId="3B07E389" w14:textId="77777777" w:rsidR="00352181" w:rsidRDefault="003521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3F5D"/>
    <w:multiLevelType w:val="hybridMultilevel"/>
    <w:tmpl w:val="1A28B2D4"/>
    <w:lvl w:ilvl="0" w:tplc="BFA4A414">
      <w:numFmt w:val="bullet"/>
      <w:lvlText w:val="•"/>
      <w:lvlJc w:val="left"/>
      <w:pPr>
        <w:ind w:left="360" w:hanging="360"/>
      </w:pPr>
      <w:rPr>
        <w:rFonts w:ascii="Muli" w:eastAsiaTheme="minorHAnsi" w:hAnsi="Muli" w:cs="Mul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8C11EF"/>
    <w:multiLevelType w:val="hybridMultilevel"/>
    <w:tmpl w:val="8DBB97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2A00E4B"/>
    <w:multiLevelType w:val="hybridMultilevel"/>
    <w:tmpl w:val="FF9A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36691A"/>
    <w:multiLevelType w:val="hybridMultilevel"/>
    <w:tmpl w:val="25E030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D25444C"/>
    <w:multiLevelType w:val="hybridMultilevel"/>
    <w:tmpl w:val="D452D926"/>
    <w:lvl w:ilvl="0" w:tplc="BFA4A414">
      <w:numFmt w:val="bullet"/>
      <w:lvlText w:val="•"/>
      <w:lvlJc w:val="left"/>
      <w:rPr>
        <w:rFonts w:ascii="Muli" w:eastAsiaTheme="minorHAnsi" w:hAnsi="Muli" w:cs="Mul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72719662">
    <w:abstractNumId w:val="2"/>
  </w:num>
  <w:num w:numId="2" w16cid:durableId="765878970">
    <w:abstractNumId w:val="0"/>
  </w:num>
  <w:num w:numId="3" w16cid:durableId="148207786">
    <w:abstractNumId w:val="3"/>
  </w:num>
  <w:num w:numId="4" w16cid:durableId="1715040403">
    <w:abstractNumId w:val="4"/>
  </w:num>
  <w:num w:numId="5" w16cid:durableId="32304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55"/>
    <w:rsid w:val="00044ED0"/>
    <w:rsid w:val="00191DAA"/>
    <w:rsid w:val="001C3C6B"/>
    <w:rsid w:val="002061BD"/>
    <w:rsid w:val="002A6A1A"/>
    <w:rsid w:val="002B79CD"/>
    <w:rsid w:val="00322DBA"/>
    <w:rsid w:val="00335DCA"/>
    <w:rsid w:val="00352181"/>
    <w:rsid w:val="0036391E"/>
    <w:rsid w:val="00472924"/>
    <w:rsid w:val="004A3F0A"/>
    <w:rsid w:val="0060016E"/>
    <w:rsid w:val="006251A9"/>
    <w:rsid w:val="0066720C"/>
    <w:rsid w:val="006D2837"/>
    <w:rsid w:val="007169B5"/>
    <w:rsid w:val="00722A31"/>
    <w:rsid w:val="00724797"/>
    <w:rsid w:val="007C53D5"/>
    <w:rsid w:val="007C6883"/>
    <w:rsid w:val="007E636E"/>
    <w:rsid w:val="007E7E43"/>
    <w:rsid w:val="00933068"/>
    <w:rsid w:val="009E6D86"/>
    <w:rsid w:val="00A26596"/>
    <w:rsid w:val="00AC6078"/>
    <w:rsid w:val="00B01236"/>
    <w:rsid w:val="00B259A9"/>
    <w:rsid w:val="00BD1FDF"/>
    <w:rsid w:val="00CB6A92"/>
    <w:rsid w:val="00CD0481"/>
    <w:rsid w:val="00CD43DF"/>
    <w:rsid w:val="00CD46D0"/>
    <w:rsid w:val="00CE3755"/>
    <w:rsid w:val="00D50324"/>
    <w:rsid w:val="00D66EE2"/>
    <w:rsid w:val="00D944F7"/>
    <w:rsid w:val="00DA0289"/>
    <w:rsid w:val="00DA63F4"/>
    <w:rsid w:val="00E517AE"/>
    <w:rsid w:val="00E85EAA"/>
    <w:rsid w:val="00E937DE"/>
    <w:rsid w:val="00EC7C31"/>
    <w:rsid w:val="00F72E66"/>
    <w:rsid w:val="00F82B59"/>
    <w:rsid w:val="00FE1ACB"/>
    <w:rsid w:val="30C52826"/>
    <w:rsid w:val="3F8EB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E277F"/>
  <w15:chartTrackingRefBased/>
  <w15:docId w15:val="{71751F70-CB71-44E7-BAF3-70C6E15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755"/>
  </w:style>
  <w:style w:type="paragraph" w:styleId="Footer">
    <w:name w:val="footer"/>
    <w:basedOn w:val="Normal"/>
    <w:link w:val="FooterChar"/>
    <w:uiPriority w:val="99"/>
    <w:unhideWhenUsed/>
    <w:rsid w:val="00CE3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755"/>
  </w:style>
  <w:style w:type="paragraph" w:customStyle="1" w:styleId="Default">
    <w:name w:val="Default"/>
    <w:rsid w:val="00FE1ACB"/>
    <w:pPr>
      <w:autoSpaceDE w:val="0"/>
      <w:autoSpaceDN w:val="0"/>
      <w:adjustRightInd w:val="0"/>
      <w:spacing w:after="0" w:line="240" w:lineRule="auto"/>
    </w:pPr>
    <w:rPr>
      <w:rFonts w:ascii="Muli" w:hAnsi="Muli" w:cs="Muli"/>
      <w:color w:val="000000"/>
      <w:sz w:val="24"/>
      <w:szCs w:val="24"/>
    </w:rPr>
  </w:style>
  <w:style w:type="character" w:customStyle="1" w:styleId="A3">
    <w:name w:val="A3"/>
    <w:uiPriority w:val="99"/>
    <w:rsid w:val="00FE1ACB"/>
    <w:rPr>
      <w:rFonts w:cs="Muli"/>
      <w:b/>
      <w:bCs/>
      <w:color w:val="000000"/>
      <w:sz w:val="22"/>
      <w:szCs w:val="22"/>
    </w:rPr>
  </w:style>
  <w:style w:type="paragraph" w:customStyle="1" w:styleId="Pa1">
    <w:name w:val="Pa1"/>
    <w:basedOn w:val="Default"/>
    <w:next w:val="Default"/>
    <w:uiPriority w:val="99"/>
    <w:rsid w:val="00191DAA"/>
    <w:pPr>
      <w:spacing w:line="201" w:lineRule="atLeast"/>
    </w:pPr>
    <w:rPr>
      <w:rFonts w:cstheme="minorBidi"/>
      <w:color w:val="auto"/>
    </w:rPr>
  </w:style>
  <w:style w:type="character" w:customStyle="1" w:styleId="A2">
    <w:name w:val="A2"/>
    <w:uiPriority w:val="99"/>
    <w:rsid w:val="00191DAA"/>
    <w:rPr>
      <w:rFonts w:cs="Muli"/>
      <w:color w:val="000000"/>
      <w:sz w:val="20"/>
      <w:szCs w:val="20"/>
    </w:rPr>
  </w:style>
  <w:style w:type="character" w:customStyle="1" w:styleId="A4">
    <w:name w:val="A4"/>
    <w:uiPriority w:val="99"/>
    <w:rsid w:val="00044ED0"/>
    <w:rPr>
      <w:rFonts w:cs="Muli"/>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unication Plan" ma:contentTypeID="0x0101002517F445A0F35E449C98AAD631F2B0386F03005A875316F4F96E4BBD9615F3AE3ED1E2" ma:contentTypeVersion="22" ma:contentTypeDescription="A plan for communicating a series of messages to a specified target audience in a sequenced manner using a specified mix of communication channels for specific intended results." ma:contentTypeScope="" ma:versionID="b479f65cd24d1ac1697c658d72220664">
  <xsd:schema xmlns:xsd="http://www.w3.org/2001/XMLSchema" xmlns:xs="http://www.w3.org/2001/XMLSchema" xmlns:p="http://schemas.microsoft.com/office/2006/metadata/properties" xmlns:ns1="http://schemas.microsoft.com/sharepoint/v3" xmlns:ns2="a5f32de4-e402-4188-b034-e71ca7d22e54" xmlns:ns3="9fd47c19-1c4a-4d7d-b342-c10cef269344" xmlns:ns4="1da1427f-fe5a-419f-b268-bdae9afa374d" targetNamespace="http://schemas.microsoft.com/office/2006/metadata/properties" ma:root="true" ma:fieldsID="75ff90d768c5dd0e1baa653f31633ac9" ns1:_="" ns2:_="" ns3:_="" ns4:_="">
    <xsd:import namespace="http://schemas.microsoft.com/sharepoint/v3"/>
    <xsd:import namespace="a5f32de4-e402-4188-b034-e71ca7d22e54"/>
    <xsd:import namespace="9fd47c19-1c4a-4d7d-b342-c10cef269344"/>
    <xsd:import namespace="1da1427f-fe5a-419f-b268-bdae9afa374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Function"/>
                <xsd:element ref="ns2: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2"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38;#Environmental Policy and Community Partnerships|e5580a52-bf62-46b8-9179-783b243941b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02243228-1199-4a51-a173-91d21836be4b}" ma:internalName="TaxCatchAll" ma:showField="CatchAllData"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02243228-1199-4a51-a173-91d21836be4b}" ma:internalName="TaxCatchAllLabel" ma:readOnly="true" ma:showField="CatchAllDataLabel"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Function" ma:index="31" ma:displayName="Function" ma:list="{41ecf5fa-35a1-49b8-9426-cb255c260931}" ma:internalName="Function" ma:showField="Title" ma:web="1da1427f-fe5a-419f-b268-bdae9afa374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unction xmlns="1da1427f-fe5a-419f-b268-bdae9afa374d">11</Function>
    <TaxCatchAll xmlns="9fd47c19-1c4a-4d7d-b342-c10cef269344">
      <Value>29</Value>
      <Value>12</Value>
      <Value>4</Value>
      <Value>21</Value>
      <Value>38</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Waterways, Cities and Towns</TermName>
          <TermId xmlns="http://schemas.microsoft.com/office/infopath/2007/PartnerControls">7d51cb01-2ad3-4f3b-ab4e-43c4a1b541d8</TermId>
        </TermInfo>
      </Terms>
    </n771d69a070c4babbf278c67c8a2b859>
    <Financial_x0020_Yea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Environmental Policy and Community Partnerships</TermName>
          <TermId xmlns="http://schemas.microsoft.com/office/infopath/2007/PartnerControls">e5580a52-bf62-46b8-9179-783b243941b2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_dlc_DocId xmlns="a5f32de4-e402-4188-b034-e71ca7d22e54">DOCID155-500438846-1358</_dlc_DocId>
    <_dlc_DocIdUrl xmlns="a5f32de4-e402-4188-b034-e71ca7d22e54">
      <Url>https://delwpvicgovau.sharepoint.com/sites/ecm_155/_layouts/15/DocIdRedir.aspx?ID=DOCID155-500438846-1358</Url>
      <Description>DOCID155-500438846-1358</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6F0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B4A5C-6F29-40C2-B1B5-CE2A9AB3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C335B-F714-4326-B53C-BAF7738997BE}">
  <ds:schemaRefs>
    <ds:schemaRef ds:uri="http://schemas.microsoft.com/office/2006/metadata/customXsn"/>
  </ds:schemaRefs>
</ds:datastoreItem>
</file>

<file path=customXml/itemProps3.xml><?xml version="1.0" encoding="utf-8"?>
<ds:datastoreItem xmlns:ds="http://schemas.openxmlformats.org/officeDocument/2006/customXml" ds:itemID="{3DF9280D-9C3F-4FBF-9BCE-8AC50C6B59C3}">
  <ds:schemaRefs>
    <ds:schemaRef ds:uri="http://schemas.microsoft.com/office/2006/metadata/properties"/>
    <ds:schemaRef ds:uri="http://schemas.microsoft.com/office/infopath/2007/PartnerControls"/>
    <ds:schemaRef ds:uri="http://schemas.microsoft.com/sharepoint/v3"/>
    <ds:schemaRef ds:uri="1da1427f-fe5a-419f-b268-bdae9afa374d"/>
    <ds:schemaRef ds:uri="9fd47c19-1c4a-4d7d-b342-c10cef269344"/>
    <ds:schemaRef ds:uri="a5f32de4-e402-4188-b034-e71ca7d22e54"/>
  </ds:schemaRefs>
</ds:datastoreItem>
</file>

<file path=customXml/itemProps4.xml><?xml version="1.0" encoding="utf-8"?>
<ds:datastoreItem xmlns:ds="http://schemas.openxmlformats.org/officeDocument/2006/customXml" ds:itemID="{FA57AB5A-43FB-4AED-8FBD-3A2416A1A03D}">
  <ds:schemaRefs>
    <ds:schemaRef ds:uri="Microsoft.SharePoint.Taxonomy.ContentTypeSync"/>
  </ds:schemaRefs>
</ds:datastoreItem>
</file>

<file path=customXml/itemProps5.xml><?xml version="1.0" encoding="utf-8"?>
<ds:datastoreItem xmlns:ds="http://schemas.openxmlformats.org/officeDocument/2006/customXml" ds:itemID="{8A2643ED-74FD-4E2E-A5D3-45F1EB14D95D}">
  <ds:schemaRefs>
    <ds:schemaRef ds:uri="http://schemas.microsoft.com/sharepoint/events"/>
  </ds:schemaRefs>
</ds:datastoreItem>
</file>

<file path=customXml/itemProps6.xml><?xml version="1.0" encoding="utf-8"?>
<ds:datastoreItem xmlns:ds="http://schemas.openxmlformats.org/officeDocument/2006/customXml" ds:itemID="{D5355531-37AE-4B1F-B820-4F5705BF9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 Webber (DELWP)</dc:creator>
  <cp:keywords/>
  <dc:description/>
  <cp:lastModifiedBy>Matt J Gauci (DEECA)</cp:lastModifiedBy>
  <cp:revision>2</cp:revision>
  <dcterms:created xsi:type="dcterms:W3CDTF">2023-08-10T04:59:00Z</dcterms:created>
  <dcterms:modified xsi:type="dcterms:W3CDTF">2023-08-10T04:59:00Z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0x0101002517F445A0F35E449C98AAD631F2B0386F03005A875316F4F96E4BBD9615F3AE3ED1E2</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38;#Environmental Policy and Community Partnerships|e5580a52-bf62-46b8-9179-783b243941b2</vt:lpwstr>
  </property>
  <property fmtid="{D5CDD505-2E9C-101B-9397-08002B2CF9AE}" pid="7" name="o85941e134754762b9719660a258a6e6">
    <vt:lpwstr/>
  </property>
  <property fmtid="{D5CDD505-2E9C-101B-9397-08002B2CF9AE}" pid="8" name="Reference_x0020_Type">
    <vt:lpwstr/>
  </property>
  <property fmtid="{D5CDD505-2E9C-101B-9397-08002B2CF9AE}" pid="9" name="Location_x0020_Type">
    <vt:lpwstr/>
  </property>
  <property fmtid="{D5CDD505-2E9C-101B-9397-08002B2CF9AE}" pid="10" name="Copyright_x0020_Licence_x0020_Name">
    <vt:lpwstr/>
  </property>
  <property fmtid="{D5CDD505-2E9C-101B-9397-08002B2CF9AE}" pid="11" name="df723ab3fe1c4eb7a0b151674e7ac40d">
    <vt:lpwstr/>
  </property>
  <property fmtid="{D5CDD505-2E9C-101B-9397-08002B2CF9AE}" pid="12" name="Copyright_x0020_License_x0020_Type">
    <vt:lpwstr/>
  </property>
  <property fmtid="{D5CDD505-2E9C-101B-9397-08002B2CF9AE}" pid="13" name="Division">
    <vt:lpwstr>21;#Catchments, Waterways, Cities and Towns|7d51cb01-2ad3-4f3b-ab4e-43c4a1b541d8</vt:lpwstr>
  </property>
  <property fmtid="{D5CDD505-2E9C-101B-9397-08002B2CF9AE}" pid="14" name="Dissemination Limiting Marker">
    <vt:lpwstr>29;#None|cc223d34-0ee9-4df6-81c7-2f6860593f8f</vt:lpwstr>
  </property>
  <property fmtid="{D5CDD505-2E9C-101B-9397-08002B2CF9AE}" pid="15" name="Group1">
    <vt:lpwstr>4;#Water and Catchments|04babe5f-fe90-4982-9f33-c4fc8f4bb63f</vt:lpwstr>
  </property>
  <property fmtid="{D5CDD505-2E9C-101B-9397-08002B2CF9AE}" pid="16" name="Security Classification">
    <vt:lpwstr>12;#Public|4cf06271-6744-4b13-adab-7df8d80986af</vt:lpwstr>
  </property>
  <property fmtid="{D5CDD505-2E9C-101B-9397-08002B2CF9AE}" pid="17" name="o2e611f6ba3e4c8f9a895dfb7980639e">
    <vt:lpwstr/>
  </property>
  <property fmtid="{D5CDD505-2E9C-101B-9397-08002B2CF9AE}" pid="18" name="ld508a88e6264ce89693af80a72862cb">
    <vt:lpwstr/>
  </property>
  <property fmtid="{D5CDD505-2E9C-101B-9397-08002B2CF9AE}" pid="19" name="Copyright Licence Name">
    <vt:lpwstr/>
  </property>
  <property fmtid="{D5CDD505-2E9C-101B-9397-08002B2CF9AE}" pid="20" name="Location Type">
    <vt:lpwstr/>
  </property>
  <property fmtid="{D5CDD505-2E9C-101B-9397-08002B2CF9AE}" pid="21" name="Reference Type">
    <vt:lpwstr/>
  </property>
  <property fmtid="{D5CDD505-2E9C-101B-9397-08002B2CF9AE}" pid="22" name="Copyright License Type">
    <vt:lpwstr/>
  </property>
  <property fmtid="{D5CDD505-2E9C-101B-9397-08002B2CF9AE}" pid="23" name="_dlc_DocIdItemGuid">
    <vt:lpwstr>87e4e551-b269-4010-8f52-d14def43db2e</vt:lpwstr>
  </property>
  <property fmtid="{D5CDD505-2E9C-101B-9397-08002B2CF9AE}" pid="24" name="SharedWithUsers">
    <vt:lpwstr>18;#Luke Murphy (DELWP)</vt:lpwstr>
  </property>
  <property fmtid="{D5CDD505-2E9C-101B-9397-08002B2CF9AE}" pid="25" name="MSIP_Label_4257e2ab-f512-40e2-9c9a-c64247360765_Enabled">
    <vt:lpwstr>true</vt:lpwstr>
  </property>
  <property fmtid="{D5CDD505-2E9C-101B-9397-08002B2CF9AE}" pid="26" name="MSIP_Label_4257e2ab-f512-40e2-9c9a-c64247360765_SetDate">
    <vt:lpwstr>2023-08-10T04:59:41Z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0b066a6c-d9a5-45bf-8595-6039c7d9a9d8</vt:lpwstr>
  </property>
  <property fmtid="{D5CDD505-2E9C-101B-9397-08002B2CF9AE}" pid="31" name="MSIP_Label_4257e2ab-f512-40e2-9c9a-c64247360765_ContentBits">
    <vt:lpwstr>2</vt:lpwstr>
  </property>
</Properties>
</file>