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CD0D" w14:textId="77777777" w:rsidR="00346F1E" w:rsidRDefault="00346F1E" w:rsidP="00346F1E">
      <w:pPr>
        <w:pStyle w:val="Heading1"/>
        <w:framePr w:wrap="around"/>
      </w:pPr>
      <w:bookmarkStart w:id="0" w:name="_Toc106305998"/>
      <w:r>
        <w:t>Dam Safety in Victoria</w:t>
      </w:r>
      <w:r>
        <w:br/>
      </w:r>
    </w:p>
    <w:p w14:paraId="53073959" w14:textId="3CF1F716" w:rsidR="00254F12" w:rsidRPr="004C1F02" w:rsidRDefault="00346F1E" w:rsidP="00346F1E">
      <w:pPr>
        <w:pStyle w:val="Heading1"/>
        <w:framePr w:wrap="around"/>
      </w:pPr>
      <w:r w:rsidRPr="006605DB">
        <w:rPr>
          <w:sz w:val="28"/>
          <w:szCs w:val="28"/>
        </w:rPr>
        <w:t>Role Overview / DEECA Water and Catchments Group</w:t>
      </w:r>
      <w:r w:rsidRPr="004C1F02">
        <w:rPr>
          <w:noProof/>
        </w:rPr>
        <w:t xml:space="preserve"> </w:t>
      </w:r>
      <w:r w:rsidR="00254F12" w:rsidRPr="004C1F02">
        <w:rPr>
          <w:noProof/>
        </w:rPr>
        <w:drawing>
          <wp:inline distT="0" distB="0" distL="0" distR="0" wp14:anchorId="30436AEE" wp14:editId="256A048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572FF5F4" w14:textId="1E92EA88" w:rsidR="008C06B8" w:rsidRDefault="001A7C6D" w:rsidP="00FE7FB1">
      <w:pPr>
        <w:pStyle w:val="BodyText"/>
      </w:pPr>
      <w:r w:rsidRPr="00427560">
        <w:rPr>
          <w:noProof/>
        </w:rPr>
        <mc:AlternateContent>
          <mc:Choice Requires="wps">
            <w:drawing>
              <wp:anchor distT="0" distB="0" distL="114300" distR="114300" simplePos="0" relativeHeight="251658240" behindDoc="1" locked="1" layoutInCell="1" allowOverlap="1" wp14:anchorId="572A7A6D" wp14:editId="63D8F1CB">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FBF996" id="Navy"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665916">
        <w:rPr>
          <w:noProof/>
        </w:rPr>
        <w:drawing>
          <wp:anchor distT="0" distB="0" distL="114300" distR="114300" simplePos="0" relativeHeight="251658245" behindDoc="1" locked="1" layoutInCell="1" allowOverlap="1" wp14:anchorId="35A9C3F4" wp14:editId="38C96732">
            <wp:simplePos x="0" y="0"/>
            <wp:positionH relativeFrom="page">
              <wp:posOffset>6936740</wp:posOffset>
            </wp:positionH>
            <wp:positionV relativeFrom="page">
              <wp:posOffset>898525</wp:posOffset>
            </wp:positionV>
            <wp:extent cx="629285" cy="1335405"/>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9285" cy="1335405"/>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434708E4" wp14:editId="172CFCC8">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CBEF35" id="RibbonElement2"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33EA31FD" wp14:editId="3A8C8CA1">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777FE" id="RibbonElement3"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78be20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3CFBCE89" wp14:editId="232F33A4">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A5BA8C" id="RibbonElement4Grp"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64DCD432" wp14:editId="06C57628">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0FEBBA" id="RibbonElement1"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71c5e8 [3204]" stroked="f">
                <v:path arrowok="t"/>
                <w10:wrap anchorx="page" anchory="page"/>
                <w10:anchorlock/>
              </v:shape>
            </w:pict>
          </mc:Fallback>
        </mc:AlternateContent>
      </w:r>
    </w:p>
    <w:bookmarkEnd w:id="0"/>
    <w:p w14:paraId="1F8C68D6" w14:textId="1511CE13" w:rsidR="00AB582F" w:rsidRPr="005842F6" w:rsidRDefault="00AB582F" w:rsidP="00AB582F">
      <w:pPr>
        <w:pStyle w:val="BodyText"/>
        <w:rPr>
          <w:rFonts w:asciiTheme="majorHAnsi" w:hAnsiTheme="majorHAnsi" w:cstheme="majorHAnsi"/>
          <w:b/>
          <w:bCs/>
          <w:color w:val="201547" w:themeColor="text2"/>
          <w:sz w:val="24"/>
          <w:szCs w:val="24"/>
        </w:rPr>
      </w:pPr>
      <w:r w:rsidRPr="005842F6">
        <w:rPr>
          <w:rFonts w:asciiTheme="majorHAnsi" w:hAnsiTheme="majorHAnsi" w:cstheme="majorHAnsi"/>
          <w:b/>
          <w:bCs/>
          <w:color w:val="201547" w:themeColor="text2"/>
          <w:sz w:val="24"/>
          <w:szCs w:val="24"/>
        </w:rPr>
        <w:t>Overview</w:t>
      </w:r>
    </w:p>
    <w:p w14:paraId="27D21A9E" w14:textId="3B16693A" w:rsidR="00261103" w:rsidRPr="00261103" w:rsidRDefault="00261103" w:rsidP="00261103">
      <w:pPr>
        <w:pStyle w:val="BodyText"/>
        <w:rPr>
          <w:color w:val="201547" w:themeColor="text2"/>
        </w:rPr>
      </w:pPr>
      <w:r w:rsidRPr="00261103">
        <w:rPr>
          <w:color w:val="201547" w:themeColor="text2"/>
        </w:rPr>
        <w:t>The Department of Energy, Environment and Climate Action (DEECA) helps support the safe management of dams across Victoria.</w:t>
      </w:r>
    </w:p>
    <w:p w14:paraId="4253E60E" w14:textId="77777777" w:rsidR="00261103" w:rsidRPr="00261103" w:rsidRDefault="00261103" w:rsidP="00261103">
      <w:pPr>
        <w:pStyle w:val="BodyText"/>
        <w:rPr>
          <w:color w:val="201547" w:themeColor="text2"/>
        </w:rPr>
      </w:pPr>
      <w:r w:rsidRPr="00261103">
        <w:rPr>
          <w:color w:val="201547" w:themeColor="text2"/>
        </w:rPr>
        <w:t>Dam safety is important because dams can affect people, homes, businesses, essential services and the environment. In Victoria, dam owners are responsible for operating and maintaining their dams safely. DEECA supports this through policy, oversight and emergency preparedness arrangements.</w:t>
      </w:r>
    </w:p>
    <w:p w14:paraId="6C3FB3E1" w14:textId="54D151D9" w:rsidR="00631D17" w:rsidRDefault="00261103" w:rsidP="00261103">
      <w:pPr>
        <w:pStyle w:val="BodyText"/>
        <w:rPr>
          <w:kern w:val="2"/>
          <w14:ligatures w14:val="standardContextual"/>
        </w:rPr>
      </w:pPr>
      <w:r w:rsidRPr="00261103">
        <w:rPr>
          <w:color w:val="201547" w:themeColor="text2"/>
        </w:rPr>
        <w:t xml:space="preserve">Victoria’s dam safety framework is supported by legislation, including the </w:t>
      </w:r>
      <w:r w:rsidRPr="00261103">
        <w:rPr>
          <w:i/>
          <w:iCs/>
          <w:color w:val="201547" w:themeColor="text2"/>
        </w:rPr>
        <w:t>Water Act 1989</w:t>
      </w:r>
      <w:r w:rsidRPr="00261103">
        <w:rPr>
          <w:color w:val="201547" w:themeColor="text2"/>
        </w:rPr>
        <w:t xml:space="preserve"> </w:t>
      </w:r>
      <w:r>
        <w:rPr>
          <w:color w:val="201547" w:themeColor="text2"/>
        </w:rPr>
        <w:t xml:space="preserve">(Vic) </w:t>
      </w:r>
      <w:r w:rsidRPr="00261103">
        <w:rPr>
          <w:color w:val="201547" w:themeColor="text2"/>
        </w:rPr>
        <w:t xml:space="preserve">and the </w:t>
      </w:r>
      <w:r w:rsidRPr="00261103">
        <w:rPr>
          <w:i/>
          <w:iCs/>
          <w:color w:val="201547" w:themeColor="text2"/>
        </w:rPr>
        <w:t xml:space="preserve">Water Industry Act 1994 </w:t>
      </w:r>
      <w:r>
        <w:rPr>
          <w:color w:val="201547" w:themeColor="text2"/>
        </w:rPr>
        <w:t xml:space="preserve">(Vic) </w:t>
      </w:r>
      <w:r w:rsidRPr="00261103">
        <w:rPr>
          <w:color w:val="201547" w:themeColor="text2"/>
        </w:rPr>
        <w:t>Statement of Obligations (General), which set out responsibilities for dam safety management and reporting.</w:t>
      </w:r>
    </w:p>
    <w:p w14:paraId="71131CD5" w14:textId="77777777" w:rsidR="0053001C" w:rsidRPr="005842F6" w:rsidRDefault="0053001C" w:rsidP="007425C9">
      <w:pPr>
        <w:pStyle w:val="BoldBodyText"/>
        <w:rPr>
          <w:rFonts w:asciiTheme="majorHAnsi" w:hAnsiTheme="majorHAnsi" w:cstheme="majorHAnsi"/>
          <w:b/>
          <w:bCs w:val="0"/>
          <w:color w:val="201547" w:themeColor="text2"/>
          <w:sz w:val="24"/>
          <w:szCs w:val="24"/>
        </w:rPr>
      </w:pPr>
      <w:r w:rsidRPr="005842F6">
        <w:rPr>
          <w:rFonts w:asciiTheme="majorHAnsi" w:hAnsiTheme="majorHAnsi" w:cstheme="majorHAnsi"/>
          <w:b/>
          <w:bCs w:val="0"/>
          <w:color w:val="201547" w:themeColor="text2"/>
          <w:sz w:val="24"/>
          <w:szCs w:val="24"/>
        </w:rPr>
        <w:t>Our role</w:t>
      </w:r>
    </w:p>
    <w:p w14:paraId="17721A92" w14:textId="1F4961D8" w:rsidR="00C01294" w:rsidRPr="00C01294" w:rsidRDefault="00C01294" w:rsidP="00C01294">
      <w:pPr>
        <w:spacing w:after="0" w:line="240" w:lineRule="auto"/>
        <w:rPr>
          <w:color w:val="201547"/>
        </w:rPr>
      </w:pPr>
      <w:r w:rsidRPr="00C01294">
        <w:rPr>
          <w:color w:val="201547"/>
        </w:rPr>
        <w:t xml:space="preserve">Our role is to help provide confidence to government and the community that dam safety risks to people, property and the environment are being identified, managed and reduced </w:t>
      </w:r>
      <w:r w:rsidR="000D1D25" w:rsidRPr="00C01294">
        <w:rPr>
          <w:color w:val="201547"/>
        </w:rPr>
        <w:t>as</w:t>
      </w:r>
      <w:r w:rsidR="000D1D25">
        <w:rPr>
          <w:color w:val="201547"/>
        </w:rPr>
        <w:t xml:space="preserve"> </w:t>
      </w:r>
      <w:r w:rsidR="000D1D25" w:rsidRPr="00C01294">
        <w:rPr>
          <w:color w:val="201547"/>
        </w:rPr>
        <w:t>”so</w:t>
      </w:r>
      <w:r w:rsidR="00DD743A" w:rsidRPr="000D1D25">
        <w:rPr>
          <w:color w:val="201547"/>
        </w:rPr>
        <w:t xml:space="preserve"> far as is reasonably practicable” (SFAIRP)</w:t>
      </w:r>
    </w:p>
    <w:p w14:paraId="07F5364C" w14:textId="0F720C4A" w:rsidR="00947853" w:rsidRPr="005842F6" w:rsidRDefault="00C01294" w:rsidP="00C01294">
      <w:pPr>
        <w:spacing w:after="0" w:line="240" w:lineRule="auto"/>
        <w:rPr>
          <w:rFonts w:cstheme="minorHAnsi"/>
          <w:color w:val="201547" w:themeColor="text2"/>
        </w:rPr>
      </w:pPr>
      <w:r w:rsidRPr="00C01294">
        <w:rPr>
          <w:color w:val="201547"/>
        </w:rPr>
        <w:t>DEECA manages its role in dam safety through three pillars:</w:t>
      </w:r>
    </w:p>
    <w:p w14:paraId="308F70D5" w14:textId="77777777" w:rsidR="007411FD" w:rsidRDefault="00206752" w:rsidP="007411FD">
      <w:pPr>
        <w:pStyle w:val="HighlightBoxText"/>
        <w:pBdr>
          <w:bottom w:val="single" w:sz="4" w:space="0" w:color="71C5E8" w:themeColor="accent1"/>
        </w:pBdr>
        <w:spacing w:after="0" w:line="240" w:lineRule="auto"/>
        <w:ind w:left="0"/>
        <w:rPr>
          <w:b/>
          <w:bCs/>
          <w:szCs w:val="24"/>
        </w:rPr>
      </w:pPr>
      <w:r w:rsidRPr="00583FAE">
        <w:rPr>
          <w:b/>
          <w:bCs/>
          <w:szCs w:val="24"/>
        </w:rPr>
        <w:t>R</w:t>
      </w:r>
      <w:r w:rsidR="00583FAE" w:rsidRPr="00583FAE">
        <w:rPr>
          <w:b/>
          <w:bCs/>
          <w:szCs w:val="24"/>
        </w:rPr>
        <w:t>isk</w:t>
      </w:r>
    </w:p>
    <w:p w14:paraId="2B82B868" w14:textId="1022FF74" w:rsidR="000568E2" w:rsidRPr="00C01294" w:rsidRDefault="00C01294" w:rsidP="007411FD">
      <w:pPr>
        <w:pStyle w:val="HighlightBoxText"/>
        <w:pBdr>
          <w:bottom w:val="single" w:sz="4" w:space="0" w:color="71C5E8" w:themeColor="accent1"/>
        </w:pBdr>
        <w:spacing w:after="0" w:line="240" w:lineRule="auto"/>
        <w:ind w:left="0"/>
        <w:rPr>
          <w:sz w:val="20"/>
        </w:rPr>
      </w:pPr>
      <w:r w:rsidRPr="00C01294">
        <w:rPr>
          <w:sz w:val="20"/>
        </w:rPr>
        <w:t>Identify significant dam safety risks and support arrangements to manage them, especially where there may be consequences for people, property or the environment.</w:t>
      </w:r>
    </w:p>
    <w:p w14:paraId="33C63D14" w14:textId="77777777" w:rsidR="007411FD" w:rsidRDefault="00666065" w:rsidP="007411FD">
      <w:pPr>
        <w:pStyle w:val="HighlightBoxText"/>
        <w:pBdr>
          <w:bottom w:val="single" w:sz="4" w:space="0" w:color="71C5E8" w:themeColor="accent1"/>
        </w:pBdr>
        <w:spacing w:after="0" w:line="240" w:lineRule="auto"/>
        <w:ind w:left="0"/>
        <w:rPr>
          <w:b/>
          <w:bCs/>
          <w:szCs w:val="24"/>
        </w:rPr>
      </w:pPr>
      <w:r w:rsidRPr="00583FAE">
        <w:rPr>
          <w:b/>
          <w:bCs/>
          <w:szCs w:val="24"/>
        </w:rPr>
        <w:t>P</w:t>
      </w:r>
      <w:r w:rsidR="00583FAE" w:rsidRPr="00583FAE">
        <w:rPr>
          <w:b/>
          <w:bCs/>
          <w:szCs w:val="24"/>
        </w:rPr>
        <w:t>olicy</w:t>
      </w:r>
      <w:r w:rsidR="007411FD">
        <w:rPr>
          <w:b/>
          <w:bCs/>
          <w:szCs w:val="24"/>
        </w:rPr>
        <w:t xml:space="preserve"> </w:t>
      </w:r>
    </w:p>
    <w:p w14:paraId="6BF54429" w14:textId="77777777" w:rsidR="00BE0180" w:rsidRDefault="00BE0180" w:rsidP="007411FD">
      <w:pPr>
        <w:pStyle w:val="HighlightBoxText"/>
        <w:pBdr>
          <w:bottom w:val="single" w:sz="4" w:space="0" w:color="71C5E8" w:themeColor="accent1"/>
        </w:pBdr>
        <w:spacing w:after="0" w:line="240" w:lineRule="auto"/>
        <w:ind w:left="0"/>
        <w:rPr>
          <w:sz w:val="20"/>
        </w:rPr>
      </w:pPr>
      <w:r w:rsidRPr="00BE0180">
        <w:rPr>
          <w:sz w:val="20"/>
        </w:rPr>
        <w:t>Develop and maintain dam safety policy, guidance and frameworks that support consistent and effective dam safety management across Victoria.</w:t>
      </w:r>
    </w:p>
    <w:p w14:paraId="556DCE11" w14:textId="5E9DEF61" w:rsidR="007411FD" w:rsidRDefault="00EC0A19" w:rsidP="007411FD">
      <w:pPr>
        <w:pStyle w:val="HighlightBoxText"/>
        <w:pBdr>
          <w:bottom w:val="single" w:sz="4" w:space="0" w:color="71C5E8" w:themeColor="accent1"/>
        </w:pBdr>
        <w:spacing w:after="0" w:line="240" w:lineRule="auto"/>
        <w:ind w:left="0"/>
        <w:rPr>
          <w:b/>
          <w:bCs/>
        </w:rPr>
      </w:pPr>
      <w:r w:rsidRPr="00583FAE">
        <w:rPr>
          <w:b/>
          <w:bCs/>
        </w:rPr>
        <w:t>Assurance</w:t>
      </w:r>
    </w:p>
    <w:p w14:paraId="6A84B680" w14:textId="15C7DE34" w:rsidR="00EC0A19" w:rsidRDefault="00BE0180" w:rsidP="007411FD">
      <w:pPr>
        <w:pStyle w:val="HighlightBoxText"/>
        <w:pBdr>
          <w:bottom w:val="single" w:sz="4" w:space="0" w:color="71C5E8" w:themeColor="accent1"/>
        </w:pBdr>
        <w:spacing w:after="0" w:line="240" w:lineRule="auto"/>
        <w:ind w:left="0"/>
        <w:rPr>
          <w:b/>
          <w:bCs/>
        </w:rPr>
      </w:pPr>
      <w:r>
        <w:rPr>
          <w:sz w:val="20"/>
        </w:rPr>
        <w:t>P</w:t>
      </w:r>
      <w:r w:rsidRPr="00BE0180">
        <w:rPr>
          <w:sz w:val="20"/>
        </w:rPr>
        <w:t>rovide oversight of key dam safety responsibilities and arrangements to support confidence that the dam safety framework is working effectively.</w:t>
      </w:r>
    </w:p>
    <w:p w14:paraId="082B97EE" w14:textId="77777777" w:rsidR="007411FD" w:rsidRPr="007411FD" w:rsidRDefault="007411FD" w:rsidP="007411FD">
      <w:pPr>
        <w:pStyle w:val="HighlightBoxText"/>
        <w:pBdr>
          <w:bottom w:val="single" w:sz="4" w:space="0" w:color="71C5E8" w:themeColor="accent1"/>
        </w:pBdr>
        <w:spacing w:after="0" w:line="240" w:lineRule="auto"/>
        <w:ind w:left="0"/>
        <w:rPr>
          <w:b/>
          <w:bCs/>
        </w:rPr>
      </w:pPr>
    </w:p>
    <w:p w14:paraId="7472AA13" w14:textId="77777777" w:rsidR="00963F89" w:rsidRPr="00963F89" w:rsidRDefault="00963F89" w:rsidP="00963F89">
      <w:pPr>
        <w:rPr>
          <w:rFonts w:asciiTheme="majorHAnsi" w:hAnsiTheme="majorHAnsi" w:cstheme="majorHAnsi"/>
          <w:b/>
          <w:color w:val="201547" w:themeColor="text2"/>
          <w:sz w:val="24"/>
          <w:szCs w:val="24"/>
        </w:rPr>
      </w:pPr>
      <w:r w:rsidRPr="00963F89">
        <w:rPr>
          <w:rFonts w:asciiTheme="majorHAnsi" w:hAnsiTheme="majorHAnsi" w:cstheme="majorHAnsi"/>
          <w:b/>
          <w:bCs/>
          <w:color w:val="201547" w:themeColor="text2"/>
          <w:sz w:val="24"/>
          <w:szCs w:val="24"/>
          <w:lang w:val="en-US"/>
        </w:rPr>
        <w:t>Emergency Response and Resilience</w:t>
      </w:r>
    </w:p>
    <w:p w14:paraId="5DC4FB42" w14:textId="77777777" w:rsidR="00C72C8E" w:rsidRPr="00C72C8E" w:rsidRDefault="00C72C8E" w:rsidP="00C72C8E">
      <w:pPr>
        <w:rPr>
          <w:rFonts w:cstheme="minorHAnsi"/>
          <w:lang w:val="en-US"/>
        </w:rPr>
      </w:pPr>
      <w:r w:rsidRPr="00C72C8E">
        <w:rPr>
          <w:rFonts w:cstheme="minorHAnsi"/>
          <w:lang w:val="en-US"/>
        </w:rPr>
        <w:t>DEECA supports emergency preparedness and response arrangements for dam safety incidents.</w:t>
      </w:r>
    </w:p>
    <w:p w14:paraId="68E804B7" w14:textId="77777777" w:rsidR="00C72C8E" w:rsidRPr="00C72C8E" w:rsidRDefault="00C72C8E" w:rsidP="00C72C8E">
      <w:pPr>
        <w:rPr>
          <w:rFonts w:cstheme="minorHAnsi"/>
          <w:lang w:val="en-US"/>
        </w:rPr>
      </w:pPr>
      <w:r w:rsidRPr="00C72C8E">
        <w:rPr>
          <w:rFonts w:cstheme="minorHAnsi"/>
          <w:lang w:val="en-US"/>
        </w:rPr>
        <w:t>Our role as Control Agency under the State Emergency Management Plan and Dam Safety Response Plan includes:</w:t>
      </w:r>
    </w:p>
    <w:p w14:paraId="1C70BD18" w14:textId="77777777" w:rsidR="00C72C8E" w:rsidRPr="00C72C8E" w:rsidRDefault="00C72C8E" w:rsidP="00C72C8E">
      <w:pPr>
        <w:pStyle w:val="ListParagraph"/>
        <w:numPr>
          <w:ilvl w:val="0"/>
          <w:numId w:val="36"/>
        </w:numPr>
        <w:rPr>
          <w:rFonts w:cstheme="minorHAnsi"/>
          <w:lang w:val="en-US"/>
        </w:rPr>
      </w:pPr>
      <w:r w:rsidRPr="00C72C8E">
        <w:rPr>
          <w:rFonts w:cstheme="minorHAnsi"/>
          <w:lang w:val="en-US"/>
        </w:rPr>
        <w:t>coordinating access to technical advice and specialist capability during serious emergency events</w:t>
      </w:r>
    </w:p>
    <w:p w14:paraId="2C13145E" w14:textId="77777777" w:rsidR="00C72C8E" w:rsidRPr="00C72C8E" w:rsidRDefault="00C72C8E" w:rsidP="00C72C8E">
      <w:pPr>
        <w:pStyle w:val="ListParagraph"/>
        <w:numPr>
          <w:ilvl w:val="0"/>
          <w:numId w:val="36"/>
        </w:numPr>
        <w:rPr>
          <w:rFonts w:cstheme="minorHAnsi"/>
          <w:lang w:val="en-US"/>
        </w:rPr>
      </w:pPr>
      <w:r w:rsidRPr="00C72C8E">
        <w:rPr>
          <w:rFonts w:cstheme="minorHAnsi"/>
          <w:lang w:val="en-US"/>
        </w:rPr>
        <w:t>helping arrange access to suitably qualified technical experts to assess dam safety conditions during escalated incidents</w:t>
      </w:r>
    </w:p>
    <w:p w14:paraId="73011B09" w14:textId="77777777" w:rsidR="00C72C8E" w:rsidRPr="00C72C8E" w:rsidRDefault="00C72C8E" w:rsidP="00C72C8E">
      <w:pPr>
        <w:pStyle w:val="ListParagraph"/>
        <w:numPr>
          <w:ilvl w:val="0"/>
          <w:numId w:val="36"/>
        </w:numPr>
        <w:rPr>
          <w:rFonts w:cstheme="minorHAnsi"/>
          <w:lang w:val="en-US"/>
        </w:rPr>
      </w:pPr>
      <w:r w:rsidRPr="00C72C8E">
        <w:rPr>
          <w:rFonts w:cstheme="minorHAnsi"/>
          <w:lang w:val="en-US"/>
        </w:rPr>
        <w:t>contributing to incident response planning and review</w:t>
      </w:r>
    </w:p>
    <w:p w14:paraId="4E536A00" w14:textId="77777777" w:rsidR="00C72C8E" w:rsidRPr="00C72C8E" w:rsidRDefault="00C72C8E" w:rsidP="00C72C8E">
      <w:pPr>
        <w:rPr>
          <w:rFonts w:cstheme="minorHAnsi"/>
          <w:lang w:val="en-US"/>
        </w:rPr>
      </w:pPr>
      <w:r w:rsidRPr="00C72C8E">
        <w:rPr>
          <w:rFonts w:cstheme="minorHAnsi"/>
          <w:lang w:val="en-US"/>
        </w:rPr>
        <w:t>DEECA also:</w:t>
      </w:r>
    </w:p>
    <w:p w14:paraId="0568CF45" w14:textId="77777777" w:rsidR="00C72C8E" w:rsidRPr="00C72C8E" w:rsidRDefault="00C72C8E" w:rsidP="00C72C8E">
      <w:pPr>
        <w:pStyle w:val="ListParagraph"/>
        <w:numPr>
          <w:ilvl w:val="0"/>
          <w:numId w:val="37"/>
        </w:numPr>
        <w:rPr>
          <w:rFonts w:cstheme="minorHAnsi"/>
          <w:lang w:val="en-US"/>
        </w:rPr>
      </w:pPr>
      <w:r w:rsidRPr="00C72C8E">
        <w:rPr>
          <w:rFonts w:cstheme="minorHAnsi"/>
          <w:lang w:val="en-US"/>
        </w:rPr>
        <w:t>participates in emergency exercises and post-incident reviews to support continuous improvement</w:t>
      </w:r>
    </w:p>
    <w:p w14:paraId="49799F4A" w14:textId="20E42AAA" w:rsidR="00894CC8" w:rsidRPr="00C72C8E" w:rsidRDefault="00C72C8E" w:rsidP="00C72C8E">
      <w:pPr>
        <w:pStyle w:val="ListParagraph"/>
        <w:numPr>
          <w:ilvl w:val="0"/>
          <w:numId w:val="37"/>
        </w:numPr>
        <w:rPr>
          <w:rFonts w:cstheme="minorHAnsi"/>
          <w:lang w:val="en-US"/>
        </w:rPr>
      </w:pPr>
      <w:r w:rsidRPr="00C72C8E">
        <w:rPr>
          <w:rFonts w:cstheme="minorHAnsi"/>
          <w:lang w:val="en-US"/>
        </w:rPr>
        <w:t>maintains dam inundation mapping in the Victorian Government’s flood intelligence platform (FloodZoom) for large dams</w:t>
      </w:r>
    </w:p>
    <w:p w14:paraId="1AE8C291" w14:textId="77777777" w:rsidR="00894CC8" w:rsidRDefault="00894CC8" w:rsidP="00894CC8">
      <w:pPr>
        <w:rPr>
          <w:rFonts w:cstheme="minorHAnsi"/>
          <w:b/>
          <w:bCs/>
          <w:lang w:val="en-US"/>
        </w:rPr>
      </w:pPr>
    </w:p>
    <w:p w14:paraId="446994D2" w14:textId="77777777" w:rsidR="003474C4" w:rsidRDefault="003474C4" w:rsidP="00894CC8">
      <w:pPr>
        <w:rPr>
          <w:rFonts w:cstheme="minorHAnsi"/>
          <w:b/>
          <w:bCs/>
          <w:lang w:val="en-US"/>
        </w:rPr>
      </w:pPr>
    </w:p>
    <w:p w14:paraId="6776B85A" w14:textId="077BE30F" w:rsidR="008A2C99" w:rsidRPr="005842F6" w:rsidRDefault="008A2C99" w:rsidP="008A2C99">
      <w:pPr>
        <w:pStyle w:val="BodyText"/>
        <w:rPr>
          <w:rFonts w:asciiTheme="majorHAnsi" w:hAnsiTheme="majorHAnsi" w:cstheme="majorHAnsi"/>
          <w:b/>
          <w:bCs/>
          <w:color w:val="201547" w:themeColor="text2"/>
          <w:sz w:val="24"/>
          <w:szCs w:val="24"/>
        </w:rPr>
      </w:pPr>
      <w:r w:rsidRPr="005842F6">
        <w:rPr>
          <w:rFonts w:asciiTheme="majorHAnsi" w:hAnsiTheme="majorHAnsi" w:cstheme="majorHAnsi"/>
          <w:b/>
          <w:bCs/>
          <w:color w:val="201547" w:themeColor="text2"/>
          <w:sz w:val="24"/>
          <w:szCs w:val="24"/>
        </w:rPr>
        <w:lastRenderedPageBreak/>
        <w:t>Stakeholder engagement</w:t>
      </w:r>
    </w:p>
    <w:p w14:paraId="0BDDC8FF" w14:textId="5793364F" w:rsidR="00EA1467" w:rsidRPr="00EA1467" w:rsidRDefault="00EA1467" w:rsidP="00EA1467">
      <w:pPr>
        <w:ind w:right="568"/>
        <w:rPr>
          <w:color w:val="201547"/>
        </w:rPr>
      </w:pPr>
      <w:r w:rsidRPr="00EA1467">
        <w:rPr>
          <w:color w:val="201547"/>
        </w:rPr>
        <w:t>DEECA works with a range of partners to support dam safety across Victoria.  This includes:</w:t>
      </w:r>
    </w:p>
    <w:p w14:paraId="522FE788" w14:textId="77777777" w:rsidR="00EA1467" w:rsidRPr="00EA1467" w:rsidRDefault="00EA1467" w:rsidP="00EA1467">
      <w:pPr>
        <w:pStyle w:val="ListParagraph"/>
        <w:numPr>
          <w:ilvl w:val="0"/>
          <w:numId w:val="16"/>
        </w:numPr>
        <w:ind w:right="568"/>
        <w:rPr>
          <w:color w:val="201547"/>
        </w:rPr>
      </w:pPr>
      <w:r w:rsidRPr="00EA1467">
        <w:rPr>
          <w:color w:val="201547"/>
        </w:rPr>
        <w:t>contributing to dam safety response and operational planning</w:t>
      </w:r>
    </w:p>
    <w:p w14:paraId="12D237EE" w14:textId="77777777" w:rsidR="00EA1467" w:rsidRPr="00EA1467" w:rsidRDefault="00EA1467" w:rsidP="00EA1467">
      <w:pPr>
        <w:pStyle w:val="ListParagraph"/>
        <w:numPr>
          <w:ilvl w:val="0"/>
          <w:numId w:val="16"/>
        </w:numPr>
        <w:ind w:right="568"/>
        <w:rPr>
          <w:color w:val="201547"/>
        </w:rPr>
      </w:pPr>
      <w:r w:rsidRPr="00EA1467">
        <w:rPr>
          <w:color w:val="201547"/>
        </w:rPr>
        <w:t>working with water corporations and industry to support coordinated emergency arrangements</w:t>
      </w:r>
    </w:p>
    <w:p w14:paraId="25B8720A" w14:textId="77777777" w:rsidR="00EA1467" w:rsidRPr="00EA1467" w:rsidRDefault="00EA1467" w:rsidP="00EA1467">
      <w:pPr>
        <w:pStyle w:val="ListParagraph"/>
        <w:numPr>
          <w:ilvl w:val="0"/>
          <w:numId w:val="16"/>
        </w:numPr>
        <w:ind w:right="568"/>
        <w:rPr>
          <w:color w:val="201547"/>
        </w:rPr>
      </w:pPr>
      <w:r w:rsidRPr="00EA1467">
        <w:rPr>
          <w:color w:val="201547"/>
        </w:rPr>
        <w:t>maintaining dam safety forums and professional networks</w:t>
      </w:r>
    </w:p>
    <w:p w14:paraId="3BCE51DC" w14:textId="1C838A9A" w:rsidR="00EA1467" w:rsidRPr="00EA1467" w:rsidRDefault="00EA1467" w:rsidP="00EA1467">
      <w:pPr>
        <w:pStyle w:val="ListParagraph"/>
        <w:numPr>
          <w:ilvl w:val="0"/>
          <w:numId w:val="16"/>
        </w:numPr>
        <w:ind w:right="568"/>
        <w:rPr>
          <w:color w:val="201547"/>
        </w:rPr>
      </w:pPr>
      <w:r w:rsidRPr="00EA1467">
        <w:rPr>
          <w:color w:val="201547"/>
        </w:rPr>
        <w:t>consulting with internal and external stakeholders to inform strategic advice on dam safety</w:t>
      </w:r>
      <w:r w:rsidR="009861A6">
        <w:rPr>
          <w:color w:val="201547"/>
        </w:rPr>
        <w:t>.</w:t>
      </w:r>
    </w:p>
    <w:p w14:paraId="09AB0378" w14:textId="2348D2DE" w:rsidR="00B52EA4" w:rsidRPr="005842F6" w:rsidRDefault="00B52EA4" w:rsidP="00B52EA4">
      <w:pPr>
        <w:pStyle w:val="BodyText"/>
        <w:rPr>
          <w:rFonts w:asciiTheme="majorHAnsi" w:hAnsiTheme="majorHAnsi" w:cstheme="majorHAnsi"/>
          <w:b/>
          <w:bCs/>
          <w:color w:val="201547" w:themeColor="text2"/>
          <w:sz w:val="24"/>
          <w:szCs w:val="24"/>
        </w:rPr>
      </w:pPr>
      <w:r w:rsidRPr="005842F6">
        <w:rPr>
          <w:rFonts w:asciiTheme="majorHAnsi" w:hAnsiTheme="majorHAnsi" w:cstheme="majorHAnsi"/>
          <w:b/>
          <w:bCs/>
          <w:color w:val="201547" w:themeColor="text2"/>
          <w:sz w:val="24"/>
          <w:szCs w:val="24"/>
        </w:rPr>
        <w:t>What we do</w:t>
      </w:r>
    </w:p>
    <w:p w14:paraId="0CB721CA" w14:textId="77777777" w:rsidR="00521E5C" w:rsidRPr="00E819D8" w:rsidRDefault="00521E5C" w:rsidP="00E819D8">
      <w:pPr>
        <w:ind w:right="568"/>
        <w:rPr>
          <w:color w:val="201547"/>
          <w:kern w:val="2"/>
          <w14:ligatures w14:val="standardContextual"/>
        </w:rPr>
      </w:pPr>
      <w:r w:rsidRPr="00E819D8">
        <w:rPr>
          <w:color w:val="201547"/>
          <w:kern w:val="2"/>
          <w14:ligatures w14:val="standardContextual"/>
        </w:rPr>
        <w:t>DEECA:</w:t>
      </w:r>
    </w:p>
    <w:p w14:paraId="26E57FEF" w14:textId="77777777" w:rsidR="00521E5C" w:rsidRPr="00521E5C" w:rsidRDefault="00521E5C" w:rsidP="00521E5C">
      <w:pPr>
        <w:pStyle w:val="ListParagraph"/>
        <w:numPr>
          <w:ilvl w:val="0"/>
          <w:numId w:val="16"/>
        </w:numPr>
        <w:ind w:right="568"/>
        <w:rPr>
          <w:color w:val="201547"/>
          <w:kern w:val="2"/>
          <w14:ligatures w14:val="standardContextual"/>
        </w:rPr>
      </w:pPr>
      <w:r w:rsidRPr="00521E5C">
        <w:rPr>
          <w:color w:val="201547"/>
          <w:kern w:val="2"/>
          <w14:ligatures w14:val="standardContextual"/>
        </w:rPr>
        <w:t>develops dam safety policy, regulatory frameworks and guidance</w:t>
      </w:r>
    </w:p>
    <w:p w14:paraId="4D69C2A6" w14:textId="77777777" w:rsidR="00521E5C" w:rsidRPr="00521E5C" w:rsidRDefault="00521E5C" w:rsidP="00521E5C">
      <w:pPr>
        <w:pStyle w:val="ListParagraph"/>
        <w:numPr>
          <w:ilvl w:val="0"/>
          <w:numId w:val="16"/>
        </w:numPr>
        <w:ind w:right="568"/>
        <w:rPr>
          <w:color w:val="201547"/>
          <w:kern w:val="2"/>
          <w14:ligatures w14:val="standardContextual"/>
        </w:rPr>
      </w:pPr>
      <w:r w:rsidRPr="00521E5C">
        <w:rPr>
          <w:color w:val="201547"/>
          <w:kern w:val="2"/>
          <w14:ligatures w14:val="standardContextual"/>
        </w:rPr>
        <w:t>supports oversight of dam safety responsibilities under the Water Act 1989 and the Statement of Obligations for water corporations</w:t>
      </w:r>
    </w:p>
    <w:p w14:paraId="6D5D3770" w14:textId="77777777" w:rsidR="00521E5C" w:rsidRPr="00521E5C" w:rsidRDefault="00521E5C" w:rsidP="00521E5C">
      <w:pPr>
        <w:pStyle w:val="ListParagraph"/>
        <w:numPr>
          <w:ilvl w:val="0"/>
          <w:numId w:val="16"/>
        </w:numPr>
        <w:ind w:right="568"/>
        <w:rPr>
          <w:color w:val="201547"/>
          <w:kern w:val="2"/>
          <w14:ligatures w14:val="standardContextual"/>
        </w:rPr>
      </w:pPr>
      <w:r w:rsidRPr="00521E5C">
        <w:rPr>
          <w:color w:val="201547"/>
          <w:kern w:val="2"/>
          <w14:ligatures w14:val="standardContextual"/>
        </w:rPr>
        <w:t>identifies state-significant dam safety risks and works with stakeholders to support risk management by dam owners</w:t>
      </w:r>
    </w:p>
    <w:p w14:paraId="2C24BB6D" w14:textId="77777777" w:rsidR="00521E5C" w:rsidRPr="00521E5C" w:rsidRDefault="00521E5C" w:rsidP="00521E5C">
      <w:pPr>
        <w:pStyle w:val="ListParagraph"/>
        <w:numPr>
          <w:ilvl w:val="0"/>
          <w:numId w:val="16"/>
        </w:numPr>
        <w:ind w:right="568"/>
        <w:rPr>
          <w:color w:val="201547"/>
          <w:kern w:val="2"/>
          <w14:ligatures w14:val="standardContextual"/>
        </w:rPr>
      </w:pPr>
      <w:r w:rsidRPr="00521E5C">
        <w:rPr>
          <w:color w:val="201547"/>
          <w:kern w:val="2"/>
          <w14:ligatures w14:val="standardContextual"/>
        </w:rPr>
        <w:t>coordinates arrangements for escalated responses to dam safety incidents to help reduce impacts on communities, property and the environment</w:t>
      </w:r>
    </w:p>
    <w:p w14:paraId="684AC7D0" w14:textId="314E1B8C" w:rsidR="00521E5C" w:rsidRPr="00521E5C" w:rsidRDefault="00521E5C" w:rsidP="00521E5C">
      <w:pPr>
        <w:pStyle w:val="ListParagraph"/>
        <w:numPr>
          <w:ilvl w:val="0"/>
          <w:numId w:val="16"/>
        </w:numPr>
        <w:ind w:right="568"/>
        <w:rPr>
          <w:color w:val="201547"/>
          <w:kern w:val="2"/>
          <w14:ligatures w14:val="standardContextual"/>
        </w:rPr>
      </w:pPr>
      <w:r w:rsidRPr="00521E5C">
        <w:rPr>
          <w:color w:val="201547"/>
          <w:kern w:val="2"/>
          <w14:ligatures w14:val="standardContextual"/>
        </w:rPr>
        <w:t>provides advice to government on Victoria’s dam safety framework, incidents and emerging risks</w:t>
      </w:r>
      <w:r w:rsidR="009861A6">
        <w:rPr>
          <w:color w:val="201547"/>
          <w:kern w:val="2"/>
          <w14:ligatures w14:val="standardContextual"/>
        </w:rPr>
        <w:t>.</w:t>
      </w:r>
    </w:p>
    <w:p w14:paraId="060BF498" w14:textId="0F8B7AA5" w:rsidR="00054FEF" w:rsidRPr="005842F6" w:rsidRDefault="00054FEF" w:rsidP="00054FEF">
      <w:pPr>
        <w:pStyle w:val="BodyText"/>
        <w:rPr>
          <w:rFonts w:asciiTheme="majorHAnsi" w:hAnsiTheme="majorHAnsi" w:cstheme="majorHAnsi"/>
          <w:b/>
          <w:bCs/>
          <w:color w:val="201547" w:themeColor="text2"/>
          <w:sz w:val="24"/>
          <w:szCs w:val="24"/>
        </w:rPr>
      </w:pPr>
      <w:r w:rsidRPr="005842F6">
        <w:rPr>
          <w:rFonts w:asciiTheme="majorHAnsi" w:hAnsiTheme="majorHAnsi" w:cstheme="majorHAnsi"/>
          <w:b/>
          <w:bCs/>
          <w:color w:val="201547" w:themeColor="text2"/>
          <w:sz w:val="24"/>
          <w:szCs w:val="24"/>
        </w:rPr>
        <w:t>What we do</w:t>
      </w:r>
      <w:r w:rsidR="00190E37" w:rsidRPr="005842F6">
        <w:rPr>
          <w:rFonts w:asciiTheme="majorHAnsi" w:hAnsiTheme="majorHAnsi" w:cstheme="majorHAnsi"/>
          <w:b/>
          <w:bCs/>
          <w:color w:val="201547" w:themeColor="text2"/>
          <w:sz w:val="24"/>
          <w:szCs w:val="24"/>
        </w:rPr>
        <w:t xml:space="preserve"> not do</w:t>
      </w:r>
    </w:p>
    <w:p w14:paraId="028B1A59" w14:textId="77777777" w:rsidR="00E819D8" w:rsidRPr="00E819D8" w:rsidRDefault="00E819D8" w:rsidP="00E819D8">
      <w:pPr>
        <w:ind w:right="568"/>
        <w:rPr>
          <w:color w:val="201547"/>
          <w:kern w:val="2"/>
          <w14:ligatures w14:val="standardContextual"/>
        </w:rPr>
      </w:pPr>
      <w:r w:rsidRPr="00E819D8">
        <w:rPr>
          <w:color w:val="201547"/>
          <w:kern w:val="2"/>
          <w14:ligatures w14:val="standardContextual"/>
        </w:rPr>
        <w:t>DEECA does not:</w:t>
      </w:r>
    </w:p>
    <w:p w14:paraId="69775954" w14:textId="77777777" w:rsidR="00E819D8" w:rsidRPr="00E819D8" w:rsidRDefault="00E819D8" w:rsidP="00E819D8">
      <w:pPr>
        <w:pStyle w:val="ListParagraph"/>
        <w:numPr>
          <w:ilvl w:val="0"/>
          <w:numId w:val="17"/>
        </w:numPr>
        <w:ind w:right="568"/>
        <w:rPr>
          <w:color w:val="201547"/>
          <w:kern w:val="2"/>
          <w14:ligatures w14:val="standardContextual"/>
        </w:rPr>
      </w:pPr>
      <w:r w:rsidRPr="00E819D8">
        <w:rPr>
          <w:color w:val="201547"/>
          <w:kern w:val="2"/>
          <w14:ligatures w14:val="standardContextual"/>
        </w:rPr>
        <w:t>advise on, design or approve dam works</w:t>
      </w:r>
    </w:p>
    <w:p w14:paraId="22AACBCD" w14:textId="77777777" w:rsidR="00E819D8" w:rsidRPr="00E819D8" w:rsidRDefault="00E819D8" w:rsidP="00E819D8">
      <w:pPr>
        <w:pStyle w:val="ListParagraph"/>
        <w:numPr>
          <w:ilvl w:val="0"/>
          <w:numId w:val="17"/>
        </w:numPr>
        <w:ind w:right="568"/>
        <w:rPr>
          <w:color w:val="201547"/>
          <w:kern w:val="2"/>
          <w14:ligatures w14:val="standardContextual"/>
        </w:rPr>
      </w:pPr>
      <w:r w:rsidRPr="00E819D8">
        <w:rPr>
          <w:color w:val="201547"/>
          <w:kern w:val="2"/>
          <w14:ligatures w14:val="standardContextual"/>
        </w:rPr>
        <w:t>carry out compliance or enforcement activity for public or private dams</w:t>
      </w:r>
    </w:p>
    <w:p w14:paraId="69C78BAC" w14:textId="7D68E705" w:rsidR="00631D17" w:rsidRDefault="00E819D8" w:rsidP="00E819D8">
      <w:pPr>
        <w:pStyle w:val="ListParagraph"/>
        <w:numPr>
          <w:ilvl w:val="0"/>
          <w:numId w:val="17"/>
        </w:numPr>
        <w:ind w:right="568"/>
        <w:rPr>
          <w:color w:val="201547"/>
          <w:kern w:val="2"/>
          <w14:ligatures w14:val="standardContextual"/>
        </w:rPr>
      </w:pPr>
      <w:r w:rsidRPr="00E819D8">
        <w:rPr>
          <w:color w:val="201547"/>
          <w:kern w:val="2"/>
          <w14:ligatures w14:val="standardContextual"/>
        </w:rPr>
        <w:t xml:space="preserve">manage risk management plans or escalated response activities for mining and quarrying tailings and slimes dams, which are managed by Resources Victoria under the </w:t>
      </w:r>
      <w:r w:rsidRPr="00E819D8">
        <w:rPr>
          <w:i/>
          <w:iCs/>
          <w:color w:val="201547"/>
          <w:kern w:val="2"/>
          <w14:ligatures w14:val="standardContextual"/>
        </w:rPr>
        <w:t>Mineral Resources (Sustainable Development)</w:t>
      </w:r>
      <w:r w:rsidRPr="00080038">
        <w:rPr>
          <w:i/>
          <w:iCs/>
          <w:color w:val="201547"/>
          <w:kern w:val="2"/>
          <w14:ligatures w14:val="standardContextual"/>
        </w:rPr>
        <w:t xml:space="preserve"> Act</w:t>
      </w:r>
      <w:r w:rsidR="00080038">
        <w:rPr>
          <w:i/>
          <w:iCs/>
          <w:color w:val="201547"/>
          <w:kern w:val="2"/>
          <w14:ligatures w14:val="standardContextual"/>
        </w:rPr>
        <w:t xml:space="preserve"> 1990 </w:t>
      </w:r>
      <w:r w:rsidR="00080038">
        <w:rPr>
          <w:color w:val="201547"/>
          <w:kern w:val="2"/>
          <w14:ligatures w14:val="standardContextual"/>
        </w:rPr>
        <w:t>(Vic)</w:t>
      </w:r>
      <w:r w:rsidR="009861A6">
        <w:rPr>
          <w:color w:val="201547"/>
          <w:kern w:val="2"/>
          <w14:ligatures w14:val="standardContextual"/>
        </w:rPr>
        <w:t>.</w:t>
      </w:r>
    </w:p>
    <w:p w14:paraId="1E72F6A1" w14:textId="77777777" w:rsidR="004E68C1" w:rsidRPr="005842F6" w:rsidRDefault="004E68C1" w:rsidP="004E68C1">
      <w:pPr>
        <w:spacing w:after="0" w:line="240" w:lineRule="auto"/>
        <w:rPr>
          <w:rFonts w:asciiTheme="majorHAnsi" w:hAnsiTheme="majorHAnsi" w:cstheme="majorHAnsi"/>
          <w:b/>
          <w:bCs/>
          <w:color w:val="201547" w:themeColor="text2"/>
          <w:sz w:val="24"/>
          <w:szCs w:val="24"/>
        </w:rPr>
      </w:pPr>
      <w:r w:rsidRPr="005842F6">
        <w:rPr>
          <w:rFonts w:asciiTheme="majorHAnsi" w:hAnsiTheme="majorHAnsi" w:cstheme="majorHAnsi"/>
          <w:b/>
          <w:bCs/>
          <w:color w:val="201547" w:themeColor="text2"/>
          <w:sz w:val="24"/>
          <w:szCs w:val="24"/>
        </w:rPr>
        <w:t>Our commitment</w:t>
      </w:r>
    </w:p>
    <w:p w14:paraId="35D815FF" w14:textId="37D8C99F" w:rsidR="0022342A" w:rsidRDefault="0022342A">
      <w:pPr>
        <w:spacing w:after="0" w:line="240" w:lineRule="auto"/>
        <w:rPr>
          <w:color w:val="201547"/>
        </w:rPr>
      </w:pPr>
      <w:bookmarkStart w:id="1" w:name="_Hlk131848832"/>
      <w:r w:rsidRPr="0022342A">
        <w:rPr>
          <w:color w:val="201547"/>
        </w:rPr>
        <w:t>DEECA is committed to working with partners across government and industry to support strong dam safety arrangements that help protect Victorian communities, infrastructure and the environment.</w:t>
      </w:r>
    </w:p>
    <w:p w14:paraId="55CF3E73" w14:textId="6BDD14A8" w:rsidR="003234E3" w:rsidRPr="00113CFE" w:rsidRDefault="003234E3" w:rsidP="003234E3">
      <w:pPr>
        <w:pStyle w:val="DisclaimerText"/>
        <w:framePr w:wrap="around"/>
      </w:pPr>
      <w:r>
        <w:rPr>
          <w:noProof/>
        </w:rPr>
        <mc:AlternateContent>
          <mc:Choice Requires="wps">
            <w:drawing>
              <wp:inline distT="0" distB="0" distL="0" distR="0" wp14:anchorId="27C06B07" wp14:editId="1BD6B799">
                <wp:extent cx="5287198" cy="985860"/>
                <wp:effectExtent l="0" t="0" r="8890" b="5080"/>
                <wp:docPr id="13"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5287198" cy="985860"/>
                        </a:xfrm>
                        <a:custGeom>
                          <a:avLst/>
                          <a:gdLst>
                            <a:gd name="connsiteX0" fmla="*/ 5287199 w 5287198"/>
                            <a:gd name="connsiteY0" fmla="*/ 0 h 985860"/>
                            <a:gd name="connsiteX1" fmla="*/ 0 w 5287198"/>
                            <a:gd name="connsiteY1" fmla="*/ 127 h 985860"/>
                            <a:gd name="connsiteX2" fmla="*/ 0 w 5287198"/>
                            <a:gd name="connsiteY2" fmla="*/ 985860 h 985860"/>
                            <a:gd name="connsiteX3" fmla="*/ 4822626 w 5287198"/>
                            <a:gd name="connsiteY3" fmla="*/ 985860 h 985860"/>
                            <a:gd name="connsiteX4" fmla="*/ 5287199 w 5287198"/>
                            <a:gd name="connsiteY4" fmla="*/ 0 h 985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7198" h="985860">
                              <a:moveTo>
                                <a:pt x="5287199" y="0"/>
                              </a:moveTo>
                              <a:lnTo>
                                <a:pt x="0" y="127"/>
                              </a:lnTo>
                              <a:lnTo>
                                <a:pt x="0" y="985860"/>
                              </a:lnTo>
                              <a:lnTo>
                                <a:pt x="4822626" y="985860"/>
                              </a:lnTo>
                              <a:lnTo>
                                <a:pt x="5287199" y="0"/>
                              </a:lnTo>
                              <a:close/>
                            </a:path>
                          </a:pathLst>
                        </a:custGeom>
                        <a:solidFill>
                          <a:schemeClr val="tx2"/>
                        </a:solidFill>
                        <a:ln w="12677" cap="flat">
                          <a:noFill/>
                          <a:prstDash val="solid"/>
                          <a:miter/>
                        </a:ln>
                      </wps:spPr>
                      <wps:txbx>
                        <w:txbxContent>
                          <w:p w14:paraId="15570165" w14:textId="77777777" w:rsidR="003234E3" w:rsidRPr="00447D52" w:rsidRDefault="003234E3" w:rsidP="003234E3">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80000" tIns="108000" rIns="324000" bIns="45720" numCol="1" spcCol="0" rtlCol="0" fromWordArt="0" anchor="t" anchorCtr="0" forceAA="0" compatLnSpc="1">
                        <a:prstTxWarp prst="textNoShape">
                          <a:avLst/>
                        </a:prstTxWarp>
                        <a:noAutofit/>
                      </wps:bodyPr>
                    </wps:wsp>
                  </a:graphicData>
                </a:graphic>
              </wp:inline>
            </w:drawing>
          </mc:Choice>
          <mc:Fallback>
            <w:pict>
              <v:shape w14:anchorId="27C06B07" id="Acknowledgement" o:spid="_x0000_s1026" alt="We acknowledge Victorian Traditional Owners and their Elders past and present as the original custodians of Victoria’s land and waters and commit to genuinely partnering with them and Victoria’s Aboriginal community to progress their aspirations." style="width:416.3pt;height:77.65pt;visibility:visible;mso-wrap-style:square;mso-left-percent:-10001;mso-top-percent:-10001;mso-position-horizontal:absolute;mso-position-horizontal-relative:char;mso-position-vertical:absolute;mso-position-vertical-relative:line;mso-left-percent:-10001;mso-top-percent:-10001;v-text-anchor:top" coordsize="5287198,985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" adj="-11796480,,5400" path="m5287199,l,127,,985860r4822626,l5287199,xe" fillcolor="#201547 [3215]" stroked="f" strokeweight=".35214mm">
                <v:stroke joinstyle="miter"/>
                <v:formulas/>
                <v:path arrowok="t" o:connecttype="custom" o:connectlocs="5287199,0;0,127;0,985860;4822626,985860;5287199,0" o:connectangles="0,0,0,0,0" textboxrect="0,0,5287198,985860"/>
                <v:textbox inset="5mm,3mm,9mm">
                  <w:txbxContent>
                    <w:p w14:paraId="15570165" w14:textId="77777777" w:rsidR="003234E3" w:rsidRPr="00447D52" w:rsidRDefault="003234E3" w:rsidP="003234E3">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shape>
            </w:pict>
          </mc:Fallback>
        </mc:AlternateContent>
      </w:r>
      <w:r>
        <w:rPr>
          <w:noProof/>
        </w:rPr>
        <w:drawing>
          <wp:anchor distT="0" distB="0" distL="114300" distR="114300" simplePos="0" relativeHeight="251658246" behindDoc="0" locked="1" layoutInCell="1" allowOverlap="1" wp14:anchorId="174E2A12" wp14:editId="2CB0C4F0">
            <wp:simplePos x="0" y="0"/>
            <wp:positionH relativeFrom="page">
              <wp:posOffset>4824730</wp:posOffset>
            </wp:positionH>
            <wp:positionV relativeFrom="line">
              <wp:posOffset>0</wp:posOffset>
            </wp:positionV>
            <wp:extent cx="1656000" cy="986400"/>
            <wp:effectExtent l="0" t="0" r="1905" b="4445"/>
            <wp:wrapNone/>
            <wp:docPr id="15" name="Acknowedgement_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knowedgement_Artwork">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1656000" cy="986400"/>
                    </a:xfrm>
                    <a:prstGeom prst="rect">
                      <a:avLst/>
                    </a:prstGeom>
                  </pic:spPr>
                </pic:pic>
              </a:graphicData>
            </a:graphic>
            <wp14:sizeRelH relativeFrom="page">
              <wp14:pctWidth>0</wp14:pctWidth>
            </wp14:sizeRelH>
            <wp14:sizeRelV relativeFrom="page">
              <wp14:pctHeight>0</wp14:pctHeight>
            </wp14:sizeRelV>
          </wp:anchor>
        </w:drawing>
      </w:r>
    </w:p>
    <w:p w14:paraId="786AEC16" w14:textId="77777777" w:rsidR="00631D17" w:rsidRDefault="00631D17" w:rsidP="00631D17">
      <w:pPr>
        <w:pStyle w:val="DisclaimerText"/>
        <w:framePr w:wrap="around"/>
        <w:rPr>
          <w:kern w:val="2"/>
          <w14:ligatures w14:val="standardContextual"/>
        </w:rPr>
      </w:pPr>
      <w:bookmarkStart w:id="2" w:name="_CreativeCommonsMarker"/>
      <w:bookmarkStart w:id="3" w:name="_CreativeCommonsContent"/>
      <w:bookmarkEnd w:id="1"/>
      <w:bookmarkEnd w:id="2"/>
      <w:r>
        <w:t>© The State of Victoria Department of Energy, Environment and Climate Action, May 2026</w:t>
      </w:r>
    </w:p>
    <w:p w14:paraId="11F8082E" w14:textId="77777777" w:rsidR="003234E3" w:rsidRPr="008B65E6" w:rsidRDefault="003234E3" w:rsidP="003234E3">
      <w:pPr>
        <w:pStyle w:val="DisclaimerText"/>
        <w:framePr w:wrap="around"/>
        <w:rPr>
          <w:rFonts w:ascii="Arial Bold" w:hAnsi="Arial Bold"/>
        </w:rPr>
      </w:pPr>
      <w:r w:rsidRPr="008B65E6">
        <w:rPr>
          <w:rFonts w:ascii="Arial Bold" w:hAnsi="Arial Bold"/>
        </w:rPr>
        <w:t>Creative Commons</w:t>
      </w:r>
    </w:p>
    <w:p w14:paraId="735E93E4" w14:textId="77777777" w:rsidR="003234E3" w:rsidRPr="00113CFE" w:rsidRDefault="003234E3" w:rsidP="003234E3">
      <w:pPr>
        <w:pStyle w:val="DisclaimerText"/>
        <w:framePr w:wrap="around"/>
        <w:rPr>
          <w:rFonts w:ascii="Arial Bold" w:hAnsi="Arial Bold"/>
        </w:rPr>
      </w:pPr>
      <w:r w:rsidRPr="00113CFE">
        <w:t xml:space="preserve">This work is licensed under a Creative Commons Attribution 4.0 International licence, visit the </w:t>
      </w:r>
      <w:hyperlink r:id="rId18" w:tooltip="Creative Commons website" w:history="1">
        <w:r w:rsidRPr="00113CFE">
          <w:rPr>
            <w:u w:val="single"/>
          </w:rPr>
          <w:t>Creative Commons website</w:t>
        </w:r>
      </w:hyperlink>
      <w:r w:rsidRPr="00113CFE">
        <w:t xml:space="preserve"> (</w:t>
      </w:r>
      <w:hyperlink r:id="rId19" w:history="1">
        <w:r w:rsidRPr="00113CFE">
          <w:t>http://creativecommons.org/licenses/by/4.0/</w:t>
        </w:r>
      </w:hyperlink>
      <w:r w:rsidRPr="00113CFE">
        <w:t>).</w:t>
      </w:r>
    </w:p>
    <w:p w14:paraId="0E5C811A" w14:textId="77777777" w:rsidR="003234E3" w:rsidRPr="00113CFE" w:rsidRDefault="003234E3" w:rsidP="003234E3">
      <w:pPr>
        <w:pStyle w:val="DisclaimerText"/>
        <w:framePr w:wrap="around"/>
        <w:rPr>
          <w:strike/>
        </w:rPr>
      </w:pPr>
      <w:r w:rsidRPr="00113CFE">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18BC5D2A" w14:textId="431BAF22" w:rsidR="00E808A6" w:rsidRDefault="00E808A6" w:rsidP="003234E3">
      <w:pPr>
        <w:pStyle w:val="DisclaimerText"/>
        <w:framePr w:wrap="around"/>
      </w:pPr>
      <w:r w:rsidRPr="00E808A6">
        <w:rPr>
          <w:b/>
          <w:bCs/>
        </w:rPr>
        <w:t xml:space="preserve">ISBN </w:t>
      </w:r>
      <w:r w:rsidR="00AB6D09" w:rsidRPr="00AB6D09">
        <w:t xml:space="preserve">978-1-76176-908-5 </w:t>
      </w:r>
      <w:r w:rsidRPr="00E808A6">
        <w:t>(</w:t>
      </w:r>
      <w:r w:rsidRPr="00E808A6">
        <w:rPr>
          <w:b/>
          <w:bCs/>
        </w:rPr>
        <w:t>pdf/online/MS word)</w:t>
      </w:r>
      <w:r w:rsidRPr="00E808A6">
        <w:t xml:space="preserve"> </w:t>
      </w:r>
    </w:p>
    <w:p w14:paraId="362481BD" w14:textId="4E511C6D" w:rsidR="003234E3" w:rsidRPr="008B65E6" w:rsidRDefault="003234E3" w:rsidP="003234E3">
      <w:pPr>
        <w:pStyle w:val="DisclaimerText"/>
        <w:framePr w:wrap="around"/>
        <w:rPr>
          <w:rFonts w:ascii="Arial Bold" w:hAnsi="Arial Bold"/>
        </w:rPr>
      </w:pPr>
      <w:r w:rsidRPr="008B65E6">
        <w:rPr>
          <w:rFonts w:ascii="Arial Bold" w:hAnsi="Arial Bold"/>
        </w:rPr>
        <w:t>Disclaimer</w:t>
      </w:r>
    </w:p>
    <w:p w14:paraId="3191F1D3" w14:textId="77777777" w:rsidR="003234E3" w:rsidRPr="00113CFE" w:rsidRDefault="003234E3" w:rsidP="003234E3">
      <w:pPr>
        <w:pStyle w:val="DisclaimerText"/>
        <w:framePr w:wrap="around"/>
      </w:pPr>
      <w:r w:rsidRPr="00113CFE">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6F6EE0A" w14:textId="77777777" w:rsidR="003234E3" w:rsidRPr="004E68C1" w:rsidRDefault="003234E3" w:rsidP="003234E3">
      <w:pPr>
        <w:pStyle w:val="DisclaimerText12pt"/>
        <w:framePr w:wrap="around"/>
        <w:rPr>
          <w:rFonts w:cstheme="minorHAnsi"/>
          <w:sz w:val="20"/>
        </w:rPr>
      </w:pPr>
      <w:r w:rsidRPr="004E68C1">
        <w:rPr>
          <w:rFonts w:cstheme="minorHAnsi"/>
          <w:sz w:val="20"/>
        </w:rPr>
        <w:t>Accessibility</w:t>
      </w:r>
    </w:p>
    <w:p w14:paraId="15FEE00B" w14:textId="77777777" w:rsidR="00F24193" w:rsidRDefault="003234E3" w:rsidP="003234E3">
      <w:pPr>
        <w:pStyle w:val="DisclaimerText12pt"/>
        <w:framePr w:wrap="around"/>
        <w:rPr>
          <w:rFonts w:cstheme="minorHAnsi"/>
          <w:sz w:val="20"/>
        </w:rPr>
      </w:pPr>
      <w:r w:rsidRPr="004E68C1">
        <w:rPr>
          <w:rFonts w:cstheme="minorHAnsi"/>
          <w:sz w:val="20"/>
        </w:rPr>
        <w:t xml:space="preserve">To receive this document in an alternative format, phone the Customer Service Centre on 136 186, email </w:t>
      </w:r>
      <w:hyperlink r:id="rId20" w:history="1">
        <w:r w:rsidRPr="004E68C1">
          <w:rPr>
            <w:rFonts w:cstheme="minorHAnsi"/>
            <w:sz w:val="20"/>
            <w:u w:val="single"/>
          </w:rPr>
          <w:t>customer.service@delwp.vic.gov.au</w:t>
        </w:r>
      </w:hyperlink>
      <w:r w:rsidRPr="004E68C1">
        <w:rPr>
          <w:rFonts w:cstheme="minorHAnsi"/>
          <w:sz w:val="20"/>
        </w:rPr>
        <w:t xml:space="preserve">, or contact National Relay Service on 133 677. </w:t>
      </w:r>
    </w:p>
    <w:p w14:paraId="0A16CCEE" w14:textId="1D064E84" w:rsidR="003234E3" w:rsidRPr="004E68C1" w:rsidRDefault="003234E3" w:rsidP="003234E3">
      <w:pPr>
        <w:pStyle w:val="DisclaimerText12pt"/>
        <w:framePr w:wrap="around"/>
        <w:rPr>
          <w:rFonts w:cstheme="minorHAnsi"/>
          <w:sz w:val="20"/>
        </w:rPr>
      </w:pPr>
      <w:r w:rsidRPr="004E68C1">
        <w:rPr>
          <w:rFonts w:cstheme="minorHAnsi"/>
          <w:sz w:val="20"/>
        </w:rPr>
        <w:t xml:space="preserve">Available at </w:t>
      </w:r>
      <w:hyperlink r:id="rId21" w:tooltip="Department of Energy, Environment and Climate Action website" w:history="1">
        <w:r w:rsidRPr="004E68C1">
          <w:rPr>
            <w:rFonts w:cstheme="minorHAnsi"/>
            <w:sz w:val="20"/>
            <w:u w:val="single"/>
          </w:rPr>
          <w:t>DEECA website</w:t>
        </w:r>
      </w:hyperlink>
      <w:r w:rsidRPr="004E68C1">
        <w:rPr>
          <w:rFonts w:cstheme="minorHAnsi"/>
          <w:sz w:val="20"/>
        </w:rPr>
        <w:t xml:space="preserve"> </w:t>
      </w:r>
      <w:hyperlink r:id="rId22" w:history="1">
        <w:r w:rsidR="00F24193" w:rsidRPr="00CC1577">
          <w:rPr>
            <w:rStyle w:val="Hyperlink"/>
            <w:rFonts w:cs="Times New Roman"/>
            <w:sz w:val="20"/>
          </w:rPr>
          <w:t>https://www.water.vic.gov.au/water-sources/victorias-dams/dam-safety-management</w:t>
        </w:r>
      </w:hyperlink>
      <w:bookmarkEnd w:id="3"/>
    </w:p>
    <w:p w14:paraId="7CF3E1FC" w14:textId="028081C1" w:rsidR="00525647" w:rsidRPr="00CB4DF8" w:rsidRDefault="00525647" w:rsidP="001A069F">
      <w:pPr>
        <w:rPr>
          <w:color w:val="201547" w:themeColor="text2"/>
        </w:rPr>
      </w:pPr>
    </w:p>
    <w:sectPr w:rsidR="00525647" w:rsidRPr="00CB4DF8" w:rsidSect="005D7850">
      <w:headerReference w:type="even" r:id="rId23"/>
      <w:footerReference w:type="even" r:id="rId24"/>
      <w:footerReference w:type="default" r:id="rId25"/>
      <w:footerReference w:type="first" r:id="rId26"/>
      <w:type w:val="continuous"/>
      <w:pgSz w:w="11907" w:h="16839" w:code="9"/>
      <w:pgMar w:top="1418"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14A7" w14:textId="77777777" w:rsidR="00A27269" w:rsidRDefault="00A27269" w:rsidP="00CD157B">
      <w:pPr>
        <w:pStyle w:val="NoSpacing"/>
      </w:pPr>
    </w:p>
    <w:p w14:paraId="424D0F01" w14:textId="77777777" w:rsidR="00A27269" w:rsidRDefault="00A27269"/>
  </w:endnote>
  <w:endnote w:type="continuationSeparator" w:id="0">
    <w:p w14:paraId="7E677A52" w14:textId="77777777" w:rsidR="00A27269" w:rsidRDefault="00A27269" w:rsidP="00CD157B">
      <w:pPr>
        <w:pStyle w:val="NoSpacing"/>
      </w:pPr>
    </w:p>
    <w:p w14:paraId="62CC97F2" w14:textId="77777777" w:rsidR="00A27269" w:rsidRDefault="00A27269"/>
  </w:endnote>
  <w:endnote w:type="continuationNotice" w:id="1">
    <w:p w14:paraId="0D501715" w14:textId="77777777" w:rsidR="00A27269" w:rsidRDefault="00A27269" w:rsidP="00CD157B">
      <w:pPr>
        <w:pStyle w:val="NoSpacing"/>
      </w:pPr>
    </w:p>
    <w:p w14:paraId="54923680" w14:textId="77777777" w:rsidR="00A27269" w:rsidRDefault="00A27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C59F0" w14:paraId="4A67666D" w14:textId="77777777">
      <w:trPr>
        <w:trHeight w:val="397"/>
      </w:trPr>
      <w:tc>
        <w:tcPr>
          <w:tcW w:w="340" w:type="dxa"/>
        </w:tcPr>
        <w:p w14:paraId="7669CE53" w14:textId="77777777" w:rsidR="002C59F0" w:rsidRPr="00D55628" w:rsidRDefault="002C59F0" w:rsidP="002C59F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541D4C46" w14:textId="3184ABDA" w:rsidR="002C59F0" w:rsidRDefault="00866AF4" w:rsidP="002C59F0">
          <w:pPr>
            <w:pStyle w:val="FooterEven"/>
          </w:pPr>
          <w:r>
            <w:t xml:space="preserve"> </w:t>
          </w:r>
          <w:r w:rsidRPr="00866AF4">
            <w:t xml:space="preserve">Dam Safety in Victoria  </w:t>
          </w:r>
        </w:p>
        <w:p w14:paraId="0303F8AB" w14:textId="03E60C90" w:rsidR="002C59F0" w:rsidRPr="00810C40" w:rsidRDefault="00453A06" w:rsidP="002C59F0">
          <w:pPr>
            <w:pStyle w:val="FooterEven"/>
          </w:pPr>
          <w:r w:rsidRPr="00866AF4">
            <w:t xml:space="preserve"> Role Overview</w:t>
          </w:r>
          <w:r>
            <w:t xml:space="preserve"> </w:t>
          </w:r>
        </w:p>
      </w:tc>
    </w:tr>
  </w:tbl>
  <w:p w14:paraId="7BD1472D" w14:textId="77777777" w:rsidR="00C83622" w:rsidRDefault="00C83622">
    <w:pPr>
      <w:pStyle w:val="Footer"/>
    </w:pPr>
    <w:r>
      <w:rPr>
        <w:noProof/>
      </w:rPr>
      <mc:AlternateContent>
        <mc:Choice Requires="wps">
          <w:drawing>
            <wp:anchor distT="0" distB="0" distL="0" distR="0" simplePos="0" relativeHeight="251658247" behindDoc="0" locked="0" layoutInCell="1" allowOverlap="1" wp14:anchorId="13BD9109" wp14:editId="3B89E955">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558F8C"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D9109" id="_x0000_t202" coordsize="21600,21600" o:spt="202" path="m,l,21600r21600,l21600,xe">
              <v:stroke joinstyle="miter"/>
              <v:path gradientshapeok="t" o:connecttype="rect"/>
            </v:shapetype>
            <v:shape id="Text Box 35" o:spid="_x0000_s1027"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558F8C"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2C59F0" w14:paraId="136CA604" w14:textId="77777777">
      <w:trPr>
        <w:trHeight w:val="397"/>
      </w:trPr>
      <w:tc>
        <w:tcPr>
          <w:tcW w:w="9071" w:type="dxa"/>
        </w:tcPr>
        <w:p w14:paraId="113DB7F9" w14:textId="4F7C20FB" w:rsidR="002C59F0" w:rsidRDefault="002C59F0" w:rsidP="002C59F0">
          <w:pPr>
            <w:pStyle w:val="FooterOdd"/>
          </w:pPr>
          <w:r>
            <w:rPr>
              <w:noProof/>
            </w:rPr>
            <mc:AlternateContent>
              <mc:Choice Requires="wps">
                <w:drawing>
                  <wp:anchor distT="0" distB="0" distL="0" distR="0" simplePos="0" relativeHeight="251658249" behindDoc="0" locked="0" layoutInCell="1" allowOverlap="1" wp14:anchorId="6337C66B" wp14:editId="6DC3DCFF">
                    <wp:simplePos x="851338" y="10263352"/>
                    <wp:positionH relativeFrom="page">
                      <wp:align>center</wp:align>
                    </wp:positionH>
                    <wp:positionV relativeFrom="page">
                      <wp:align>bottom</wp:align>
                    </wp:positionV>
                    <wp:extent cx="443865" cy="443865"/>
                    <wp:effectExtent l="0" t="0" r="635" b="0"/>
                    <wp:wrapNone/>
                    <wp:docPr id="94" name="Text Box 9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57996" w14:textId="77777777" w:rsidR="002C59F0" w:rsidRPr="003179E7" w:rsidRDefault="002C59F0" w:rsidP="002C59F0">
                                <w:pPr>
                                  <w:spacing w:after="0"/>
                                  <w:rPr>
                                    <w:rFonts w:ascii="Calibri" w:eastAsia="Calibri" w:hAnsi="Calibri" w:cs="Calibri"/>
                                    <w:noProof/>
                                    <w:color w:val="000000"/>
                                    <w:sz w:val="24"/>
                                    <w:szCs w:val="24"/>
                                  </w:rPr>
                                </w:pPr>
                                <w:r w:rsidRPr="003179E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7C66B" id="_x0000_t202" coordsize="21600,21600" o:spt="202" path="m,l,21600r21600,l21600,xe">
                    <v:stroke joinstyle="miter"/>
                    <v:path gradientshapeok="t" o:connecttype="rect"/>
                  </v:shapetype>
                  <v:shape id="Text Box 94" o:spid="_x0000_s1028" type="#_x0000_t202" alt="OFFI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8957996" w14:textId="77777777" w:rsidR="002C59F0" w:rsidRPr="003179E7" w:rsidRDefault="002C59F0" w:rsidP="002C59F0">
                          <w:pPr>
                            <w:spacing w:after="0"/>
                            <w:rPr>
                              <w:rFonts w:ascii="Calibri" w:eastAsia="Calibri" w:hAnsi="Calibri" w:cs="Calibri"/>
                              <w:noProof/>
                              <w:color w:val="000000"/>
                              <w:sz w:val="24"/>
                              <w:szCs w:val="24"/>
                            </w:rPr>
                          </w:pPr>
                          <w:r w:rsidRPr="003179E7">
                            <w:rPr>
                              <w:rFonts w:ascii="Calibri" w:eastAsia="Calibri" w:hAnsi="Calibri" w:cs="Calibri"/>
                              <w:noProof/>
                              <w:color w:val="000000"/>
                              <w:sz w:val="24"/>
                              <w:szCs w:val="24"/>
                            </w:rPr>
                            <w:t>OFFICIAL</w:t>
                          </w:r>
                        </w:p>
                      </w:txbxContent>
                    </v:textbox>
                    <w10:wrap anchorx="page" anchory="page"/>
                  </v:shape>
                </w:pict>
              </mc:Fallback>
            </mc:AlternateContent>
          </w:r>
          <w:r w:rsidR="00866AF4">
            <w:t xml:space="preserve"> </w:t>
          </w:r>
          <w:r w:rsidR="00866AF4" w:rsidRPr="00866AF4">
            <w:t xml:space="preserve">Dam Safety in Victoria  </w:t>
          </w:r>
        </w:p>
        <w:p w14:paraId="07C78575" w14:textId="1EFC7205" w:rsidR="002C59F0" w:rsidRPr="00CB1FB7" w:rsidRDefault="00453A06" w:rsidP="002C59F0">
          <w:pPr>
            <w:pStyle w:val="FooterOdd"/>
            <w:rPr>
              <w:b/>
            </w:rPr>
          </w:pPr>
          <w:r w:rsidRPr="00866AF4">
            <w:t xml:space="preserve"> Role Overview</w:t>
          </w:r>
          <w:r>
            <w:t xml:space="preserve"> </w:t>
          </w:r>
        </w:p>
      </w:tc>
      <w:tc>
        <w:tcPr>
          <w:tcW w:w="340" w:type="dxa"/>
        </w:tcPr>
        <w:p w14:paraId="0C577D40" w14:textId="77777777" w:rsidR="002C59F0" w:rsidRPr="00D55628" w:rsidRDefault="002C59F0" w:rsidP="002C59F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A29AFE9" w14:textId="77777777" w:rsidR="00C83622" w:rsidRDefault="00C83622">
    <w:pPr>
      <w:pStyle w:val="Footer"/>
    </w:pPr>
    <w:r>
      <w:rPr>
        <w:noProof/>
      </w:rPr>
      <mc:AlternateContent>
        <mc:Choice Requires="wps">
          <w:drawing>
            <wp:anchor distT="0" distB="0" distL="0" distR="0" simplePos="0" relativeHeight="251658248" behindDoc="0" locked="0" layoutInCell="1" allowOverlap="1" wp14:anchorId="4AE527DF" wp14:editId="7D2CA278">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E78CC5"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AE527DF" id="Text Box 40" o:spid="_x0000_s1029"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E78CC5"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B921" w14:textId="77777777" w:rsidR="00C83622" w:rsidRDefault="00C83622">
    <w:pPr>
      <w:pStyle w:val="Footer"/>
    </w:pPr>
    <w:r>
      <w:rPr>
        <w:noProof/>
      </w:rPr>
      <mc:AlternateContent>
        <mc:Choice Requires="wps">
          <w:drawing>
            <wp:anchor distT="0" distB="0" distL="0" distR="0" simplePos="0" relativeHeight="251658246" behindDoc="0" locked="0" layoutInCell="1" allowOverlap="1" wp14:anchorId="5B96BC78" wp14:editId="7C846B70">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4FAB8"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6BC78" id="_x0000_t202" coordsize="21600,21600" o:spt="202" path="m,l,21600r21600,l21600,xe">
              <v:stroke joinstyle="miter"/>
              <v:path gradientshapeok="t" o:connecttype="rect"/>
            </v:shapetype>
            <v:shape id="Text Box 31" o:spid="_x0000_s1030"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864FAB8"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C3D3" w14:textId="77777777" w:rsidR="00A27269" w:rsidRPr="0056073C" w:rsidRDefault="00A27269" w:rsidP="005D764F">
      <w:pPr>
        <w:pStyle w:val="FootnoteSeparator"/>
      </w:pPr>
    </w:p>
    <w:p w14:paraId="6E3D830A" w14:textId="77777777" w:rsidR="00A27269" w:rsidRDefault="00A27269"/>
  </w:footnote>
  <w:footnote w:type="continuationSeparator" w:id="0">
    <w:p w14:paraId="49E97186" w14:textId="77777777" w:rsidR="00A27269" w:rsidRPr="00CA30B7" w:rsidRDefault="00A27269" w:rsidP="006D5A90">
      <w:pPr>
        <w:rPr>
          <w:lang w:val="en-US"/>
        </w:rPr>
      </w:pPr>
      <w:r w:rsidRPr="00CA30B7">
        <w:rPr>
          <w:lang w:val="en-US"/>
        </w:rPr>
        <w:t>_______</w:t>
      </w:r>
    </w:p>
    <w:p w14:paraId="1BB50E54" w14:textId="77777777" w:rsidR="00A27269" w:rsidRDefault="00A27269"/>
  </w:footnote>
  <w:footnote w:type="continuationNotice" w:id="1">
    <w:p w14:paraId="14E40BDC" w14:textId="77777777" w:rsidR="00A27269" w:rsidRDefault="00A27269" w:rsidP="006D5A90"/>
    <w:p w14:paraId="0BA7B018" w14:textId="77777777" w:rsidR="00A27269" w:rsidRDefault="00A27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A251" w14:textId="77777777" w:rsidR="005D7850" w:rsidRPr="00CD157B" w:rsidRDefault="005D7850" w:rsidP="005D7850">
    <w:pPr>
      <w:pStyle w:val="Header"/>
    </w:pPr>
    <w:r w:rsidRPr="00484CC4">
      <w:rPr>
        <w:noProof/>
      </w:rPr>
      <mc:AlternateContent>
        <mc:Choice Requires="wps">
          <w:drawing>
            <wp:anchor distT="0" distB="0" distL="114300" distR="114300" simplePos="0" relativeHeight="251661321" behindDoc="0" locked="1" layoutInCell="1" allowOverlap="1" wp14:anchorId="0CE9E3B5" wp14:editId="03D147E9">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3974AE" id="Hdr_Element6" o:spid="_x0000_s1026" alt="&quot;&quot;" style="position:absolute;margin-left:512.5pt;margin-top:0;width:83.05pt;height:35.15pt;z-index:2516613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71c5e8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0297" behindDoc="0" locked="0" layoutInCell="1" allowOverlap="1" wp14:anchorId="0EC06F1E" wp14:editId="07739197">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040773" id="Hdr_Element1" o:spid="_x0000_s1026" alt="&quot;&quot;" style="position:absolute;margin-left:0;margin-top:0;width:595.3pt;height:35.15pt;z-index:251660297;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62345" behindDoc="0" locked="1" layoutInCell="1" allowOverlap="1" wp14:anchorId="77A51077" wp14:editId="1275916E">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9529F5" id="Hdr_Element4" o:spid="_x0000_s1026" alt="&quot;&quot;" style="position:absolute;margin-left:363.9pt;margin-top:0;width:115.65pt;height:35.15pt;z-index:2516623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3369" behindDoc="0" locked="1" layoutInCell="1" allowOverlap="1" wp14:anchorId="4358E787" wp14:editId="44B6F33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9E9F4E" id="Hdr_Element5" o:spid="_x0000_s1026" alt="&quot;&quot;" style="position:absolute;margin-left:463.3pt;margin-top:0;width:66.05pt;height:35.15pt;z-index:2516633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4393" behindDoc="0" locked="1" layoutInCell="1" allowOverlap="1" wp14:anchorId="399D88A1" wp14:editId="6B8F67CB">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BA92F4" id="Hdr_Element2" o:spid="_x0000_s1026" alt="&quot;&quot;" style="position:absolute;margin-left:297.65pt;margin-top:0;width:82.75pt;height:35.15pt;z-index:2516643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5417" behindDoc="0" locked="1" layoutInCell="1" allowOverlap="1" wp14:anchorId="778DD8BE" wp14:editId="17C0F6EC">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255D96" id="Hdr_Element3" o:spid="_x0000_s1026" alt="&quot;&quot;" style="position:absolute;margin-left:363.8pt;margin-top:0;width:33.15pt;height:35.15pt;z-index:2516654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ED4FCAF" w14:textId="77777777" w:rsidR="005D7850" w:rsidRDefault="005D7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959"/>
    <w:multiLevelType w:val="hybridMultilevel"/>
    <w:tmpl w:val="3F003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F97C49"/>
    <w:multiLevelType w:val="multilevel"/>
    <w:tmpl w:val="98CA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94715"/>
    <w:multiLevelType w:val="multilevel"/>
    <w:tmpl w:val="6FD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1D12EF5"/>
    <w:multiLevelType w:val="hybridMultilevel"/>
    <w:tmpl w:val="3AC06A8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13F37D2E"/>
    <w:multiLevelType w:val="hybridMultilevel"/>
    <w:tmpl w:val="3E744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88794B"/>
    <w:multiLevelType w:val="multilevel"/>
    <w:tmpl w:val="28E8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638C7"/>
    <w:multiLevelType w:val="multilevel"/>
    <w:tmpl w:val="E710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A81033F"/>
    <w:multiLevelType w:val="multilevel"/>
    <w:tmpl w:val="8A9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E130703"/>
    <w:multiLevelType w:val="multilevel"/>
    <w:tmpl w:val="74B2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21000F"/>
    <w:multiLevelType w:val="multilevel"/>
    <w:tmpl w:val="CDCC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4F4093"/>
    <w:multiLevelType w:val="hybridMultilevel"/>
    <w:tmpl w:val="35F66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8AB5B99"/>
    <w:multiLevelType w:val="hybridMultilevel"/>
    <w:tmpl w:val="95E63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AE5C2A"/>
    <w:multiLevelType w:val="multilevel"/>
    <w:tmpl w:val="171C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48C2C01"/>
    <w:multiLevelType w:val="hybridMultilevel"/>
    <w:tmpl w:val="D248C58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8671979"/>
    <w:multiLevelType w:val="multilevel"/>
    <w:tmpl w:val="DD86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391C2A"/>
    <w:multiLevelType w:val="multilevel"/>
    <w:tmpl w:val="5EE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9F6CCC"/>
    <w:multiLevelType w:val="multilevel"/>
    <w:tmpl w:val="4990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0" w15:restartNumberingAfterBreak="0">
    <w:nsid w:val="4E207276"/>
    <w:multiLevelType w:val="multilevel"/>
    <w:tmpl w:val="F53A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2" w15:restartNumberingAfterBreak="0">
    <w:nsid w:val="50B45CE0"/>
    <w:multiLevelType w:val="multilevel"/>
    <w:tmpl w:val="A910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1" w15:restartNumberingAfterBreak="0">
    <w:nsid w:val="5FEA67EF"/>
    <w:multiLevelType w:val="multilevel"/>
    <w:tmpl w:val="2318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5" w15:restartNumberingAfterBreak="0">
    <w:nsid w:val="6AAB7209"/>
    <w:multiLevelType w:val="multilevel"/>
    <w:tmpl w:val="1C26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351BF9"/>
    <w:multiLevelType w:val="multilevel"/>
    <w:tmpl w:val="936E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7CAD3FC2"/>
    <w:multiLevelType w:val="multilevel"/>
    <w:tmpl w:val="684E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284207"/>
    <w:multiLevelType w:val="multilevel"/>
    <w:tmpl w:val="211C7C4C"/>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0"/>
  </w:num>
  <w:num w:numId="3" w16cid:durableId="985085104">
    <w:abstractNumId w:val="15"/>
  </w:num>
  <w:num w:numId="4" w16cid:durableId="1872112631">
    <w:abstractNumId w:val="22"/>
  </w:num>
  <w:num w:numId="5" w16cid:durableId="336812815">
    <w:abstractNumId w:val="34"/>
  </w:num>
  <w:num w:numId="6" w16cid:durableId="155153463">
    <w:abstractNumId w:val="1"/>
  </w:num>
  <w:num w:numId="7" w16cid:durableId="1428236886">
    <w:abstractNumId w:val="38"/>
  </w:num>
  <w:num w:numId="8" w16cid:durableId="103154041">
    <w:abstractNumId w:val="41"/>
  </w:num>
  <w:num w:numId="9" w16cid:durableId="1308436166">
    <w:abstractNumId w:val="37"/>
  </w:num>
  <w:num w:numId="10" w16cid:durableId="1335643199">
    <w:abstractNumId w:val="48"/>
  </w:num>
  <w:num w:numId="11" w16cid:durableId="1160577431">
    <w:abstractNumId w:val="39"/>
  </w:num>
  <w:num w:numId="12" w16cid:durableId="1673139647">
    <w:abstractNumId w:val="26"/>
  </w:num>
  <w:num w:numId="13" w16cid:durableId="1742215375">
    <w:abstractNumId w:val="61"/>
  </w:num>
  <w:num w:numId="14" w16cid:durableId="664823544">
    <w:abstractNumId w:val="57"/>
  </w:num>
  <w:num w:numId="15" w16cid:durableId="1382752318">
    <w:abstractNumId w:val="18"/>
  </w:num>
  <w:num w:numId="16" w16cid:durableId="1589847616">
    <w:abstractNumId w:val="9"/>
  </w:num>
  <w:num w:numId="17" w16cid:durableId="171917277">
    <w:abstractNumId w:val="25"/>
  </w:num>
  <w:num w:numId="18" w16cid:durableId="1571038087">
    <w:abstractNumId w:val="20"/>
  </w:num>
  <w:num w:numId="19" w16cid:durableId="1272007284">
    <w:abstractNumId w:val="29"/>
  </w:num>
  <w:num w:numId="20" w16cid:durableId="741876408">
    <w:abstractNumId w:val="11"/>
  </w:num>
  <w:num w:numId="21" w16cid:durableId="1181890463">
    <w:abstractNumId w:val="3"/>
  </w:num>
  <w:num w:numId="22" w16cid:durableId="1363048507">
    <w:abstractNumId w:val="55"/>
  </w:num>
  <w:num w:numId="23" w16cid:durableId="1563903476">
    <w:abstractNumId w:val="40"/>
  </w:num>
  <w:num w:numId="24" w16cid:durableId="1078481272">
    <w:abstractNumId w:val="36"/>
  </w:num>
  <w:num w:numId="25" w16cid:durableId="1766026751">
    <w:abstractNumId w:val="14"/>
  </w:num>
  <w:num w:numId="26" w16cid:durableId="2114086993">
    <w:abstractNumId w:val="16"/>
  </w:num>
  <w:num w:numId="27" w16cid:durableId="1832326148">
    <w:abstractNumId w:val="21"/>
  </w:num>
  <w:num w:numId="28" w16cid:durableId="454376352">
    <w:abstractNumId w:val="51"/>
  </w:num>
  <w:num w:numId="29" w16cid:durableId="878667077">
    <w:abstractNumId w:val="4"/>
  </w:num>
  <w:num w:numId="30" w16cid:durableId="1840777414">
    <w:abstractNumId w:val="35"/>
  </w:num>
  <w:num w:numId="31" w16cid:durableId="2123765404">
    <w:abstractNumId w:val="17"/>
  </w:num>
  <w:num w:numId="32" w16cid:durableId="1440174115">
    <w:abstractNumId w:val="12"/>
  </w:num>
  <w:num w:numId="33" w16cid:durableId="784231836">
    <w:abstractNumId w:val="60"/>
  </w:num>
  <w:num w:numId="34" w16cid:durableId="353508071">
    <w:abstractNumId w:val="56"/>
  </w:num>
  <w:num w:numId="35" w16cid:durableId="928850126">
    <w:abstractNumId w:val="42"/>
  </w:num>
  <w:num w:numId="36" w16cid:durableId="1509557515">
    <w:abstractNumId w:val="10"/>
  </w:num>
  <w:num w:numId="37" w16cid:durableId="157065413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2021B4"/>
    <w:rsid w:val="00000194"/>
    <w:rsid w:val="00000812"/>
    <w:rsid w:val="00000901"/>
    <w:rsid w:val="0000141B"/>
    <w:rsid w:val="00001D81"/>
    <w:rsid w:val="00002691"/>
    <w:rsid w:val="00003260"/>
    <w:rsid w:val="000035F6"/>
    <w:rsid w:val="00004327"/>
    <w:rsid w:val="00004810"/>
    <w:rsid w:val="00004A68"/>
    <w:rsid w:val="00004E2A"/>
    <w:rsid w:val="00004EEE"/>
    <w:rsid w:val="000058A9"/>
    <w:rsid w:val="000059B9"/>
    <w:rsid w:val="00005CCD"/>
    <w:rsid w:val="00006884"/>
    <w:rsid w:val="000068CA"/>
    <w:rsid w:val="00006B1C"/>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3ED"/>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4FEF"/>
    <w:rsid w:val="0005566D"/>
    <w:rsid w:val="0005578D"/>
    <w:rsid w:val="00055A62"/>
    <w:rsid w:val="00055BAB"/>
    <w:rsid w:val="00056024"/>
    <w:rsid w:val="000568E2"/>
    <w:rsid w:val="000574CC"/>
    <w:rsid w:val="000574DD"/>
    <w:rsid w:val="00057EB4"/>
    <w:rsid w:val="0006004E"/>
    <w:rsid w:val="00060B9F"/>
    <w:rsid w:val="000610DD"/>
    <w:rsid w:val="0006141F"/>
    <w:rsid w:val="000634B5"/>
    <w:rsid w:val="000636FD"/>
    <w:rsid w:val="00063A7B"/>
    <w:rsid w:val="00064148"/>
    <w:rsid w:val="000645D3"/>
    <w:rsid w:val="00064813"/>
    <w:rsid w:val="00065013"/>
    <w:rsid w:val="00066309"/>
    <w:rsid w:val="0006651D"/>
    <w:rsid w:val="00066A4B"/>
    <w:rsid w:val="00066BD0"/>
    <w:rsid w:val="00066D49"/>
    <w:rsid w:val="0006707D"/>
    <w:rsid w:val="000672C6"/>
    <w:rsid w:val="00067A55"/>
    <w:rsid w:val="00067B0C"/>
    <w:rsid w:val="00067CD1"/>
    <w:rsid w:val="00067EEC"/>
    <w:rsid w:val="00070773"/>
    <w:rsid w:val="0007095A"/>
    <w:rsid w:val="00070B05"/>
    <w:rsid w:val="0007166A"/>
    <w:rsid w:val="00071FC0"/>
    <w:rsid w:val="00072080"/>
    <w:rsid w:val="0007232D"/>
    <w:rsid w:val="0007247D"/>
    <w:rsid w:val="00072E7B"/>
    <w:rsid w:val="00073EF4"/>
    <w:rsid w:val="00073FC4"/>
    <w:rsid w:val="00074209"/>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38"/>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3F9E"/>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01F"/>
    <w:rsid w:val="000A3203"/>
    <w:rsid w:val="000A3D5C"/>
    <w:rsid w:val="000A3E5B"/>
    <w:rsid w:val="000A43C4"/>
    <w:rsid w:val="000A4DD8"/>
    <w:rsid w:val="000A513C"/>
    <w:rsid w:val="000A5285"/>
    <w:rsid w:val="000A55E9"/>
    <w:rsid w:val="000A56AA"/>
    <w:rsid w:val="000A6056"/>
    <w:rsid w:val="000A64D2"/>
    <w:rsid w:val="000A64DF"/>
    <w:rsid w:val="000A65C4"/>
    <w:rsid w:val="000A6AD7"/>
    <w:rsid w:val="000A728A"/>
    <w:rsid w:val="000A7E36"/>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4C78"/>
    <w:rsid w:val="000C5C01"/>
    <w:rsid w:val="000C620E"/>
    <w:rsid w:val="000C782D"/>
    <w:rsid w:val="000C7BB4"/>
    <w:rsid w:val="000D018D"/>
    <w:rsid w:val="000D01DB"/>
    <w:rsid w:val="000D02C6"/>
    <w:rsid w:val="000D038D"/>
    <w:rsid w:val="000D0471"/>
    <w:rsid w:val="000D04B1"/>
    <w:rsid w:val="000D04F8"/>
    <w:rsid w:val="000D057E"/>
    <w:rsid w:val="000D081F"/>
    <w:rsid w:val="000D0DDA"/>
    <w:rsid w:val="000D0FA2"/>
    <w:rsid w:val="000D1C49"/>
    <w:rsid w:val="000D1CCC"/>
    <w:rsid w:val="000D1D25"/>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5B3"/>
    <w:rsid w:val="000D7AF3"/>
    <w:rsid w:val="000D7F5B"/>
    <w:rsid w:val="000E0068"/>
    <w:rsid w:val="000E1777"/>
    <w:rsid w:val="000E2BFA"/>
    <w:rsid w:val="000E2E35"/>
    <w:rsid w:val="000E2F22"/>
    <w:rsid w:val="000E2F7C"/>
    <w:rsid w:val="000E3433"/>
    <w:rsid w:val="000E35EE"/>
    <w:rsid w:val="000E38AA"/>
    <w:rsid w:val="000E38D7"/>
    <w:rsid w:val="000E3C36"/>
    <w:rsid w:val="000E4946"/>
    <w:rsid w:val="000E4D36"/>
    <w:rsid w:val="000E5431"/>
    <w:rsid w:val="000E57A7"/>
    <w:rsid w:val="000E60F1"/>
    <w:rsid w:val="000E6D73"/>
    <w:rsid w:val="000E6F34"/>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C4C"/>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D7"/>
    <w:rsid w:val="001242E9"/>
    <w:rsid w:val="001244D8"/>
    <w:rsid w:val="00124782"/>
    <w:rsid w:val="0012486F"/>
    <w:rsid w:val="00124BC5"/>
    <w:rsid w:val="0012511D"/>
    <w:rsid w:val="001252B3"/>
    <w:rsid w:val="001253C4"/>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2A6"/>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53C"/>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6A8B"/>
    <w:rsid w:val="00177179"/>
    <w:rsid w:val="0017749D"/>
    <w:rsid w:val="001778A7"/>
    <w:rsid w:val="00177F02"/>
    <w:rsid w:val="001806B5"/>
    <w:rsid w:val="001806EE"/>
    <w:rsid w:val="00180E8D"/>
    <w:rsid w:val="00180FF8"/>
    <w:rsid w:val="001813B0"/>
    <w:rsid w:val="001818D8"/>
    <w:rsid w:val="00181C9B"/>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19F"/>
    <w:rsid w:val="001874D7"/>
    <w:rsid w:val="00187B9E"/>
    <w:rsid w:val="001900C7"/>
    <w:rsid w:val="001903F5"/>
    <w:rsid w:val="00190E37"/>
    <w:rsid w:val="001910A2"/>
    <w:rsid w:val="00191188"/>
    <w:rsid w:val="001911BB"/>
    <w:rsid w:val="00191308"/>
    <w:rsid w:val="00191D42"/>
    <w:rsid w:val="00192DC6"/>
    <w:rsid w:val="00192F5C"/>
    <w:rsid w:val="00193C8F"/>
    <w:rsid w:val="00193EA6"/>
    <w:rsid w:val="00194013"/>
    <w:rsid w:val="001942E7"/>
    <w:rsid w:val="001945C8"/>
    <w:rsid w:val="00194A76"/>
    <w:rsid w:val="00194AAE"/>
    <w:rsid w:val="00194B60"/>
    <w:rsid w:val="00195D19"/>
    <w:rsid w:val="00195DF5"/>
    <w:rsid w:val="0019644F"/>
    <w:rsid w:val="00196A24"/>
    <w:rsid w:val="00196E13"/>
    <w:rsid w:val="0019756C"/>
    <w:rsid w:val="00197D54"/>
    <w:rsid w:val="001A069F"/>
    <w:rsid w:val="001A0FC3"/>
    <w:rsid w:val="001A1E8A"/>
    <w:rsid w:val="001A26B9"/>
    <w:rsid w:val="001A3352"/>
    <w:rsid w:val="001A3695"/>
    <w:rsid w:val="001A4052"/>
    <w:rsid w:val="001A44AA"/>
    <w:rsid w:val="001A4A74"/>
    <w:rsid w:val="001A59BB"/>
    <w:rsid w:val="001A5A0F"/>
    <w:rsid w:val="001A5B24"/>
    <w:rsid w:val="001A5B3F"/>
    <w:rsid w:val="001A5C62"/>
    <w:rsid w:val="001A5DA7"/>
    <w:rsid w:val="001A63B0"/>
    <w:rsid w:val="001A6B09"/>
    <w:rsid w:val="001A7B62"/>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3C8"/>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2CDE"/>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1B4"/>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52"/>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42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24"/>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103"/>
    <w:rsid w:val="0026181D"/>
    <w:rsid w:val="00261B1F"/>
    <w:rsid w:val="00261BCC"/>
    <w:rsid w:val="00261BE8"/>
    <w:rsid w:val="00261C7F"/>
    <w:rsid w:val="00262168"/>
    <w:rsid w:val="002622B0"/>
    <w:rsid w:val="0026258F"/>
    <w:rsid w:val="002629DD"/>
    <w:rsid w:val="00262ACE"/>
    <w:rsid w:val="00262B31"/>
    <w:rsid w:val="00262D2E"/>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4EA"/>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67E"/>
    <w:rsid w:val="002C37A5"/>
    <w:rsid w:val="002C446F"/>
    <w:rsid w:val="002C55A7"/>
    <w:rsid w:val="002C59F0"/>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F67"/>
    <w:rsid w:val="002D76E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7B9"/>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D34"/>
    <w:rsid w:val="00307DFA"/>
    <w:rsid w:val="0031041C"/>
    <w:rsid w:val="0031053E"/>
    <w:rsid w:val="003119B0"/>
    <w:rsid w:val="0031211F"/>
    <w:rsid w:val="0031266F"/>
    <w:rsid w:val="00312A7C"/>
    <w:rsid w:val="003134AD"/>
    <w:rsid w:val="00313761"/>
    <w:rsid w:val="00313F3C"/>
    <w:rsid w:val="00314B3B"/>
    <w:rsid w:val="00315103"/>
    <w:rsid w:val="00315198"/>
    <w:rsid w:val="003153A1"/>
    <w:rsid w:val="00315B21"/>
    <w:rsid w:val="00315DC5"/>
    <w:rsid w:val="00315F59"/>
    <w:rsid w:val="00316561"/>
    <w:rsid w:val="00316DFD"/>
    <w:rsid w:val="00316E1E"/>
    <w:rsid w:val="00316EE4"/>
    <w:rsid w:val="003172A7"/>
    <w:rsid w:val="003178C3"/>
    <w:rsid w:val="00317D2D"/>
    <w:rsid w:val="00317F17"/>
    <w:rsid w:val="00320BBE"/>
    <w:rsid w:val="003214C0"/>
    <w:rsid w:val="00321517"/>
    <w:rsid w:val="00321A79"/>
    <w:rsid w:val="0032292D"/>
    <w:rsid w:val="003234E3"/>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AB"/>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6F1E"/>
    <w:rsid w:val="003474C4"/>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2AFA"/>
    <w:rsid w:val="003635DC"/>
    <w:rsid w:val="003636D0"/>
    <w:rsid w:val="003636D4"/>
    <w:rsid w:val="00363F02"/>
    <w:rsid w:val="00364559"/>
    <w:rsid w:val="00365FE5"/>
    <w:rsid w:val="0036600D"/>
    <w:rsid w:val="00366B4B"/>
    <w:rsid w:val="00366E1B"/>
    <w:rsid w:val="0036739A"/>
    <w:rsid w:val="003673AE"/>
    <w:rsid w:val="0036747C"/>
    <w:rsid w:val="00370000"/>
    <w:rsid w:val="00370C5B"/>
    <w:rsid w:val="003718A2"/>
    <w:rsid w:val="003718C3"/>
    <w:rsid w:val="00371A0A"/>
    <w:rsid w:val="00371E29"/>
    <w:rsid w:val="00371ED7"/>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3C92"/>
    <w:rsid w:val="003C5140"/>
    <w:rsid w:val="003C5984"/>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83E"/>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6D47"/>
    <w:rsid w:val="003F71AF"/>
    <w:rsid w:val="003F774D"/>
    <w:rsid w:val="003F782D"/>
    <w:rsid w:val="003F7C1A"/>
    <w:rsid w:val="003F7EFB"/>
    <w:rsid w:val="00400258"/>
    <w:rsid w:val="0040095B"/>
    <w:rsid w:val="00400F59"/>
    <w:rsid w:val="004011F2"/>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465"/>
    <w:rsid w:val="00416661"/>
    <w:rsid w:val="00416B32"/>
    <w:rsid w:val="00416FC0"/>
    <w:rsid w:val="00417039"/>
    <w:rsid w:val="00417333"/>
    <w:rsid w:val="004178B0"/>
    <w:rsid w:val="00417BBD"/>
    <w:rsid w:val="00417EBE"/>
    <w:rsid w:val="00420898"/>
    <w:rsid w:val="004222DD"/>
    <w:rsid w:val="00422FE3"/>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310"/>
    <w:rsid w:val="004304A8"/>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B59"/>
    <w:rsid w:val="00437BD4"/>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4E8"/>
    <w:rsid w:val="00445724"/>
    <w:rsid w:val="00445B0B"/>
    <w:rsid w:val="0044611A"/>
    <w:rsid w:val="00446B9A"/>
    <w:rsid w:val="00447172"/>
    <w:rsid w:val="004502DD"/>
    <w:rsid w:val="00450439"/>
    <w:rsid w:val="004504A7"/>
    <w:rsid w:val="0045185B"/>
    <w:rsid w:val="00451D86"/>
    <w:rsid w:val="004521BF"/>
    <w:rsid w:val="00452294"/>
    <w:rsid w:val="00452568"/>
    <w:rsid w:val="00452C67"/>
    <w:rsid w:val="00453216"/>
    <w:rsid w:val="00453399"/>
    <w:rsid w:val="004536F4"/>
    <w:rsid w:val="0045376B"/>
    <w:rsid w:val="00453A06"/>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02"/>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0EAF"/>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6E2D"/>
    <w:rsid w:val="004970E9"/>
    <w:rsid w:val="0049762C"/>
    <w:rsid w:val="00497A43"/>
    <w:rsid w:val="00497A91"/>
    <w:rsid w:val="00497F76"/>
    <w:rsid w:val="004A007B"/>
    <w:rsid w:val="004A0129"/>
    <w:rsid w:val="004A0190"/>
    <w:rsid w:val="004A0DF7"/>
    <w:rsid w:val="004A0EB5"/>
    <w:rsid w:val="004A0EBB"/>
    <w:rsid w:val="004A10F5"/>
    <w:rsid w:val="004A1389"/>
    <w:rsid w:val="004A167F"/>
    <w:rsid w:val="004A1C1F"/>
    <w:rsid w:val="004A226C"/>
    <w:rsid w:val="004A23C2"/>
    <w:rsid w:val="004A246B"/>
    <w:rsid w:val="004A2AD0"/>
    <w:rsid w:val="004A2D07"/>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6FB"/>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6F7"/>
    <w:rsid w:val="004D4AE2"/>
    <w:rsid w:val="004D4DB0"/>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7CB"/>
    <w:rsid w:val="004E5182"/>
    <w:rsid w:val="004E60F4"/>
    <w:rsid w:val="004E68C1"/>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394"/>
    <w:rsid w:val="004F5DB0"/>
    <w:rsid w:val="004F5FD5"/>
    <w:rsid w:val="004F6047"/>
    <w:rsid w:val="004F6959"/>
    <w:rsid w:val="004F698C"/>
    <w:rsid w:val="004F6B8D"/>
    <w:rsid w:val="004F7122"/>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1B3"/>
    <w:rsid w:val="005148E6"/>
    <w:rsid w:val="00514C53"/>
    <w:rsid w:val="00515D58"/>
    <w:rsid w:val="00516437"/>
    <w:rsid w:val="00517156"/>
    <w:rsid w:val="00517176"/>
    <w:rsid w:val="005172CF"/>
    <w:rsid w:val="0051780B"/>
    <w:rsid w:val="00520DD8"/>
    <w:rsid w:val="00521461"/>
    <w:rsid w:val="005217FD"/>
    <w:rsid w:val="0052180C"/>
    <w:rsid w:val="00521E5C"/>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01C"/>
    <w:rsid w:val="00531095"/>
    <w:rsid w:val="005310D1"/>
    <w:rsid w:val="0053113A"/>
    <w:rsid w:val="00531788"/>
    <w:rsid w:val="00531BE4"/>
    <w:rsid w:val="00531C6F"/>
    <w:rsid w:val="00532360"/>
    <w:rsid w:val="00532747"/>
    <w:rsid w:val="0053274D"/>
    <w:rsid w:val="005327B9"/>
    <w:rsid w:val="005339C4"/>
    <w:rsid w:val="00533E59"/>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746"/>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0DDF"/>
    <w:rsid w:val="005819E4"/>
    <w:rsid w:val="005822D3"/>
    <w:rsid w:val="00582406"/>
    <w:rsid w:val="005824BF"/>
    <w:rsid w:val="00582ADA"/>
    <w:rsid w:val="00582B69"/>
    <w:rsid w:val="00582F97"/>
    <w:rsid w:val="00583FAE"/>
    <w:rsid w:val="005841FC"/>
    <w:rsid w:val="005842F6"/>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347"/>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D98"/>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190"/>
    <w:rsid w:val="005D1AC1"/>
    <w:rsid w:val="005D1BFC"/>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850"/>
    <w:rsid w:val="005D7F05"/>
    <w:rsid w:val="005E0EAB"/>
    <w:rsid w:val="005E12AD"/>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438"/>
    <w:rsid w:val="005F272A"/>
    <w:rsid w:val="005F277D"/>
    <w:rsid w:val="005F2C65"/>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34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4EE4"/>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06"/>
    <w:rsid w:val="006167EF"/>
    <w:rsid w:val="00616D97"/>
    <w:rsid w:val="00617898"/>
    <w:rsid w:val="00620776"/>
    <w:rsid w:val="006207FD"/>
    <w:rsid w:val="00620CEE"/>
    <w:rsid w:val="00622CE8"/>
    <w:rsid w:val="00622D8F"/>
    <w:rsid w:val="00622E29"/>
    <w:rsid w:val="00623492"/>
    <w:rsid w:val="0062372C"/>
    <w:rsid w:val="00623786"/>
    <w:rsid w:val="00624360"/>
    <w:rsid w:val="0062488E"/>
    <w:rsid w:val="00624B33"/>
    <w:rsid w:val="0062553A"/>
    <w:rsid w:val="0062575A"/>
    <w:rsid w:val="00625EF4"/>
    <w:rsid w:val="00626215"/>
    <w:rsid w:val="00627DAE"/>
    <w:rsid w:val="00630C13"/>
    <w:rsid w:val="006310C1"/>
    <w:rsid w:val="00631D17"/>
    <w:rsid w:val="00631E3B"/>
    <w:rsid w:val="00631F4C"/>
    <w:rsid w:val="00631FAF"/>
    <w:rsid w:val="00632211"/>
    <w:rsid w:val="00632574"/>
    <w:rsid w:val="00632F36"/>
    <w:rsid w:val="00633405"/>
    <w:rsid w:val="006335A3"/>
    <w:rsid w:val="00633FDC"/>
    <w:rsid w:val="006342CA"/>
    <w:rsid w:val="00634701"/>
    <w:rsid w:val="00634A06"/>
    <w:rsid w:val="00634A69"/>
    <w:rsid w:val="00634DC0"/>
    <w:rsid w:val="00634F8B"/>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1EE"/>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065"/>
    <w:rsid w:val="00666207"/>
    <w:rsid w:val="006666E4"/>
    <w:rsid w:val="00666A21"/>
    <w:rsid w:val="00666B9E"/>
    <w:rsid w:val="00666F87"/>
    <w:rsid w:val="00667922"/>
    <w:rsid w:val="00670F4A"/>
    <w:rsid w:val="00671029"/>
    <w:rsid w:val="00671194"/>
    <w:rsid w:val="006715F6"/>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4F7"/>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2E"/>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6F0E"/>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87E"/>
    <w:rsid w:val="00714E62"/>
    <w:rsid w:val="00714EAB"/>
    <w:rsid w:val="0071540E"/>
    <w:rsid w:val="00715639"/>
    <w:rsid w:val="0071564C"/>
    <w:rsid w:val="0071573F"/>
    <w:rsid w:val="00715A41"/>
    <w:rsid w:val="00716741"/>
    <w:rsid w:val="007170D8"/>
    <w:rsid w:val="00717478"/>
    <w:rsid w:val="0071774E"/>
    <w:rsid w:val="007200F0"/>
    <w:rsid w:val="00720717"/>
    <w:rsid w:val="007209A3"/>
    <w:rsid w:val="007215EB"/>
    <w:rsid w:val="007216BB"/>
    <w:rsid w:val="007222BC"/>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AE1"/>
    <w:rsid w:val="00727D64"/>
    <w:rsid w:val="00727F09"/>
    <w:rsid w:val="0073108A"/>
    <w:rsid w:val="00731937"/>
    <w:rsid w:val="00732030"/>
    <w:rsid w:val="00732288"/>
    <w:rsid w:val="00732488"/>
    <w:rsid w:val="007325D6"/>
    <w:rsid w:val="00732603"/>
    <w:rsid w:val="00732AD8"/>
    <w:rsid w:val="00734E3B"/>
    <w:rsid w:val="00735EAB"/>
    <w:rsid w:val="0073663C"/>
    <w:rsid w:val="0073689E"/>
    <w:rsid w:val="00737F14"/>
    <w:rsid w:val="00740175"/>
    <w:rsid w:val="00740A8B"/>
    <w:rsid w:val="00740ECE"/>
    <w:rsid w:val="0074107F"/>
    <w:rsid w:val="007411FD"/>
    <w:rsid w:val="0074158C"/>
    <w:rsid w:val="007425C9"/>
    <w:rsid w:val="00742EC9"/>
    <w:rsid w:val="00743542"/>
    <w:rsid w:val="00743DEC"/>
    <w:rsid w:val="00744138"/>
    <w:rsid w:val="0074435F"/>
    <w:rsid w:val="00744814"/>
    <w:rsid w:val="00744AB9"/>
    <w:rsid w:val="00744FAE"/>
    <w:rsid w:val="00745335"/>
    <w:rsid w:val="00745468"/>
    <w:rsid w:val="00745612"/>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5BFD"/>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4DD"/>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793"/>
    <w:rsid w:val="00777B17"/>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9FB"/>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C0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86"/>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87B"/>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CDB"/>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E03"/>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B12"/>
    <w:rsid w:val="00834C64"/>
    <w:rsid w:val="00834EE1"/>
    <w:rsid w:val="00834F75"/>
    <w:rsid w:val="008351FE"/>
    <w:rsid w:val="00835590"/>
    <w:rsid w:val="00835AA9"/>
    <w:rsid w:val="00835C6A"/>
    <w:rsid w:val="00836163"/>
    <w:rsid w:val="0083675E"/>
    <w:rsid w:val="00836A4E"/>
    <w:rsid w:val="00836B9A"/>
    <w:rsid w:val="00837AA5"/>
    <w:rsid w:val="00837B8F"/>
    <w:rsid w:val="00837E9A"/>
    <w:rsid w:val="00837F11"/>
    <w:rsid w:val="0084009E"/>
    <w:rsid w:val="008405D4"/>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AF4"/>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51"/>
    <w:rsid w:val="00890263"/>
    <w:rsid w:val="00890781"/>
    <w:rsid w:val="008908C9"/>
    <w:rsid w:val="00890E56"/>
    <w:rsid w:val="008912A8"/>
    <w:rsid w:val="00891369"/>
    <w:rsid w:val="0089136F"/>
    <w:rsid w:val="008920BD"/>
    <w:rsid w:val="00892153"/>
    <w:rsid w:val="00893404"/>
    <w:rsid w:val="00894097"/>
    <w:rsid w:val="00894CC8"/>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C99"/>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56A"/>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71B"/>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609"/>
    <w:rsid w:val="008E3B77"/>
    <w:rsid w:val="008E3C92"/>
    <w:rsid w:val="008E3CC9"/>
    <w:rsid w:val="008E3D24"/>
    <w:rsid w:val="008E4978"/>
    <w:rsid w:val="008E4B5F"/>
    <w:rsid w:val="008E4BCA"/>
    <w:rsid w:val="008E4DA2"/>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B2"/>
    <w:rsid w:val="00900C0C"/>
    <w:rsid w:val="00900E9A"/>
    <w:rsid w:val="009011AA"/>
    <w:rsid w:val="00901562"/>
    <w:rsid w:val="009022C6"/>
    <w:rsid w:val="009024DD"/>
    <w:rsid w:val="00902ABC"/>
    <w:rsid w:val="009042E1"/>
    <w:rsid w:val="00904B85"/>
    <w:rsid w:val="00905833"/>
    <w:rsid w:val="00906019"/>
    <w:rsid w:val="0090660F"/>
    <w:rsid w:val="009069F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6D7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0DB7"/>
    <w:rsid w:val="00931B7E"/>
    <w:rsid w:val="00932457"/>
    <w:rsid w:val="00932545"/>
    <w:rsid w:val="00932715"/>
    <w:rsid w:val="0093292E"/>
    <w:rsid w:val="009337AC"/>
    <w:rsid w:val="0093393D"/>
    <w:rsid w:val="00933DB9"/>
    <w:rsid w:val="00934249"/>
    <w:rsid w:val="00934EA1"/>
    <w:rsid w:val="00934F00"/>
    <w:rsid w:val="0093547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0E"/>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853"/>
    <w:rsid w:val="0094798C"/>
    <w:rsid w:val="0095024D"/>
    <w:rsid w:val="00950442"/>
    <w:rsid w:val="009507FC"/>
    <w:rsid w:val="00951123"/>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1EE6"/>
    <w:rsid w:val="009620C5"/>
    <w:rsid w:val="00962A5A"/>
    <w:rsid w:val="00963F89"/>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251"/>
    <w:rsid w:val="009773C9"/>
    <w:rsid w:val="00977AB7"/>
    <w:rsid w:val="00977E78"/>
    <w:rsid w:val="00977F6D"/>
    <w:rsid w:val="009801CE"/>
    <w:rsid w:val="00980559"/>
    <w:rsid w:val="00980B72"/>
    <w:rsid w:val="00980EAB"/>
    <w:rsid w:val="00981999"/>
    <w:rsid w:val="00981CB3"/>
    <w:rsid w:val="00983248"/>
    <w:rsid w:val="009832DC"/>
    <w:rsid w:val="00983740"/>
    <w:rsid w:val="00983A78"/>
    <w:rsid w:val="009840C0"/>
    <w:rsid w:val="00984322"/>
    <w:rsid w:val="00984372"/>
    <w:rsid w:val="00984674"/>
    <w:rsid w:val="009848DE"/>
    <w:rsid w:val="00985DB8"/>
    <w:rsid w:val="00986098"/>
    <w:rsid w:val="009861A6"/>
    <w:rsid w:val="00986BE0"/>
    <w:rsid w:val="00990D01"/>
    <w:rsid w:val="00990EE2"/>
    <w:rsid w:val="00991156"/>
    <w:rsid w:val="00991C1B"/>
    <w:rsid w:val="009921E9"/>
    <w:rsid w:val="0099276A"/>
    <w:rsid w:val="00992C1A"/>
    <w:rsid w:val="00993345"/>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8"/>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B84"/>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34"/>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3E8"/>
    <w:rsid w:val="00A12E40"/>
    <w:rsid w:val="00A13BA1"/>
    <w:rsid w:val="00A1473C"/>
    <w:rsid w:val="00A14905"/>
    <w:rsid w:val="00A1573D"/>
    <w:rsid w:val="00A1582B"/>
    <w:rsid w:val="00A158EC"/>
    <w:rsid w:val="00A158FD"/>
    <w:rsid w:val="00A1606D"/>
    <w:rsid w:val="00A163FA"/>
    <w:rsid w:val="00A1765C"/>
    <w:rsid w:val="00A1773F"/>
    <w:rsid w:val="00A177AD"/>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69"/>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5DC"/>
    <w:rsid w:val="00A55AF8"/>
    <w:rsid w:val="00A56524"/>
    <w:rsid w:val="00A6045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B22"/>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D04"/>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BA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04"/>
    <w:rsid w:val="00AA7BCB"/>
    <w:rsid w:val="00AA7DC2"/>
    <w:rsid w:val="00AB0123"/>
    <w:rsid w:val="00AB08D7"/>
    <w:rsid w:val="00AB09A4"/>
    <w:rsid w:val="00AB1553"/>
    <w:rsid w:val="00AB17FD"/>
    <w:rsid w:val="00AB2548"/>
    <w:rsid w:val="00AB2A52"/>
    <w:rsid w:val="00AB2C9C"/>
    <w:rsid w:val="00AB2EA4"/>
    <w:rsid w:val="00AB36A1"/>
    <w:rsid w:val="00AB40B1"/>
    <w:rsid w:val="00AB4111"/>
    <w:rsid w:val="00AB46D0"/>
    <w:rsid w:val="00AB4D60"/>
    <w:rsid w:val="00AB582F"/>
    <w:rsid w:val="00AB6BBD"/>
    <w:rsid w:val="00AB6D09"/>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AEF"/>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7E9"/>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723"/>
    <w:rsid w:val="00B11896"/>
    <w:rsid w:val="00B11A35"/>
    <w:rsid w:val="00B12E28"/>
    <w:rsid w:val="00B136F6"/>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029"/>
    <w:rsid w:val="00B46913"/>
    <w:rsid w:val="00B46943"/>
    <w:rsid w:val="00B47309"/>
    <w:rsid w:val="00B47812"/>
    <w:rsid w:val="00B50B42"/>
    <w:rsid w:val="00B50E2F"/>
    <w:rsid w:val="00B517EA"/>
    <w:rsid w:val="00B51E7B"/>
    <w:rsid w:val="00B5220B"/>
    <w:rsid w:val="00B527AB"/>
    <w:rsid w:val="00B52A44"/>
    <w:rsid w:val="00B52EA4"/>
    <w:rsid w:val="00B531EB"/>
    <w:rsid w:val="00B53801"/>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23C"/>
    <w:rsid w:val="00B868FE"/>
    <w:rsid w:val="00B876E2"/>
    <w:rsid w:val="00B87951"/>
    <w:rsid w:val="00B9005B"/>
    <w:rsid w:val="00B90950"/>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02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388"/>
    <w:rsid w:val="00BC6622"/>
    <w:rsid w:val="00BC674F"/>
    <w:rsid w:val="00BC69FC"/>
    <w:rsid w:val="00BC6D91"/>
    <w:rsid w:val="00BC79F3"/>
    <w:rsid w:val="00BD054B"/>
    <w:rsid w:val="00BD165F"/>
    <w:rsid w:val="00BD17E8"/>
    <w:rsid w:val="00BD1E9F"/>
    <w:rsid w:val="00BD3600"/>
    <w:rsid w:val="00BD388F"/>
    <w:rsid w:val="00BD47A8"/>
    <w:rsid w:val="00BD4E31"/>
    <w:rsid w:val="00BD51BA"/>
    <w:rsid w:val="00BD5590"/>
    <w:rsid w:val="00BD6106"/>
    <w:rsid w:val="00BD6B2F"/>
    <w:rsid w:val="00BD76DA"/>
    <w:rsid w:val="00BD79BE"/>
    <w:rsid w:val="00BD7D0F"/>
    <w:rsid w:val="00BE00B2"/>
    <w:rsid w:val="00BE0180"/>
    <w:rsid w:val="00BE056B"/>
    <w:rsid w:val="00BE0D93"/>
    <w:rsid w:val="00BE0FE7"/>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6BE"/>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294"/>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0782B"/>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4E41"/>
    <w:rsid w:val="00C353D3"/>
    <w:rsid w:val="00C35BA8"/>
    <w:rsid w:val="00C3647A"/>
    <w:rsid w:val="00C37DCF"/>
    <w:rsid w:val="00C405A1"/>
    <w:rsid w:val="00C41448"/>
    <w:rsid w:val="00C41C5D"/>
    <w:rsid w:val="00C41E93"/>
    <w:rsid w:val="00C44908"/>
    <w:rsid w:val="00C44E7F"/>
    <w:rsid w:val="00C450B6"/>
    <w:rsid w:val="00C4541E"/>
    <w:rsid w:val="00C45696"/>
    <w:rsid w:val="00C456FE"/>
    <w:rsid w:val="00C45C7E"/>
    <w:rsid w:val="00C45E20"/>
    <w:rsid w:val="00C4695B"/>
    <w:rsid w:val="00C47369"/>
    <w:rsid w:val="00C4752A"/>
    <w:rsid w:val="00C4780E"/>
    <w:rsid w:val="00C47920"/>
    <w:rsid w:val="00C47B9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20"/>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8E"/>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463"/>
    <w:rsid w:val="00C760E8"/>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22"/>
    <w:rsid w:val="00C8363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227"/>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4DF8"/>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CDF"/>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158"/>
    <w:rsid w:val="00D10CCF"/>
    <w:rsid w:val="00D10FB9"/>
    <w:rsid w:val="00D11532"/>
    <w:rsid w:val="00D11902"/>
    <w:rsid w:val="00D11A9C"/>
    <w:rsid w:val="00D11AC3"/>
    <w:rsid w:val="00D11C3B"/>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4F45"/>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861"/>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57A"/>
    <w:rsid w:val="00D66682"/>
    <w:rsid w:val="00D6680B"/>
    <w:rsid w:val="00D7065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BA6"/>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6B1"/>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6C23"/>
    <w:rsid w:val="00DB70C7"/>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CBB"/>
    <w:rsid w:val="00DC5E23"/>
    <w:rsid w:val="00DC5EDF"/>
    <w:rsid w:val="00DC6736"/>
    <w:rsid w:val="00DC6B63"/>
    <w:rsid w:val="00DC6C95"/>
    <w:rsid w:val="00DC7A6C"/>
    <w:rsid w:val="00DD00B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3A"/>
    <w:rsid w:val="00DD74BB"/>
    <w:rsid w:val="00DD7737"/>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9D6"/>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48F"/>
    <w:rsid w:val="00E0568A"/>
    <w:rsid w:val="00E0581D"/>
    <w:rsid w:val="00E05826"/>
    <w:rsid w:val="00E05CB2"/>
    <w:rsid w:val="00E05E77"/>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344"/>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0F0"/>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DAD"/>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8A6"/>
    <w:rsid w:val="00E80B65"/>
    <w:rsid w:val="00E819D8"/>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DE7"/>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5B5"/>
    <w:rsid w:val="00EA0725"/>
    <w:rsid w:val="00EA09CB"/>
    <w:rsid w:val="00EA0BEE"/>
    <w:rsid w:val="00EA101C"/>
    <w:rsid w:val="00EA109C"/>
    <w:rsid w:val="00EA116F"/>
    <w:rsid w:val="00EA1366"/>
    <w:rsid w:val="00EA1467"/>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6E1"/>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0A19"/>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584"/>
    <w:rsid w:val="00ED4CF4"/>
    <w:rsid w:val="00ED513F"/>
    <w:rsid w:val="00ED56EB"/>
    <w:rsid w:val="00ED599F"/>
    <w:rsid w:val="00ED5F94"/>
    <w:rsid w:val="00ED6179"/>
    <w:rsid w:val="00ED6AFD"/>
    <w:rsid w:val="00ED6CBF"/>
    <w:rsid w:val="00ED763D"/>
    <w:rsid w:val="00ED7667"/>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57"/>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3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AF6"/>
    <w:rsid w:val="00F20CDF"/>
    <w:rsid w:val="00F20D23"/>
    <w:rsid w:val="00F212BC"/>
    <w:rsid w:val="00F21701"/>
    <w:rsid w:val="00F220F0"/>
    <w:rsid w:val="00F22FAF"/>
    <w:rsid w:val="00F2342D"/>
    <w:rsid w:val="00F239E2"/>
    <w:rsid w:val="00F24193"/>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81B"/>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78D"/>
    <w:rsid w:val="00F418D9"/>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1EC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132"/>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8D4"/>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990"/>
    <w:rsid w:val="00FA6C8A"/>
    <w:rsid w:val="00FA701F"/>
    <w:rsid w:val="00FA7886"/>
    <w:rsid w:val="00FB052F"/>
    <w:rsid w:val="00FB054C"/>
    <w:rsid w:val="00FB0D9F"/>
    <w:rsid w:val="00FB1339"/>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9F5"/>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4D"/>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4DA79"/>
  <w15:docId w15:val="{C575F117-E96D-40C3-A9CE-9A862E89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78BE2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78BE20" w:themeColor="accent2"/>
        <w:left w:val="single" w:sz="4" w:space="0" w:color="71C5E8" w:themeColor="accent1"/>
        <w:bottom w:val="single" w:sz="4" w:space="0" w:color="71C5E8" w:themeColor="accent1"/>
        <w:right w:val="single" w:sz="4" w:space="0" w:color="71C5E8" w:themeColor="accent1"/>
        <w:insideH w:val="single" w:sz="4" w:space="0" w:color="FFFFFF" w:themeColor="background1"/>
        <w:insideV w:val="single" w:sz="4" w:space="0" w:color="FFFFFF" w:themeColor="background1"/>
      </w:tblBorders>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band1Horz">
      <w:tblPr/>
      <w:tcPr>
        <w:shd w:val="clear" w:color="auto" w:fill="B8E2F3"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78BE20" w:themeColor="accent2"/>
        <w:left w:val="single" w:sz="4" w:space="0" w:color="78BE20" w:themeColor="accent2"/>
        <w:bottom w:val="single" w:sz="4" w:space="0" w:color="78BE20" w:themeColor="accent2"/>
        <w:right w:val="single" w:sz="4" w:space="0" w:color="78BE20" w:themeColor="accent2"/>
        <w:insideH w:val="single" w:sz="4" w:space="0" w:color="FFFFFF" w:themeColor="background1"/>
        <w:insideV w:val="single" w:sz="4" w:space="0" w:color="FFFFFF" w:themeColor="background1"/>
      </w:tblBorders>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band1Horz">
      <w:tblPr/>
      <w:tcPr>
        <w:shd w:val="clear" w:color="auto" w:fill="BCEA8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AED879" w:themeColor="accent6"/>
        <w:left w:val="single" w:sz="4" w:space="0" w:color="AADCF1" w:themeColor="accent5"/>
        <w:bottom w:val="single" w:sz="4" w:space="0" w:color="AADCF1" w:themeColor="accent5"/>
        <w:right w:val="single" w:sz="4" w:space="0" w:color="AADCF1" w:themeColor="accent5"/>
        <w:insideH w:val="single" w:sz="4" w:space="0" w:color="FFFFFF" w:themeColor="background1"/>
        <w:insideV w:val="single" w:sz="4" w:space="0" w:color="FFFFFF" w:themeColor="background1"/>
      </w:tblBorders>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band1Horz">
      <w:tblPr/>
      <w:tcPr>
        <w:shd w:val="clear" w:color="auto" w:fill="D4E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DCF1" w:themeColor="accent5"/>
        <w:left w:val="single" w:sz="4" w:space="0" w:color="AED879" w:themeColor="accent6"/>
        <w:bottom w:val="single" w:sz="4" w:space="0" w:color="AED879" w:themeColor="accent6"/>
        <w:right w:val="single" w:sz="4" w:space="0" w:color="AED879" w:themeColor="accent6"/>
        <w:insideH w:val="single" w:sz="4" w:space="0" w:color="FFFFFF" w:themeColor="background1"/>
        <w:insideV w:val="single" w:sz="4" w:space="0" w:color="FFFFFF" w:themeColor="background1"/>
      </w:tblBorders>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band1Horz">
      <w:tblPr/>
      <w:tcPr>
        <w:shd w:val="clear" w:color="auto" w:fill="D6EBB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tblStylePr w:type="band1Horz">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tblStylePr w:type="band1Horz">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tblStylePr w:type="band1Horz">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tblStylePr w:type="band1Vert">
      <w:tblPr/>
      <w:tcPr>
        <w:tcBorders>
          <w:top w:val="nil"/>
          <w:left w:val="nil"/>
          <w:bottom w:val="nil"/>
          <w:right w:val="nil"/>
          <w:insideH w:val="nil"/>
          <w:insideV w:val="nil"/>
        </w:tcBorders>
        <w:shd w:val="clear" w:color="auto" w:fill="86C339" w:themeFill="accent6" w:themeFillShade="BF"/>
      </w:tcPr>
    </w:tblStylePr>
    <w:tblStylePr w:type="band1Horz">
      <w:tblPr/>
      <w:tcPr>
        <w:tcBorders>
          <w:top w:val="nil"/>
          <w:left w:val="nil"/>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A9DCF1" w:themeColor="accent1" w:themeTint="99"/>
        <w:bottom w:val="single" w:sz="2" w:space="0" w:color="A9DCF1" w:themeColor="accent1" w:themeTint="99"/>
        <w:insideH w:val="single" w:sz="2" w:space="0" w:color="A9DCF1" w:themeColor="accent1" w:themeTint="99"/>
        <w:insideV w:val="single" w:sz="2" w:space="0" w:color="A9DCF1" w:themeColor="accent1" w:themeTint="99"/>
      </w:tblBorders>
    </w:tbl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AFE66A" w:themeColor="accent2" w:themeTint="99"/>
        <w:bottom w:val="single" w:sz="2" w:space="0" w:color="AFE66A" w:themeColor="accent2" w:themeTint="99"/>
        <w:insideH w:val="single" w:sz="2" w:space="0" w:color="AFE66A" w:themeColor="accent2" w:themeTint="99"/>
        <w:insideV w:val="single" w:sz="2" w:space="0" w:color="AFE66A" w:themeColor="accent2" w:themeTint="99"/>
      </w:tblBorders>
    </w:tbl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E9F6" w:themeColor="accent5" w:themeTint="99"/>
        <w:bottom w:val="single" w:sz="2" w:space="0" w:color="CBE9F6" w:themeColor="accent5" w:themeTint="99"/>
        <w:insideH w:val="single" w:sz="2" w:space="0" w:color="CBE9F6" w:themeColor="accent5" w:themeTint="99"/>
        <w:insideV w:val="single" w:sz="2" w:space="0" w:color="CBE9F6" w:themeColor="accent5" w:themeTint="99"/>
      </w:tblBorders>
    </w:tbl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CEE7AE" w:themeColor="accent6" w:themeTint="99"/>
        <w:bottom w:val="single" w:sz="2" w:space="0" w:color="CEE7AE" w:themeColor="accent6" w:themeTint="99"/>
        <w:insideH w:val="single" w:sz="2" w:space="0" w:color="CEE7AE" w:themeColor="accent6" w:themeTint="99"/>
        <w:insideV w:val="single" w:sz="2" w:space="0" w:color="CEE7AE" w:themeColor="accent6" w:themeTint="99"/>
      </w:tblBorders>
    </w:tbl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tblStylePr w:type="band1Horz">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tblStylePr w:type="band1Horz">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A9DCF1" w:themeColor="accent1" w:themeTint="99"/>
        <w:bottom w:val="single" w:sz="4" w:space="0" w:color="A9DCF1" w:themeColor="accent1" w:themeTint="99"/>
        <w:insideH w:val="single" w:sz="4" w:space="0" w:color="A9DC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AFE66A" w:themeColor="accent2" w:themeTint="99"/>
        <w:bottom w:val="single" w:sz="4" w:space="0" w:color="AFE66A" w:themeColor="accent2" w:themeTint="99"/>
        <w:insideH w:val="single" w:sz="4" w:space="0" w:color="AFE6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E9F6" w:themeColor="accent5" w:themeTint="99"/>
        <w:bottom w:val="single" w:sz="4" w:space="0" w:color="CBE9F6" w:themeColor="accent5" w:themeTint="99"/>
        <w:insideH w:val="single" w:sz="4" w:space="0" w:color="CBE9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CEE7AE" w:themeColor="accent6" w:themeTint="99"/>
        <w:bottom w:val="single" w:sz="4" w:space="0" w:color="CEE7AE" w:themeColor="accent6" w:themeTint="99"/>
        <w:insideH w:val="single" w:sz="4" w:space="0" w:color="CEE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71C5E8" w:themeColor="accent1"/>
        <w:bottom w:val="single" w:sz="8" w:space="0" w:color="71C5E8" w:themeColor="accent1"/>
      </w:tblBorders>
    </w:tbl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tblStylePr w:type="band1Horz">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78BE20" w:themeColor="accent2"/>
        <w:bottom w:val="single" w:sz="8" w:space="0" w:color="78BE20" w:themeColor="accent2"/>
      </w:tblBorders>
    </w:tbl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tblStylePr w:type="band1Horz">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DCF1" w:themeColor="accent5"/>
        <w:bottom w:val="single" w:sz="8" w:space="0" w:color="AADCF1" w:themeColor="accent5"/>
      </w:tblBorders>
    </w:tbl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tblStylePr w:type="band1Horz">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AED879" w:themeColor="accent6"/>
        <w:bottom w:val="single" w:sz="8" w:space="0" w:color="AED879" w:themeColor="accent6"/>
      </w:tblBorders>
    </w:tbl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tblStylePr w:type="band1Horz">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tblBorders>
    </w:tbl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1Horz">
      <w:tblPr/>
      <w:tcPr>
        <w:tcBorders>
          <w:insideH w:val="nil"/>
          <w:insideV w:val="nil"/>
        </w:tcBorders>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tblBorders>
    </w:tbl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1Horz">
      <w:tblPr/>
      <w:tcPr>
        <w:tcBorders>
          <w:insideH w:val="nil"/>
          <w:insideV w:val="nil"/>
        </w:tcBorders>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tblBorders>
    </w:tbl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1Horz">
      <w:tblPr/>
      <w:tcPr>
        <w:tcBorders>
          <w:insideH w:val="nil"/>
          <w:insideV w:val="nil"/>
        </w:tcBorders>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71C5E8" w:themeFill="accent1"/>
      </w:tcPr>
    </w:tblStylePr>
    <w:tblStylePr w:type="firstCol">
      <w:tblPr/>
      <w:tcPr>
        <w:shd w:val="clear" w:color="auto" w:fill="FFFFFF" w:themeFill="background1"/>
      </w:tcPr>
    </w:tblStylePr>
    <w:tblStylePr w:type="band1Vert">
      <w:tblPr/>
      <w:tcPr>
        <w:shd w:val="clear" w:color="auto" w:fill="E3F3F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37B59"/>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37B59"/>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84" w:right="284"/>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1A7B62"/>
    <w:pPr>
      <w:keepNext/>
    </w:pPr>
    <w:rPr>
      <w:b/>
      <w:color w:val="201547" w:themeColor="text2"/>
    </w:rPr>
  </w:style>
  <w:style w:type="paragraph" w:customStyle="1" w:styleId="TableHeadingCentre">
    <w:name w:val="Table Heading Centre"/>
    <w:basedOn w:val="TableTextCentre"/>
    <w:qFormat/>
    <w:rsid w:val="001A7B62"/>
    <w:pPr>
      <w:keepNext/>
    </w:pPr>
    <w:rPr>
      <w:b/>
      <w:color w:val="201547" w:themeColor="text2"/>
    </w:rPr>
  </w:style>
  <w:style w:type="paragraph" w:customStyle="1" w:styleId="TableHeadingRight">
    <w:name w:val="Table Heading Right"/>
    <w:basedOn w:val="TableTextRight"/>
    <w:qFormat/>
    <w:rsid w:val="001A7B6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eativecommons.org/licenses/by/4.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customer.service@delwp.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creativecommons.org/licenses/by/4.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water.vic.gov.au/water-sources/victorias-dams/dam-safety-managemen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DEECAOrgAssetLib/DEECA%20Branded/DEECA%20Template%20(non-macro)/Water%20Catchment_DEECA%20Branded%20Templates%20(Non-macro)/Branded%20Templates/Water%20Catchment_Blank%20A4%20Portrait.dotx" TargetMode="External"/></Relationships>
</file>

<file path=word/theme/theme1.xml><?xml version="1.0" encoding="utf-8"?>
<a:theme xmlns:a="http://schemas.openxmlformats.org/drawingml/2006/main" name="DEECA Water Catchment Theme">
  <a:themeElements>
    <a:clrScheme name="Custom 20">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Water Catchment Theme" id="{D3AF25C3-6333-42C4-8A12-7C194F95E029}" vid="{DA2C5A6A-2423-4FA0-9F39-1AB0244B0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3b2d98-128b-40c8-86b8-8339de407a8e" xsi:nil="true"/>
    <ABCSignatureRequired xmlns="cae37ace-7a49-4147-b024-43561a7a3263">false</ABCSignatureRequired>
    <ABCSignatureInstructions xmlns="cae37ace-7a49-4147-b024-43561a7a3263" xsi:nil="true"/>
    <ABCOrgApproverSignatureRequired xmlns="cae37ace-7a49-4147-b024-43561a7a3263">false</ABCOrgApproverSignatureRequired>
    <ABCOrgApproverSignatureInstructions xmlns="cae37ace-7a49-4147-b024-43561a7a326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BF1B7570016F7A47BDFDA9C1BEB3FBF7" ma:contentTypeVersion="45" ma:contentTypeDescription="Attachment Document" ma:contentTypeScope="" ma:versionID="86514e955ce21348614f85a3dfdab018">
  <xsd:schema xmlns:xsd="http://www.w3.org/2001/XMLSchema" xmlns:xs="http://www.w3.org/2001/XMLSchema" xmlns:p="http://schemas.microsoft.com/office/2006/metadata/properties" xmlns:ns2="cae37ace-7a49-4147-b024-43561a7a3263" xmlns:ns3="a5f32de4-e402-4188-b034-e71ca7d22e54" xmlns:ns4="153b2d98-128b-40c8-86b8-8339de407a8e" targetNamespace="http://schemas.microsoft.com/office/2006/metadata/properties" ma:root="true" ma:fieldsID="28dbd45639f622f600ca06e47c14c32f" ns2:_="" ns3:_="" ns4:_="">
    <xsd:import namespace="cae37ace-7a49-4147-b024-43561a7a3263"/>
    <xsd:import namespace="a5f32de4-e402-4188-b034-e71ca7d22e54"/>
    <xsd:import namespace="153b2d98-128b-40c8-86b8-8339de407a8e"/>
    <xsd:element name="properties">
      <xsd:complexType>
        <xsd:sequence>
          <xsd:element name="documentManagement">
            <xsd:complexType>
              <xsd:all>
                <xsd:element ref="ns2:ABCSignatureRequired" minOccurs="0"/>
                <xsd:element ref="ns2:ABCSignatureInstructions" minOccurs="0"/>
                <xsd:element ref="ns2:ABCOrgApproverSignatureRequired" minOccurs="0"/>
                <xsd:element ref="ns2:ABCOrgApproverSignatureInstruction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37ace-7a49-4147-b024-43561a7a326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OrgApproverSignatureRequired" ma:index="3" nillable="true" ma:displayName="Org Approver Signature Required" ma:default="0" ma:internalName="ABCOrgApproverSignatureRequired">
      <xsd:simpleType>
        <xsd:restriction base="dms:Boolean"/>
      </xsd:simpleType>
    </xsd:element>
    <xsd:element name="ABCOrgApproverSignatureInstructions" ma:index="4" nillable="true" ma:displayName="Org Approver Signature Instructions" ma:internalName="ABCOrgApproverSignatureInstruction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3b2d98-128b-40c8-86b8-8339de407a8e" elementFormDefault="qualified">
    <xsd:import namespace="http://schemas.microsoft.com/office/2006/documentManagement/types"/>
    <xsd:import namespace="http://schemas.microsoft.com/office/infopath/2007/PartnerControls"/>
    <xsd:element name="lcf76f155ced4ddcb4097134ff3c332f" ma:index="1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C9B594-FB0B-44B3-8685-60557EC0B588}">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153b2d98-128b-40c8-86b8-8339de407a8e"/>
    <ds:schemaRef ds:uri="cae37ace-7a49-4147-b024-43561a7a3263"/>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4703BE58-91B1-4971-9ECA-C6B48885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37ace-7a49-4147-b024-43561a7a3263"/>
    <ds:schemaRef ds:uri="a5f32de4-e402-4188-b034-e71ca7d22e54"/>
    <ds:schemaRef ds:uri="153b2d98-128b-40c8-86b8-8339de407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5311570F-D7E9-4FEE-BB32-965996476E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Water%20Catchment_Blank%20A4%20Portrait.dotx</Template>
  <TotalTime>60</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5479</CharactersWithSpaces>
  <SharedDoc>false</SharedDoc>
  <HLinks>
    <vt:vector size="30" baseType="variant">
      <vt:variant>
        <vt:i4>6684785</vt:i4>
      </vt:variant>
      <vt:variant>
        <vt:i4>14</vt:i4>
      </vt:variant>
      <vt:variant>
        <vt:i4>0</vt:i4>
      </vt:variant>
      <vt:variant>
        <vt:i4>5</vt:i4>
      </vt:variant>
      <vt:variant>
        <vt:lpwstr>https://www.water.vic.gov.au/water-sources/victorias-dams/dam-safety-management</vt:lpwstr>
      </vt:variant>
      <vt:variant>
        <vt:lpwstr/>
      </vt:variant>
      <vt:variant>
        <vt:i4>65547</vt:i4>
      </vt:variant>
      <vt:variant>
        <vt:i4>11</vt:i4>
      </vt:variant>
      <vt:variant>
        <vt:i4>0</vt:i4>
      </vt:variant>
      <vt:variant>
        <vt:i4>5</vt:i4>
      </vt:variant>
      <vt:variant>
        <vt:lpwstr>http://www.deeca.vic.gov.au/</vt:lpwstr>
      </vt:variant>
      <vt:variant>
        <vt:lpwstr/>
      </vt:variant>
      <vt:variant>
        <vt:i4>2687044</vt:i4>
      </vt:variant>
      <vt:variant>
        <vt:i4>8</vt:i4>
      </vt:variant>
      <vt:variant>
        <vt:i4>0</vt:i4>
      </vt:variant>
      <vt:variant>
        <vt:i4>5</vt:i4>
      </vt:variant>
      <vt:variant>
        <vt:lpwstr>mailto:customer.service@delwp.vic.gov.au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Dam Safety in Victoria - DEECA Role Overview.docx</dc:title>
  <dc:subject>Subtitle over two lines just to see how it looks and how it works subtitle over two lines to see how it looks</dc:subject>
  <dc:creator>Angus M Ramsay (DEECA)</dc:creator>
  <cp:keywords/>
  <dc:description/>
  <cp:lastModifiedBy>Glenn C Dunks (DEECA)</cp:lastModifiedBy>
  <cp:revision>10</cp:revision>
  <cp:lastPrinted>2022-06-18T12:14:00Z</cp:lastPrinted>
  <dcterms:created xsi:type="dcterms:W3CDTF">2026-06-12T03:22:00Z</dcterms:created>
  <dcterms:modified xsi:type="dcterms:W3CDTF">2026-06-19T05:11:00Z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0x010100ADB6A493CB944449B507A6E62846B95F00BF1B7570016F7A47BDFDA9C1BEB3FBF7</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2023-10-25T22:27:12Z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b02f439d-14e6-4d38-b8aa-06f27cdd8837</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i4>2</vt:i4>
  </property>
  <property fmtid="{D5CDD505-2E9C-101B-9397-08002B2CF9AE}" pid="19" name="Security Classification">
    <vt:i4>3</vt:i4>
  </property>
  <property fmtid="{D5CDD505-2E9C-101B-9397-08002B2CF9AE}" pid="20" name="ABCBriefingType">
    <vt:lpwstr/>
  </property>
  <property fmtid="{D5CDD505-2E9C-101B-9397-08002B2CF9AE}" pid="21" name="ABCTimingTimeframe_0">
    <vt:lpwstr/>
  </property>
  <property fmtid="{D5CDD505-2E9C-101B-9397-08002B2CF9AE}" pid="22" name="ABCDecisionCategory">
    <vt:lpwstr/>
  </property>
  <property fmtid="{D5CDD505-2E9C-101B-9397-08002B2CF9AE}" pid="23" name="ABCRequestFrom_0">
    <vt:lpwstr/>
  </property>
  <property fmtid="{D5CDD505-2E9C-101B-9397-08002B2CF9AE}" pid="24" name="ABCAccessCaveats_0">
    <vt:lpwstr/>
  </property>
  <property fmtid="{D5CDD505-2E9C-101B-9397-08002B2CF9AE}" pid="25" name="ABCSecurityClassification">
    <vt:lpwstr/>
  </property>
  <property fmtid="{D5CDD505-2E9C-101B-9397-08002B2CF9AE}" pid="26" name="ABCStage">
    <vt:lpwstr/>
  </property>
  <property fmtid="{D5CDD505-2E9C-101B-9397-08002B2CF9AE}" pid="27" name="ABCDecisionCategory_0">
    <vt:lpwstr/>
  </property>
  <property fmtid="{D5CDD505-2E9C-101B-9397-08002B2CF9AE}" pid="28" name="ABCRequestFrom">
    <vt:lpwstr/>
  </property>
  <property fmtid="{D5CDD505-2E9C-101B-9397-08002B2CF9AE}" pid="29" name="ABCTimingTimeframe">
    <vt:lpwstr/>
  </property>
  <property fmtid="{D5CDD505-2E9C-101B-9397-08002B2CF9AE}" pid="30" name="ABCTasks">
    <vt:lpwstr/>
  </property>
  <property fmtid="{D5CDD505-2E9C-101B-9397-08002B2CF9AE}" pid="31" name="ABCStage_0">
    <vt:lpwstr/>
  </property>
  <property fmtid="{D5CDD505-2E9C-101B-9397-08002B2CF9AE}" pid="32" name="ABCRecordFlags_0">
    <vt:lpwstr/>
  </property>
  <property fmtid="{D5CDD505-2E9C-101B-9397-08002B2CF9AE}" pid="33" name="ABCRecordFlags">
    <vt:lpwstr/>
  </property>
  <property fmtid="{D5CDD505-2E9C-101B-9397-08002B2CF9AE}" pid="34" name="ABCBriefingType_0">
    <vt:lpwstr/>
  </property>
  <property fmtid="{D5CDD505-2E9C-101B-9397-08002B2CF9AE}" pid="35" name="ABCTimeframe_0">
    <vt:lpwstr/>
  </property>
  <property fmtid="{D5CDD505-2E9C-101B-9397-08002B2CF9AE}" pid="36" name="ABCSecurityClassification_0">
    <vt:lpwstr/>
  </property>
  <property fmtid="{D5CDD505-2E9C-101B-9397-08002B2CF9AE}" pid="37" name="ABCTimeframe">
    <vt:lpwstr/>
  </property>
  <property fmtid="{D5CDD505-2E9C-101B-9397-08002B2CF9AE}" pid="38" name="ABCAccessCaveats">
    <vt:lpwstr/>
  </property>
  <property fmtid="{D5CDD505-2E9C-101B-9397-08002B2CF9AE}" pid="39" name="ABCTasks_0">
    <vt:lpwstr/>
  </property>
  <property fmtid="{D5CDD505-2E9C-101B-9397-08002B2CF9AE}" pid="40" name="TaxCatchAll">
    <vt:lpwstr/>
  </property>
</Properties>
</file>