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7BE7A09A" w14:textId="77777777" w:rsidTr="002543A9">
        <w:trPr>
          <w:trHeight w:hRule="exact" w:val="1418"/>
        </w:trPr>
        <w:tc>
          <w:tcPr>
            <w:tcW w:w="7761" w:type="dxa"/>
            <w:vAlign w:val="center"/>
          </w:tcPr>
          <w:p w14:paraId="1834EFA0" w14:textId="77777777" w:rsidR="00193AA9" w:rsidRDefault="00532524" w:rsidP="00C46A59">
            <w:pPr>
              <w:pStyle w:val="Title"/>
            </w:pPr>
            <w:r>
              <w:t xml:space="preserve">The management framework for flood </w:t>
            </w:r>
          </w:p>
          <w:p w14:paraId="05A3E728" w14:textId="53485014" w:rsidR="00C46A59" w:rsidRPr="00F579ED" w:rsidRDefault="00532524" w:rsidP="00C46A59">
            <w:pPr>
              <w:pStyle w:val="Title"/>
            </w:pPr>
            <w:r>
              <w:t>mitigation infrastructure in Victoria</w:t>
            </w:r>
          </w:p>
        </w:tc>
      </w:tr>
    </w:tbl>
    <w:p w14:paraId="5357A61D" w14:textId="77777777" w:rsidR="00C46A59" w:rsidRDefault="00C46A59" w:rsidP="00C46A59"/>
    <w:p w14:paraId="7FC14BD8" w14:textId="77777777" w:rsidR="00C46A59" w:rsidRDefault="00C46A59" w:rsidP="00C46A59">
      <w:pPr>
        <w:pStyle w:val="BodyText"/>
      </w:pPr>
    </w:p>
    <w:p w14:paraId="652D1A10" w14:textId="77777777" w:rsidR="00AC5B3A" w:rsidRDefault="00AC5B3A" w:rsidP="00C46A59">
      <w:pPr>
        <w:pStyle w:val="BodyText"/>
      </w:pPr>
    </w:p>
    <w:p w14:paraId="16F69605" w14:textId="77777777" w:rsidR="00D93E7D" w:rsidRDefault="00D93E7D" w:rsidP="00C46A59">
      <w:pPr>
        <w:pStyle w:val="BodyText"/>
      </w:pPr>
    </w:p>
    <w:p w14:paraId="648C8E9C" w14:textId="4076570E" w:rsidR="00D93E7D" w:rsidRDefault="00D93E7D" w:rsidP="00C46A59">
      <w:pPr>
        <w:pStyle w:val="BodyText"/>
        <w:sectPr w:rsidR="00D93E7D"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2CECF7B" w14:textId="786C7B83" w:rsidR="00C46A59" w:rsidRDefault="00532524" w:rsidP="00C46A59">
      <w:pPr>
        <w:pStyle w:val="Heading2"/>
      </w:pPr>
      <w:r>
        <w:t>Introduction</w:t>
      </w:r>
    </w:p>
    <w:p w14:paraId="3D1837E3" w14:textId="0C00C046" w:rsidR="00532524" w:rsidRDefault="00532524" w:rsidP="00532524">
      <w:pPr>
        <w:pStyle w:val="BodyText"/>
      </w:pPr>
      <w:r>
        <w:t xml:space="preserve">Chapter 17 of the </w:t>
      </w:r>
      <w:r w:rsidRPr="00BB4F03">
        <w:rPr>
          <w:i/>
          <w:iCs/>
        </w:rPr>
        <w:t>Victorian Floodplain Management Strategy</w:t>
      </w:r>
      <w:r w:rsidR="00BB4F03" w:rsidRPr="00BB4F03">
        <w:rPr>
          <w:i/>
          <w:iCs/>
        </w:rPr>
        <w:t>2016</w:t>
      </w:r>
      <w:r>
        <w:t xml:space="preserve"> sets out a series of policies, accountabilities, and actions for flood mitigation infrastructure in Victoria.</w:t>
      </w:r>
      <w:r w:rsidRPr="00050253">
        <w:t xml:space="preserve"> </w:t>
      </w:r>
      <w:r w:rsidRPr="006F725B">
        <w:t xml:space="preserve">Collectively, they define the </w:t>
      </w:r>
      <w:r>
        <w:t>m</w:t>
      </w:r>
      <w:r w:rsidRPr="006F725B">
        <w:t xml:space="preserve">anagement </w:t>
      </w:r>
      <w:r>
        <w:t>f</w:t>
      </w:r>
      <w:r w:rsidRPr="006F725B">
        <w:t xml:space="preserve">ramework for </w:t>
      </w:r>
      <w:r>
        <w:t>f</w:t>
      </w:r>
      <w:r w:rsidRPr="006F725B">
        <w:t xml:space="preserve">lood </w:t>
      </w:r>
      <w:r>
        <w:t>m</w:t>
      </w:r>
      <w:r w:rsidRPr="006F725B">
        <w:t xml:space="preserve">itigation </w:t>
      </w:r>
      <w:r>
        <w:t>i</w:t>
      </w:r>
      <w:r w:rsidRPr="006F725B">
        <w:t>nfrastructure in Victoria.</w:t>
      </w:r>
      <w:r w:rsidRPr="00050253">
        <w:t xml:space="preserve"> </w:t>
      </w:r>
    </w:p>
    <w:p w14:paraId="418C671D" w14:textId="77777777" w:rsidR="0077716D" w:rsidRDefault="0077716D" w:rsidP="0077716D">
      <w:pPr>
        <w:pStyle w:val="BodyText"/>
        <w:rPr>
          <w:lang w:eastAsia="en-AU"/>
        </w:rPr>
      </w:pPr>
      <w:r>
        <w:rPr>
          <w:lang w:eastAsia="en-AU"/>
        </w:rPr>
        <w:t xml:space="preserve">Flood mitigation infrastructure applies to all structures specifically designed to mitigate flooding, not just levees. For levee systems this includes things like flood walls, flood gates and penstocks. </w:t>
      </w:r>
    </w:p>
    <w:p w14:paraId="6524E07F" w14:textId="77777777" w:rsidR="00532524" w:rsidRPr="006D500A" w:rsidRDefault="00532524" w:rsidP="00532524">
      <w:pPr>
        <w:pStyle w:val="BodyText"/>
        <w:rPr>
          <w:lang w:val="en-GB"/>
        </w:rPr>
      </w:pPr>
      <w:r w:rsidRPr="006D500A">
        <w:rPr>
          <w:lang w:val="en-GB"/>
        </w:rPr>
        <w:t>The framework covers four different categories of infrastructure on both public and private land. These are:</w:t>
      </w:r>
    </w:p>
    <w:p w14:paraId="52C54A97" w14:textId="77777777" w:rsidR="00532524" w:rsidRDefault="00532524" w:rsidP="00532524">
      <w:pPr>
        <w:pStyle w:val="ListBullet"/>
      </w:pPr>
      <w:r>
        <w:t>individual property flood mitigation infrastructure</w:t>
      </w:r>
    </w:p>
    <w:p w14:paraId="75CB769E" w14:textId="77777777" w:rsidR="00532524" w:rsidRDefault="00532524" w:rsidP="00532524">
      <w:pPr>
        <w:pStyle w:val="ListBullet"/>
      </w:pPr>
      <w:r>
        <w:t>large-scale rural flood mitigation infrastructure</w:t>
      </w:r>
    </w:p>
    <w:p w14:paraId="19927D98" w14:textId="77777777" w:rsidR="00532524" w:rsidRDefault="00532524" w:rsidP="00532524">
      <w:pPr>
        <w:pStyle w:val="ListBullet"/>
      </w:pPr>
      <w:r>
        <w:t>non-metropolitan urban flood mitigation infrastructure</w:t>
      </w:r>
    </w:p>
    <w:p w14:paraId="23E8DCCE" w14:textId="77777777" w:rsidR="00532524" w:rsidRDefault="00532524" w:rsidP="00532524">
      <w:pPr>
        <w:pStyle w:val="ListBullet"/>
      </w:pPr>
      <w:r>
        <w:t>Melbourne-metropolitan urban flood mitigation infrastructure.</w:t>
      </w:r>
    </w:p>
    <w:p w14:paraId="29992996" w14:textId="77777777" w:rsidR="0077716D" w:rsidRDefault="00532524" w:rsidP="0077716D">
      <w:pPr>
        <w:pStyle w:val="BodyText"/>
      </w:pPr>
      <w:r w:rsidRPr="0077716D">
        <w:rPr>
          <w:rStyle w:val="BodyTextChar"/>
        </w:rPr>
        <w:t>Each of these four categories is subject to different management arrangements.</w:t>
      </w:r>
      <w:r w:rsidR="0077716D" w:rsidRPr="0077716D">
        <w:t xml:space="preserve"> </w:t>
      </w:r>
    </w:p>
    <w:p w14:paraId="15AF29E9" w14:textId="303ADD0E" w:rsidR="0077716D" w:rsidRPr="00532524" w:rsidRDefault="0077716D" w:rsidP="0077716D">
      <w:pPr>
        <w:pStyle w:val="BodyText"/>
        <w:rPr>
          <w:lang w:eastAsia="en-AU"/>
        </w:rPr>
      </w:pPr>
      <w:r>
        <w:rPr>
          <w:lang w:eastAsia="en-AU"/>
        </w:rPr>
        <w:t xml:space="preserve">The government’s investment criteria are </w:t>
      </w:r>
      <w:r w:rsidR="00411B1E">
        <w:rPr>
          <w:lang w:eastAsia="en-AU"/>
        </w:rPr>
        <w:t>im</w:t>
      </w:r>
      <w:r w:rsidR="001F3EC4">
        <w:rPr>
          <w:lang w:eastAsia="en-AU"/>
        </w:rPr>
        <w:t xml:space="preserve">portant when </w:t>
      </w:r>
      <w:r w:rsidR="00AB5F31">
        <w:rPr>
          <w:lang w:eastAsia="en-AU"/>
        </w:rPr>
        <w:t xml:space="preserve">considering cost sharing arrangements. They are </w:t>
      </w:r>
      <w:r>
        <w:rPr>
          <w:lang w:eastAsia="en-AU"/>
        </w:rPr>
        <w:t xml:space="preserve">outlined in Section 17.2 of the </w:t>
      </w:r>
      <w:r w:rsidRPr="00F1053D">
        <w:rPr>
          <w:lang w:eastAsia="en-AU"/>
        </w:rPr>
        <w:t>Victorian Floodplain Management Strategy</w:t>
      </w:r>
      <w:r>
        <w:rPr>
          <w:lang w:eastAsia="en-AU"/>
        </w:rPr>
        <w:t>. Key principles include adequate community engagement, evidence-based decision-making, favourable benefit cost analysis and accountability for ongoing maintenance and management of the infrastructure</w:t>
      </w:r>
      <w:r w:rsidR="008E54B3">
        <w:rPr>
          <w:lang w:eastAsia="en-AU"/>
        </w:rPr>
        <w:t>.</w:t>
      </w:r>
    </w:p>
    <w:p w14:paraId="376B813C" w14:textId="632D55AE" w:rsidR="00532524" w:rsidRDefault="000D2CC9" w:rsidP="00532524">
      <w:pPr>
        <w:pStyle w:val="BodyText"/>
      </w:pPr>
      <w:r>
        <w:br w:type="column"/>
      </w:r>
    </w:p>
    <w:tbl>
      <w:tblPr>
        <w:tblStyle w:val="HighlightTable"/>
        <w:tblW w:w="5000" w:type="pct"/>
        <w:tblLook w:val="0620" w:firstRow="1" w:lastRow="0" w:firstColumn="0" w:lastColumn="0" w:noHBand="1" w:noVBand="1"/>
        <w:tblCaption w:val="Hightlight Text"/>
      </w:tblPr>
      <w:tblGrid>
        <w:gridCol w:w="4960"/>
      </w:tblGrid>
      <w:tr w:rsidR="00532524" w14:paraId="677025D7" w14:textId="77777777" w:rsidTr="00457843">
        <w:tc>
          <w:tcPr>
            <w:tcW w:w="5000" w:type="pct"/>
          </w:tcPr>
          <w:p w14:paraId="4020AA12" w14:textId="77777777" w:rsidR="00532524" w:rsidRDefault="00532524" w:rsidP="00532524">
            <w:pPr>
              <w:pStyle w:val="HighlightBoxText"/>
            </w:pPr>
            <w:r>
              <w:t>Individual property protection</w:t>
            </w:r>
          </w:p>
          <w:p w14:paraId="753E05C4" w14:textId="12379176" w:rsidR="00532524" w:rsidRDefault="00532524" w:rsidP="00532524">
            <w:pPr>
              <w:pStyle w:val="HighlightBoxText"/>
            </w:pPr>
            <w:r w:rsidRPr="00532524">
              <w:rPr>
                <w:sz w:val="22"/>
                <w:szCs w:val="18"/>
              </w:rPr>
              <w:t>For example, a ring levee enclosing a house and outbuildings</w:t>
            </w:r>
          </w:p>
        </w:tc>
      </w:tr>
    </w:tbl>
    <w:p w14:paraId="347E5B2F" w14:textId="77777777" w:rsidR="00532524" w:rsidRDefault="00532524" w:rsidP="00532524">
      <w:pPr>
        <w:pStyle w:val="BodyText"/>
      </w:pPr>
      <w:r>
        <w:t xml:space="preserve">Small scale infrastructure usually only provides private benefits and it will be up to the landholder to build and maintain the infrastructure. </w:t>
      </w:r>
    </w:p>
    <w:p w14:paraId="6E7CEBD2" w14:textId="77777777" w:rsidR="00532524" w:rsidRDefault="00532524" w:rsidP="00532524">
      <w:pPr>
        <w:pStyle w:val="BodyText"/>
      </w:pPr>
      <w:r>
        <w:t>The infrastructure will be ineligible for government funding unless it is part of a larger scheme that protects a community.</w:t>
      </w:r>
    </w:p>
    <w:p w14:paraId="3400FCB4" w14:textId="2BCC20D4" w:rsidR="00532524" w:rsidRDefault="00532524" w:rsidP="00532524">
      <w:pPr>
        <w:pStyle w:val="BodyText"/>
      </w:pPr>
      <w:r>
        <w:t>Constructing a levee to provide individual property protection is subject to planning approval. It should not be a substitute for setting floor levels of new buildings above the 1% annual exceedance probability flood level.</w:t>
      </w:r>
    </w:p>
    <w:tbl>
      <w:tblPr>
        <w:tblStyle w:val="HighlightTable"/>
        <w:tblW w:w="5000" w:type="pct"/>
        <w:tblLook w:val="0620" w:firstRow="1" w:lastRow="0" w:firstColumn="0" w:lastColumn="0" w:noHBand="1" w:noVBand="1"/>
        <w:tblCaption w:val="Hightlight Text"/>
      </w:tblPr>
      <w:tblGrid>
        <w:gridCol w:w="4960"/>
      </w:tblGrid>
      <w:tr w:rsidR="0077716D" w14:paraId="6EE94016" w14:textId="77777777" w:rsidTr="00115178">
        <w:tc>
          <w:tcPr>
            <w:tcW w:w="5000" w:type="pct"/>
          </w:tcPr>
          <w:p w14:paraId="13659227" w14:textId="77777777" w:rsidR="0077716D" w:rsidRDefault="0077716D" w:rsidP="0077716D">
            <w:pPr>
              <w:pStyle w:val="BodyText"/>
            </w:pPr>
            <w:r>
              <w:t>Large scale rural flood mitigation infrastructure</w:t>
            </w:r>
          </w:p>
          <w:p w14:paraId="52D27542" w14:textId="0068DF93" w:rsidR="0077716D" w:rsidRDefault="0077716D" w:rsidP="0077716D">
            <w:pPr>
              <w:pStyle w:val="HighlightBoxText"/>
            </w:pPr>
            <w:r w:rsidRPr="003B2580">
              <w:rPr>
                <w:sz w:val="22"/>
                <w:szCs w:val="18"/>
              </w:rPr>
              <w:t>For example, levees protecting large areas of farmland</w:t>
            </w:r>
          </w:p>
        </w:tc>
      </w:tr>
    </w:tbl>
    <w:p w14:paraId="17C76480" w14:textId="77777777" w:rsidR="0077716D" w:rsidRPr="00314DDB" w:rsidRDefault="0077716D" w:rsidP="005F4BC6">
      <w:pPr>
        <w:pStyle w:val="BodyText"/>
        <w:rPr>
          <w:b/>
          <w:bCs/>
        </w:rPr>
      </w:pPr>
      <w:r w:rsidRPr="00314DDB">
        <w:t xml:space="preserve">Large scale rural levees are no longer considered best practice: </w:t>
      </w:r>
    </w:p>
    <w:p w14:paraId="5767390C" w14:textId="77777777" w:rsidR="0077716D" w:rsidRPr="005F4BC6" w:rsidRDefault="0077716D" w:rsidP="0077716D">
      <w:pPr>
        <w:pStyle w:val="TableTextBullet"/>
        <w:rPr>
          <w:sz w:val="20"/>
          <w:szCs w:val="22"/>
        </w:rPr>
      </w:pPr>
      <w:r w:rsidRPr="005F4BC6">
        <w:rPr>
          <w:sz w:val="20"/>
          <w:szCs w:val="22"/>
        </w:rPr>
        <w:t>New large-scale rural flood mitigation infrastructure will only attract government funding if it satisfies the government investment criteria.</w:t>
      </w:r>
    </w:p>
    <w:p w14:paraId="2E046431" w14:textId="77777777" w:rsidR="0077716D" w:rsidRPr="005F4BC6" w:rsidRDefault="0077716D" w:rsidP="0077716D">
      <w:pPr>
        <w:pStyle w:val="TableTextBullet"/>
        <w:rPr>
          <w:sz w:val="20"/>
          <w:szCs w:val="22"/>
        </w:rPr>
      </w:pPr>
      <w:r w:rsidRPr="005F4BC6">
        <w:rPr>
          <w:sz w:val="20"/>
          <w:szCs w:val="22"/>
        </w:rPr>
        <w:t>Unless an accountable agency has a documented management plan in place, existing rural levees will be treated as features of the landscape that will be allowed to weather away.</w:t>
      </w:r>
    </w:p>
    <w:p w14:paraId="798475AD" w14:textId="77777777" w:rsidR="0077716D" w:rsidRPr="00314DDB" w:rsidRDefault="0077716D" w:rsidP="005F4BC6">
      <w:pPr>
        <w:pStyle w:val="BodyText"/>
        <w:rPr>
          <w:b/>
          <w:bCs/>
        </w:rPr>
      </w:pPr>
      <w:r w:rsidRPr="00314DDB">
        <w:t>Existing rural levees can be managed by affected landowners:</w:t>
      </w:r>
    </w:p>
    <w:p w14:paraId="69A371CB" w14:textId="77777777" w:rsidR="0077716D" w:rsidRPr="005F4BC6" w:rsidRDefault="0077716D" w:rsidP="0077716D">
      <w:pPr>
        <w:pStyle w:val="TableTextBullet"/>
        <w:rPr>
          <w:sz w:val="20"/>
          <w:szCs w:val="22"/>
        </w:rPr>
      </w:pPr>
      <w:r w:rsidRPr="005F4BC6">
        <w:rPr>
          <w:sz w:val="20"/>
          <w:szCs w:val="22"/>
        </w:rPr>
        <w:t>Landholders benefitting from levees on Crown land are able to repair and maintain them (but not move or enlarge them), at their own expense, under a levee maintenance permit (Guidance Note 17.4).</w:t>
      </w:r>
    </w:p>
    <w:p w14:paraId="511439C2" w14:textId="3E517401" w:rsidR="0077716D" w:rsidRDefault="0077716D" w:rsidP="0077716D">
      <w:pPr>
        <w:pStyle w:val="BodyText"/>
      </w:pPr>
      <w:r w:rsidRPr="00314DDB">
        <w:lastRenderedPageBreak/>
        <w:t>If the levee is on private land, it is up to the benefitting landholders to negotiate with the other landholders about management arrangements. Landholders opting to jointly manage their own scheme may request local government assistance.</w:t>
      </w:r>
    </w:p>
    <w:tbl>
      <w:tblPr>
        <w:tblStyle w:val="HighlightTable"/>
        <w:tblW w:w="5000" w:type="pct"/>
        <w:tblLook w:val="0620" w:firstRow="1" w:lastRow="0" w:firstColumn="0" w:lastColumn="0" w:noHBand="1" w:noVBand="1"/>
        <w:tblCaption w:val="Hightlight Text"/>
      </w:tblPr>
      <w:tblGrid>
        <w:gridCol w:w="4960"/>
      </w:tblGrid>
      <w:tr w:rsidR="00193AA9" w14:paraId="073A8823" w14:textId="77777777" w:rsidTr="00115178">
        <w:tc>
          <w:tcPr>
            <w:tcW w:w="5000" w:type="pct"/>
          </w:tcPr>
          <w:p w14:paraId="1428A9F0" w14:textId="77777777" w:rsidR="00193AA9" w:rsidRDefault="004F3E93" w:rsidP="00193AA9">
            <w:pPr>
              <w:pStyle w:val="HighlightBoxText"/>
            </w:pPr>
            <w:r>
              <w:t xml:space="preserve">Urban </w:t>
            </w:r>
            <w:r w:rsidR="009F250E">
              <w:t>flood mitigation infrastructure outside Melbourne</w:t>
            </w:r>
          </w:p>
          <w:p w14:paraId="795D3155" w14:textId="645939B1" w:rsidR="009F250E" w:rsidRDefault="009F250E" w:rsidP="00193AA9">
            <w:pPr>
              <w:pStyle w:val="HighlightBoxText"/>
            </w:pPr>
            <w:r w:rsidRPr="003B2580">
              <w:rPr>
                <w:sz w:val="22"/>
                <w:szCs w:val="18"/>
              </w:rPr>
              <w:t>For example, levees protecting a town</w:t>
            </w:r>
          </w:p>
        </w:tc>
      </w:tr>
    </w:tbl>
    <w:p w14:paraId="7A21A6AD" w14:textId="77777777" w:rsidR="005F4BC6" w:rsidRPr="003E5A4C" w:rsidRDefault="005F4BC6" w:rsidP="005F4BC6">
      <w:pPr>
        <w:pStyle w:val="BodyText"/>
        <w:rPr>
          <w:b/>
          <w:bCs/>
        </w:rPr>
      </w:pPr>
      <w:r w:rsidRPr="003E5A4C">
        <w:t xml:space="preserve">Unless an accountable agency has a documented management plan for existing infrastructure it will be deemed to be unmanaged (Guidance Note 17.1). In which case: </w:t>
      </w:r>
    </w:p>
    <w:p w14:paraId="780442C4" w14:textId="77777777" w:rsidR="005F4BC6" w:rsidRPr="005F4BC6" w:rsidRDefault="005F4BC6" w:rsidP="005F4BC6">
      <w:pPr>
        <w:pStyle w:val="TableTextBullet"/>
        <w:rPr>
          <w:sz w:val="20"/>
          <w:szCs w:val="22"/>
        </w:rPr>
      </w:pPr>
      <w:r w:rsidRPr="005F4BC6">
        <w:rPr>
          <w:sz w:val="20"/>
          <w:szCs w:val="22"/>
        </w:rPr>
        <w:t>The planning scheme must not assume that the infrastructure will provide flood protection.</w:t>
      </w:r>
    </w:p>
    <w:p w14:paraId="56824639" w14:textId="77777777" w:rsidR="005F4BC6" w:rsidRPr="005F4BC6" w:rsidRDefault="005F4BC6" w:rsidP="005F4BC6">
      <w:pPr>
        <w:pStyle w:val="TableTextBullet"/>
        <w:rPr>
          <w:sz w:val="20"/>
          <w:szCs w:val="22"/>
        </w:rPr>
      </w:pPr>
      <w:r w:rsidRPr="005F4BC6">
        <w:rPr>
          <w:sz w:val="20"/>
          <w:szCs w:val="22"/>
        </w:rPr>
        <w:t>The Municipal Flood Emergency Plan must provide for the potential for sudden and complete failure of the infrastructure.</w:t>
      </w:r>
    </w:p>
    <w:p w14:paraId="5ECCDDA2" w14:textId="77777777" w:rsidR="005F4BC6" w:rsidRDefault="005F4BC6" w:rsidP="005F4BC6">
      <w:pPr>
        <w:pStyle w:val="BodyText"/>
        <w:rPr>
          <w:b/>
          <w:bCs/>
        </w:rPr>
      </w:pPr>
      <w:r w:rsidRPr="003E5A4C">
        <w:t>If a decision is made to formally manage existing infrastructure, the requirements are the same as for new infrastructure.</w:t>
      </w:r>
    </w:p>
    <w:p w14:paraId="745F8363" w14:textId="77777777" w:rsidR="005F4BC6" w:rsidRPr="007D080B" w:rsidRDefault="005F4BC6" w:rsidP="005F4BC6">
      <w:pPr>
        <w:pStyle w:val="BodyText"/>
        <w:rPr>
          <w:b/>
          <w:bCs/>
        </w:rPr>
      </w:pPr>
      <w:r w:rsidRPr="007D080B">
        <w:t>New infrastructure will require a commitment to formal management (for example a documented management plan). (Guidance Notes 17.2, 17.3 and 17.5):</w:t>
      </w:r>
    </w:p>
    <w:p w14:paraId="0F40709E" w14:textId="3E99FF6A" w:rsidR="005F4BC6" w:rsidRPr="003B2A6C" w:rsidRDefault="005F4BC6" w:rsidP="008C75F0">
      <w:pPr>
        <w:pStyle w:val="ListBullet"/>
      </w:pPr>
      <w:r w:rsidRPr="003B2A6C">
        <w:t>Cost sharing between local, State and Australian governments is possible subject to satisfying government investment criteria.</w:t>
      </w:r>
    </w:p>
    <w:p w14:paraId="31E95BE0" w14:textId="73FD883D" w:rsidR="00C46A59" w:rsidRPr="008C75F0" w:rsidRDefault="005F4BC6" w:rsidP="00171F8C">
      <w:pPr>
        <w:pStyle w:val="ListBullet"/>
      </w:pPr>
      <w:r w:rsidRPr="007D080B">
        <w:t>Beneficiaries pay for ongoing management and maintenance through local government rates.</w:t>
      </w:r>
      <w:r w:rsidR="003B2A6C">
        <w:br w:type="column"/>
      </w:r>
      <w:r w:rsidRPr="008C75F0">
        <w:t>Ongoing management and maintenance processes must be documented and subject to third-party auditing</w:t>
      </w:r>
      <w:r w:rsidR="007D4878">
        <w:t xml:space="preserve">. </w:t>
      </w:r>
    </w:p>
    <w:tbl>
      <w:tblPr>
        <w:tblStyle w:val="HighlightTable"/>
        <w:tblW w:w="5000" w:type="pct"/>
        <w:tblLook w:val="0620" w:firstRow="1" w:lastRow="0" w:firstColumn="0" w:lastColumn="0" w:noHBand="1" w:noVBand="1"/>
        <w:tblCaption w:val="Hightlight Text"/>
      </w:tblPr>
      <w:tblGrid>
        <w:gridCol w:w="4960"/>
      </w:tblGrid>
      <w:tr w:rsidR="00193AA9" w14:paraId="50D50693" w14:textId="77777777" w:rsidTr="00115178">
        <w:tc>
          <w:tcPr>
            <w:tcW w:w="5000" w:type="pct"/>
          </w:tcPr>
          <w:p w14:paraId="1017A907" w14:textId="77777777" w:rsidR="00193AA9" w:rsidRDefault="009F250E" w:rsidP="00193AA9">
            <w:pPr>
              <w:pStyle w:val="HighlightBoxText"/>
            </w:pPr>
            <w:r>
              <w:t>Melbourne metropolitan urban flood mitigation infrastructure</w:t>
            </w:r>
          </w:p>
          <w:p w14:paraId="4CC8DD0C" w14:textId="64C09590" w:rsidR="009F250E" w:rsidRDefault="009F250E" w:rsidP="00193AA9">
            <w:pPr>
              <w:pStyle w:val="HighlightBoxText"/>
            </w:pPr>
            <w:r w:rsidRPr="003B2580">
              <w:rPr>
                <w:sz w:val="22"/>
                <w:szCs w:val="18"/>
              </w:rPr>
              <w:t>For example, levees and retarding basin</w:t>
            </w:r>
            <w:r w:rsidR="003B2580" w:rsidRPr="003B2580">
              <w:rPr>
                <w:sz w:val="22"/>
                <w:szCs w:val="18"/>
              </w:rPr>
              <w:t>s in an urban setting</w:t>
            </w:r>
          </w:p>
        </w:tc>
      </w:tr>
    </w:tbl>
    <w:p w14:paraId="1B55611B" w14:textId="77777777" w:rsidR="00F24F63" w:rsidRPr="00F24F63" w:rsidRDefault="00F24F63" w:rsidP="00F24F63">
      <w:pPr>
        <w:pStyle w:val="BodyText"/>
      </w:pPr>
      <w:r w:rsidRPr="00F24F63">
        <w:t xml:space="preserve">(Subject to review) </w:t>
      </w:r>
    </w:p>
    <w:p w14:paraId="357B04D4" w14:textId="77777777" w:rsidR="00F24F63" w:rsidRPr="00F24F63" w:rsidRDefault="00F24F63" w:rsidP="00F24F63">
      <w:pPr>
        <w:pStyle w:val="BodyText"/>
        <w:numPr>
          <w:ilvl w:val="0"/>
          <w:numId w:val="10"/>
        </w:numPr>
      </w:pPr>
      <w:r w:rsidRPr="00F24F63">
        <w:t>Local government is accountable for catchments of less than 60 hectares.</w:t>
      </w:r>
    </w:p>
    <w:p w14:paraId="4F6CF3D8" w14:textId="5F86E416" w:rsidR="00E63A1B" w:rsidRDefault="00F24F63" w:rsidP="00F24F63">
      <w:pPr>
        <w:pStyle w:val="ListBullet"/>
      </w:pPr>
      <w:r w:rsidRPr="00F24F63">
        <w:t>Melbourne Water is accountable for managing urban stormwater flooding in catchments greater than 60 hectares.</w:t>
      </w:r>
    </w:p>
    <w:sectPr w:rsidR="00E63A1B" w:rsidSect="00532524">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779E8" w14:textId="77777777" w:rsidR="004F794A" w:rsidRDefault="004F794A">
      <w:r>
        <w:separator/>
      </w:r>
    </w:p>
    <w:p w14:paraId="427CB07E" w14:textId="77777777" w:rsidR="004F794A" w:rsidRDefault="004F794A"/>
    <w:p w14:paraId="448BAB3D" w14:textId="77777777" w:rsidR="004F794A" w:rsidRDefault="004F794A"/>
  </w:endnote>
  <w:endnote w:type="continuationSeparator" w:id="0">
    <w:p w14:paraId="38F422B1" w14:textId="77777777" w:rsidR="004F794A" w:rsidRDefault="004F794A">
      <w:r>
        <w:continuationSeparator/>
      </w:r>
    </w:p>
    <w:p w14:paraId="08E3ACA8" w14:textId="77777777" w:rsidR="004F794A" w:rsidRDefault="004F794A"/>
    <w:p w14:paraId="21636008" w14:textId="77777777" w:rsidR="004F794A" w:rsidRDefault="004F7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2E8EDA39" w14:textId="77777777" w:rsidTr="00F66894">
      <w:trPr>
        <w:trHeight w:val="397"/>
      </w:trPr>
      <w:tc>
        <w:tcPr>
          <w:tcW w:w="340" w:type="dxa"/>
        </w:tcPr>
        <w:p w14:paraId="5658F4ED" w14:textId="77A3AE50" w:rsidR="00C46A59" w:rsidRPr="00D55628" w:rsidRDefault="0077716D" w:rsidP="00DE028D">
          <w:pPr>
            <w:pStyle w:val="FooterEvenPageNumber"/>
            <w:framePr w:wrap="auto" w:vAnchor="margin" w:hAnchor="text" w:yAlign="inline"/>
          </w:pPr>
          <w:r>
            <w:rPr>
              <w:noProof/>
            </w:rPr>
            <mc:AlternateContent>
              <mc:Choice Requires="wps">
                <w:drawing>
                  <wp:anchor distT="0" distB="0" distL="114300" distR="114300" simplePos="1" relativeHeight="251703296" behindDoc="0" locked="0" layoutInCell="0" allowOverlap="1" wp14:anchorId="5D631CC9" wp14:editId="6A886C1B">
                    <wp:simplePos x="0" y="10229453"/>
                    <wp:positionH relativeFrom="page">
                      <wp:posOffset>0</wp:posOffset>
                    </wp:positionH>
                    <wp:positionV relativeFrom="page">
                      <wp:posOffset>10229215</wp:posOffset>
                    </wp:positionV>
                    <wp:extent cx="7560945" cy="273050"/>
                    <wp:effectExtent l="0" t="0" r="0" b="12700"/>
                    <wp:wrapNone/>
                    <wp:docPr id="4" name="MSIPCMdefc4ef58ccf410338ed0dd8"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E5928" w14:textId="7B57F7B2"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631CC9" id="_x0000_t202" coordsize="21600,21600" o:spt="202" path="m,l,21600r21600,l21600,xe">
                    <v:stroke joinstyle="miter"/>
                    <v:path gradientshapeok="t" o:connecttype="rect"/>
                  </v:shapetype>
                  <v:shape id="MSIPCMdefc4ef58ccf410338ed0dd8"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LB0bMqwAgAASgUAAA4A&#10;AAAAAAAAAAAAAAAALgIAAGRycy9lMm9Eb2MueG1sUEsBAi0AFAAGAAgAAAAhABFyp37fAAAACwEA&#10;AA8AAAAAAAAAAAAAAAAACgUAAGRycy9kb3ducmV2LnhtbFBLBQYAAAAABAAEAPMAAAAWBgAAAAA=&#10;" o:allowincell="f" filled="f" stroked="f" strokeweight=".5pt">
                    <v:textbox inset=",0,,0">
                      <w:txbxContent>
                        <w:p w14:paraId="2A9E5928" w14:textId="7B57F7B2"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2DB908AF" w14:textId="77777777" w:rsidR="00C46A59" w:rsidRPr="00D55628" w:rsidRDefault="00C46A59" w:rsidP="00DE028D">
          <w:pPr>
            <w:pStyle w:val="FooterEven"/>
          </w:pPr>
        </w:p>
      </w:tc>
    </w:tr>
  </w:tbl>
  <w:p w14:paraId="39567C79"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7B72C695" w14:textId="77777777" w:rsidTr="00F66894">
      <w:trPr>
        <w:trHeight w:val="397"/>
      </w:trPr>
      <w:tc>
        <w:tcPr>
          <w:tcW w:w="9071" w:type="dxa"/>
        </w:tcPr>
        <w:p w14:paraId="6EB22AD8" w14:textId="5A73B8ED" w:rsidR="00C46A59" w:rsidRPr="00CB1FB7" w:rsidRDefault="0077716D" w:rsidP="00DE028D">
          <w:pPr>
            <w:pStyle w:val="FooterOdd"/>
            <w:rPr>
              <w:b/>
            </w:rPr>
          </w:pPr>
          <w:r>
            <w:rPr>
              <w:b/>
              <w:noProof/>
            </w:rPr>
            <mc:AlternateContent>
              <mc:Choice Requires="wps">
                <w:drawing>
                  <wp:anchor distT="0" distB="0" distL="114300" distR="114300" simplePos="1" relativeHeight="251701248" behindDoc="0" locked="0" layoutInCell="0" allowOverlap="1" wp14:anchorId="248A497F" wp14:editId="5E0A738B">
                    <wp:simplePos x="0" y="10229453"/>
                    <wp:positionH relativeFrom="page">
                      <wp:posOffset>0</wp:posOffset>
                    </wp:positionH>
                    <wp:positionV relativeFrom="page">
                      <wp:posOffset>10229215</wp:posOffset>
                    </wp:positionV>
                    <wp:extent cx="7560945" cy="273050"/>
                    <wp:effectExtent l="0" t="0" r="0" b="12700"/>
                    <wp:wrapNone/>
                    <wp:docPr id="2" name="MSIPCMfe364714897f986cdbbe79c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F2630" w14:textId="68E004C8"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8A497F" id="_x0000_t202" coordsize="21600,21600" o:spt="202" path="m,l,21600r21600,l21600,xe">
                    <v:stroke joinstyle="miter"/>
                    <v:path gradientshapeok="t" o:connecttype="rect"/>
                  </v:shapetype>
                  <v:shape id="MSIPCMfe364714897f986cdbbe79c8"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701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DGPN7yzAgAATgUA&#10;AA4AAAAAAAAAAAAAAAAALgIAAGRycy9lMm9Eb2MueG1sUEsBAi0AFAAGAAgAAAAhABFyp37fAAAA&#10;CwEAAA8AAAAAAAAAAAAAAAAADQUAAGRycy9kb3ducmV2LnhtbFBLBQYAAAAABAAEAPMAAAAZBgAA&#10;AAA=&#10;" o:allowincell="f" filled="f" stroked="f" strokeweight=".5pt">
                    <v:textbox inset=",0,,0">
                      <w:txbxContent>
                        <w:p w14:paraId="08CF2630" w14:textId="68E004C8"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p>
      </w:tc>
      <w:tc>
        <w:tcPr>
          <w:tcW w:w="340" w:type="dxa"/>
        </w:tcPr>
        <w:p w14:paraId="442285C6"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D39312B" w14:textId="77777777" w:rsidR="00C46A59" w:rsidRDefault="00C46A59" w:rsidP="00DE028D">
    <w:pPr>
      <w:pStyle w:val="Footer"/>
    </w:pPr>
  </w:p>
  <w:p w14:paraId="16204652"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AECD" w14:textId="7D96A83B" w:rsidR="00C46A59" w:rsidRDefault="0077716D" w:rsidP="00BF3066">
    <w:pPr>
      <w:pStyle w:val="Footer"/>
      <w:spacing w:before="1600"/>
    </w:pPr>
    <w:r>
      <w:rPr>
        <w:noProof/>
      </w:rPr>
      <mc:AlternateContent>
        <mc:Choice Requires="wps">
          <w:drawing>
            <wp:anchor distT="0" distB="0" distL="114300" distR="114300" simplePos="0" relativeHeight="251702272" behindDoc="0" locked="0" layoutInCell="0" allowOverlap="1" wp14:anchorId="17C0DEAA" wp14:editId="440967F5">
              <wp:simplePos x="0" y="0"/>
              <wp:positionH relativeFrom="page">
                <wp:posOffset>0</wp:posOffset>
              </wp:positionH>
              <wp:positionV relativeFrom="page">
                <wp:posOffset>10229215</wp:posOffset>
              </wp:positionV>
              <wp:extent cx="7560945" cy="273050"/>
              <wp:effectExtent l="0" t="0" r="0" b="12700"/>
              <wp:wrapNone/>
              <wp:docPr id="3" name="MSIPCMdaed448fbf43747a6157a32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8B15" w14:textId="0E134168"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C0DEAA" id="_x0000_t202" coordsize="21600,21600" o:spt="202" path="m,l,21600r21600,l21600,xe">
              <v:stroke joinstyle="miter"/>
              <v:path gradientshapeok="t" o:connecttype="rect"/>
            </v:shapetype>
            <v:shape id="MSIPCMdaed448fbf43747a6157a32c"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702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uHnPitAIAAFAF&#10;AAAOAAAAAAAAAAAAAAAAAC4CAABkcnMvZTJvRG9jLnhtbFBLAQItABQABgAIAAAAIQARcqd+3wAA&#10;AAsBAAAPAAAAAAAAAAAAAAAAAA4FAABkcnMvZG93bnJldi54bWxQSwUGAAAAAAQABADzAAAAGgYA&#10;AAAA&#10;" o:allowincell="f" filled="f" stroked="f" strokeweight=".5pt">
              <v:textbox inset=",0,,0">
                <w:txbxContent>
                  <w:p w14:paraId="64A38B15" w14:textId="0E134168"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689984" behindDoc="1" locked="1" layoutInCell="1" allowOverlap="1" wp14:anchorId="45EF3D68" wp14:editId="32CEEB06">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688960" behindDoc="0" locked="1" layoutInCell="1" allowOverlap="1" wp14:anchorId="366039A1" wp14:editId="248F988D">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8795E"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039A1" id="WebAddress" o:spid="_x0000_s1029"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31B8795E"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687936" behindDoc="1" locked="1" layoutInCell="1" allowOverlap="1" wp14:anchorId="33DC2281" wp14:editId="471B10DB">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77A5778B" w14:textId="77777777" w:rsidTr="00F66894">
      <w:trPr>
        <w:trHeight w:val="397"/>
      </w:trPr>
      <w:tc>
        <w:tcPr>
          <w:tcW w:w="340" w:type="dxa"/>
        </w:tcPr>
        <w:p w14:paraId="1854441A" w14:textId="136F9197" w:rsidR="00DE028D" w:rsidRPr="00D55628" w:rsidRDefault="0077716D" w:rsidP="00DE028D">
          <w:pPr>
            <w:pStyle w:val="FooterEvenPageNumber"/>
            <w:framePr w:wrap="auto" w:vAnchor="margin" w:hAnchor="text" w:yAlign="inline"/>
          </w:pPr>
          <w:r>
            <w:rPr>
              <w:noProof/>
            </w:rPr>
            <mc:AlternateContent>
              <mc:Choice Requires="wps">
                <w:drawing>
                  <wp:anchor distT="0" distB="0" distL="114300" distR="114300" simplePos="0" relativeHeight="251706368" behindDoc="0" locked="0" layoutInCell="0" allowOverlap="1" wp14:anchorId="3A3104C7" wp14:editId="5EFC0DDB">
                    <wp:simplePos x="0" y="0"/>
                    <wp:positionH relativeFrom="page">
                      <wp:posOffset>0</wp:posOffset>
                    </wp:positionH>
                    <wp:positionV relativeFrom="page">
                      <wp:posOffset>10229215</wp:posOffset>
                    </wp:positionV>
                    <wp:extent cx="7560945" cy="273050"/>
                    <wp:effectExtent l="0" t="0" r="0" b="12700"/>
                    <wp:wrapNone/>
                    <wp:docPr id="10" name="MSIPCM8f54458cb07f26e99161c42e"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F600BB" w14:textId="44F04A0E"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3104C7" id="_x0000_t202" coordsize="21600,21600" o:spt="202" path="m,l,21600r21600,l21600,xe">
                    <v:stroke joinstyle="miter"/>
                    <v:path gradientshapeok="t" o:connecttype="rect"/>
                  </v:shapetype>
                  <v:shape id="MSIPCM8f54458cb07f26e99161c42e"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7063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Kswcoq2AgAA&#10;UgUAAA4AAAAAAAAAAAAAAAAALgIAAGRycy9lMm9Eb2MueG1sUEsBAi0AFAAGAAgAAAAhABFyp37f&#10;AAAACwEAAA8AAAAAAAAAAAAAAAAAEAUAAGRycy9kb3ducmV2LnhtbFBLBQYAAAAABAAEAPMAAAAc&#10;BgAAAAA=&#10;" o:allowincell="f" filled="f" stroked="f" strokeweight=".5pt">
                    <v:textbox inset=",0,,0">
                      <w:txbxContent>
                        <w:p w14:paraId="71F600BB" w14:textId="44F04A0E"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r w:rsidR="00DE028D" w:rsidRPr="00D55628">
            <w:fldChar w:fldCharType="begin"/>
          </w:r>
          <w:r w:rsidR="00DE028D" w:rsidRPr="00D55628">
            <w:instrText xml:space="preserve"> PAGE   \* MERGEFORMAT </w:instrText>
          </w:r>
          <w:r w:rsidR="00DE028D" w:rsidRPr="00D55628">
            <w:fldChar w:fldCharType="separate"/>
          </w:r>
          <w:r w:rsidR="009C5CCF">
            <w:rPr>
              <w:noProof/>
            </w:rPr>
            <w:t>2</w:t>
          </w:r>
          <w:r w:rsidR="00DE028D" w:rsidRPr="00D55628">
            <w:fldChar w:fldCharType="end"/>
          </w:r>
        </w:p>
      </w:tc>
      <w:tc>
        <w:tcPr>
          <w:tcW w:w="9071" w:type="dxa"/>
        </w:tcPr>
        <w:p w14:paraId="73C56AF7" w14:textId="77777777" w:rsidR="00DE028D" w:rsidRPr="00D55628" w:rsidRDefault="00DE028D" w:rsidP="00DE028D">
          <w:pPr>
            <w:pStyle w:val="FooterEven"/>
          </w:pPr>
        </w:p>
      </w:tc>
    </w:tr>
  </w:tbl>
  <w:p w14:paraId="21E80C67"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24A170CE" w14:textId="77777777" w:rsidTr="00F66894">
      <w:trPr>
        <w:trHeight w:val="397"/>
      </w:trPr>
      <w:tc>
        <w:tcPr>
          <w:tcW w:w="9071" w:type="dxa"/>
        </w:tcPr>
        <w:p w14:paraId="0A15B41A" w14:textId="4781599D" w:rsidR="00DE028D" w:rsidRPr="00CB1FB7" w:rsidRDefault="0077716D" w:rsidP="00DE028D">
          <w:pPr>
            <w:pStyle w:val="FooterOdd"/>
            <w:rPr>
              <w:b/>
            </w:rPr>
          </w:pPr>
          <w:r>
            <w:rPr>
              <w:b/>
              <w:noProof/>
            </w:rPr>
            <mc:AlternateContent>
              <mc:Choice Requires="wps">
                <w:drawing>
                  <wp:anchor distT="0" distB="0" distL="114300" distR="114300" simplePos="0" relativeHeight="251704320" behindDoc="0" locked="0" layoutInCell="0" allowOverlap="1" wp14:anchorId="4857ADB5" wp14:editId="5E120DAF">
                    <wp:simplePos x="0" y="0"/>
                    <wp:positionH relativeFrom="page">
                      <wp:posOffset>0</wp:posOffset>
                    </wp:positionH>
                    <wp:positionV relativeFrom="page">
                      <wp:posOffset>10229453</wp:posOffset>
                    </wp:positionV>
                    <wp:extent cx="7560945" cy="273050"/>
                    <wp:effectExtent l="0" t="0" r="0" b="12700"/>
                    <wp:wrapNone/>
                    <wp:docPr id="8" name="MSIPCMc5c14e6f98e15ad292d50327"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694AB" w14:textId="53031FF5"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7ADB5" id="_x0000_t202" coordsize="21600,21600" o:spt="202" path="m,l,21600r21600,l21600,xe">
                    <v:stroke joinstyle="miter"/>
                    <v:path gradientshapeok="t" o:connecttype="rect"/>
                  </v:shapetype>
                  <v:shape id="MSIPCMc5c14e6f98e15ad292d50327"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KYrha6zAgAATgUA&#10;AA4AAAAAAAAAAAAAAAAALgIAAGRycy9lMm9Eb2MueG1sUEsBAi0AFAAGAAgAAAAhABFyp37fAAAA&#10;CwEAAA8AAAAAAAAAAAAAAAAADQUAAGRycy9kb3ducmV2LnhtbFBLBQYAAAAABAAEAPMAAAAZBgAA&#10;AAA=&#10;" o:allowincell="f" filled="f" stroked="f" strokeweight=".5pt">
                    <v:textbox inset=",0,,0">
                      <w:txbxContent>
                        <w:p w14:paraId="730694AB" w14:textId="53031FF5"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p>
      </w:tc>
      <w:tc>
        <w:tcPr>
          <w:tcW w:w="340" w:type="dxa"/>
        </w:tcPr>
        <w:p w14:paraId="7DAB031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0714934" w14:textId="77777777" w:rsidR="00DE028D" w:rsidRDefault="00DE028D" w:rsidP="00DE028D">
    <w:pPr>
      <w:pStyle w:val="Footer"/>
    </w:pPr>
  </w:p>
  <w:p w14:paraId="75123CD5"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F8E5A" w14:textId="5095EED8" w:rsidR="00E962AA" w:rsidRDefault="0077716D" w:rsidP="00BF3066">
    <w:pPr>
      <w:pStyle w:val="Footer"/>
      <w:spacing w:before="1600"/>
    </w:pPr>
    <w:r>
      <w:rPr>
        <w:noProof/>
      </w:rPr>
      <mc:AlternateContent>
        <mc:Choice Requires="wps">
          <w:drawing>
            <wp:anchor distT="0" distB="0" distL="114300" distR="114300" simplePos="1" relativeHeight="251705344" behindDoc="0" locked="0" layoutInCell="0" allowOverlap="1" wp14:anchorId="22F8BF2B" wp14:editId="72240E76">
              <wp:simplePos x="0" y="10229453"/>
              <wp:positionH relativeFrom="page">
                <wp:posOffset>0</wp:posOffset>
              </wp:positionH>
              <wp:positionV relativeFrom="page">
                <wp:posOffset>10229215</wp:posOffset>
              </wp:positionV>
              <wp:extent cx="7560945" cy="273050"/>
              <wp:effectExtent l="0" t="0" r="0" b="12700"/>
              <wp:wrapNone/>
              <wp:docPr id="9" name="MSIPCM6c6748c8bca3e5922ec68768"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7D696" w14:textId="6F87E257"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F8BF2B" id="_x0000_t202" coordsize="21600,21600" o:spt="202" path="m,l,21600r21600,l21600,xe">
              <v:stroke joinstyle="miter"/>
              <v:path gradientshapeok="t" o:connecttype="rect"/>
            </v:shapetype>
            <v:shape id="MSIPCM6c6748c8bca3e5922ec68768"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7053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L1S9HmzAgAAUAUA&#10;AA4AAAAAAAAAAAAAAAAALgIAAGRycy9lMm9Eb2MueG1sUEsBAi0AFAAGAAgAAAAhABFyp37fAAAA&#10;CwEAAA8AAAAAAAAAAAAAAAAADQUAAGRycy9kb3ducmV2LnhtbFBLBQYAAAAABAAEAPMAAAAZBgAA&#10;AAA=&#10;" o:allowincell="f" filled="f" stroked="f" strokeweight=".5pt">
              <v:textbox inset=",0,,0">
                <w:txbxContent>
                  <w:p w14:paraId="3D67D696" w14:textId="6F87E257" w:rsidR="0077716D" w:rsidRPr="0077716D" w:rsidRDefault="0077716D" w:rsidP="0077716D">
                    <w:pPr>
                      <w:jc w:val="center"/>
                      <w:rPr>
                        <w:rFonts w:ascii="Calibri" w:hAnsi="Calibri" w:cs="Calibri"/>
                        <w:color w:val="000000"/>
                        <w:sz w:val="24"/>
                      </w:rPr>
                    </w:pPr>
                    <w:r w:rsidRPr="0077716D">
                      <w:rPr>
                        <w:rFonts w:ascii="Calibri" w:hAnsi="Calibri" w:cs="Calibri"/>
                        <w:color w:val="000000"/>
                        <w:sz w:val="24"/>
                      </w:rPr>
                      <w:t>OFFICIAL</w:t>
                    </w:r>
                  </w:p>
                </w:txbxContent>
              </v:textbox>
              <w10:wrap anchorx="page" anchory="page"/>
            </v:shape>
          </w:pict>
        </mc:Fallback>
      </mc:AlternateContent>
    </w:r>
    <w:r w:rsidR="001044F8">
      <w:rPr>
        <w:noProof/>
      </w:rPr>
      <w:drawing>
        <wp:anchor distT="0" distB="0" distL="114300" distR="114300" simplePos="0" relativeHeight="251680768" behindDoc="1" locked="1" layoutInCell="1" allowOverlap="1" wp14:anchorId="44C84CA1" wp14:editId="68319DAD">
          <wp:simplePos x="0" y="0"/>
          <wp:positionH relativeFrom="page">
            <wp:posOffset>-36195</wp:posOffset>
          </wp:positionH>
          <wp:positionV relativeFrom="page">
            <wp:align>bottom</wp:align>
          </wp:positionV>
          <wp:extent cx="2008800" cy="950400"/>
          <wp:effectExtent l="0" t="0" r="0" b="2540"/>
          <wp:wrapNone/>
          <wp:docPr id="124" name="SolarVicLog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0785C2E7" wp14:editId="527AD767">
          <wp:simplePos x="0" y="0"/>
          <wp:positionH relativeFrom="page">
            <wp:align>right</wp:align>
          </wp:positionH>
          <wp:positionV relativeFrom="page">
            <wp:align>bottom</wp:align>
          </wp:positionV>
          <wp:extent cx="2408753" cy="1085850"/>
          <wp:effectExtent l="0" t="0" r="0" b="0"/>
          <wp:wrapNone/>
          <wp:docPr id="25" name="LogoMono"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LogoMono" hidden="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66A03E39" wp14:editId="2C80115C">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A4A26"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3E39" id="_x0000_s1033"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761A4A26"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4826CB8A" wp14:editId="4DA6774A">
          <wp:simplePos x="0" y="0"/>
          <wp:positionH relativeFrom="page">
            <wp:align>right</wp:align>
          </wp:positionH>
          <wp:positionV relativeFrom="page">
            <wp:align>bottom</wp:align>
          </wp:positionV>
          <wp:extent cx="2422799" cy="1083600"/>
          <wp:effectExtent l="0" t="0" r="0" b="0"/>
          <wp:wrapNone/>
          <wp:docPr id="53"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EAFC4" w14:textId="77777777" w:rsidR="004F794A" w:rsidRPr="008F5280" w:rsidRDefault="004F794A" w:rsidP="008F5280">
      <w:pPr>
        <w:pStyle w:val="FootnoteSeparator"/>
      </w:pPr>
    </w:p>
    <w:p w14:paraId="7869E404" w14:textId="77777777" w:rsidR="004F794A" w:rsidRDefault="004F794A"/>
  </w:footnote>
  <w:footnote w:type="continuationSeparator" w:id="0">
    <w:p w14:paraId="47C33DAC" w14:textId="77777777" w:rsidR="004F794A" w:rsidRDefault="004F794A" w:rsidP="008F5280">
      <w:pPr>
        <w:pStyle w:val="FootnoteSeparator"/>
      </w:pPr>
    </w:p>
    <w:p w14:paraId="2821D072" w14:textId="77777777" w:rsidR="004F794A" w:rsidRDefault="004F794A"/>
    <w:p w14:paraId="34465A8A" w14:textId="77777777" w:rsidR="004F794A" w:rsidRDefault="004F794A"/>
  </w:footnote>
  <w:footnote w:type="continuationNotice" w:id="1">
    <w:p w14:paraId="10D9C57D" w14:textId="77777777" w:rsidR="004F794A" w:rsidRDefault="004F794A" w:rsidP="00D55628"/>
    <w:p w14:paraId="0D79FC84" w14:textId="77777777" w:rsidR="004F794A" w:rsidRDefault="004F794A"/>
    <w:p w14:paraId="1BD91EF5" w14:textId="77777777" w:rsidR="004F794A" w:rsidRDefault="004F7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66500878" w14:textId="77777777" w:rsidTr="00F66894">
      <w:trPr>
        <w:trHeight w:hRule="exact" w:val="1418"/>
      </w:trPr>
      <w:tc>
        <w:tcPr>
          <w:tcW w:w="7761" w:type="dxa"/>
          <w:vAlign w:val="center"/>
        </w:tcPr>
        <w:p w14:paraId="64532F72"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532524">
            <w:rPr>
              <w:noProof/>
              <w:lang w:val="en-US"/>
            </w:rPr>
            <w:t>Main</w:t>
          </w:r>
          <w:r w:rsidR="00532524" w:rsidRPr="00532524">
            <w:rPr>
              <w:noProof/>
            </w:rPr>
            <w:t xml:space="preserve"> heading here over two lines (use shift+enter for a forced line break)</w:t>
          </w:r>
          <w:r>
            <w:rPr>
              <w:noProof/>
            </w:rPr>
            <w:fldChar w:fldCharType="end"/>
          </w:r>
        </w:p>
      </w:tc>
    </w:tr>
  </w:tbl>
  <w:p w14:paraId="2761DE8E"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6CD1D10B" wp14:editId="09660856">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310BB" id="Rectangle 18" o:spid="_x0000_s1026" alt="&quot;&quot;"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5E0D1736" wp14:editId="2A5A7E6B">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F4B6A" id="TriangleRight" o:spid="_x0000_s1026" alt="&quot;&quot;"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3A7402A6" wp14:editId="6CB0AB08">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808AA" id="TriangleLeft" o:spid="_x0000_s1026" alt="&quot;&quot;"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189C7081" wp14:editId="509E3BC7">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E2EAF9" id="Rectangle" o:spid="_x0000_s1026" alt="&quot;&quot;"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70A3A3D5"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596E5849" w14:textId="77777777" w:rsidTr="00F66894">
      <w:trPr>
        <w:trHeight w:hRule="exact" w:val="1418"/>
      </w:trPr>
      <w:tc>
        <w:tcPr>
          <w:tcW w:w="7761" w:type="dxa"/>
          <w:vAlign w:val="center"/>
        </w:tcPr>
        <w:p w14:paraId="7F542076"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532524">
            <w:rPr>
              <w:noProof/>
            </w:rPr>
            <w:t>Main heading here over two lines (use shift+enter for a forced line break)</w:t>
          </w:r>
          <w:r>
            <w:rPr>
              <w:noProof/>
            </w:rPr>
            <w:fldChar w:fldCharType="end"/>
          </w:r>
        </w:p>
      </w:tc>
    </w:tr>
  </w:tbl>
  <w:p w14:paraId="793DC773"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1CE02032" wp14:editId="61683475">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0EA2E" id="Rectangle 17" o:spid="_x0000_s1026" alt="&quot;&quot;"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778D8D64" wp14:editId="75B14D4F">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7112" id="TriangleRight" o:spid="_x0000_s1026" alt="&quot;&quot;"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2A55BDBE" wp14:editId="2DEFC39D">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3215A" id="TriangleLeft" o:spid="_x0000_s1026" alt="&quot;&quot;"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2742C9F4" wp14:editId="623037DF">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9EAD45" id="Rectangle" o:spid="_x0000_s1026" alt="&quot;&quot;"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2198C4C"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8E47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65932DAE" wp14:editId="6EDC5E0B">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2C18C"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3DA9358E" wp14:editId="1710CBC0">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68959F12" wp14:editId="7A65530C">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7454A32C" wp14:editId="1C2FEC72">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1CB1EC"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49F79153" wp14:editId="758E9944">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984D9"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3CBD3EE9" wp14:editId="7A9ACD52">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B8683"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3CAB002F" wp14:editId="1FC3BA4D">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B2299"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2CEE6CEB" w14:textId="77777777" w:rsidTr="00F66894">
      <w:trPr>
        <w:trHeight w:hRule="exact" w:val="1418"/>
      </w:trPr>
      <w:tc>
        <w:tcPr>
          <w:tcW w:w="7761" w:type="dxa"/>
          <w:vAlign w:val="center"/>
        </w:tcPr>
        <w:p w14:paraId="799FF5A4" w14:textId="77777777" w:rsidR="001A42EC" w:rsidRDefault="001A42EC" w:rsidP="001A42EC">
          <w:pPr>
            <w:pStyle w:val="Title"/>
          </w:pPr>
          <w:r>
            <w:t xml:space="preserve">The management framework for flood </w:t>
          </w:r>
        </w:p>
        <w:p w14:paraId="32BD8D9C" w14:textId="089F87F9" w:rsidR="00DE028D" w:rsidRPr="00975ED3" w:rsidRDefault="001A42EC" w:rsidP="001A42EC">
          <w:pPr>
            <w:pStyle w:val="Header"/>
          </w:pPr>
          <w:r>
            <w:t>mitigation infrastructure in Victoria</w:t>
          </w:r>
        </w:p>
      </w:tc>
    </w:tr>
  </w:tbl>
  <w:p w14:paraId="51D545A4"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55920A99" wp14:editId="74628CEE">
              <wp:simplePos x="0" y="0"/>
              <wp:positionH relativeFrom="page">
                <wp:posOffset>720090</wp:posOffset>
              </wp:positionH>
              <wp:positionV relativeFrom="page">
                <wp:posOffset>288290</wp:posOffset>
              </wp:positionV>
              <wp:extent cx="864000" cy="900000"/>
              <wp:effectExtent l="0" t="0" r="0" b="0"/>
              <wp:wrapNone/>
              <wp:docPr id="56"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66660" id="TriangleRight" o:spid="_x0000_s1026" alt="&quot;&quot;"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40CB8236" wp14:editId="03C56B78">
              <wp:simplePos x="0" y="0"/>
              <wp:positionH relativeFrom="page">
                <wp:posOffset>288290</wp:posOffset>
              </wp:positionH>
              <wp:positionV relativeFrom="page">
                <wp:posOffset>288290</wp:posOffset>
              </wp:positionV>
              <wp:extent cx="864000" cy="900000"/>
              <wp:effectExtent l="0" t="0" r="0" b="0"/>
              <wp:wrapNone/>
              <wp:docPr id="58"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421EA" id="TriangleLeft" o:spid="_x0000_s1026" alt="&quot;&quot;"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2C3722AD" wp14:editId="47B88860">
              <wp:simplePos x="0" y="0"/>
              <wp:positionH relativeFrom="page">
                <wp:posOffset>288290</wp:posOffset>
              </wp:positionH>
              <wp:positionV relativeFrom="page">
                <wp:posOffset>288290</wp:posOffset>
              </wp:positionV>
              <wp:extent cx="7020000" cy="900000"/>
              <wp:effectExtent l="0" t="0" r="9525" b="0"/>
              <wp:wrapNone/>
              <wp:docPr id="59"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361A0" id="Rectangle" o:spid="_x0000_s1026" alt="&quot;&quot;"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7DDD8F59"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75D41983" w14:textId="77777777" w:rsidTr="00F66894">
      <w:trPr>
        <w:trHeight w:hRule="exact" w:val="1418"/>
      </w:trPr>
      <w:tc>
        <w:tcPr>
          <w:tcW w:w="7761" w:type="dxa"/>
          <w:vAlign w:val="center"/>
        </w:tcPr>
        <w:p w14:paraId="7210492C" w14:textId="36505163"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end"/>
          </w:r>
        </w:p>
      </w:tc>
    </w:tr>
  </w:tbl>
  <w:p w14:paraId="64E3B298"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7EFA002A" wp14:editId="0D54A40B">
              <wp:simplePos x="0" y="0"/>
              <wp:positionH relativeFrom="page">
                <wp:posOffset>720090</wp:posOffset>
              </wp:positionH>
              <wp:positionV relativeFrom="page">
                <wp:posOffset>288290</wp:posOffset>
              </wp:positionV>
              <wp:extent cx="864000" cy="900000"/>
              <wp:effectExtent l="0" t="0" r="0" b="0"/>
              <wp:wrapNone/>
              <wp:docPr id="7"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E9768F" id="TriangleRight" o:spid="_x0000_s1026" alt="&quot;&quot;"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0AIAAN0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IHUdVPQAgAA3Q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1098961F" wp14:editId="0325F352">
              <wp:simplePos x="0" y="0"/>
              <wp:positionH relativeFrom="page">
                <wp:posOffset>288290</wp:posOffset>
              </wp:positionH>
              <wp:positionV relativeFrom="page">
                <wp:posOffset>288290</wp:posOffset>
              </wp:positionV>
              <wp:extent cx="864000" cy="900000"/>
              <wp:effectExtent l="0" t="0" r="0" b="0"/>
              <wp:wrapNone/>
              <wp:docPr id="11"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93BB8" id="TriangleLeft" o:spid="_x0000_s1026" alt="&quot;&quot;"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1B45CB84" wp14:editId="61F4428A">
              <wp:simplePos x="0" y="0"/>
              <wp:positionH relativeFrom="page">
                <wp:posOffset>288290</wp:posOffset>
              </wp:positionH>
              <wp:positionV relativeFrom="page">
                <wp:posOffset>288290</wp:posOffset>
              </wp:positionV>
              <wp:extent cx="7020000" cy="900000"/>
              <wp:effectExtent l="0" t="0" r="9525" b="0"/>
              <wp:wrapNone/>
              <wp:docPr id="12"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0C2785" id="Rectangle" o:spid="_x0000_s1026" alt="&quot;&quot;"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E4762BD"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D9E4"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3160D6E5" wp14:editId="72A99959">
          <wp:simplePos x="0" y="0"/>
          <wp:positionH relativeFrom="page">
            <wp:posOffset>720090</wp:posOffset>
          </wp:positionH>
          <wp:positionV relativeFrom="page">
            <wp:posOffset>1188085</wp:posOffset>
          </wp:positionV>
          <wp:extent cx="860400" cy="896400"/>
          <wp:effectExtent l="0" t="0" r="0" b="0"/>
          <wp:wrapNone/>
          <wp:docPr id="6"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6975FF9E" wp14:editId="6F6CEDC8">
          <wp:simplePos x="0" y="0"/>
          <wp:positionH relativeFrom="page">
            <wp:posOffset>720090</wp:posOffset>
          </wp:positionH>
          <wp:positionV relativeFrom="page">
            <wp:posOffset>1188085</wp:posOffset>
          </wp:positionV>
          <wp:extent cx="864000" cy="896400"/>
          <wp:effectExtent l="0" t="0" r="0" b="0"/>
          <wp:wrapNone/>
          <wp:docPr id="5"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36F083E" wp14:editId="40EAF4A3">
              <wp:simplePos x="0" y="0"/>
              <wp:positionH relativeFrom="page">
                <wp:posOffset>720090</wp:posOffset>
              </wp:positionH>
              <wp:positionV relativeFrom="page">
                <wp:posOffset>288290</wp:posOffset>
              </wp:positionV>
              <wp:extent cx="864000" cy="900000"/>
              <wp:effectExtent l="0" t="0" r="0" b="0"/>
              <wp:wrapNone/>
              <wp:docPr id="38"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4567F" id="TriangleRight" o:spid="_x0000_s1026" alt="&quot;&quot;"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6B79C126" wp14:editId="10B7E91C">
              <wp:simplePos x="0" y="0"/>
              <wp:positionH relativeFrom="page">
                <wp:posOffset>720090</wp:posOffset>
              </wp:positionH>
              <wp:positionV relativeFrom="page">
                <wp:posOffset>1188085</wp:posOffset>
              </wp:positionV>
              <wp:extent cx="864000" cy="900000"/>
              <wp:effectExtent l="0" t="0" r="0" b="0"/>
              <wp:wrapNone/>
              <wp:docPr id="39"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0239C" id="TriangleBottom" o:spid="_x0000_s1026" alt="&quot;&quot;"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7A42A986" wp14:editId="7A768D1E">
              <wp:simplePos x="0" y="0"/>
              <wp:positionH relativeFrom="page">
                <wp:posOffset>288290</wp:posOffset>
              </wp:positionH>
              <wp:positionV relativeFrom="page">
                <wp:posOffset>288290</wp:posOffset>
              </wp:positionV>
              <wp:extent cx="864000" cy="900000"/>
              <wp:effectExtent l="0" t="0" r="0" b="0"/>
              <wp:wrapNone/>
              <wp:docPr id="34"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22AF3" id="TriangleLeft" o:spid="_x0000_s1026" alt="&quot;&quot;"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2C23FAD1" wp14:editId="3110AFB6">
              <wp:simplePos x="0" y="0"/>
              <wp:positionH relativeFrom="page">
                <wp:posOffset>288290</wp:posOffset>
              </wp:positionH>
              <wp:positionV relativeFrom="page">
                <wp:posOffset>288290</wp:posOffset>
              </wp:positionV>
              <wp:extent cx="7020000" cy="900000"/>
              <wp:effectExtent l="0" t="0" r="9525" b="0"/>
              <wp:wrapNone/>
              <wp:docPr id="33"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DC616B" id="Rectangle" o:spid="_x0000_s1026" alt="&quot;&quot;"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5FCF3D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False"/>
  </w:docVars>
  <w:rsids>
    <w:rsidRoot w:val="0053252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2CC9"/>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178"/>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AA9"/>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2EC"/>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3EC4"/>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7C5"/>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38"/>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580"/>
    <w:rsid w:val="003B2A6C"/>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B1E"/>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43"/>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E9F"/>
    <w:rsid w:val="004F35E0"/>
    <w:rsid w:val="004F3A12"/>
    <w:rsid w:val="004F3D42"/>
    <w:rsid w:val="004F3E93"/>
    <w:rsid w:val="004F43A1"/>
    <w:rsid w:val="004F4995"/>
    <w:rsid w:val="004F5160"/>
    <w:rsid w:val="004F5D45"/>
    <w:rsid w:val="004F6035"/>
    <w:rsid w:val="004F6690"/>
    <w:rsid w:val="004F698A"/>
    <w:rsid w:val="004F6BF1"/>
    <w:rsid w:val="004F6F43"/>
    <w:rsid w:val="004F6F5E"/>
    <w:rsid w:val="004F739E"/>
    <w:rsid w:val="004F74CA"/>
    <w:rsid w:val="004F7787"/>
    <w:rsid w:val="004F794A"/>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524"/>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C4F"/>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BC6"/>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1D6"/>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88A"/>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16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6E8"/>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878"/>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14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7F4"/>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5F0"/>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4B3"/>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188"/>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50E"/>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C7"/>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F31"/>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3A"/>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4F03"/>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1F8"/>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3E7D"/>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804"/>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A1B"/>
    <w:rsid w:val="00E63EF1"/>
    <w:rsid w:val="00E63F97"/>
    <w:rsid w:val="00E6422A"/>
    <w:rsid w:val="00E644BF"/>
    <w:rsid w:val="00E6468D"/>
    <w:rsid w:val="00E64788"/>
    <w:rsid w:val="00E64B70"/>
    <w:rsid w:val="00E6537D"/>
    <w:rsid w:val="00E65528"/>
    <w:rsid w:val="00E6553D"/>
    <w:rsid w:val="00E65E5B"/>
    <w:rsid w:val="00E65FE0"/>
    <w:rsid w:val="00E66042"/>
    <w:rsid w:val="00E66717"/>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3D"/>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4F63"/>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37A6A"/>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501"/>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01E12331"/>
  <w15:docId w15:val="{26D81312-FC7A-4674-802F-3BA54EC5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532524"/>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f663507a-e609-403f-96ae-48bb4d3291f7</TermId>
        </TermInfo>
      </Terms>
    </h81f2c99e50046799065ebcadc818b4b>
    <_Status xmlns="http://schemas.microsoft.com/sharepoint/v3/fields">Final</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vision_Date xmlns="9fd47c19-1c4a-4d7d-b342-c10cef269344">2021-06-22T14:00:00.000Z</Revision_Date>
    <fb3179c379644f499d7166d0c985669b xmlns="9fd47c19-1c4a-4d7d-b342-c10cef269344">
      <Terms xmlns="http://schemas.microsoft.com/office/infopath/2007/PartnerControls"/>
    </fb3179c379644f499d7166d0c985669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C" PreviousValue="false"/>
</file>

<file path=customXml/item6.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D31E514782652D4B89323155F9AFE12C" ma:contentTypeVersion="12" ma:contentTypeDescription="Documents related to the development, and or storing of existing Policy and Procedures related to the work function. Draft or final. " ma:contentTypeScope="" ma:versionID="f9c51dbad0491a529cee82ace4f4d195">
  <xsd:schema xmlns:xsd="http://www.w3.org/2001/XMLSchema" xmlns:xs="http://www.w3.org/2001/XMLSchema" xmlns:p="http://schemas.microsoft.com/office/2006/metadata/properties" xmlns:ns2="9fd47c19-1c4a-4d7d-b342-c10cef269344" xmlns:ns3="http://schemas.microsoft.com/sharepoint/v3/fields" xmlns:ns4="a5f32de4-e402-4188-b034-e71ca7d22e54" xmlns:ns5="3137aaa5-8e4a-4270-b0a7-cee4a650a5f5" xmlns:ns6="153f2783-1c70-4464-955e-85040a58200f" targetNamespace="http://schemas.microsoft.com/office/2006/metadata/properties" ma:root="true" ma:fieldsID="936665f1e35161c7792fc6a34443dfb8" ns2:_="" ns3:_="" ns4:_="" ns5:_="" ns6:_="">
    <xsd:import namespace="9fd47c19-1c4a-4d7d-b342-c10cef269344"/>
    <xsd:import namespace="http://schemas.microsoft.com/sharepoint/v3/fields"/>
    <xsd:import namespace="a5f32de4-e402-4188-b034-e71ca7d22e54"/>
    <xsd:import namespace="3137aaa5-8e4a-4270-b0a7-cee4a650a5f5"/>
    <xsd:import namespace="153f2783-1c70-4464-955e-85040a58200f"/>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MediaServiceAutoKeyPoints" minOccurs="0"/>
                <xsd:element ref="ns5:MediaServiceKeyPoints" minOccurs="0"/>
                <xsd:element ref="ns6:SharedWithUsers" minOccurs="0"/>
                <xsd:element ref="ns6: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37aaa5-8e4a-4270-b0a7-cee4a650a5f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2.xml><?xml version="1.0" encoding="utf-8"?>
<ds:datastoreItem xmlns:ds="http://schemas.openxmlformats.org/officeDocument/2006/customXml" ds:itemID="{CE33D6E9-AD39-4BFF-9748-6A2F6C0975D2}">
  <ds:schemaRefs>
    <ds:schemaRef ds:uri="http://schemas.microsoft.com/office/2006/metadata/properties"/>
    <ds:schemaRef ds:uri="http://schemas.microsoft.com/office/infopath/2007/PartnerControls"/>
    <ds:schemaRef ds:uri="9fd47c19-1c4a-4d7d-b342-c10cef269344"/>
    <ds:schemaRef ds:uri="http://schemas.microsoft.com/sharepoint/v3/fields"/>
  </ds:schemaRefs>
</ds:datastoreItem>
</file>

<file path=customXml/itemProps3.xml><?xml version="1.0" encoding="utf-8"?>
<ds:datastoreItem xmlns:ds="http://schemas.openxmlformats.org/officeDocument/2006/customXml" ds:itemID="{3F401F62-F63A-49DB-B0EA-14B53448CA37}">
  <ds:schemaRefs>
    <ds:schemaRef ds:uri="http://schemas.microsoft.com/sharepoint/v3/contenttype/forms"/>
  </ds:schemaRefs>
</ds:datastoreItem>
</file>

<file path=customXml/itemProps4.xml><?xml version="1.0" encoding="utf-8"?>
<ds:datastoreItem xmlns:ds="http://schemas.openxmlformats.org/officeDocument/2006/customXml" ds:itemID="{37B92410-DE71-4A1D-88DE-250CD6DCFBF2}">
  <ds:schemaRefs>
    <ds:schemaRef ds:uri="http://schemas.microsoft.com/sharepoint/events"/>
  </ds:schemaRefs>
</ds:datastoreItem>
</file>

<file path=customXml/itemProps5.xml><?xml version="1.0" encoding="utf-8"?>
<ds:datastoreItem xmlns:ds="http://schemas.openxmlformats.org/officeDocument/2006/customXml" ds:itemID="{8F7C32C2-8852-40B0-98AA-9D9466EA7DA5}">
  <ds:schemaRefs>
    <ds:schemaRef ds:uri="Microsoft.SharePoint.Taxonomy.ContentTypeSync"/>
  </ds:schemaRefs>
</ds:datastoreItem>
</file>

<file path=customXml/itemProps6.xml><?xml version="1.0" encoding="utf-8"?>
<ds:datastoreItem xmlns:ds="http://schemas.openxmlformats.org/officeDocument/2006/customXml" ds:itemID="{5F1B3420-0431-4FD8-948D-6031BA7C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http://schemas.microsoft.com/sharepoint/v3/fields"/>
    <ds:schemaRef ds:uri="a5f32de4-e402-4188-b034-e71ca7d22e54"/>
    <ds:schemaRef ds:uri="3137aaa5-8e4a-4270-b0a7-cee4a650a5f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management framework for flood mitigation infrastructure</dc:title>
  <dc:subject/>
  <dc:creator>Michael B Edwards (DELWP)</dc:creator>
  <cp:keywords/>
  <dc:description/>
  <cp:lastModifiedBy>Mike B Edwards (DELWP)</cp:lastModifiedBy>
  <cp:revision>10</cp:revision>
  <cp:lastPrinted>2016-09-08T07:20:00Z</cp:lastPrinted>
  <dcterms:created xsi:type="dcterms:W3CDTF">2021-06-23T08:06:00Z</dcterms:created>
  <dcterms:modified xsi:type="dcterms:W3CDTF">2021-07-25T23:22:00Z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2021-05-21T07:56:37Z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3c240fe6-e18d-45ae-ae2b-94de937afdb7</vt:lpwstr>
  </property>
  <property fmtid="{D5CDD505-2E9C-101B-9397-08002B2CF9AE}" pid="24" name="MSIP_Label_4257e2ab-f512-40e2-9c9a-c64247360765_ContentBits">
    <vt:lpwstr>2</vt:lpwstr>
  </property>
  <property fmtid="{D5CDD505-2E9C-101B-9397-08002B2CF9AE}" pid="25" name="ContentTypeId">
    <vt:lpwstr>0x0101009298E819CE1EBB4F8D2096B3E0F0C2911C00D31E514782652D4B89323155F9AFE12C</vt:lpwstr>
  </property>
</Properties>
</file>