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15"/>
        <w:tblW w:w="9832" w:type="dxa"/>
        <w:tblLayout w:type="fixed"/>
        <w:tblLook w:val="04A0" w:firstRow="1" w:lastRow="0" w:firstColumn="1" w:lastColumn="0" w:noHBand="0" w:noVBand="1"/>
      </w:tblPr>
      <w:tblGrid>
        <w:gridCol w:w="9832"/>
      </w:tblGrid>
      <w:tr w:rsidR="00FC4F3F" w:rsidRPr="00FC4F3F" w14:paraId="5290D564" w14:textId="77777777" w:rsidTr="001812B2">
        <w:trPr>
          <w:trHeight w:hRule="exact" w:val="2567"/>
        </w:trPr>
        <w:tc>
          <w:tcPr>
            <w:tcW w:w="9832" w:type="dxa"/>
          </w:tcPr>
          <w:p w14:paraId="41BA7247" w14:textId="296020F3" w:rsidR="00ED66FA" w:rsidRPr="00FC4F3F" w:rsidRDefault="004D0F8E" w:rsidP="00ED66FA">
            <w:pPr>
              <w:pStyle w:val="Heading1"/>
              <w:rPr>
                <w:color w:val="auto"/>
              </w:rPr>
            </w:pPr>
            <w:bookmarkStart w:id="0" w:name="_Toc96526338"/>
            <w:r w:rsidRPr="00FC4F3F">
              <w:rPr>
                <w:color w:val="auto"/>
              </w:rPr>
              <w:t>Frequently Asked Questions</w:t>
            </w:r>
          </w:p>
          <w:p w14:paraId="1C06542A" w14:textId="43364A8A" w:rsidR="004D0F8E" w:rsidRPr="00FC4F3F" w:rsidRDefault="004D0F8E" w:rsidP="001812B2">
            <w:pPr>
              <w:pStyle w:val="Heading2"/>
              <w:rPr>
                <w:color w:val="auto"/>
              </w:rPr>
            </w:pPr>
            <w:r w:rsidRPr="00FC4F3F">
              <w:rPr>
                <w:color w:val="auto"/>
              </w:rPr>
              <w:t>Our Catchments, Our Communities Leadership Development Grants 2024</w:t>
            </w:r>
          </w:p>
          <w:p w14:paraId="28BEDDD1" w14:textId="77777777" w:rsidR="00ED66FA" w:rsidRPr="00FC4F3F" w:rsidRDefault="00ED66FA" w:rsidP="00ED66FA">
            <w:pPr>
              <w:pStyle w:val="Heading1"/>
              <w:rPr>
                <w:color w:val="auto"/>
                <w:szCs w:val="40"/>
              </w:rPr>
            </w:pPr>
          </w:p>
          <w:p w14:paraId="3D507477" w14:textId="77777777" w:rsidR="00ED66FA" w:rsidRPr="00FC4F3F" w:rsidRDefault="00ED66FA" w:rsidP="00ED66FA">
            <w:pPr>
              <w:pStyle w:val="Heading1"/>
              <w:rPr>
                <w:color w:val="auto"/>
                <w:szCs w:val="40"/>
              </w:rPr>
            </w:pPr>
          </w:p>
        </w:tc>
      </w:tr>
    </w:tbl>
    <w:p w14:paraId="3B699740" w14:textId="77777777" w:rsidR="009A6AD8" w:rsidRDefault="009A6AD8" w:rsidP="009A6AD8">
      <w:pPr>
        <w:pStyle w:val="Body"/>
      </w:pPr>
      <w:r>
        <w:rPr>
          <w:noProof/>
        </w:rPr>
        <w:drawing>
          <wp:inline distT="0" distB="0" distL="0" distR="0" wp14:anchorId="79F5C738" wp14:editId="64E8B89C">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5CDC3B14" w14:textId="77777777" w:rsidR="009A6AD8" w:rsidRDefault="009A6AD8" w:rsidP="009A6AD8">
      <w:pPr>
        <w:pStyle w:val="Body"/>
      </w:pPr>
    </w:p>
    <w:p w14:paraId="07D35D63"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62339" behindDoc="0" locked="1" layoutInCell="1" allowOverlap="1" wp14:anchorId="4EFF2FE2" wp14:editId="2EDCCA91">
                <wp:simplePos x="0" y="0"/>
                <wp:positionH relativeFrom="page">
                  <wp:posOffset>0</wp:posOffset>
                </wp:positionH>
                <wp:positionV relativeFrom="page">
                  <wp:align>bottom</wp:align>
                </wp:positionV>
                <wp:extent cx="3848400" cy="637200"/>
                <wp:effectExtent l="0" t="0" r="0" b="0"/>
                <wp:wrapNone/>
                <wp:docPr id="3" name="Text Box 3"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89626" w14:textId="77777777" w:rsidR="009A6AD8" w:rsidRPr="009F69FA" w:rsidRDefault="009A6AD8" w:rsidP="009A6AD8">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2FE2" id="_x0000_t202" coordsize="21600,21600" o:spt="202" path="m,l,21600r21600,l21600,xe">
                <v:stroke joinstyle="miter"/>
                <v:path gradientshapeok="t" o:connecttype="rect"/>
              </v:shapetype>
              <v:shape id="Text Box 3" o:spid="_x0000_s1026" type="#_x0000_t202" style="position:absolute;margin-left:0;margin-top:0;width:303pt;height:50.15pt;z-index:251662339;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689626" w14:textId="77777777" w:rsidR="009A6AD8" w:rsidRPr="009F69FA" w:rsidRDefault="009A6AD8" w:rsidP="009A6AD8">
                      <w:pPr>
                        <w:pStyle w:val="xWeb"/>
                      </w:pPr>
                      <w:r w:rsidRPr="009F69FA">
                        <w:t>www.de</w:t>
                      </w:r>
                      <w:r>
                        <w:t>lw</w:t>
                      </w:r>
                      <w:r w:rsidRPr="009F69FA">
                        <w:t>p.vic.gov.au</w:t>
                      </w:r>
                    </w:p>
                  </w:txbxContent>
                </v:textbox>
                <w10:wrap anchorx="page" anchory="page"/>
                <w10:anchorlock/>
              </v:shape>
            </w:pict>
          </mc:Fallback>
        </mc:AlternateContent>
      </w:r>
      <w:r w:rsidRPr="009B0F83">
        <w:rPr>
          <w:rFonts w:asciiTheme="minorHAnsi" w:hAnsiTheme="minorHAnsi" w:cstheme="minorHAnsi"/>
          <w:noProof/>
        </w:rPr>
        <mc:AlternateContent>
          <mc:Choice Requires="wps">
            <w:drawing>
              <wp:anchor distT="0" distB="0" distL="114300" distR="114300" simplePos="0" relativeHeight="251661315" behindDoc="0" locked="1" layoutInCell="1" allowOverlap="1" wp14:anchorId="6753F1DE" wp14:editId="1A72BFA5">
                <wp:simplePos x="0" y="0"/>
                <wp:positionH relativeFrom="page">
                  <wp:align>left</wp:align>
                </wp:positionH>
                <wp:positionV relativeFrom="page">
                  <wp:posOffset>8567420</wp:posOffset>
                </wp:positionV>
                <wp:extent cx="5554800" cy="370800"/>
                <wp:effectExtent l="0" t="0" r="0" b="0"/>
                <wp:wrapNone/>
                <wp:docPr id="6" name="Text Box 6"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EEE8F" w14:textId="77777777" w:rsidR="009A6AD8" w:rsidRPr="00271B90" w:rsidRDefault="009A6AD8" w:rsidP="009A6AD8">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F1DE" id="Text Box 6" o:spid="_x0000_s1027" type="#_x0000_t202" alt="&quot;&quot;" style="position:absolute;margin-left:0;margin-top:674.6pt;width:437.4pt;height:29.2pt;z-index:251661315;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75FEEE8F" w14:textId="77777777" w:rsidR="009A6AD8" w:rsidRPr="00271B90" w:rsidRDefault="009A6AD8" w:rsidP="009A6AD8">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52B260C0"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We honour Elders past and present whose knowledge and wisdom has ensured the continuation of culture and traditional practices.</w:t>
      </w:r>
    </w:p>
    <w:p w14:paraId="2036920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688CB5B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The State of Victoria Department of Energy, Environment and Climate Action, February 2024</w:t>
      </w:r>
    </w:p>
    <w:p w14:paraId="7923F688"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73B5C36D"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This work is licensed under a Creative Commons Attribution 4.0 International licence, visit the </w:t>
      </w:r>
      <w:hyperlink r:id="rId15" w:history="1">
        <w:r w:rsidRPr="009B0F83">
          <w:rPr>
            <w:rStyle w:val="Hyperlink"/>
            <w:rFonts w:asciiTheme="minorHAnsi" w:hAnsiTheme="minorHAnsi" w:cstheme="minorHAnsi"/>
            <w:color w:val="0070C0"/>
            <w:szCs w:val="22"/>
          </w:rPr>
          <w:t>Creative Commons website</w:t>
        </w:r>
      </w:hyperlink>
      <w:r w:rsidRPr="009B0F83">
        <w:rPr>
          <w:rFonts w:asciiTheme="minorHAnsi" w:hAnsiTheme="minorHAnsi" w:cstheme="minorHAnsi"/>
        </w:rPr>
        <w:t xml:space="preserve"> (http://creativecommons.org/licenses/by/4.0/).</w:t>
      </w:r>
    </w:p>
    <w:p w14:paraId="1F172EE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You are free to re-use the work under that licence, on the condition that you credit the State of Victoria as author. The licence does not apply to any images, </w:t>
      </w:r>
      <w:proofErr w:type="gramStart"/>
      <w:r w:rsidRPr="009B0F83">
        <w:rPr>
          <w:rFonts w:asciiTheme="minorHAnsi" w:hAnsiTheme="minorHAnsi" w:cstheme="minorHAnsi"/>
        </w:rPr>
        <w:t>photographs</w:t>
      </w:r>
      <w:proofErr w:type="gramEnd"/>
      <w:r w:rsidRPr="009B0F83">
        <w:rPr>
          <w:rFonts w:asciiTheme="minorHAnsi" w:hAnsiTheme="minorHAnsi" w:cstheme="minorHAnsi"/>
        </w:rPr>
        <w:t xml:space="preserve"> or branding, including the Victorian Coat of Arms, and the Victorian Government and Department logos.</w:t>
      </w:r>
    </w:p>
    <w:p w14:paraId="576F0299"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Disclaimer</w:t>
      </w:r>
    </w:p>
    <w:p w14:paraId="58C387A4"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037732C"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4D21546F" w14:textId="2BF7AB2A" w:rsidR="00DC0165" w:rsidRPr="009A6AD8" w:rsidRDefault="009A6AD8" w:rsidP="009A6AD8">
      <w:pPr>
        <w:pStyle w:val="Body"/>
        <w:spacing w:line="360" w:lineRule="auto"/>
        <w:rPr>
          <w:rFonts w:asciiTheme="minorHAnsi" w:hAnsiTheme="minorHAnsi" w:cstheme="minorHAnsi"/>
        </w:rPr>
        <w:sectPr w:rsidR="00DC0165" w:rsidRPr="009A6AD8"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r w:rsidRPr="009B0F83">
        <w:rPr>
          <w:rFonts w:asciiTheme="minorHAnsi" w:hAnsiTheme="minorHAnsi" w:cstheme="minorHAnsi"/>
        </w:rPr>
        <w:t xml:space="preserve">To receive this document in an alternative format, phone the Customer Service Centre on 136 186, email customer.service@delwp.vic.gov.au or contact National Relay Service (www.accesshub.gov.au/) on 133 677. Available </w:t>
      </w:r>
      <w:r w:rsidRPr="00983C75">
        <w:rPr>
          <w:rFonts w:asciiTheme="minorHAnsi" w:hAnsiTheme="minorHAnsi" w:cstheme="minorHAnsi"/>
          <w:szCs w:val="22"/>
        </w:rPr>
        <w:t xml:space="preserve">at </w:t>
      </w:r>
      <w:hyperlink r:id="rId20" w:history="1">
        <w:r w:rsidR="002673BD" w:rsidRPr="002673BD">
          <w:rPr>
            <w:rStyle w:val="Hyperlink"/>
            <w:rFonts w:ascii="Arial" w:hAnsi="Arial"/>
            <w:szCs w:val="22"/>
          </w:rPr>
          <w:t>https://www.water.vic.gov.au/catchments/our-catchments-our-communities/ococ-leadership-development-grants</w:t>
        </w:r>
      </w:hyperlink>
      <w:r w:rsidRPr="00290353">
        <w:rPr>
          <w:noProof/>
        </w:rPr>
        <mc:AlternateContent>
          <mc:Choice Requires="wps">
            <w:drawing>
              <wp:anchor distT="0" distB="0" distL="114300" distR="114300" simplePos="0" relativeHeight="251660291" behindDoc="0" locked="0" layoutInCell="1" allowOverlap="1" wp14:anchorId="3F2EE94B" wp14:editId="05B8BF9C">
                <wp:simplePos x="0" y="0"/>
                <wp:positionH relativeFrom="page">
                  <wp:align>left</wp:align>
                </wp:positionH>
                <wp:positionV relativeFrom="page">
                  <wp:align>bottom</wp:align>
                </wp:positionV>
                <wp:extent cx="4714875" cy="986790"/>
                <wp:effectExtent l="0" t="0" r="0" b="0"/>
                <wp:wrapNone/>
                <wp:docPr id="7" name="Text Box 7"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9A6AD8" w:rsidRPr="00AB780B" w14:paraId="3986B281" w14:textId="77777777" w:rsidTr="00AA4BE4">
                              <w:trPr>
                                <w:trHeight w:hRule="exact" w:val="964"/>
                                <w:tblCellSpacing w:w="71" w:type="dxa"/>
                              </w:trPr>
                              <w:tc>
                                <w:tcPr>
                                  <w:tcW w:w="1204" w:type="dxa"/>
                                  <w:vAlign w:val="bottom"/>
                                </w:tcPr>
                                <w:p w14:paraId="7C9442D8" w14:textId="77777777" w:rsidR="009A6AD8" w:rsidRPr="00D55628" w:rsidRDefault="009A6AD8" w:rsidP="00D55628">
                                  <w:r w:rsidRPr="00D55628">
                                    <w:rPr>
                                      <w:noProof/>
                                    </w:rPr>
                                    <w:drawing>
                                      <wp:inline distT="0" distB="0" distL="0" distR="0" wp14:anchorId="04993A55" wp14:editId="055F7971">
                                        <wp:extent cx="762000" cy="513685"/>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D55765" w14:textId="77777777" w:rsidR="009A6AD8" w:rsidRPr="00D55628" w:rsidRDefault="009A6AD8" w:rsidP="00D55628">
                                  <w:r w:rsidRPr="00D55628">
                                    <w:rPr>
                                      <w:noProof/>
                                    </w:rPr>
                                    <w:drawing>
                                      <wp:inline distT="0" distB="0" distL="0" distR="0" wp14:anchorId="3AC29E1F" wp14:editId="5738DC55">
                                        <wp:extent cx="2011680" cy="542544"/>
                                        <wp:effectExtent l="0" t="0" r="762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F7ADF84" w14:textId="77777777" w:rsidR="009A6AD8" w:rsidRDefault="009A6AD8" w:rsidP="009A6AD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E94B" id="Text Box 7" o:spid="_x0000_s1028" type="#_x0000_t202" alt="&quot;&quot;" style="position:absolute;margin-left:0;margin-top:0;width:371.25pt;height:77.7pt;z-index:251660291;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9A6AD8" w:rsidRPr="00AB780B" w14:paraId="3986B281" w14:textId="77777777" w:rsidTr="00AA4BE4">
                        <w:trPr>
                          <w:trHeight w:hRule="exact" w:val="964"/>
                          <w:tblCellSpacing w:w="71" w:type="dxa"/>
                        </w:trPr>
                        <w:tc>
                          <w:tcPr>
                            <w:tcW w:w="1204" w:type="dxa"/>
                            <w:vAlign w:val="bottom"/>
                          </w:tcPr>
                          <w:p w14:paraId="7C9442D8" w14:textId="77777777" w:rsidR="009A6AD8" w:rsidRPr="00D55628" w:rsidRDefault="009A6AD8" w:rsidP="00D55628">
                            <w:r w:rsidRPr="00D55628">
                              <w:rPr>
                                <w:noProof/>
                              </w:rPr>
                              <w:drawing>
                                <wp:inline distT="0" distB="0" distL="0" distR="0" wp14:anchorId="04993A55" wp14:editId="055F7971">
                                  <wp:extent cx="762000" cy="513685"/>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D55765" w14:textId="77777777" w:rsidR="009A6AD8" w:rsidRPr="00D55628" w:rsidRDefault="009A6AD8" w:rsidP="00D55628">
                            <w:r w:rsidRPr="00D55628">
                              <w:rPr>
                                <w:noProof/>
                              </w:rPr>
                              <w:drawing>
                                <wp:inline distT="0" distB="0" distL="0" distR="0" wp14:anchorId="3AC29E1F" wp14:editId="5738DC55">
                                  <wp:extent cx="2011680" cy="542544"/>
                                  <wp:effectExtent l="0" t="0" r="762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F7ADF84" w14:textId="77777777" w:rsidR="009A6AD8" w:rsidRDefault="009A6AD8" w:rsidP="009A6AD8"/>
                  </w:txbxContent>
                </v:textbox>
                <w10:wrap anchorx="page" anchory="page"/>
              </v:shape>
            </w:pict>
          </mc:Fallback>
        </mc:AlternateContent>
      </w:r>
      <w:r w:rsidR="00330302" w:rsidRPr="00FC4F3F">
        <w:rPr>
          <w:noProof/>
        </w:rPr>
        <mc:AlternateContent>
          <mc:Choice Requires="wps">
            <w:drawing>
              <wp:anchor distT="0" distB="0" distL="114300" distR="114300" simplePos="0" relativeHeight="251658242" behindDoc="0" locked="1" layoutInCell="1" allowOverlap="1" wp14:anchorId="78C8E598" wp14:editId="4B58E699">
                <wp:simplePos x="0" y="0"/>
                <wp:positionH relativeFrom="page">
                  <wp:posOffset>0</wp:posOffset>
                </wp:positionH>
                <wp:positionV relativeFrom="page">
                  <wp:align>bottom</wp:align>
                </wp:positionV>
                <wp:extent cx="3848400" cy="637200"/>
                <wp:effectExtent l="0" t="0" r="0" b="0"/>
                <wp:wrapNone/>
                <wp:docPr id="8" name="WebAddres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E598" id="WebAddress" o:spid="_x0000_s1029" type="#_x0000_t202" alt="&quot;&quot;"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TZbQ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FC4F3F">
        <w:rPr>
          <w:noProof/>
        </w:rPr>
        <mc:AlternateContent>
          <mc:Choice Requires="wps">
            <w:drawing>
              <wp:anchor distT="0" distB="0" distL="114300" distR="114300" simplePos="0" relativeHeight="251658241" behindDoc="0" locked="1" layoutInCell="1" allowOverlap="1" wp14:anchorId="49227104" wp14:editId="0FBC7172">
                <wp:simplePos x="0" y="0"/>
                <wp:positionH relativeFrom="page">
                  <wp:align>left</wp:align>
                </wp:positionH>
                <wp:positionV relativeFrom="page">
                  <wp:posOffset>8567420</wp:posOffset>
                </wp:positionV>
                <wp:extent cx="5554800" cy="370800"/>
                <wp:effectExtent l="0" t="0" r="0" b="0"/>
                <wp:wrapNone/>
                <wp:docPr id="1" name="CoverStatu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CoverStatus" o:spid="_x0000_s1030" type="#_x0000_t202" alt="&quot;&quot;"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AErUM7agIAAD0FAAAOAAAAAAAAAAAAAAAAAC4C&#10;AABkcnMvZTJvRG9jLnhtbFBLAQItABQABgAIAAAAIQAsD8AL3gAAAAoBAAAPAAAAAAAAAAAAAAAA&#10;AMQEAABkcnMvZG93bnJldi54bWxQSwUGAAAAAAQABADzAAAAzwU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bookmarkEnd w:id="0"/>
      <w:r w:rsidR="008F0B33" w:rsidRPr="00FC4F3F">
        <w:rPr>
          <w:noProof/>
        </w:rPr>
        <mc:AlternateContent>
          <mc:Choice Requires="wps">
            <w:drawing>
              <wp:anchor distT="0" distB="0" distL="114300" distR="114300" simplePos="0" relativeHeight="251658240" behindDoc="0" locked="0" layoutInCell="1" allowOverlap="1" wp14:anchorId="77544E30" wp14:editId="08AA7E50">
                <wp:simplePos x="0" y="0"/>
                <wp:positionH relativeFrom="page">
                  <wp:align>left</wp:align>
                </wp:positionH>
                <wp:positionV relativeFrom="page">
                  <wp:align>bottom</wp:align>
                </wp:positionV>
                <wp:extent cx="4714875" cy="986790"/>
                <wp:effectExtent l="0" t="0" r="0" b="0"/>
                <wp:wrapNone/>
                <wp:docPr id="17" name="CoverCoBranded"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4E30" id="CoverCoBranded" o:spid="_x0000_s1031" type="#_x0000_t202" alt="&quot;&quot;" style="position:absolute;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Cz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T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hSUCz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v:textbox>
                <w10:wrap anchorx="page" anchory="page"/>
              </v:shape>
            </w:pict>
          </mc:Fallback>
        </mc:AlternateContent>
      </w:r>
    </w:p>
    <w:p w14:paraId="428DA7C4" w14:textId="67DB5FDF" w:rsidR="002C1E60" w:rsidRPr="00FC4F3F" w:rsidRDefault="009A6AD8"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Pr>
          <w:rFonts w:ascii="Arial" w:hAnsi="Arial" w:cs="Times New Roman"/>
          <w:b/>
          <w:iCs/>
          <w:color w:val="auto"/>
          <w:kern w:val="20"/>
          <w:sz w:val="22"/>
          <w:szCs w:val="22"/>
        </w:rPr>
        <w:lastRenderedPageBreak/>
        <w:t>What</w:t>
      </w:r>
      <w:r w:rsidR="002C1E60" w:rsidRPr="00FC4F3F">
        <w:rPr>
          <w:rFonts w:ascii="Arial" w:hAnsi="Arial" w:cs="Times New Roman"/>
          <w:b/>
          <w:iCs/>
          <w:color w:val="auto"/>
          <w:kern w:val="20"/>
          <w:sz w:val="22"/>
          <w:szCs w:val="22"/>
        </w:rPr>
        <w:t xml:space="preserve"> is the purpose of the grants program?</w:t>
      </w:r>
      <w:r w:rsidR="002C1E60" w:rsidRPr="00FC4F3F">
        <w:rPr>
          <w:rFonts w:ascii="Arial" w:hAnsi="Arial" w:cs="Times New Roman"/>
          <w:bCs/>
          <w:iCs/>
          <w:color w:val="auto"/>
          <w:kern w:val="20"/>
          <w:sz w:val="22"/>
          <w:szCs w:val="22"/>
        </w:rPr>
        <w:t xml:space="preserve"> </w:t>
      </w:r>
    </w:p>
    <w:p w14:paraId="4F69D92D"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color w:val="auto"/>
          <w:kern w:val="20"/>
          <w:sz w:val="22"/>
          <w:szCs w:val="22"/>
        </w:rPr>
        <w:t xml:space="preserve">The </w:t>
      </w:r>
      <w:r w:rsidRPr="00FC4F3F">
        <w:rPr>
          <w:rFonts w:ascii="Arial" w:hAnsi="Arial" w:cs="Times New Roman"/>
          <w:i/>
          <w:color w:val="auto"/>
          <w:kern w:val="20"/>
          <w:sz w:val="22"/>
          <w:szCs w:val="22"/>
        </w:rPr>
        <w:t>Our Catchments, Our Communities Leadership Development Grants</w:t>
      </w:r>
      <w:r w:rsidRPr="00FC4F3F">
        <w:rPr>
          <w:rFonts w:ascii="Arial" w:hAnsi="Arial" w:cs="Times New Roman"/>
          <w:color w:val="auto"/>
          <w:kern w:val="20"/>
          <w:sz w:val="22"/>
          <w:szCs w:val="22"/>
        </w:rPr>
        <w:t xml:space="preserve"> support the development of future leaders in integrated catchment management in Victoria by providing early and mid-career individuals with funding towards leadership and professional development opportunities to improve their skills and capabilities. More information about the grants program is available at </w:t>
      </w:r>
      <w:r w:rsidRPr="002673BD">
        <w:rPr>
          <w:rFonts w:ascii="Arial" w:eastAsia="Arial" w:hAnsi="Arial" w:cs="Times New Roman"/>
          <w:color w:val="auto"/>
          <w:sz w:val="22"/>
          <w:szCs w:val="22"/>
        </w:rPr>
        <w:t>2024 OCOC Leadership Development Grants (water.vic.gov.au)</w:t>
      </w:r>
    </w:p>
    <w:p w14:paraId="2ABD7E6C"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42A7BE5D"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What is integrated catchment management?</w:t>
      </w:r>
      <w:r w:rsidRPr="00FC4F3F">
        <w:rPr>
          <w:rFonts w:ascii="Arial" w:hAnsi="Arial" w:cs="Times New Roman"/>
          <w:bCs/>
          <w:iCs/>
          <w:color w:val="auto"/>
          <w:kern w:val="20"/>
          <w:sz w:val="22"/>
          <w:szCs w:val="22"/>
        </w:rPr>
        <w:t xml:space="preserve"> </w:t>
      </w:r>
    </w:p>
    <w:p w14:paraId="383EDA6A"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Integrated catchment management is the coordinated management of land, water and biodiversity resources based on catchment areas. This approach incorporates environmental, economic, social, and cultural considerations and seeks to ensure the long-term viability of natural resource systems and human needs across current and future generations.</w:t>
      </w:r>
    </w:p>
    <w:p w14:paraId="5E4DEC2C"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6E6A41C0"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How many grant categories are there?</w:t>
      </w:r>
      <w:r w:rsidRPr="00FC4F3F">
        <w:rPr>
          <w:rFonts w:ascii="Arial" w:hAnsi="Arial" w:cs="Times New Roman"/>
          <w:bCs/>
          <w:iCs/>
          <w:color w:val="auto"/>
          <w:kern w:val="20"/>
          <w:sz w:val="22"/>
          <w:szCs w:val="22"/>
        </w:rPr>
        <w:t xml:space="preserve"> </w:t>
      </w:r>
    </w:p>
    <w:p w14:paraId="7D6966EC"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 xml:space="preserve">There are three grant categories: </w:t>
      </w:r>
      <w:r w:rsidRPr="00FC4F3F">
        <w:rPr>
          <w:rFonts w:ascii="Arial" w:hAnsi="Arial" w:cs="Times New Roman"/>
          <w:b/>
          <w:iCs/>
          <w:color w:val="auto"/>
          <w:kern w:val="20"/>
          <w:sz w:val="22"/>
          <w:szCs w:val="22"/>
        </w:rPr>
        <w:t xml:space="preserve">Innovation, Aboriginal Leadership, </w:t>
      </w:r>
      <w:r w:rsidRPr="00FC4F3F">
        <w:rPr>
          <w:rFonts w:ascii="Arial" w:hAnsi="Arial" w:cs="Times New Roman"/>
          <w:bCs/>
          <w:iCs/>
          <w:color w:val="auto"/>
          <w:kern w:val="20"/>
          <w:sz w:val="22"/>
          <w:szCs w:val="22"/>
        </w:rPr>
        <w:t>and</w:t>
      </w:r>
      <w:r w:rsidRPr="00FC4F3F">
        <w:rPr>
          <w:rFonts w:ascii="Arial" w:hAnsi="Arial" w:cs="Times New Roman"/>
          <w:b/>
          <w:iCs/>
          <w:color w:val="auto"/>
          <w:kern w:val="20"/>
          <w:sz w:val="22"/>
          <w:szCs w:val="22"/>
        </w:rPr>
        <w:t xml:space="preserve"> Women in Leadership</w:t>
      </w:r>
      <w:r w:rsidRPr="00FC4F3F">
        <w:rPr>
          <w:rFonts w:ascii="Arial" w:hAnsi="Arial" w:cs="Times New Roman"/>
          <w:bCs/>
          <w:iCs/>
          <w:color w:val="auto"/>
          <w:kern w:val="20"/>
          <w:sz w:val="22"/>
          <w:szCs w:val="22"/>
        </w:rPr>
        <w:t>. Please note: Only people who identify as Aboriginal or Torres Strait Islander are eligible to apply for the Aboriginal Leadership category.</w:t>
      </w:r>
    </w:p>
    <w:p w14:paraId="4F9E5575"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08414EBC"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Who is eligible for the grant funding/who can apply?</w:t>
      </w:r>
      <w:r w:rsidRPr="00FC4F3F">
        <w:rPr>
          <w:rFonts w:ascii="Arial" w:hAnsi="Arial" w:cs="Times New Roman"/>
          <w:bCs/>
          <w:iCs/>
          <w:color w:val="auto"/>
          <w:kern w:val="20"/>
          <w:sz w:val="22"/>
          <w:szCs w:val="22"/>
        </w:rPr>
        <w:t xml:space="preserve"> </w:t>
      </w:r>
    </w:p>
    <w:p w14:paraId="4C7644FC" w14:textId="77777777" w:rsidR="002C1E60" w:rsidRPr="00FC4F3F" w:rsidRDefault="002C1E60" w:rsidP="001C3476">
      <w:pPr>
        <w:spacing w:before="120" w:after="120" w:line="276" w:lineRule="auto"/>
        <w:rPr>
          <w:rFonts w:ascii="Arial" w:hAnsi="Arial" w:cs="Times New Roman"/>
          <w:color w:val="auto"/>
          <w:sz w:val="22"/>
          <w:szCs w:val="22"/>
        </w:rPr>
      </w:pPr>
      <w:r w:rsidRPr="00FC4F3F">
        <w:rPr>
          <w:rFonts w:ascii="Arial" w:hAnsi="Arial" w:cs="Times New Roman"/>
          <w:b/>
          <w:bCs/>
          <w:color w:val="auto"/>
          <w:sz w:val="22"/>
          <w:szCs w:val="22"/>
        </w:rPr>
        <w:t>A.</w:t>
      </w:r>
      <w:r w:rsidRPr="00FC4F3F">
        <w:rPr>
          <w:rFonts w:ascii="Arial" w:hAnsi="Arial" w:cs="Times New Roman"/>
          <w:color w:val="auto"/>
          <w:sz w:val="22"/>
          <w:szCs w:val="22"/>
        </w:rPr>
        <w:t xml:space="preserve"> To be eligible to apply for the 2024 OCOC Leadership Grants, you must meet all the following criteria, at the time of application:</w:t>
      </w:r>
    </w:p>
    <w:p w14:paraId="70414459"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be over 18 years of </w:t>
      </w:r>
      <w:proofErr w:type="gramStart"/>
      <w:r w:rsidRPr="00FC4F3F">
        <w:rPr>
          <w:rFonts w:ascii="Arial" w:hAnsi="Arial" w:cs="Times New Roman"/>
          <w:color w:val="auto"/>
          <w:sz w:val="22"/>
          <w:szCs w:val="22"/>
        </w:rPr>
        <w:t>age</w:t>
      </w:r>
      <w:proofErr w:type="gramEnd"/>
      <w:r w:rsidRPr="00FC4F3F">
        <w:rPr>
          <w:rFonts w:ascii="Arial" w:hAnsi="Arial" w:cs="Times New Roman"/>
          <w:color w:val="auto"/>
          <w:sz w:val="22"/>
          <w:szCs w:val="22"/>
        </w:rPr>
        <w:t xml:space="preserve">  </w:t>
      </w:r>
    </w:p>
    <w:p w14:paraId="12E7EB24" w14:textId="2D816F09" w:rsidR="002C1E60" w:rsidRPr="00520C30" w:rsidRDefault="002C1E60" w:rsidP="00520C30">
      <w:pPr>
        <w:numPr>
          <w:ilvl w:val="0"/>
          <w:numId w:val="21"/>
        </w:numPr>
        <w:spacing w:before="120" w:after="160" w:line="276" w:lineRule="auto"/>
        <w:contextualSpacing/>
        <w:rPr>
          <w:rFonts w:ascii="Arial" w:hAnsi="Arial" w:cs="Times New Roman"/>
          <w:color w:val="auto"/>
          <w:sz w:val="22"/>
          <w:szCs w:val="22"/>
        </w:rPr>
      </w:pPr>
      <w:r w:rsidRPr="3F4823C2">
        <w:rPr>
          <w:rFonts w:ascii="Arial" w:hAnsi="Arial" w:cs="Times New Roman"/>
          <w:color w:val="auto"/>
          <w:sz w:val="22"/>
          <w:szCs w:val="22"/>
        </w:rPr>
        <w:t>live in Victoria</w:t>
      </w:r>
      <w:r w:rsidR="006D18FB" w:rsidRPr="3F4823C2">
        <w:rPr>
          <w:rFonts w:ascii="Arial" w:hAnsi="Arial" w:cs="Times New Roman"/>
          <w:color w:val="auto"/>
          <w:sz w:val="22"/>
          <w:szCs w:val="22"/>
        </w:rPr>
        <w:t xml:space="preserve">. </w:t>
      </w:r>
      <w:r w:rsidR="17C19F89" w:rsidRPr="3F4823C2">
        <w:rPr>
          <w:rFonts w:ascii="Arial" w:eastAsia="Arial" w:hAnsi="Arial"/>
          <w:color w:val="0F0F0F"/>
          <w:sz w:val="22"/>
          <w:szCs w:val="22"/>
        </w:rPr>
        <w:t>Exception: Applications from people living in Victorian border areas of New South Wales and South Australia, who are working in Victoria and demonstrating leadership development that will benefit Victoria, will be considered by the assessment panel.</w:t>
      </w:r>
    </w:p>
    <w:p w14:paraId="663491A0"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be a citizen or permanent resident of </w:t>
      </w:r>
      <w:proofErr w:type="gramStart"/>
      <w:r w:rsidRPr="00FC4F3F">
        <w:rPr>
          <w:rFonts w:ascii="Arial" w:hAnsi="Arial" w:cs="Times New Roman"/>
          <w:color w:val="auto"/>
          <w:sz w:val="22"/>
          <w:szCs w:val="22"/>
        </w:rPr>
        <w:t>Australia</w:t>
      </w:r>
      <w:proofErr w:type="gramEnd"/>
      <w:r w:rsidRPr="00FC4F3F">
        <w:rPr>
          <w:rFonts w:ascii="Arial" w:hAnsi="Arial" w:cs="Times New Roman"/>
          <w:color w:val="auto"/>
          <w:sz w:val="22"/>
          <w:szCs w:val="22"/>
        </w:rPr>
        <w:t xml:space="preserve"> </w:t>
      </w:r>
    </w:p>
    <w:p w14:paraId="09C3A742"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be applying for a grant for yourself (you cannot apply for someone else or on behalf of an organisation, group, agency, or institution)</w:t>
      </w:r>
    </w:p>
    <w:p w14:paraId="31F43351"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be an early or mid-career individual in the natural resource management sector working for one of the following:</w:t>
      </w:r>
    </w:p>
    <w:p w14:paraId="006187F1"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a government agency or body</w:t>
      </w:r>
    </w:p>
    <w:p w14:paraId="38A8D00A"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local government authority</w:t>
      </w:r>
    </w:p>
    <w:p w14:paraId="3F41DEE9"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private sector business or agency </w:t>
      </w:r>
    </w:p>
    <w:p w14:paraId="5D115940"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educational institution </w:t>
      </w:r>
    </w:p>
    <w:p w14:paraId="7D99C676"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not for profit organisation </w:t>
      </w:r>
    </w:p>
    <w:p w14:paraId="0F5F9162"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community network or group </w:t>
      </w:r>
    </w:p>
    <w:p w14:paraId="60592176"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non-governmental organisation </w:t>
      </w:r>
    </w:p>
    <w:p w14:paraId="566582EF" w14:textId="77777777" w:rsidR="002C1E60" w:rsidRPr="00FC4F3F" w:rsidRDefault="002C1E60" w:rsidP="001C3476">
      <w:pPr>
        <w:numPr>
          <w:ilvl w:val="0"/>
          <w:numId w:val="23"/>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only for the Aboriginal Leadership Category: identify as an Aboriginal or Torres Strait Islander </w:t>
      </w:r>
    </w:p>
    <w:p w14:paraId="0F5CE737" w14:textId="77777777" w:rsidR="002C1E60" w:rsidRPr="00FC4F3F" w:rsidRDefault="002C1E60" w:rsidP="001C3476">
      <w:pPr>
        <w:spacing w:before="120" w:after="160" w:line="276" w:lineRule="auto"/>
        <w:contextualSpacing/>
        <w:rPr>
          <w:rFonts w:ascii="Arial" w:hAnsi="Arial" w:cs="Times New Roman"/>
          <w:color w:val="auto"/>
          <w:sz w:val="22"/>
          <w:szCs w:val="22"/>
        </w:rPr>
      </w:pPr>
    </w:p>
    <w:p w14:paraId="7A1EDB08" w14:textId="5938AE9D" w:rsidR="002C1E60" w:rsidRPr="00FC4F3F" w:rsidRDefault="002C1E60" w:rsidP="001C3476">
      <w:pPr>
        <w:spacing w:before="120" w:after="160" w:line="276" w:lineRule="auto"/>
        <w:contextualSpacing/>
        <w:rPr>
          <w:rFonts w:ascii="Arial" w:hAnsi="Arial" w:cs="Times New Roman"/>
          <w:color w:val="auto"/>
          <w:sz w:val="22"/>
          <w:szCs w:val="22"/>
        </w:rPr>
      </w:pPr>
    </w:p>
    <w:p w14:paraId="0CC5A8A3"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lastRenderedPageBreak/>
        <w:t xml:space="preserve">Q. </w:t>
      </w:r>
      <w:r w:rsidRPr="00FC4F3F">
        <w:rPr>
          <w:rFonts w:ascii="Arial" w:hAnsi="Arial" w:cs="Times New Roman"/>
          <w:b/>
          <w:iCs/>
          <w:color w:val="auto"/>
          <w:kern w:val="20"/>
          <w:sz w:val="22"/>
          <w:szCs w:val="22"/>
        </w:rPr>
        <w:t>How much funding is available for each grant?</w:t>
      </w:r>
      <w:r w:rsidRPr="00FC4F3F">
        <w:rPr>
          <w:rFonts w:ascii="Arial" w:hAnsi="Arial" w:cs="Times New Roman"/>
          <w:bCs/>
          <w:iCs/>
          <w:color w:val="auto"/>
          <w:kern w:val="20"/>
          <w:sz w:val="22"/>
          <w:szCs w:val="22"/>
        </w:rPr>
        <w:t xml:space="preserve"> </w:t>
      </w:r>
    </w:p>
    <w:p w14:paraId="15E329E4"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 xml:space="preserve">There is a total of $10,000 available under each grant category. Applicants may request any amount up to $10,000. </w:t>
      </w:r>
    </w:p>
    <w:p w14:paraId="46CADDE7" w14:textId="77777777" w:rsidR="002C1E60" w:rsidRPr="00FC4F3F" w:rsidRDefault="002C1E60" w:rsidP="001C3476">
      <w:pPr>
        <w:spacing w:before="60" w:after="120" w:line="276" w:lineRule="auto"/>
        <w:rPr>
          <w:rFonts w:ascii="Arial" w:hAnsi="Arial" w:cs="Times New Roman"/>
          <w:color w:val="auto"/>
          <w:sz w:val="22"/>
          <w:szCs w:val="22"/>
        </w:rPr>
      </w:pPr>
    </w:p>
    <w:p w14:paraId="6FAFCB18"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What type of activities will be considered for funding?</w:t>
      </w:r>
      <w:r w:rsidRPr="00FC4F3F">
        <w:rPr>
          <w:rFonts w:ascii="Arial" w:hAnsi="Arial" w:cs="Times New Roman"/>
          <w:bCs/>
          <w:iCs/>
          <w:color w:val="auto"/>
          <w:kern w:val="20"/>
          <w:sz w:val="22"/>
          <w:szCs w:val="22"/>
        </w:rPr>
        <w:t xml:space="preserve"> </w:t>
      </w:r>
    </w:p>
    <w:p w14:paraId="460F524D"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 xml:space="preserve">The grants are to be used for leadership or professional development activities such as travel, study, </w:t>
      </w:r>
      <w:proofErr w:type="gramStart"/>
      <w:r w:rsidRPr="00FC4F3F">
        <w:rPr>
          <w:rFonts w:ascii="Arial" w:hAnsi="Arial" w:cs="Times New Roman"/>
          <w:bCs/>
          <w:iCs/>
          <w:color w:val="auto"/>
          <w:kern w:val="20"/>
          <w:sz w:val="22"/>
          <w:szCs w:val="22"/>
        </w:rPr>
        <w:t>research</w:t>
      </w:r>
      <w:proofErr w:type="gramEnd"/>
      <w:r w:rsidRPr="00FC4F3F">
        <w:rPr>
          <w:rFonts w:ascii="Arial" w:hAnsi="Arial" w:cs="Times New Roman"/>
          <w:bCs/>
          <w:iCs/>
          <w:color w:val="auto"/>
          <w:kern w:val="20"/>
          <w:sz w:val="22"/>
          <w:szCs w:val="22"/>
        </w:rPr>
        <w:t xml:space="preserve"> or training. Eligible activities include:</w:t>
      </w:r>
    </w:p>
    <w:p w14:paraId="54D5341B"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Registration costs for training, course/s, or leadership program/s</w:t>
      </w:r>
    </w:p>
    <w:p w14:paraId="123CCB60"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Travel costs (transport, accommodation, meals) – all flights must be economy </w:t>
      </w:r>
      <w:proofErr w:type="gramStart"/>
      <w:r w:rsidRPr="00FC4F3F">
        <w:rPr>
          <w:rFonts w:ascii="Arial" w:hAnsi="Arial" w:cs="Times New Roman"/>
          <w:color w:val="auto"/>
          <w:sz w:val="22"/>
          <w:szCs w:val="22"/>
        </w:rPr>
        <w:t>class</w:t>
      </w:r>
      <w:proofErr w:type="gramEnd"/>
    </w:p>
    <w:p w14:paraId="4152D401"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Costs associated with research, excluding purchase of </w:t>
      </w:r>
      <w:proofErr w:type="gramStart"/>
      <w:r w:rsidRPr="00FC4F3F">
        <w:rPr>
          <w:rFonts w:ascii="Arial" w:hAnsi="Arial" w:cs="Times New Roman"/>
          <w:color w:val="auto"/>
          <w:sz w:val="22"/>
          <w:szCs w:val="22"/>
        </w:rPr>
        <w:t>equipment</w:t>
      </w:r>
      <w:proofErr w:type="gramEnd"/>
    </w:p>
    <w:p w14:paraId="219BF1B2"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Administrative costs associated with your professional development activity (</w:t>
      </w:r>
      <w:proofErr w:type="gramStart"/>
      <w:r w:rsidRPr="00FC4F3F">
        <w:rPr>
          <w:rFonts w:ascii="Arial" w:hAnsi="Arial" w:cs="Times New Roman"/>
          <w:color w:val="auto"/>
          <w:sz w:val="22"/>
          <w:szCs w:val="22"/>
        </w:rPr>
        <w:t>e.g.</w:t>
      </w:r>
      <w:proofErr w:type="gramEnd"/>
      <w:r w:rsidRPr="00FC4F3F">
        <w:rPr>
          <w:rFonts w:ascii="Arial" w:hAnsi="Arial" w:cs="Times New Roman"/>
          <w:color w:val="auto"/>
          <w:sz w:val="22"/>
          <w:szCs w:val="22"/>
        </w:rPr>
        <w:t xml:space="preserve"> communication materials, photocopying and printing).</w:t>
      </w:r>
    </w:p>
    <w:p w14:paraId="76941081" w14:textId="70A5CF8C" w:rsidR="002C1E60" w:rsidRPr="00FC4F3F" w:rsidRDefault="002C1E60" w:rsidP="001C3476">
      <w:pPr>
        <w:pStyle w:val="BodyText"/>
        <w:spacing w:line="276" w:lineRule="auto"/>
        <w:rPr>
          <w:b/>
          <w:bCs/>
          <w:iCs/>
          <w:color w:val="auto"/>
          <w:sz w:val="22"/>
          <w:szCs w:val="22"/>
        </w:rPr>
      </w:pPr>
      <w:r w:rsidRPr="00FC4F3F">
        <w:rPr>
          <w:color w:val="auto"/>
          <w:sz w:val="22"/>
          <w:szCs w:val="22"/>
        </w:rPr>
        <w:t xml:space="preserve">More information on funding eligibility can be found in the </w:t>
      </w:r>
      <w:r w:rsidRPr="003959F4">
        <w:rPr>
          <w:color w:val="auto"/>
          <w:sz w:val="22"/>
          <w:szCs w:val="22"/>
        </w:rPr>
        <w:t xml:space="preserve">2024 Grant Guidelines document on the grants webpage </w:t>
      </w:r>
      <w:hyperlink r:id="rId23" w:history="1">
        <w:r w:rsidR="002673BD" w:rsidRPr="00AE71F1">
          <w:rPr>
            <w:rStyle w:val="Hyperlink"/>
            <w:sz w:val="22"/>
            <w:szCs w:val="22"/>
          </w:rPr>
          <w:t>https://www.water.vic.gov.au/catchments/our-catchments-our-communities/ococ-leadership-development-grants</w:t>
        </w:r>
      </w:hyperlink>
    </w:p>
    <w:p w14:paraId="294A12B6" w14:textId="77777777" w:rsidR="002C1E60" w:rsidRPr="00FC4F3F" w:rsidRDefault="002C1E60" w:rsidP="001C3476">
      <w:pPr>
        <w:spacing w:before="60" w:after="120" w:line="276" w:lineRule="auto"/>
        <w:rPr>
          <w:rFonts w:ascii="Arial" w:hAnsi="Arial" w:cs="Times New Roman"/>
          <w:color w:val="auto"/>
          <w:sz w:val="22"/>
          <w:szCs w:val="22"/>
        </w:rPr>
      </w:pPr>
    </w:p>
    <w:p w14:paraId="19BC8EAF"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How will applications be assessed? How do you choose who is successful? </w:t>
      </w:r>
    </w:p>
    <w:p w14:paraId="71BA9CBF" w14:textId="77777777" w:rsidR="002C1E60" w:rsidRPr="00FC4F3F" w:rsidRDefault="002C1E60" w:rsidP="001C3476">
      <w:pPr>
        <w:spacing w:before="120" w:after="120" w:line="276" w:lineRule="auto"/>
        <w:rPr>
          <w:rFonts w:ascii="Arial" w:hAnsi="Arial" w:cs="Times New Roman"/>
          <w:color w:val="auto"/>
          <w:sz w:val="22"/>
          <w:szCs w:val="22"/>
          <w:lang w:val="en" w:eastAsia="en-US"/>
        </w:rPr>
      </w:pPr>
      <w:r w:rsidRPr="00FC4F3F">
        <w:rPr>
          <w:rFonts w:ascii="Arial" w:hAnsi="Arial" w:cs="Times New Roman"/>
          <w:b/>
          <w:bCs/>
          <w:color w:val="auto"/>
          <w:sz w:val="22"/>
          <w:szCs w:val="22"/>
        </w:rPr>
        <w:t>A.</w:t>
      </w:r>
      <w:r w:rsidRPr="00FC4F3F">
        <w:rPr>
          <w:rFonts w:ascii="Arial" w:hAnsi="Arial" w:cs="Times New Roman"/>
          <w:color w:val="auto"/>
          <w:sz w:val="22"/>
          <w:szCs w:val="22"/>
        </w:rPr>
        <w:t xml:space="preserve"> </w:t>
      </w:r>
      <w:r w:rsidRPr="00FC4F3F">
        <w:rPr>
          <w:rFonts w:ascii="Arial" w:hAnsi="Arial" w:cs="Times New Roman"/>
          <w:color w:val="auto"/>
          <w:sz w:val="22"/>
          <w:szCs w:val="22"/>
          <w:lang w:val="en" w:eastAsia="en-US"/>
        </w:rPr>
        <w:t xml:space="preserve">Applications will be reviewed to ensure they meet the eligibility criteria [link to tab] and the proposed leadership activities align with the grant category. Applications will also be assessed against the following general criteria: </w:t>
      </w:r>
    </w:p>
    <w:p w14:paraId="1F1C4F0A"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your aspiration to be a leader in integrated catchment </w:t>
      </w:r>
      <w:proofErr w:type="gramStart"/>
      <w:r w:rsidRPr="00FC4F3F">
        <w:rPr>
          <w:rFonts w:ascii="Arial" w:hAnsi="Arial" w:cs="Times New Roman"/>
          <w:color w:val="auto"/>
          <w:sz w:val="22"/>
          <w:szCs w:val="22"/>
        </w:rPr>
        <w:t>management</w:t>
      </w:r>
      <w:proofErr w:type="gramEnd"/>
      <w:r w:rsidRPr="00FC4F3F">
        <w:rPr>
          <w:rFonts w:ascii="Arial" w:hAnsi="Arial" w:cs="Times New Roman"/>
          <w:color w:val="auto"/>
          <w:sz w:val="22"/>
          <w:szCs w:val="22"/>
        </w:rPr>
        <w:t xml:space="preserve"> </w:t>
      </w:r>
    </w:p>
    <w:p w14:paraId="1C10EBA8"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your background/experience in natural resource management and/or integrated catchment management </w:t>
      </w:r>
    </w:p>
    <w:p w14:paraId="502D4846"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details about your proposed leadership development activities: </w:t>
      </w:r>
    </w:p>
    <w:p w14:paraId="743A80C4"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purpose of activities (i.e., travel, study, research, mentoring and/or training) </w:t>
      </w:r>
    </w:p>
    <w:p w14:paraId="036AC928"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these will contribute to your leadership in integrated catchment management in Victoria </w:t>
      </w:r>
    </w:p>
    <w:p w14:paraId="32B3B104"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these will further your professional development and improve your leadership </w:t>
      </w:r>
      <w:proofErr w:type="gramStart"/>
      <w:r w:rsidRPr="00FC4F3F">
        <w:rPr>
          <w:rFonts w:ascii="Arial" w:hAnsi="Arial" w:cs="Times New Roman"/>
          <w:color w:val="auto"/>
          <w:sz w:val="22"/>
          <w:szCs w:val="22"/>
        </w:rPr>
        <w:t>capabilities</w:t>
      </w:r>
      <w:proofErr w:type="gramEnd"/>
      <w:r w:rsidRPr="00FC4F3F">
        <w:rPr>
          <w:rFonts w:ascii="Arial" w:hAnsi="Arial" w:cs="Times New Roman"/>
          <w:color w:val="auto"/>
          <w:sz w:val="22"/>
          <w:szCs w:val="22"/>
        </w:rPr>
        <w:t xml:space="preserve"> </w:t>
      </w:r>
    </w:p>
    <w:p w14:paraId="329AA3BF"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others will benefit from the knowledge and experience gained, and how this will be shared with the catchment and natural resource management sector </w:t>
      </w:r>
    </w:p>
    <w:p w14:paraId="7188A030"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timelines and itinerary </w:t>
      </w:r>
    </w:p>
    <w:p w14:paraId="21764E6C"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budget details </w:t>
      </w:r>
    </w:p>
    <w:p w14:paraId="52AB37CF"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demonstration that the proposed activities are achievable within the timeframe and </w:t>
      </w:r>
      <w:proofErr w:type="gramStart"/>
      <w:r w:rsidRPr="00FC4F3F">
        <w:rPr>
          <w:rFonts w:ascii="Arial" w:hAnsi="Arial" w:cs="Times New Roman"/>
          <w:color w:val="auto"/>
          <w:sz w:val="22"/>
          <w:szCs w:val="22"/>
        </w:rPr>
        <w:t>budget</w:t>
      </w:r>
      <w:proofErr w:type="gramEnd"/>
      <w:r w:rsidRPr="00FC4F3F">
        <w:rPr>
          <w:rFonts w:ascii="Arial" w:hAnsi="Arial" w:cs="Times New Roman"/>
          <w:color w:val="auto"/>
          <w:sz w:val="22"/>
          <w:szCs w:val="22"/>
        </w:rPr>
        <w:t xml:space="preserve"> </w:t>
      </w:r>
    </w:p>
    <w:p w14:paraId="599F7B15" w14:textId="77777777" w:rsidR="002C1E60" w:rsidRPr="00FC4F3F" w:rsidRDefault="002C1E60" w:rsidP="001C3476">
      <w:pPr>
        <w:spacing w:before="120" w:after="120" w:line="276" w:lineRule="auto"/>
        <w:rPr>
          <w:rFonts w:ascii="Arial" w:hAnsi="Arial" w:cs="Times New Roman"/>
          <w:color w:val="auto"/>
          <w:sz w:val="22"/>
          <w:szCs w:val="22"/>
          <w:lang w:val="en" w:eastAsia="en-US"/>
        </w:rPr>
      </w:pPr>
      <w:r w:rsidRPr="00FC4F3F">
        <w:rPr>
          <w:rFonts w:ascii="Arial" w:hAnsi="Arial" w:cs="Times New Roman"/>
          <w:color w:val="auto"/>
          <w:sz w:val="22"/>
          <w:szCs w:val="22"/>
          <w:lang w:val="en" w:eastAsia="en-US"/>
        </w:rPr>
        <w:t>Shortlisted applicants will be provided to a selection panel who will assess the proposals and recommend the recipients of the grants. The Minister for Water, the Hon. Harriet Shing will approve the grant recipients.</w:t>
      </w:r>
    </w:p>
    <w:p w14:paraId="5641C4B8" w14:textId="77777777" w:rsidR="002C1E60" w:rsidRPr="00FC4F3F" w:rsidRDefault="002C1E60" w:rsidP="001C3476">
      <w:pPr>
        <w:spacing w:before="120" w:after="120" w:line="276" w:lineRule="auto"/>
        <w:rPr>
          <w:rFonts w:ascii="Arial" w:hAnsi="Arial" w:cs="Times New Roman"/>
          <w:color w:val="auto"/>
          <w:sz w:val="22"/>
          <w:szCs w:val="22"/>
          <w:lang w:val="en" w:eastAsia="en-US"/>
        </w:rPr>
      </w:pPr>
    </w:p>
    <w:p w14:paraId="3424BCDB"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lastRenderedPageBreak/>
        <w:t xml:space="preserve">Q. </w:t>
      </w:r>
      <w:r w:rsidRPr="00FC4F3F">
        <w:rPr>
          <w:rFonts w:ascii="Arial" w:hAnsi="Arial" w:cs="Times New Roman"/>
          <w:b/>
          <w:iCs/>
          <w:color w:val="auto"/>
          <w:kern w:val="20"/>
          <w:sz w:val="22"/>
          <w:szCs w:val="22"/>
        </w:rPr>
        <w:t>Can I apply for more than one grant, or under more than one grant category?</w:t>
      </w:r>
      <w:r w:rsidRPr="00FC4F3F">
        <w:rPr>
          <w:rFonts w:ascii="Arial" w:hAnsi="Arial" w:cs="Times New Roman"/>
          <w:bCs/>
          <w:iCs/>
          <w:color w:val="auto"/>
          <w:kern w:val="20"/>
          <w:sz w:val="22"/>
          <w:szCs w:val="22"/>
        </w:rPr>
        <w:t xml:space="preserve"> </w:t>
      </w:r>
    </w:p>
    <w:p w14:paraId="006DFAA0"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Yes, but you can only be successful in one grant category. You must submit a separate form for each application.</w:t>
      </w:r>
    </w:p>
    <w:p w14:paraId="1634702B" w14:textId="77777777" w:rsidR="002C1E60" w:rsidRPr="00FC4F3F" w:rsidRDefault="002C1E60" w:rsidP="001C3476">
      <w:pPr>
        <w:spacing w:before="60" w:after="120" w:line="276" w:lineRule="auto"/>
        <w:rPr>
          <w:rFonts w:ascii="Arial" w:hAnsi="Arial" w:cs="Times New Roman"/>
          <w:color w:val="auto"/>
          <w:sz w:val="22"/>
          <w:szCs w:val="22"/>
        </w:rPr>
      </w:pPr>
    </w:p>
    <w:p w14:paraId="74BFE342"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Can I </w:t>
      </w:r>
      <w:proofErr w:type="gramStart"/>
      <w:r w:rsidRPr="00FC4F3F">
        <w:rPr>
          <w:rFonts w:ascii="Arial" w:hAnsi="Arial" w:cs="Times New Roman"/>
          <w:b/>
          <w:iCs/>
          <w:color w:val="auto"/>
          <w:kern w:val="20"/>
          <w:sz w:val="22"/>
          <w:szCs w:val="22"/>
        </w:rPr>
        <w:t>submit an application</w:t>
      </w:r>
      <w:proofErr w:type="gramEnd"/>
      <w:r w:rsidRPr="00FC4F3F">
        <w:rPr>
          <w:rFonts w:ascii="Arial" w:hAnsi="Arial" w:cs="Times New Roman"/>
          <w:b/>
          <w:iCs/>
          <w:color w:val="auto"/>
          <w:kern w:val="20"/>
          <w:sz w:val="22"/>
          <w:szCs w:val="22"/>
        </w:rPr>
        <w:t xml:space="preserve"> on behalf of someone else? </w:t>
      </w:r>
    </w:p>
    <w:p w14:paraId="007E44D1"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No, applications submitted on behalf of another individual will not be considered.</w:t>
      </w:r>
    </w:p>
    <w:p w14:paraId="0722BC1A" w14:textId="77777777" w:rsidR="002C1E60" w:rsidRPr="00FC4F3F" w:rsidRDefault="002C1E60" w:rsidP="001C3476">
      <w:pPr>
        <w:spacing w:before="60" w:after="120" w:line="276" w:lineRule="auto"/>
        <w:rPr>
          <w:rFonts w:ascii="Arial" w:hAnsi="Arial" w:cs="Times New Roman"/>
          <w:color w:val="auto"/>
          <w:sz w:val="22"/>
          <w:szCs w:val="22"/>
        </w:rPr>
      </w:pPr>
    </w:p>
    <w:p w14:paraId="5A96F16F"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How long do successful applicants have to complete their project? </w:t>
      </w:r>
    </w:p>
    <w:p w14:paraId="6BB9194F"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Applicants will have 12 months from receipt of payment (expected by 28 June 2024) to spend allocated funds.</w:t>
      </w:r>
    </w:p>
    <w:p w14:paraId="370CD619" w14:textId="77777777" w:rsidR="002C1E60" w:rsidRPr="00FC4F3F" w:rsidRDefault="002C1E60" w:rsidP="001C3476">
      <w:pPr>
        <w:spacing w:before="60" w:after="120" w:line="276" w:lineRule="auto"/>
        <w:rPr>
          <w:rFonts w:ascii="Arial" w:hAnsi="Arial" w:cs="Times New Roman"/>
          <w:color w:val="auto"/>
          <w:sz w:val="22"/>
          <w:szCs w:val="22"/>
        </w:rPr>
      </w:pPr>
    </w:p>
    <w:p w14:paraId="027E543A"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When will I be notified of the outcome of my application?</w:t>
      </w:r>
      <w:r w:rsidRPr="00FC4F3F">
        <w:rPr>
          <w:rFonts w:ascii="Arial" w:hAnsi="Arial" w:cs="Times New Roman"/>
          <w:bCs/>
          <w:iCs/>
          <w:color w:val="auto"/>
          <w:kern w:val="20"/>
          <w:sz w:val="22"/>
          <w:szCs w:val="22"/>
        </w:rPr>
        <w:t xml:space="preserve"> </w:t>
      </w:r>
    </w:p>
    <w:p w14:paraId="4371F210" w14:textId="0901A925"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All applicants will be notified by email after the assessment process is completed. Notification is expected by 1</w:t>
      </w:r>
      <w:r w:rsidR="00502144" w:rsidRPr="00FC4F3F">
        <w:rPr>
          <w:rFonts w:ascii="Arial" w:hAnsi="Arial" w:cs="Times New Roman"/>
          <w:bCs/>
          <w:iCs/>
          <w:color w:val="auto"/>
          <w:kern w:val="20"/>
          <w:sz w:val="22"/>
          <w:szCs w:val="22"/>
        </w:rPr>
        <w:t>7</w:t>
      </w:r>
      <w:r w:rsidRPr="00FC4F3F">
        <w:rPr>
          <w:rFonts w:ascii="Arial" w:hAnsi="Arial" w:cs="Times New Roman"/>
          <w:bCs/>
          <w:iCs/>
          <w:color w:val="auto"/>
          <w:kern w:val="20"/>
          <w:sz w:val="22"/>
          <w:szCs w:val="22"/>
        </w:rPr>
        <w:t xml:space="preserve"> June 2024. </w:t>
      </w:r>
    </w:p>
    <w:p w14:paraId="0560241D" w14:textId="77777777" w:rsidR="002C1E60" w:rsidRPr="00FC4F3F" w:rsidRDefault="002C1E60" w:rsidP="001C3476">
      <w:pPr>
        <w:spacing w:before="60" w:after="120" w:line="276" w:lineRule="auto"/>
        <w:rPr>
          <w:rFonts w:ascii="Arial" w:hAnsi="Arial" w:cs="Times New Roman"/>
          <w:color w:val="auto"/>
          <w:sz w:val="22"/>
          <w:szCs w:val="22"/>
        </w:rPr>
      </w:pPr>
    </w:p>
    <w:p w14:paraId="54561DE9"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I would like to apply for a course/program, but I won’t know if I’m accepted until after the application deadline. Can I still apply for a grant?</w:t>
      </w:r>
    </w:p>
    <w:p w14:paraId="06C66863" w14:textId="13FF9C7E"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Yes. In this situation, you should make it clear in your application that the success of your enrolment is not yet known. You must let us know prior to the 20 May 2024 the status of your enrolment by emailing ourcatchments.ourcommunities@de</w:t>
      </w:r>
      <w:r w:rsidR="002673BD">
        <w:rPr>
          <w:rFonts w:ascii="Arial" w:hAnsi="Arial" w:cs="Times New Roman"/>
          <w:bCs/>
          <w:iCs/>
          <w:color w:val="auto"/>
          <w:kern w:val="20"/>
          <w:sz w:val="22"/>
          <w:szCs w:val="22"/>
        </w:rPr>
        <w:t>eca</w:t>
      </w:r>
      <w:r w:rsidRPr="00FC4F3F">
        <w:rPr>
          <w:rFonts w:ascii="Arial" w:hAnsi="Arial" w:cs="Times New Roman"/>
          <w:bCs/>
          <w:iCs/>
          <w:color w:val="auto"/>
          <w:kern w:val="20"/>
          <w:sz w:val="22"/>
          <w:szCs w:val="22"/>
        </w:rPr>
        <w:t>.vic.gov.au.  Recommendations are expected to be made to the Minister for Water on or after this date.</w:t>
      </w:r>
    </w:p>
    <w:p w14:paraId="049F514B" w14:textId="77777777" w:rsidR="002C1E60" w:rsidRPr="00FC4F3F" w:rsidRDefault="002C1E60" w:rsidP="001C3476">
      <w:pPr>
        <w:spacing w:before="60" w:after="120" w:line="276" w:lineRule="auto"/>
        <w:rPr>
          <w:rFonts w:ascii="Arial" w:hAnsi="Arial" w:cs="Times New Roman"/>
          <w:color w:val="auto"/>
          <w:sz w:val="22"/>
          <w:szCs w:val="22"/>
        </w:rPr>
      </w:pPr>
    </w:p>
    <w:p w14:paraId="6EFE6DFB"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Can I apply for a grant to study at </w:t>
      </w:r>
      <w:proofErr w:type="gramStart"/>
      <w:r w:rsidRPr="00FC4F3F">
        <w:rPr>
          <w:rFonts w:ascii="Arial" w:hAnsi="Arial" w:cs="Times New Roman"/>
          <w:b/>
          <w:iCs/>
          <w:color w:val="auto"/>
          <w:kern w:val="20"/>
          <w:sz w:val="22"/>
          <w:szCs w:val="22"/>
        </w:rPr>
        <w:t>University</w:t>
      </w:r>
      <w:proofErr w:type="gramEnd"/>
      <w:r w:rsidRPr="00FC4F3F">
        <w:rPr>
          <w:rFonts w:ascii="Arial" w:hAnsi="Arial" w:cs="Times New Roman"/>
          <w:b/>
          <w:iCs/>
          <w:color w:val="auto"/>
          <w:kern w:val="20"/>
          <w:sz w:val="22"/>
          <w:szCs w:val="22"/>
        </w:rPr>
        <w:t>?</w:t>
      </w:r>
    </w:p>
    <w:p w14:paraId="31CE17D1"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FC4F3F">
        <w:rPr>
          <w:rFonts w:ascii="Arial" w:hAnsi="Arial" w:cs="Times New Roman"/>
          <w:b/>
          <w:bCs/>
          <w:color w:val="auto"/>
          <w:kern w:val="20"/>
          <w:sz w:val="22"/>
          <w:szCs w:val="22"/>
        </w:rPr>
        <w:t xml:space="preserve">A. </w:t>
      </w:r>
      <w:r w:rsidRPr="00FC4F3F">
        <w:rPr>
          <w:rFonts w:ascii="Arial" w:hAnsi="Arial" w:cs="Times New Roman"/>
          <w:color w:val="auto"/>
          <w:kern w:val="20"/>
          <w:sz w:val="22"/>
          <w:szCs w:val="22"/>
        </w:rPr>
        <w:t xml:space="preserve">You can apply for funding to complete a stand-alone course or module facilitated by a university institution, but you cannot apply for a grant to complete modules or courses which contribute to your academic/tertiary degree at </w:t>
      </w:r>
      <w:proofErr w:type="gramStart"/>
      <w:r w:rsidRPr="00FC4F3F">
        <w:rPr>
          <w:rFonts w:ascii="Arial" w:hAnsi="Arial" w:cs="Times New Roman"/>
          <w:color w:val="auto"/>
          <w:kern w:val="20"/>
          <w:sz w:val="22"/>
          <w:szCs w:val="22"/>
        </w:rPr>
        <w:t>University</w:t>
      </w:r>
      <w:proofErr w:type="gramEnd"/>
      <w:r w:rsidRPr="00FC4F3F">
        <w:rPr>
          <w:rFonts w:ascii="Arial" w:hAnsi="Arial" w:cs="Times New Roman"/>
          <w:color w:val="auto"/>
          <w:kern w:val="20"/>
          <w:sz w:val="22"/>
          <w:szCs w:val="22"/>
        </w:rPr>
        <w:t>.</w:t>
      </w:r>
    </w:p>
    <w:p w14:paraId="0EDC9F9C" w14:textId="525DC51D" w:rsidR="00BB6217" w:rsidRPr="00FC4F3F" w:rsidRDefault="00BB6217" w:rsidP="001C3476">
      <w:pPr>
        <w:keepNext/>
        <w:keepLines/>
        <w:numPr>
          <w:ilvl w:val="1"/>
          <w:numId w:val="7"/>
        </w:numPr>
        <w:tabs>
          <w:tab w:val="left" w:pos="1418"/>
          <w:tab w:val="left" w:pos="1701"/>
          <w:tab w:val="left" w:pos="1985"/>
        </w:tabs>
        <w:spacing w:before="60" w:after="100" w:line="276" w:lineRule="auto"/>
        <w:outlineLvl w:val="1"/>
        <w:rPr>
          <w:color w:val="auto"/>
          <w:sz w:val="22"/>
          <w:szCs w:val="22"/>
        </w:rPr>
      </w:pPr>
      <w:r w:rsidRPr="00FC4F3F">
        <w:rPr>
          <w:color w:val="auto"/>
          <w:kern w:val="20"/>
          <w:sz w:val="22"/>
          <w:szCs w:val="22"/>
        </w:rPr>
        <w:t xml:space="preserve">An exception for the Aboriginal Leadership category is the National Indigenous Knowledges Education Research Innovation (NIKERI) Institute, or a similar institution that specifically provides higher education units such as those listed on </w:t>
      </w:r>
      <w:r w:rsidRPr="00FC4F3F">
        <w:rPr>
          <w:color w:val="auto"/>
          <w:sz w:val="22"/>
          <w:szCs w:val="22"/>
        </w:rPr>
        <w:t>Indigenous Higher Education Units | National Indigenous Australians Agency (niaa.gov.au)</w:t>
      </w:r>
    </w:p>
    <w:p w14:paraId="4A747A7A" w14:textId="77777777" w:rsidR="002C1E60" w:rsidRPr="00FC4F3F" w:rsidRDefault="002C1E60" w:rsidP="001C3476">
      <w:pPr>
        <w:spacing w:before="60" w:after="120" w:line="276" w:lineRule="auto"/>
        <w:rPr>
          <w:rFonts w:ascii="Arial" w:hAnsi="Arial" w:cs="Times New Roman"/>
          <w:color w:val="auto"/>
          <w:sz w:val="22"/>
          <w:szCs w:val="22"/>
        </w:rPr>
      </w:pPr>
    </w:p>
    <w:p w14:paraId="718B7415"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Will applicants be required to match funding?</w:t>
      </w:r>
    </w:p>
    <w:p w14:paraId="7A659C3F" w14:textId="29C08C06"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No, applicants are not required to match funding.</w:t>
      </w:r>
    </w:p>
    <w:p w14:paraId="57D4FA03" w14:textId="77777777" w:rsidR="00B80811" w:rsidRPr="00FC4F3F" w:rsidRDefault="00B80811" w:rsidP="001C3476">
      <w:pPr>
        <w:pStyle w:val="BodyText"/>
        <w:spacing w:line="276" w:lineRule="auto"/>
        <w:rPr>
          <w:color w:val="auto"/>
        </w:rPr>
      </w:pPr>
    </w:p>
    <w:p w14:paraId="27281812"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lastRenderedPageBreak/>
        <w:t xml:space="preserve">Q. </w:t>
      </w:r>
      <w:r w:rsidRPr="00FC4F3F">
        <w:rPr>
          <w:rFonts w:ascii="Arial" w:hAnsi="Arial" w:cs="Times New Roman"/>
          <w:b/>
          <w:iCs/>
          <w:color w:val="auto"/>
          <w:kern w:val="20"/>
          <w:sz w:val="22"/>
          <w:szCs w:val="22"/>
        </w:rPr>
        <w:t>Is it possible to change what I want to do after I have received my grant?</w:t>
      </w:r>
    </w:p>
    <w:p w14:paraId="483035B1" w14:textId="2FAE10C6"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FC4F3F">
        <w:rPr>
          <w:rFonts w:ascii="Arial" w:hAnsi="Arial" w:cs="Times New Roman"/>
          <w:b/>
          <w:bCs/>
          <w:color w:val="auto"/>
          <w:kern w:val="20"/>
          <w:sz w:val="22"/>
          <w:szCs w:val="22"/>
        </w:rPr>
        <w:t xml:space="preserve">A. </w:t>
      </w:r>
      <w:r w:rsidRPr="00FC4F3F">
        <w:rPr>
          <w:rFonts w:ascii="Arial" w:hAnsi="Arial" w:cs="Times New Roman"/>
          <w:color w:val="auto"/>
          <w:kern w:val="20"/>
          <w:sz w:val="22"/>
          <w:szCs w:val="22"/>
        </w:rPr>
        <w:t>Yes, it is possible to vary your initiative/project after you have received funding. Any changes must be discussed with, and approved by, the appropriate DEECA officer before they can be included as part of the grants program. Please contact ourcatchments.ourcommunities@de</w:t>
      </w:r>
      <w:r w:rsidR="002673BD">
        <w:rPr>
          <w:rFonts w:ascii="Arial" w:hAnsi="Arial" w:cs="Times New Roman"/>
          <w:color w:val="auto"/>
          <w:kern w:val="20"/>
          <w:sz w:val="22"/>
          <w:szCs w:val="22"/>
        </w:rPr>
        <w:t>eca</w:t>
      </w:r>
      <w:r w:rsidRPr="00FC4F3F">
        <w:rPr>
          <w:rFonts w:ascii="Arial" w:hAnsi="Arial" w:cs="Times New Roman"/>
          <w:color w:val="auto"/>
          <w:kern w:val="20"/>
          <w:sz w:val="22"/>
          <w:szCs w:val="22"/>
        </w:rPr>
        <w:t>.vic.gov.au for more information.</w:t>
      </w:r>
    </w:p>
    <w:p w14:paraId="21ABC777" w14:textId="77777777" w:rsidR="002C1E60" w:rsidRPr="00FC4F3F" w:rsidRDefault="002C1E60" w:rsidP="001C3476">
      <w:pPr>
        <w:keepNext/>
        <w:keepLines/>
        <w:spacing w:before="120" w:after="120" w:line="276" w:lineRule="auto"/>
        <w:outlineLvl w:val="1"/>
        <w:rPr>
          <w:rFonts w:ascii="Arial" w:hAnsi="Arial" w:cs="Times New Roman"/>
          <w:b/>
          <w:bCs/>
          <w:color w:val="auto"/>
          <w:spacing w:val="-2"/>
          <w:sz w:val="32"/>
          <w:szCs w:val="26"/>
        </w:rPr>
      </w:pPr>
    </w:p>
    <w:p w14:paraId="1A3A90E5" w14:textId="208D915F" w:rsidR="0058551B" w:rsidRPr="00FC4F3F" w:rsidRDefault="0058551B" w:rsidP="001C3476">
      <w:pPr>
        <w:pStyle w:val="TOCHeading"/>
        <w:framePr w:w="0" w:hRule="auto" w:hSpace="0" w:vSpace="0" w:wrap="auto" w:vAnchor="margin" w:hAnchor="text" w:yAlign="inline"/>
        <w:spacing w:before="0" w:after="0" w:line="276" w:lineRule="auto"/>
        <w:ind w:left="0"/>
        <w:rPr>
          <w:i/>
          <w:iCs/>
          <w:color w:val="auto"/>
        </w:rPr>
      </w:pPr>
    </w:p>
    <w:sectPr w:rsidR="0058551B" w:rsidRPr="00FC4F3F" w:rsidSect="002C1E60">
      <w:footerReference w:type="default" r:id="rId24"/>
      <w:pgSz w:w="11907" w:h="16840" w:code="9"/>
      <w:pgMar w:top="1134" w:right="851" w:bottom="851"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6FC4" w14:textId="77777777" w:rsidR="00122F18" w:rsidRDefault="00122F18">
      <w:r>
        <w:separator/>
      </w:r>
    </w:p>
    <w:p w14:paraId="4426580B" w14:textId="77777777" w:rsidR="00122F18" w:rsidRDefault="00122F18"/>
  </w:endnote>
  <w:endnote w:type="continuationSeparator" w:id="0">
    <w:p w14:paraId="0DCE9EC8" w14:textId="77777777" w:rsidR="00122F18" w:rsidRDefault="00122F18">
      <w:r>
        <w:continuationSeparator/>
      </w:r>
    </w:p>
    <w:p w14:paraId="4AAE0A44" w14:textId="77777777" w:rsidR="00122F18" w:rsidRDefault="00122F18"/>
  </w:endnote>
  <w:endnote w:type="continuationNotice" w:id="1">
    <w:p w14:paraId="7260750C" w14:textId="77777777" w:rsidR="00122F18" w:rsidRDefault="00122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034D2" w14:paraId="1DA12439" w14:textId="77777777" w:rsidTr="00D83BD4">
      <w:trPr>
        <w:trHeight w:val="397"/>
      </w:trPr>
      <w:tc>
        <w:tcPr>
          <w:tcW w:w="340" w:type="dxa"/>
        </w:tcPr>
        <w:p w14:paraId="67523F3F" w14:textId="77777777" w:rsidR="005034D2" w:rsidRPr="00D55628" w:rsidRDefault="005034D2"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595143C1" w14:textId="77777777" w:rsidR="005034D2" w:rsidRPr="00D55628" w:rsidRDefault="005034D2" w:rsidP="00D55628">
          <w:pPr>
            <w:pStyle w:val="FooterEven"/>
          </w:pPr>
          <w:r w:rsidRPr="000A15E4">
            <w:rPr>
              <w:rStyle w:val="Bold"/>
            </w:rPr>
            <w:t>Title of document</w:t>
          </w:r>
          <w:r w:rsidRPr="00D55628">
            <w:t xml:space="preserve"> Subtitle</w:t>
          </w:r>
        </w:p>
      </w:tc>
    </w:tr>
  </w:tbl>
  <w:p w14:paraId="49F761C4" w14:textId="77777777" w:rsidR="005034D2" w:rsidRPr="008B6D45" w:rsidRDefault="005034D2"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D008" w14:textId="19B03F5A" w:rsidR="005034D2" w:rsidRDefault="00DC0165">
    <w:pPr>
      <w:pStyle w:val="Footer"/>
    </w:pPr>
    <w:r>
      <w:rPr>
        <w:noProof/>
      </w:rPr>
      <mc:AlternateContent>
        <mc:Choice Requires="wps">
          <w:drawing>
            <wp:anchor distT="0" distB="0" distL="114300" distR="114300" simplePos="0" relativeHeight="251669504" behindDoc="0" locked="0" layoutInCell="0" allowOverlap="1" wp14:anchorId="197B2F1F" wp14:editId="0D49462A">
              <wp:simplePos x="0" y="9403953"/>
              <wp:positionH relativeFrom="page">
                <wp:align>center</wp:align>
              </wp:positionH>
              <wp:positionV relativeFrom="page">
                <wp:align>bottom</wp:align>
              </wp:positionV>
              <wp:extent cx="7772400" cy="463550"/>
              <wp:effectExtent l="0" t="0" r="0" b="12700"/>
              <wp:wrapNone/>
              <wp:docPr id="4" name="MSIPCMf2704f588b3f58b27276bfaf"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A5FA4" w14:textId="1E795DFF"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7B2F1F" id="_x0000_t202" coordsize="21600,21600" o:spt="202" path="m,l,21600r21600,l21600,xe">
              <v:stroke joinstyle="miter"/>
              <v:path gradientshapeok="t" o:connecttype="rect"/>
            </v:shapetype>
            <v:shape id="MSIPCMf2704f588b3f58b27276bfaf" o:spid="_x0000_s1032" type="#_x0000_t202" alt="{&quot;HashCode&quot;:-1264680268,&quot;Height&quot;:9999999.0,&quot;Width&quot;:9999999.0,&quot;Placement&quot;:&quot;Footer&quot;,&quot;Index&quot;:&quot;Primary&quot;,&quot;Section&quot;:1,&quot;Top&quot;:0.0,&quot;Left&quot;:0.0}" style="position:absolute;margin-left:0;margin-top:0;width:612pt;height:36.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B0A5FA4" w14:textId="1E795DFF"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v:textbox>
              <w10:wrap anchorx="page" anchory="page"/>
            </v:shape>
          </w:pict>
        </mc:Fallback>
      </mc:AlternateContent>
    </w:r>
    <w:r w:rsidR="005034D2" w:rsidRPr="00D55628">
      <w:rPr>
        <w:noProof/>
      </w:rPr>
      <mc:AlternateContent>
        <mc:Choice Requires="wps">
          <w:drawing>
            <wp:anchor distT="0" distB="0" distL="114300" distR="114300" simplePos="0" relativeHeight="251656192" behindDoc="1" locked="1" layoutInCell="1" allowOverlap="1" wp14:anchorId="7D5A50EE" wp14:editId="5706E49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4968" w14:textId="16DE6C85"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A50EE" id="Text Box 224" o:spid="_x0000_s1033"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543E4968" w14:textId="16DE6C85"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EF4B8B2" w14:textId="77777777" w:rsidR="005034D2" w:rsidRDefault="0050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EB0F" w14:textId="41222B55" w:rsidR="005034D2" w:rsidRDefault="00DC0165">
    <w:pPr>
      <w:pStyle w:val="Footer"/>
    </w:pPr>
    <w:r>
      <w:rPr>
        <w:noProof/>
      </w:rPr>
      <mc:AlternateContent>
        <mc:Choice Requires="wps">
          <w:drawing>
            <wp:anchor distT="0" distB="0" distL="114300" distR="114300" simplePos="0" relativeHeight="251681792" behindDoc="0" locked="0" layoutInCell="0" allowOverlap="1" wp14:anchorId="6D0B1D33" wp14:editId="2073DC30">
              <wp:simplePos x="0" y="0"/>
              <wp:positionH relativeFrom="page">
                <wp:align>center</wp:align>
              </wp:positionH>
              <wp:positionV relativeFrom="page">
                <wp:align>bottom</wp:align>
              </wp:positionV>
              <wp:extent cx="7772400" cy="463550"/>
              <wp:effectExtent l="0" t="0" r="0" b="12700"/>
              <wp:wrapNone/>
              <wp:docPr id="5" name="MSIPCMba1d432fa9a6ac3bc1370a83"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00A44" w14:textId="79784BD3"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0B1D33" id="_x0000_t202" coordsize="21600,21600" o:spt="202" path="m,l,21600r21600,l21600,xe">
              <v:stroke joinstyle="miter"/>
              <v:path gradientshapeok="t" o:connecttype="rect"/>
            </v:shapetype>
            <v:shape id="MSIPCMba1d432fa9a6ac3bc1370a83" o:spid="_x0000_s1034" type="#_x0000_t202" alt="{&quot;HashCode&quot;:-1264680268,&quot;Height&quot;:9999999.0,&quot;Width&quot;:9999999.0,&quot;Placement&quot;:&quot;Footer&quot;,&quot;Index&quot;:&quot;FirstPage&quot;,&quot;Section&quot;:1,&quot;Top&quot;:0.0,&quot;Left&quot;:0.0}" style="position:absolute;margin-left:0;margin-top:0;width:612pt;height:36.5pt;z-index:2516817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7B00A44" w14:textId="79784BD3"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v:textbox>
              <w10:wrap anchorx="page" anchory="page"/>
            </v:shape>
          </w:pict>
        </mc:Fallback>
      </mc:AlternateContent>
    </w:r>
    <w:r w:rsidR="005034D2" w:rsidRPr="00D55628">
      <w:rPr>
        <w:noProof/>
      </w:rPr>
      <w:drawing>
        <wp:anchor distT="0" distB="0" distL="114300" distR="114300" simplePos="0" relativeHeight="251643904" behindDoc="1" locked="0" layoutInCell="1" allowOverlap="1" wp14:anchorId="00226566" wp14:editId="1DD8BEF0">
          <wp:simplePos x="0" y="0"/>
          <wp:positionH relativeFrom="page">
            <wp:align>right</wp:align>
          </wp:positionH>
          <wp:positionV relativeFrom="page">
            <wp:align>bottom</wp:align>
          </wp:positionV>
          <wp:extent cx="2203200" cy="903600"/>
          <wp:effectExtent l="0" t="0" r="6985" b="0"/>
          <wp:wrapNone/>
          <wp:docPr id="15"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2ACD" w14:textId="77777777" w:rsidR="00262D6F" w:rsidRPr="00CD59C4" w:rsidRDefault="00262D6F" w:rsidP="00CD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EB96" w14:textId="77777777" w:rsidR="00122F18" w:rsidRPr="008F5280" w:rsidRDefault="00122F18" w:rsidP="008F5280">
      <w:pPr>
        <w:pStyle w:val="FootnoteSeparator"/>
      </w:pPr>
    </w:p>
  </w:footnote>
  <w:footnote w:type="continuationSeparator" w:id="0">
    <w:p w14:paraId="11F577C2" w14:textId="77777777" w:rsidR="00122F18" w:rsidRDefault="00122F18" w:rsidP="008F5280">
      <w:pPr>
        <w:pStyle w:val="FootnoteSeparator"/>
      </w:pPr>
    </w:p>
    <w:p w14:paraId="10FFFD0F" w14:textId="77777777" w:rsidR="00122F18" w:rsidRDefault="00122F18"/>
  </w:footnote>
  <w:footnote w:type="continuationNotice" w:id="1">
    <w:p w14:paraId="4347EE23" w14:textId="77777777" w:rsidR="00122F18" w:rsidRDefault="00122F18" w:rsidP="00D55628"/>
    <w:p w14:paraId="398795D3" w14:textId="77777777" w:rsidR="00122F18" w:rsidRDefault="0012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2965" w14:textId="77777777" w:rsidR="005034D2" w:rsidRDefault="005034D2" w:rsidP="009C64FA">
    <w:pPr>
      <w:pStyle w:val="Header"/>
    </w:pPr>
  </w:p>
  <w:p w14:paraId="6219FF46" w14:textId="77777777" w:rsidR="005034D2" w:rsidRPr="00393205" w:rsidRDefault="005034D2"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F8013E"/>
    <w:multiLevelType w:val="hybridMultilevel"/>
    <w:tmpl w:val="39C824D0"/>
    <w:lvl w:ilvl="0" w:tplc="228CD7A8">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C4022F44">
      <w:start w:val="1"/>
      <w:numFmt w:val="none"/>
      <w:pStyle w:val="GuidanceBullet2"/>
      <w:lvlText w:val=""/>
      <w:lvlJc w:val="left"/>
      <w:pPr>
        <w:tabs>
          <w:tab w:val="num" w:pos="340"/>
        </w:tabs>
        <w:ind w:left="680" w:hanging="680"/>
      </w:pPr>
      <w:rPr>
        <w:rFonts w:hint="default"/>
        <w:b w:val="0"/>
        <w:i w:val="0"/>
        <w:vanish w:val="0"/>
        <w:color w:val="auto"/>
        <w:sz w:val="22"/>
      </w:rPr>
    </w:lvl>
    <w:lvl w:ilvl="2" w:tplc="94C8576C">
      <w:start w:val="1"/>
      <w:numFmt w:val="bullet"/>
      <w:lvlText w:val=""/>
      <w:lvlJc w:val="left"/>
      <w:pPr>
        <w:tabs>
          <w:tab w:val="num" w:pos="1152"/>
        </w:tabs>
        <w:ind w:left="1152" w:hanging="360"/>
      </w:pPr>
      <w:rPr>
        <w:rFonts w:ascii="Symbol" w:hAnsi="Symbol" w:hint="default"/>
        <w:b w:val="0"/>
        <w:i w:val="0"/>
        <w:vanish w:val="0"/>
        <w:color w:val="auto"/>
        <w:sz w:val="22"/>
      </w:rPr>
    </w:lvl>
    <w:lvl w:ilvl="3" w:tplc="1C123E02">
      <w:start w:val="1"/>
      <w:numFmt w:val="bullet"/>
      <w:lvlText w:val="–"/>
      <w:lvlJc w:val="left"/>
      <w:pPr>
        <w:tabs>
          <w:tab w:val="num" w:pos="1512"/>
        </w:tabs>
        <w:ind w:left="1512" w:hanging="360"/>
      </w:pPr>
      <w:rPr>
        <w:rFonts w:ascii="Calibri" w:hAnsi="Calibri" w:hint="default"/>
        <w:b w:val="0"/>
        <w:i w:val="0"/>
        <w:vanish w:val="0"/>
        <w:color w:val="auto"/>
        <w:sz w:val="22"/>
      </w:rPr>
    </w:lvl>
    <w:lvl w:ilvl="4" w:tplc="5760568C">
      <w:start w:val="1"/>
      <w:numFmt w:val="bullet"/>
      <w:lvlText w:val=""/>
      <w:lvlJc w:val="left"/>
      <w:pPr>
        <w:tabs>
          <w:tab w:val="num" w:pos="2211"/>
        </w:tabs>
        <w:ind w:left="2211" w:hanging="283"/>
      </w:pPr>
      <w:rPr>
        <w:rFonts w:ascii="Symbol" w:hAnsi="Symbol" w:hint="default"/>
        <w:b w:val="0"/>
        <w:i w:val="0"/>
        <w:vanish w:val="0"/>
        <w:color w:val="auto"/>
        <w:sz w:val="22"/>
      </w:rPr>
    </w:lvl>
    <w:lvl w:ilvl="5" w:tplc="BFC2E656">
      <w:start w:val="1"/>
      <w:numFmt w:val="bullet"/>
      <w:lvlText w:val=""/>
      <w:lvlJc w:val="left"/>
      <w:pPr>
        <w:tabs>
          <w:tab w:val="num" w:pos="2495"/>
        </w:tabs>
        <w:ind w:left="2495" w:hanging="284"/>
      </w:pPr>
      <w:rPr>
        <w:rFonts w:ascii="Symbol" w:hAnsi="Symbol" w:hint="default"/>
        <w:b w:val="0"/>
        <w:i w:val="0"/>
        <w:vanish w:val="0"/>
        <w:color w:val="auto"/>
        <w:sz w:val="22"/>
      </w:rPr>
    </w:lvl>
    <w:lvl w:ilvl="6" w:tplc="014ADA36">
      <w:start w:val="1"/>
      <w:numFmt w:val="bullet"/>
      <w:lvlText w:val=""/>
      <w:lvlJc w:val="left"/>
      <w:pPr>
        <w:tabs>
          <w:tab w:val="num" w:pos="2778"/>
        </w:tabs>
        <w:ind w:left="2778" w:hanging="283"/>
      </w:pPr>
      <w:rPr>
        <w:rFonts w:ascii="Symbol" w:hAnsi="Symbol" w:hint="default"/>
        <w:b w:val="0"/>
        <w:i w:val="0"/>
        <w:vanish w:val="0"/>
        <w:color w:val="auto"/>
        <w:sz w:val="22"/>
      </w:rPr>
    </w:lvl>
    <w:lvl w:ilvl="7" w:tplc="CDE0A318">
      <w:start w:val="1"/>
      <w:numFmt w:val="bullet"/>
      <w:lvlText w:val=""/>
      <w:lvlJc w:val="left"/>
      <w:pPr>
        <w:tabs>
          <w:tab w:val="num" w:pos="3062"/>
        </w:tabs>
        <w:ind w:left="3062" w:hanging="284"/>
      </w:pPr>
      <w:rPr>
        <w:rFonts w:ascii="Symbol" w:hAnsi="Symbol" w:hint="default"/>
        <w:b w:val="0"/>
        <w:i w:val="0"/>
        <w:vanish w:val="0"/>
        <w:color w:val="auto"/>
        <w:sz w:val="22"/>
      </w:rPr>
    </w:lvl>
    <w:lvl w:ilvl="8" w:tplc="6270D56C">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68B37FE"/>
    <w:multiLevelType w:val="hybridMultilevel"/>
    <w:tmpl w:val="A2EE2272"/>
    <w:name w:val="DEPIListBullets"/>
    <w:lvl w:ilvl="0" w:tplc="82D00E54">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0E0E7E4E">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708A7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2B9427A6">
      <w:start w:val="1"/>
      <w:numFmt w:val="none"/>
      <w:lvlText w:val=""/>
      <w:lvlJc w:val="left"/>
      <w:pPr>
        <w:tabs>
          <w:tab w:val="num" w:pos="-31680"/>
        </w:tabs>
        <w:ind w:left="-32767" w:firstLine="0"/>
      </w:pPr>
      <w:rPr>
        <w:rFonts w:hint="default"/>
      </w:rPr>
    </w:lvl>
    <w:lvl w:ilvl="4" w:tplc="70FE2AA6">
      <w:start w:val="1"/>
      <w:numFmt w:val="none"/>
      <w:lvlText w:val=""/>
      <w:lvlJc w:val="left"/>
      <w:pPr>
        <w:tabs>
          <w:tab w:val="num" w:pos="-31680"/>
        </w:tabs>
        <w:ind w:left="-32767" w:firstLine="0"/>
      </w:pPr>
      <w:rPr>
        <w:rFonts w:hint="default"/>
      </w:rPr>
    </w:lvl>
    <w:lvl w:ilvl="5" w:tplc="8A3A415C">
      <w:start w:val="1"/>
      <w:numFmt w:val="none"/>
      <w:lvlText w:val=""/>
      <w:lvlJc w:val="left"/>
      <w:pPr>
        <w:tabs>
          <w:tab w:val="num" w:pos="-31680"/>
        </w:tabs>
        <w:ind w:left="-32767" w:firstLine="0"/>
      </w:pPr>
      <w:rPr>
        <w:rFonts w:hint="default"/>
      </w:rPr>
    </w:lvl>
    <w:lvl w:ilvl="6" w:tplc="D06EC562">
      <w:start w:val="1"/>
      <w:numFmt w:val="none"/>
      <w:lvlText w:val=""/>
      <w:lvlJc w:val="left"/>
      <w:pPr>
        <w:tabs>
          <w:tab w:val="num" w:pos="-31680"/>
        </w:tabs>
        <w:ind w:left="-32767" w:firstLine="0"/>
      </w:pPr>
      <w:rPr>
        <w:rFonts w:hint="default"/>
      </w:rPr>
    </w:lvl>
    <w:lvl w:ilvl="7" w:tplc="BB6CAF5E">
      <w:start w:val="1"/>
      <w:numFmt w:val="none"/>
      <w:lvlText w:val=""/>
      <w:lvlJc w:val="left"/>
      <w:pPr>
        <w:tabs>
          <w:tab w:val="num" w:pos="-31680"/>
        </w:tabs>
        <w:ind w:left="-32767" w:firstLine="0"/>
      </w:pPr>
      <w:rPr>
        <w:rFonts w:hint="default"/>
      </w:rPr>
    </w:lvl>
    <w:lvl w:ilvl="8" w:tplc="3C18B5CE">
      <w:start w:val="1"/>
      <w:numFmt w:val="none"/>
      <w:lvlText w:val=""/>
      <w:lvlJc w:val="left"/>
      <w:pPr>
        <w:tabs>
          <w:tab w:val="num" w:pos="-31680"/>
        </w:tabs>
        <w:ind w:left="-32767" w:firstLine="0"/>
      </w:pPr>
      <w:rPr>
        <w:rFonts w:hint="default"/>
      </w:rPr>
    </w:lvl>
  </w:abstractNum>
  <w:abstractNum w:abstractNumId="3" w15:restartNumberingAfterBreak="0">
    <w:nsid w:val="07311DD1"/>
    <w:multiLevelType w:val="hybridMultilevel"/>
    <w:tmpl w:val="8BAE2FE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81DA6"/>
    <w:multiLevelType w:val="hybridMultilevel"/>
    <w:tmpl w:val="23E44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CAB2D1C"/>
    <w:multiLevelType w:val="hybridMultilevel"/>
    <w:tmpl w:val="8C1C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2573F"/>
    <w:multiLevelType w:val="hybridMultilevel"/>
    <w:tmpl w:val="D18EE714"/>
    <w:name w:val="TableFootnotes"/>
    <w:lvl w:ilvl="0" w:tplc="F410D32E">
      <w:start w:val="1"/>
      <w:numFmt w:val="lowerLetter"/>
      <w:pStyle w:val="Footnotes"/>
      <w:lvlText w:val="%1."/>
      <w:lvlJc w:val="left"/>
      <w:pPr>
        <w:ind w:left="284" w:hanging="284"/>
      </w:pPr>
      <w:rPr>
        <w:rFonts w:hint="default"/>
        <w:spacing w:val="-10"/>
      </w:rPr>
    </w:lvl>
    <w:lvl w:ilvl="1" w:tplc="0E9249E2">
      <w:start w:val="1"/>
      <w:numFmt w:val="lowerRoman"/>
      <w:pStyle w:val="Footnotes2"/>
      <w:lvlText w:val="%2."/>
      <w:lvlJc w:val="left"/>
      <w:pPr>
        <w:tabs>
          <w:tab w:val="num" w:pos="567"/>
        </w:tabs>
        <w:ind w:left="567" w:hanging="283"/>
      </w:pPr>
      <w:rPr>
        <w:rFonts w:hint="default"/>
        <w:spacing w:val="0"/>
        <w:w w:val="100"/>
        <w:kern w:val="0"/>
        <w:position w:val="0"/>
      </w:rPr>
    </w:lvl>
    <w:lvl w:ilvl="2" w:tplc="EAB008A8">
      <w:start w:val="1"/>
      <w:numFmt w:val="none"/>
      <w:lvlRestart w:val="1"/>
      <w:lvlText w:val=""/>
      <w:lvlJc w:val="left"/>
      <w:pPr>
        <w:tabs>
          <w:tab w:val="num" w:pos="0"/>
        </w:tabs>
        <w:ind w:left="0" w:firstLine="0"/>
      </w:pPr>
      <w:rPr>
        <w:rFonts w:hint="default"/>
        <w:color w:val="auto"/>
        <w:spacing w:val="-4"/>
      </w:rPr>
    </w:lvl>
    <w:lvl w:ilvl="3" w:tplc="80B4DA78">
      <w:start w:val="1"/>
      <w:numFmt w:val="none"/>
      <w:lvlText w:val=""/>
      <w:lvlJc w:val="left"/>
      <w:pPr>
        <w:tabs>
          <w:tab w:val="num" w:pos="0"/>
        </w:tabs>
        <w:ind w:left="0" w:hanging="5670"/>
      </w:pPr>
      <w:rPr>
        <w:rFonts w:hint="default"/>
        <w:spacing w:val="-10"/>
        <w:w w:val="100"/>
      </w:rPr>
    </w:lvl>
    <w:lvl w:ilvl="4" w:tplc="B01CBD6C">
      <w:start w:val="1"/>
      <w:numFmt w:val="none"/>
      <w:lvlText w:val=""/>
      <w:lvlJc w:val="left"/>
      <w:pPr>
        <w:tabs>
          <w:tab w:val="num" w:pos="0"/>
        </w:tabs>
        <w:ind w:left="0" w:firstLine="0"/>
      </w:pPr>
      <w:rPr>
        <w:rFonts w:hint="default"/>
      </w:rPr>
    </w:lvl>
    <w:lvl w:ilvl="5" w:tplc="8B303A60">
      <w:start w:val="1"/>
      <w:numFmt w:val="none"/>
      <w:lvlText w:val=""/>
      <w:lvlJc w:val="left"/>
      <w:pPr>
        <w:tabs>
          <w:tab w:val="num" w:pos="0"/>
        </w:tabs>
        <w:ind w:left="0" w:firstLine="0"/>
      </w:pPr>
      <w:rPr>
        <w:rFonts w:hint="default"/>
      </w:rPr>
    </w:lvl>
    <w:lvl w:ilvl="6" w:tplc="F570887E">
      <w:start w:val="1"/>
      <w:numFmt w:val="none"/>
      <w:lvlRestart w:val="1"/>
      <w:lvlText w:val="%7"/>
      <w:lvlJc w:val="left"/>
      <w:pPr>
        <w:tabs>
          <w:tab w:val="num" w:pos="0"/>
        </w:tabs>
        <w:ind w:left="0" w:firstLine="0"/>
      </w:pPr>
      <w:rPr>
        <w:rFonts w:hint="default"/>
      </w:rPr>
    </w:lvl>
    <w:lvl w:ilvl="7" w:tplc="DC066DDC">
      <w:start w:val="1"/>
      <w:numFmt w:val="none"/>
      <w:lvlText w:val="%8."/>
      <w:lvlJc w:val="left"/>
      <w:pPr>
        <w:tabs>
          <w:tab w:val="num" w:pos="0"/>
        </w:tabs>
        <w:ind w:left="0" w:firstLine="0"/>
      </w:pPr>
      <w:rPr>
        <w:rFonts w:hint="default"/>
        <w:position w:val="0"/>
      </w:rPr>
    </w:lvl>
    <w:lvl w:ilvl="8" w:tplc="10E6C55E">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94A695C"/>
    <w:multiLevelType w:val="hybridMultilevel"/>
    <w:tmpl w:val="75CA4D72"/>
    <w:name w:val="DEPITableBullets"/>
    <w:lvl w:ilvl="0" w:tplc="3BE63112">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FDA089D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7362BE8">
      <w:start w:val="1"/>
      <w:numFmt w:val="bullet"/>
      <w:pStyle w:val="TableTextBullet3"/>
      <w:lvlText w:val=""/>
      <w:lvlJc w:val="left"/>
      <w:pPr>
        <w:tabs>
          <w:tab w:val="num" w:pos="624"/>
        </w:tabs>
        <w:ind w:left="624" w:hanging="170"/>
      </w:pPr>
      <w:rPr>
        <w:rFonts w:ascii="Symbol" w:hAnsi="Symbol" w:hint="default"/>
        <w:position w:val="3"/>
        <w:sz w:val="18"/>
      </w:rPr>
    </w:lvl>
    <w:lvl w:ilvl="3" w:tplc="D428A644">
      <w:start w:val="1"/>
      <w:numFmt w:val="none"/>
      <w:lvlText w:val=""/>
      <w:lvlJc w:val="left"/>
      <w:pPr>
        <w:ind w:left="2767" w:hanging="360"/>
      </w:pPr>
      <w:rPr>
        <w:rFonts w:hint="default"/>
      </w:rPr>
    </w:lvl>
    <w:lvl w:ilvl="4" w:tplc="00480B96">
      <w:start w:val="1"/>
      <w:numFmt w:val="none"/>
      <w:lvlText w:val=""/>
      <w:lvlJc w:val="left"/>
      <w:pPr>
        <w:ind w:left="3487" w:hanging="360"/>
      </w:pPr>
      <w:rPr>
        <w:rFonts w:hint="default"/>
      </w:rPr>
    </w:lvl>
    <w:lvl w:ilvl="5" w:tplc="EA72BE56">
      <w:start w:val="1"/>
      <w:numFmt w:val="none"/>
      <w:lvlText w:val=""/>
      <w:lvlJc w:val="left"/>
      <w:pPr>
        <w:ind w:left="4207" w:hanging="360"/>
      </w:pPr>
      <w:rPr>
        <w:rFonts w:hint="default"/>
      </w:rPr>
    </w:lvl>
    <w:lvl w:ilvl="6" w:tplc="7C0AE948">
      <w:start w:val="1"/>
      <w:numFmt w:val="none"/>
      <w:lvlText w:val=""/>
      <w:lvlJc w:val="left"/>
      <w:pPr>
        <w:ind w:left="4927" w:hanging="360"/>
      </w:pPr>
      <w:rPr>
        <w:rFonts w:hint="default"/>
      </w:rPr>
    </w:lvl>
    <w:lvl w:ilvl="7" w:tplc="1B4ECFD2">
      <w:start w:val="1"/>
      <w:numFmt w:val="none"/>
      <w:lvlText w:val=""/>
      <w:lvlJc w:val="left"/>
      <w:pPr>
        <w:ind w:left="5647" w:hanging="360"/>
      </w:pPr>
      <w:rPr>
        <w:rFonts w:hint="default"/>
      </w:rPr>
    </w:lvl>
    <w:lvl w:ilvl="8" w:tplc="6622A49A">
      <w:start w:val="1"/>
      <w:numFmt w:val="none"/>
      <w:lvlText w:val=""/>
      <w:lvlJc w:val="left"/>
      <w:pPr>
        <w:ind w:left="6367" w:hanging="360"/>
      </w:pPr>
      <w:rPr>
        <w:rFonts w:hint="default"/>
      </w:rPr>
    </w:lvl>
  </w:abstractNum>
  <w:abstractNum w:abstractNumId="9" w15:restartNumberingAfterBreak="0">
    <w:nsid w:val="1F275C51"/>
    <w:multiLevelType w:val="hybridMultilevel"/>
    <w:tmpl w:val="14E88F38"/>
    <w:name w:val="DEPIListAlpha"/>
    <w:lvl w:ilvl="0" w:tplc="866EB696">
      <w:start w:val="1"/>
      <w:numFmt w:val="lowerLetter"/>
      <w:pStyle w:val="ListAlpha"/>
      <w:lvlText w:val="%1."/>
      <w:lvlJc w:val="left"/>
      <w:pPr>
        <w:ind w:left="340" w:hanging="340"/>
      </w:pPr>
      <w:rPr>
        <w:rFonts w:hint="default"/>
      </w:rPr>
    </w:lvl>
    <w:lvl w:ilvl="1" w:tplc="38C8CFB4">
      <w:start w:val="1"/>
      <w:numFmt w:val="lowerRoman"/>
      <w:pStyle w:val="ListAlpha2"/>
      <w:lvlText w:val="%2."/>
      <w:lvlJc w:val="left"/>
      <w:pPr>
        <w:ind w:left="709" w:hanging="369"/>
      </w:pPr>
      <w:rPr>
        <w:rFonts w:hint="default"/>
      </w:rPr>
    </w:lvl>
    <w:lvl w:ilvl="2" w:tplc="D510600C">
      <w:start w:val="1"/>
      <w:numFmt w:val="bullet"/>
      <w:pStyle w:val="ListAlpha3"/>
      <w:lvlText w:val="–"/>
      <w:lvlJc w:val="left"/>
      <w:pPr>
        <w:ind w:left="1049" w:hanging="340"/>
      </w:pPr>
      <w:rPr>
        <w:rFonts w:ascii="Arial" w:hAnsi="Arial" w:hint="default"/>
        <w:color w:val="auto"/>
      </w:rPr>
    </w:lvl>
    <w:lvl w:ilvl="3" w:tplc="1534EA3C">
      <w:start w:val="1"/>
      <w:numFmt w:val="decimal"/>
      <w:lvlText w:val="%4."/>
      <w:lvlJc w:val="left"/>
      <w:pPr>
        <w:ind w:left="1816" w:hanging="454"/>
      </w:pPr>
      <w:rPr>
        <w:rFonts w:hint="default"/>
      </w:rPr>
    </w:lvl>
    <w:lvl w:ilvl="4" w:tplc="A126C85C">
      <w:start w:val="1"/>
      <w:numFmt w:val="lowerLetter"/>
      <w:lvlText w:val="%5."/>
      <w:lvlJc w:val="left"/>
      <w:pPr>
        <w:ind w:left="2270" w:hanging="454"/>
      </w:pPr>
      <w:rPr>
        <w:rFonts w:hint="default"/>
      </w:rPr>
    </w:lvl>
    <w:lvl w:ilvl="5" w:tplc="13DC289E">
      <w:start w:val="1"/>
      <w:numFmt w:val="lowerRoman"/>
      <w:lvlText w:val="%6."/>
      <w:lvlJc w:val="right"/>
      <w:pPr>
        <w:ind w:left="2724" w:hanging="454"/>
      </w:pPr>
      <w:rPr>
        <w:rFonts w:hint="default"/>
      </w:rPr>
    </w:lvl>
    <w:lvl w:ilvl="6" w:tplc="8BB88884">
      <w:start w:val="1"/>
      <w:numFmt w:val="decimal"/>
      <w:lvlText w:val="%7."/>
      <w:lvlJc w:val="left"/>
      <w:pPr>
        <w:ind w:left="3178" w:hanging="454"/>
      </w:pPr>
      <w:rPr>
        <w:rFonts w:hint="default"/>
      </w:rPr>
    </w:lvl>
    <w:lvl w:ilvl="7" w:tplc="DB7816A2">
      <w:start w:val="1"/>
      <w:numFmt w:val="lowerLetter"/>
      <w:lvlText w:val="%8."/>
      <w:lvlJc w:val="left"/>
      <w:pPr>
        <w:ind w:left="3632" w:hanging="454"/>
      </w:pPr>
      <w:rPr>
        <w:rFonts w:hint="default"/>
      </w:rPr>
    </w:lvl>
    <w:lvl w:ilvl="8" w:tplc="B9EE8878">
      <w:start w:val="1"/>
      <w:numFmt w:val="lowerRoman"/>
      <w:lvlText w:val="%9."/>
      <w:lvlJc w:val="right"/>
      <w:pPr>
        <w:ind w:left="4086" w:hanging="454"/>
      </w:pPr>
      <w:rPr>
        <w:rFonts w:hint="default"/>
      </w:rPr>
    </w:lvl>
  </w:abstractNum>
  <w:abstractNum w:abstractNumId="10" w15:restartNumberingAfterBreak="0">
    <w:nsid w:val="256B2587"/>
    <w:multiLevelType w:val="hybridMultilevel"/>
    <w:tmpl w:val="D368B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72580B"/>
    <w:multiLevelType w:val="hybridMultilevel"/>
    <w:tmpl w:val="151AC338"/>
    <w:name w:val="PullOutBoxNumbering"/>
    <w:lvl w:ilvl="0" w:tplc="9CC4781E">
      <w:start w:val="1"/>
      <w:numFmt w:val="decimal"/>
      <w:pStyle w:val="PullOutBoxNumbered"/>
      <w:lvlText w:val="%1."/>
      <w:lvlJc w:val="left"/>
      <w:pPr>
        <w:tabs>
          <w:tab w:val="num" w:pos="482"/>
        </w:tabs>
        <w:ind w:left="482" w:hanging="340"/>
      </w:pPr>
      <w:rPr>
        <w:rFonts w:hint="default"/>
      </w:rPr>
    </w:lvl>
    <w:lvl w:ilvl="1" w:tplc="7826B460">
      <w:start w:val="1"/>
      <w:numFmt w:val="lowerLetter"/>
      <w:pStyle w:val="PullOutBoxNumbered2"/>
      <w:lvlText w:val="%2."/>
      <w:lvlJc w:val="left"/>
      <w:pPr>
        <w:tabs>
          <w:tab w:val="num" w:pos="822"/>
        </w:tabs>
        <w:ind w:left="822" w:hanging="340"/>
      </w:pPr>
      <w:rPr>
        <w:rFonts w:hint="default"/>
        <w:color w:val="363534" w:themeColor="text1"/>
      </w:rPr>
    </w:lvl>
    <w:lvl w:ilvl="2" w:tplc="70D8725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DBA2724">
      <w:start w:val="1"/>
      <w:numFmt w:val="none"/>
      <w:lvlText w:val=""/>
      <w:lvlJc w:val="left"/>
      <w:pPr>
        <w:ind w:left="1440" w:hanging="360"/>
      </w:pPr>
      <w:rPr>
        <w:rFonts w:hint="default"/>
      </w:rPr>
    </w:lvl>
    <w:lvl w:ilvl="4" w:tplc="EB6C2968">
      <w:start w:val="1"/>
      <w:numFmt w:val="none"/>
      <w:lvlText w:val=""/>
      <w:lvlJc w:val="left"/>
      <w:pPr>
        <w:ind w:left="1800" w:hanging="360"/>
      </w:pPr>
      <w:rPr>
        <w:rFonts w:hint="default"/>
      </w:rPr>
    </w:lvl>
    <w:lvl w:ilvl="5" w:tplc="D8BC31E4">
      <w:start w:val="1"/>
      <w:numFmt w:val="none"/>
      <w:lvlText w:val=""/>
      <w:lvlJc w:val="left"/>
      <w:pPr>
        <w:ind w:left="2160" w:hanging="360"/>
      </w:pPr>
      <w:rPr>
        <w:rFonts w:hint="default"/>
      </w:rPr>
    </w:lvl>
    <w:lvl w:ilvl="6" w:tplc="6E90029C">
      <w:start w:val="1"/>
      <w:numFmt w:val="none"/>
      <w:lvlText w:val=""/>
      <w:lvlJc w:val="left"/>
      <w:pPr>
        <w:ind w:left="2520" w:hanging="360"/>
      </w:pPr>
      <w:rPr>
        <w:rFonts w:hint="default"/>
      </w:rPr>
    </w:lvl>
    <w:lvl w:ilvl="7" w:tplc="9AC297CC">
      <w:start w:val="1"/>
      <w:numFmt w:val="none"/>
      <w:lvlText w:val=""/>
      <w:lvlJc w:val="left"/>
      <w:pPr>
        <w:ind w:left="2880" w:hanging="360"/>
      </w:pPr>
      <w:rPr>
        <w:rFonts w:hint="default"/>
      </w:rPr>
    </w:lvl>
    <w:lvl w:ilvl="8" w:tplc="F6D61EB2">
      <w:start w:val="1"/>
      <w:numFmt w:val="none"/>
      <w:lvlText w:val=""/>
      <w:lvlJc w:val="left"/>
      <w:pPr>
        <w:ind w:left="3240" w:hanging="360"/>
      </w:pPr>
      <w:rPr>
        <w:rFonts w:hint="default"/>
      </w:rPr>
    </w:lvl>
  </w:abstractNum>
  <w:abstractNum w:abstractNumId="14" w15:restartNumberingAfterBreak="0">
    <w:nsid w:val="38723AD4"/>
    <w:multiLevelType w:val="hybridMultilevel"/>
    <w:tmpl w:val="C3FC21F4"/>
    <w:name w:val="DEPIPullOutBoxBullets"/>
    <w:lvl w:ilvl="0" w:tplc="95F6939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EDAE63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59A4AE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0C87CCE">
      <w:start w:val="1"/>
      <w:numFmt w:val="none"/>
      <w:lvlText w:val=""/>
      <w:lvlJc w:val="left"/>
      <w:pPr>
        <w:ind w:left="0" w:firstLine="0"/>
      </w:pPr>
      <w:rPr>
        <w:rFonts w:hint="default"/>
      </w:rPr>
    </w:lvl>
    <w:lvl w:ilvl="4" w:tplc="4656D348">
      <w:start w:val="1"/>
      <w:numFmt w:val="none"/>
      <w:lvlText w:val=""/>
      <w:lvlJc w:val="left"/>
      <w:pPr>
        <w:ind w:left="0" w:firstLine="0"/>
      </w:pPr>
      <w:rPr>
        <w:rFonts w:hint="default"/>
      </w:rPr>
    </w:lvl>
    <w:lvl w:ilvl="5" w:tplc="EF5C5DDE">
      <w:start w:val="1"/>
      <w:numFmt w:val="none"/>
      <w:lvlText w:val=""/>
      <w:lvlJc w:val="left"/>
      <w:pPr>
        <w:ind w:left="0" w:firstLine="0"/>
      </w:pPr>
      <w:rPr>
        <w:rFonts w:hint="default"/>
      </w:rPr>
    </w:lvl>
    <w:lvl w:ilvl="6" w:tplc="61DA8498">
      <w:start w:val="1"/>
      <w:numFmt w:val="none"/>
      <w:lvlText w:val=""/>
      <w:lvlJc w:val="left"/>
      <w:pPr>
        <w:ind w:left="0" w:firstLine="0"/>
      </w:pPr>
      <w:rPr>
        <w:rFonts w:hint="default"/>
      </w:rPr>
    </w:lvl>
    <w:lvl w:ilvl="7" w:tplc="2ED284BC">
      <w:start w:val="1"/>
      <w:numFmt w:val="none"/>
      <w:lvlText w:val=""/>
      <w:lvlJc w:val="left"/>
      <w:pPr>
        <w:ind w:left="0" w:firstLine="0"/>
      </w:pPr>
      <w:rPr>
        <w:rFonts w:hint="default"/>
      </w:rPr>
    </w:lvl>
    <w:lvl w:ilvl="8" w:tplc="BDF84598">
      <w:start w:val="1"/>
      <w:numFmt w:val="none"/>
      <w:lvlText w:val=""/>
      <w:lvlJc w:val="left"/>
      <w:pPr>
        <w:ind w:left="0" w:firstLine="0"/>
      </w:pPr>
      <w:rPr>
        <w:rFonts w:hint="default"/>
      </w:rPr>
    </w:lvl>
  </w:abstractNum>
  <w:abstractNum w:abstractNumId="15"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hybridMultilevel"/>
    <w:tmpl w:val="0409001D"/>
    <w:styleLink w:val="1ai"/>
    <w:lvl w:ilvl="0" w:tplc="10CA64A4">
      <w:start w:val="1"/>
      <w:numFmt w:val="decimal"/>
      <w:lvlText w:val="%1)"/>
      <w:lvlJc w:val="left"/>
      <w:pPr>
        <w:tabs>
          <w:tab w:val="num" w:pos="360"/>
        </w:tabs>
        <w:ind w:left="360" w:hanging="360"/>
      </w:pPr>
    </w:lvl>
    <w:lvl w:ilvl="1" w:tplc="7F36E104">
      <w:start w:val="1"/>
      <w:numFmt w:val="lowerLetter"/>
      <w:lvlText w:val="%2)"/>
      <w:lvlJc w:val="left"/>
      <w:pPr>
        <w:tabs>
          <w:tab w:val="num" w:pos="720"/>
        </w:tabs>
        <w:ind w:left="720" w:hanging="360"/>
      </w:pPr>
    </w:lvl>
    <w:lvl w:ilvl="2" w:tplc="E3B42894">
      <w:start w:val="1"/>
      <w:numFmt w:val="lowerRoman"/>
      <w:lvlText w:val="%3)"/>
      <w:lvlJc w:val="left"/>
      <w:pPr>
        <w:tabs>
          <w:tab w:val="num" w:pos="1080"/>
        </w:tabs>
        <w:ind w:left="1080" w:hanging="360"/>
      </w:pPr>
    </w:lvl>
    <w:lvl w:ilvl="3" w:tplc="0584F47E">
      <w:start w:val="1"/>
      <w:numFmt w:val="decimal"/>
      <w:lvlText w:val="(%4)"/>
      <w:lvlJc w:val="left"/>
      <w:pPr>
        <w:tabs>
          <w:tab w:val="num" w:pos="1440"/>
        </w:tabs>
        <w:ind w:left="1440" w:hanging="360"/>
      </w:pPr>
    </w:lvl>
    <w:lvl w:ilvl="4" w:tplc="481CBF58">
      <w:start w:val="1"/>
      <w:numFmt w:val="lowerLetter"/>
      <w:lvlText w:val="(%5)"/>
      <w:lvlJc w:val="left"/>
      <w:pPr>
        <w:tabs>
          <w:tab w:val="num" w:pos="1800"/>
        </w:tabs>
        <w:ind w:left="1800" w:hanging="360"/>
      </w:pPr>
    </w:lvl>
    <w:lvl w:ilvl="5" w:tplc="2B1AF6D2">
      <w:start w:val="1"/>
      <w:numFmt w:val="lowerRoman"/>
      <w:lvlText w:val="(%6)"/>
      <w:lvlJc w:val="left"/>
      <w:pPr>
        <w:tabs>
          <w:tab w:val="num" w:pos="2160"/>
        </w:tabs>
        <w:ind w:left="2160" w:hanging="360"/>
      </w:pPr>
    </w:lvl>
    <w:lvl w:ilvl="6" w:tplc="8692167E">
      <w:start w:val="1"/>
      <w:numFmt w:val="decimal"/>
      <w:lvlText w:val="%7."/>
      <w:lvlJc w:val="left"/>
      <w:pPr>
        <w:tabs>
          <w:tab w:val="num" w:pos="2520"/>
        </w:tabs>
        <w:ind w:left="2520" w:hanging="360"/>
      </w:pPr>
    </w:lvl>
    <w:lvl w:ilvl="7" w:tplc="548E216A">
      <w:start w:val="1"/>
      <w:numFmt w:val="lowerLetter"/>
      <w:lvlText w:val="%8."/>
      <w:lvlJc w:val="left"/>
      <w:pPr>
        <w:tabs>
          <w:tab w:val="num" w:pos="2880"/>
        </w:tabs>
        <w:ind w:left="2880" w:hanging="360"/>
      </w:pPr>
    </w:lvl>
    <w:lvl w:ilvl="8" w:tplc="57DE4430">
      <w:start w:val="1"/>
      <w:numFmt w:val="lowerRoman"/>
      <w:lvlText w:val="%9."/>
      <w:lvlJc w:val="left"/>
      <w:pPr>
        <w:tabs>
          <w:tab w:val="num" w:pos="3240"/>
        </w:tabs>
        <w:ind w:left="3240" w:hanging="360"/>
      </w:pPr>
    </w:lvl>
  </w:abstractNum>
  <w:abstractNum w:abstractNumId="17" w15:restartNumberingAfterBreak="0">
    <w:nsid w:val="3FD045BC"/>
    <w:multiLevelType w:val="hybridMultilevel"/>
    <w:tmpl w:val="5A66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21788"/>
    <w:multiLevelType w:val="hybridMultilevel"/>
    <w:tmpl w:val="AEEC30DE"/>
    <w:lvl w:ilvl="0" w:tplc="B226108C">
      <w:start w:val="1"/>
      <w:numFmt w:val="bullet"/>
      <w:pStyle w:val="SmallBullet"/>
      <w:lvlText w:val="•"/>
      <w:lvlJc w:val="left"/>
      <w:pPr>
        <w:ind w:left="170" w:hanging="170"/>
      </w:pPr>
      <w:rPr>
        <w:rFonts w:ascii="Arial" w:hAnsi="Arial" w:hint="default"/>
        <w:color w:val="363534" w:themeColor="text1"/>
      </w:rPr>
    </w:lvl>
    <w:lvl w:ilvl="1" w:tplc="186C664A">
      <w:start w:val="1"/>
      <w:numFmt w:val="bullet"/>
      <w:lvlText w:val="o"/>
      <w:lvlJc w:val="left"/>
      <w:pPr>
        <w:ind w:left="1440" w:hanging="360"/>
      </w:pPr>
      <w:rPr>
        <w:rFonts w:ascii="Courier New" w:hAnsi="Courier New" w:cs="Courier New" w:hint="default"/>
      </w:rPr>
    </w:lvl>
    <w:lvl w:ilvl="2" w:tplc="8F5C462C">
      <w:start w:val="1"/>
      <w:numFmt w:val="bullet"/>
      <w:lvlText w:val=""/>
      <w:lvlJc w:val="left"/>
      <w:pPr>
        <w:ind w:left="2160" w:hanging="360"/>
      </w:pPr>
      <w:rPr>
        <w:rFonts w:ascii="Wingdings" w:hAnsi="Wingdings" w:hint="default"/>
      </w:rPr>
    </w:lvl>
    <w:lvl w:ilvl="3" w:tplc="51D6E610">
      <w:start w:val="1"/>
      <w:numFmt w:val="bullet"/>
      <w:lvlText w:val=""/>
      <w:lvlJc w:val="left"/>
      <w:pPr>
        <w:ind w:left="2880" w:hanging="360"/>
      </w:pPr>
      <w:rPr>
        <w:rFonts w:ascii="Symbol" w:hAnsi="Symbol" w:hint="default"/>
      </w:rPr>
    </w:lvl>
    <w:lvl w:ilvl="4" w:tplc="AD10DFB4">
      <w:start w:val="1"/>
      <w:numFmt w:val="bullet"/>
      <w:lvlText w:val="o"/>
      <w:lvlJc w:val="left"/>
      <w:pPr>
        <w:ind w:left="3600" w:hanging="360"/>
      </w:pPr>
      <w:rPr>
        <w:rFonts w:ascii="Courier New" w:hAnsi="Courier New" w:cs="Courier New" w:hint="default"/>
      </w:rPr>
    </w:lvl>
    <w:lvl w:ilvl="5" w:tplc="8340BDCE">
      <w:start w:val="1"/>
      <w:numFmt w:val="bullet"/>
      <w:lvlText w:val=""/>
      <w:lvlJc w:val="left"/>
      <w:pPr>
        <w:ind w:left="4320" w:hanging="360"/>
      </w:pPr>
      <w:rPr>
        <w:rFonts w:ascii="Wingdings" w:hAnsi="Wingdings" w:hint="default"/>
      </w:rPr>
    </w:lvl>
    <w:lvl w:ilvl="6" w:tplc="39A4B320">
      <w:start w:val="1"/>
      <w:numFmt w:val="bullet"/>
      <w:lvlText w:val=""/>
      <w:lvlJc w:val="left"/>
      <w:pPr>
        <w:ind w:left="5040" w:hanging="360"/>
      </w:pPr>
      <w:rPr>
        <w:rFonts w:ascii="Symbol" w:hAnsi="Symbol" w:hint="default"/>
      </w:rPr>
    </w:lvl>
    <w:lvl w:ilvl="7" w:tplc="60CE56BE">
      <w:start w:val="1"/>
      <w:numFmt w:val="bullet"/>
      <w:lvlText w:val="o"/>
      <w:lvlJc w:val="left"/>
      <w:pPr>
        <w:ind w:left="5760" w:hanging="360"/>
      </w:pPr>
      <w:rPr>
        <w:rFonts w:ascii="Courier New" w:hAnsi="Courier New" w:cs="Courier New" w:hint="default"/>
      </w:rPr>
    </w:lvl>
    <w:lvl w:ilvl="8" w:tplc="0D14FA88">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hybridMultilevel"/>
    <w:tmpl w:val="E4C886CA"/>
    <w:name w:val="HighlightBoxBullet"/>
    <w:lvl w:ilvl="0" w:tplc="BC86D19C">
      <w:start w:val="1"/>
      <w:numFmt w:val="bullet"/>
      <w:lvlRestart w:val="0"/>
      <w:pStyle w:val="HighlightBoxBullet"/>
      <w:lvlText w:val="•"/>
      <w:lvlJc w:val="left"/>
      <w:pPr>
        <w:ind w:left="454" w:hanging="227"/>
      </w:pPr>
      <w:rPr>
        <w:rFonts w:ascii="Arial" w:hAnsi="Arial" w:cs="Arial" w:hint="default"/>
        <w:color w:val="FFFFFF"/>
        <w:sz w:val="24"/>
      </w:rPr>
    </w:lvl>
    <w:lvl w:ilvl="1" w:tplc="FCCE1F2A">
      <w:start w:val="1"/>
      <w:numFmt w:val="bullet"/>
      <w:lvlText w:val="o"/>
      <w:lvlJc w:val="left"/>
      <w:pPr>
        <w:ind w:left="1667" w:hanging="360"/>
      </w:pPr>
      <w:rPr>
        <w:rFonts w:ascii="Courier New" w:hAnsi="Courier New" w:cs="Courier New" w:hint="default"/>
      </w:rPr>
    </w:lvl>
    <w:lvl w:ilvl="2" w:tplc="001C9746">
      <w:start w:val="1"/>
      <w:numFmt w:val="bullet"/>
      <w:lvlText w:val=""/>
      <w:lvlJc w:val="left"/>
      <w:pPr>
        <w:ind w:left="2387" w:hanging="360"/>
      </w:pPr>
      <w:rPr>
        <w:rFonts w:ascii="Wingdings" w:hAnsi="Wingdings" w:hint="default"/>
      </w:rPr>
    </w:lvl>
    <w:lvl w:ilvl="3" w:tplc="D31084C2">
      <w:start w:val="1"/>
      <w:numFmt w:val="bullet"/>
      <w:lvlText w:val=""/>
      <w:lvlJc w:val="left"/>
      <w:pPr>
        <w:ind w:left="3107" w:hanging="360"/>
      </w:pPr>
      <w:rPr>
        <w:rFonts w:ascii="Symbol" w:hAnsi="Symbol" w:hint="default"/>
      </w:rPr>
    </w:lvl>
    <w:lvl w:ilvl="4" w:tplc="9CC6E520">
      <w:start w:val="1"/>
      <w:numFmt w:val="bullet"/>
      <w:lvlText w:val="o"/>
      <w:lvlJc w:val="left"/>
      <w:pPr>
        <w:ind w:left="3827" w:hanging="360"/>
      </w:pPr>
      <w:rPr>
        <w:rFonts w:ascii="Courier New" w:hAnsi="Courier New" w:cs="Courier New" w:hint="default"/>
      </w:rPr>
    </w:lvl>
    <w:lvl w:ilvl="5" w:tplc="7D64CE3E">
      <w:start w:val="1"/>
      <w:numFmt w:val="bullet"/>
      <w:lvlText w:val=""/>
      <w:lvlJc w:val="left"/>
      <w:pPr>
        <w:ind w:left="4547" w:hanging="360"/>
      </w:pPr>
      <w:rPr>
        <w:rFonts w:ascii="Wingdings" w:hAnsi="Wingdings" w:hint="default"/>
      </w:rPr>
    </w:lvl>
    <w:lvl w:ilvl="6" w:tplc="C0B4441C">
      <w:start w:val="1"/>
      <w:numFmt w:val="bullet"/>
      <w:lvlText w:val=""/>
      <w:lvlJc w:val="left"/>
      <w:pPr>
        <w:ind w:left="5267" w:hanging="360"/>
      </w:pPr>
      <w:rPr>
        <w:rFonts w:ascii="Symbol" w:hAnsi="Symbol" w:hint="default"/>
      </w:rPr>
    </w:lvl>
    <w:lvl w:ilvl="7" w:tplc="4428324E">
      <w:start w:val="1"/>
      <w:numFmt w:val="bullet"/>
      <w:lvlText w:val="o"/>
      <w:lvlJc w:val="left"/>
      <w:pPr>
        <w:ind w:left="5987" w:hanging="360"/>
      </w:pPr>
      <w:rPr>
        <w:rFonts w:ascii="Courier New" w:hAnsi="Courier New" w:cs="Courier New" w:hint="default"/>
      </w:rPr>
    </w:lvl>
    <w:lvl w:ilvl="8" w:tplc="5384827E">
      <w:start w:val="1"/>
      <w:numFmt w:val="bullet"/>
      <w:lvlText w:val=""/>
      <w:lvlJc w:val="left"/>
      <w:pPr>
        <w:ind w:left="6707" w:hanging="360"/>
      </w:pPr>
      <w:rPr>
        <w:rFonts w:ascii="Wingdings" w:hAnsi="Wingdings" w:hint="default"/>
      </w:rPr>
    </w:lvl>
  </w:abstractNum>
  <w:abstractNum w:abstractNumId="20" w15:restartNumberingAfterBreak="0">
    <w:nsid w:val="4E066FFB"/>
    <w:multiLevelType w:val="hybridMultilevel"/>
    <w:tmpl w:val="BB94D3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A5123FC"/>
    <w:multiLevelType w:val="hybridMultilevel"/>
    <w:tmpl w:val="74067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D1D40AC"/>
    <w:multiLevelType w:val="hybridMultilevel"/>
    <w:tmpl w:val="4A4219B0"/>
    <w:name w:val="TableNumbering"/>
    <w:lvl w:ilvl="0" w:tplc="8070D0A6">
      <w:start w:val="1"/>
      <w:numFmt w:val="decimal"/>
      <w:pStyle w:val="TableTextNumbered"/>
      <w:lvlText w:val="%1."/>
      <w:lvlJc w:val="left"/>
      <w:pPr>
        <w:tabs>
          <w:tab w:val="num" w:pos="482"/>
        </w:tabs>
        <w:ind w:left="482" w:hanging="369"/>
      </w:pPr>
      <w:rPr>
        <w:rFonts w:hint="default"/>
      </w:rPr>
    </w:lvl>
    <w:lvl w:ilvl="1" w:tplc="13F4CDEE">
      <w:start w:val="1"/>
      <w:numFmt w:val="lowerLetter"/>
      <w:pStyle w:val="TableTextNumbered2"/>
      <w:lvlText w:val="%2."/>
      <w:lvlJc w:val="left"/>
      <w:pPr>
        <w:tabs>
          <w:tab w:val="num" w:pos="822"/>
        </w:tabs>
        <w:ind w:left="822" w:hanging="340"/>
      </w:pPr>
      <w:rPr>
        <w:rFonts w:hint="default"/>
      </w:rPr>
    </w:lvl>
    <w:lvl w:ilvl="2" w:tplc="9B56B78C">
      <w:start w:val="1"/>
      <w:numFmt w:val="lowerRoman"/>
      <w:pStyle w:val="TableTextNumbered3"/>
      <w:lvlText w:val="%3."/>
      <w:lvlJc w:val="left"/>
      <w:pPr>
        <w:tabs>
          <w:tab w:val="num" w:pos="1219"/>
        </w:tabs>
        <w:ind w:left="1219" w:hanging="397"/>
      </w:pPr>
      <w:rPr>
        <w:rFonts w:hint="default"/>
      </w:rPr>
    </w:lvl>
    <w:lvl w:ilvl="3" w:tplc="0FCED2D4">
      <w:start w:val="1"/>
      <w:numFmt w:val="none"/>
      <w:lvlText w:val=""/>
      <w:lvlJc w:val="left"/>
      <w:pPr>
        <w:ind w:left="1440" w:hanging="360"/>
      </w:pPr>
      <w:rPr>
        <w:rFonts w:hint="default"/>
      </w:rPr>
    </w:lvl>
    <w:lvl w:ilvl="4" w:tplc="98322DB0">
      <w:start w:val="1"/>
      <w:numFmt w:val="none"/>
      <w:lvlText w:val=""/>
      <w:lvlJc w:val="left"/>
      <w:pPr>
        <w:ind w:left="1800" w:hanging="360"/>
      </w:pPr>
      <w:rPr>
        <w:rFonts w:hint="default"/>
      </w:rPr>
    </w:lvl>
    <w:lvl w:ilvl="5" w:tplc="3E34B4CE">
      <w:start w:val="1"/>
      <w:numFmt w:val="none"/>
      <w:lvlText w:val=""/>
      <w:lvlJc w:val="left"/>
      <w:pPr>
        <w:ind w:left="2160" w:hanging="360"/>
      </w:pPr>
      <w:rPr>
        <w:rFonts w:hint="default"/>
      </w:rPr>
    </w:lvl>
    <w:lvl w:ilvl="6" w:tplc="C18E2060">
      <w:start w:val="1"/>
      <w:numFmt w:val="none"/>
      <w:lvlText w:val=""/>
      <w:lvlJc w:val="left"/>
      <w:pPr>
        <w:ind w:left="2520" w:hanging="360"/>
      </w:pPr>
      <w:rPr>
        <w:rFonts w:hint="default"/>
      </w:rPr>
    </w:lvl>
    <w:lvl w:ilvl="7" w:tplc="8DAA46E6">
      <w:start w:val="1"/>
      <w:numFmt w:val="none"/>
      <w:lvlText w:val=""/>
      <w:lvlJc w:val="left"/>
      <w:pPr>
        <w:ind w:left="2880" w:hanging="360"/>
      </w:pPr>
      <w:rPr>
        <w:rFonts w:hint="default"/>
      </w:rPr>
    </w:lvl>
    <w:lvl w:ilvl="8" w:tplc="6EC01374">
      <w:start w:val="1"/>
      <w:numFmt w:val="none"/>
      <w:lvlText w:val=""/>
      <w:lvlJc w:val="left"/>
      <w:pPr>
        <w:ind w:left="3240" w:hanging="360"/>
      </w:pPr>
      <w:rPr>
        <w:rFonts w:hint="default"/>
      </w:rPr>
    </w:lvl>
  </w:abstractNum>
  <w:abstractNum w:abstractNumId="27" w15:restartNumberingAfterBreak="0">
    <w:nsid w:val="70250B03"/>
    <w:multiLevelType w:val="hybridMultilevel"/>
    <w:tmpl w:val="F3EA2326"/>
    <w:name w:val="DEPIQuoteBullets"/>
    <w:lvl w:ilvl="0" w:tplc="9376A18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764BE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447382">
      <w:start w:val="1"/>
      <w:numFmt w:val="bullet"/>
      <w:lvlText w:val="‒"/>
      <w:lvlJc w:val="left"/>
      <w:pPr>
        <w:tabs>
          <w:tab w:val="num" w:pos="1418"/>
        </w:tabs>
        <w:ind w:left="1418" w:hanging="283"/>
      </w:pPr>
      <w:rPr>
        <w:rFonts w:ascii="Calibri" w:hAnsi="Calibri" w:hint="default"/>
        <w:color w:val="00B2A9" w:themeColor="text2"/>
      </w:rPr>
    </w:lvl>
    <w:lvl w:ilvl="3" w:tplc="A9F47172">
      <w:start w:val="1"/>
      <w:numFmt w:val="bullet"/>
      <w:lvlText w:val=""/>
      <w:lvlJc w:val="left"/>
      <w:pPr>
        <w:ind w:left="1136" w:firstLine="283"/>
      </w:pPr>
      <w:rPr>
        <w:rFonts w:ascii="Symbol" w:hAnsi="Symbol" w:hint="default"/>
      </w:rPr>
    </w:lvl>
    <w:lvl w:ilvl="4" w:tplc="B08C71B0">
      <w:start w:val="1"/>
      <w:numFmt w:val="bullet"/>
      <w:lvlText w:val=""/>
      <w:lvlJc w:val="left"/>
      <w:pPr>
        <w:ind w:left="1420" w:firstLine="283"/>
      </w:pPr>
      <w:rPr>
        <w:rFonts w:ascii="Symbol" w:hAnsi="Symbol" w:hint="default"/>
      </w:rPr>
    </w:lvl>
    <w:lvl w:ilvl="5" w:tplc="D5688E52">
      <w:start w:val="1"/>
      <w:numFmt w:val="bullet"/>
      <w:lvlText w:val=""/>
      <w:lvlJc w:val="left"/>
      <w:pPr>
        <w:ind w:left="1704" w:firstLine="283"/>
      </w:pPr>
      <w:rPr>
        <w:rFonts w:ascii="Wingdings" w:hAnsi="Wingdings" w:hint="default"/>
      </w:rPr>
    </w:lvl>
    <w:lvl w:ilvl="6" w:tplc="66C27792">
      <w:start w:val="1"/>
      <w:numFmt w:val="bullet"/>
      <w:lvlText w:val=""/>
      <w:lvlJc w:val="left"/>
      <w:pPr>
        <w:ind w:left="1988" w:firstLine="283"/>
      </w:pPr>
      <w:rPr>
        <w:rFonts w:ascii="Wingdings" w:hAnsi="Wingdings" w:hint="default"/>
      </w:rPr>
    </w:lvl>
    <w:lvl w:ilvl="7" w:tplc="9C68C980">
      <w:start w:val="1"/>
      <w:numFmt w:val="bullet"/>
      <w:lvlText w:val=""/>
      <w:lvlJc w:val="left"/>
      <w:pPr>
        <w:ind w:left="2272" w:firstLine="283"/>
      </w:pPr>
      <w:rPr>
        <w:rFonts w:ascii="Symbol" w:hAnsi="Symbol" w:hint="default"/>
      </w:rPr>
    </w:lvl>
    <w:lvl w:ilvl="8" w:tplc="BD3E76F8">
      <w:start w:val="1"/>
      <w:numFmt w:val="bullet"/>
      <w:lvlText w:val=""/>
      <w:lvlJc w:val="left"/>
      <w:pPr>
        <w:ind w:left="2556" w:firstLine="283"/>
      </w:pPr>
      <w:rPr>
        <w:rFonts w:ascii="Symbol" w:hAnsi="Symbol" w:hint="default"/>
      </w:rPr>
    </w:lvl>
  </w:abstractNum>
  <w:abstractNum w:abstractNumId="28" w15:restartNumberingAfterBreak="0">
    <w:nsid w:val="76C771A0"/>
    <w:multiLevelType w:val="hybridMultilevel"/>
    <w:tmpl w:val="A18CF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CB450BD"/>
    <w:multiLevelType w:val="multilevel"/>
    <w:tmpl w:val="C3484B50"/>
    <w:numStyleLink w:val="111111"/>
  </w:abstractNum>
  <w:abstractNum w:abstractNumId="31" w15:restartNumberingAfterBreak="0">
    <w:nsid w:val="7D2E2EB1"/>
    <w:multiLevelType w:val="hybridMultilevel"/>
    <w:tmpl w:val="F950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863779">
    <w:abstractNumId w:val="16"/>
  </w:num>
  <w:num w:numId="2" w16cid:durableId="1815444563">
    <w:abstractNumId w:val="26"/>
  </w:num>
  <w:num w:numId="3" w16cid:durableId="43800265">
    <w:abstractNumId w:val="24"/>
  </w:num>
  <w:num w:numId="4" w16cid:durableId="1715537778">
    <w:abstractNumId w:val="29"/>
  </w:num>
  <w:num w:numId="5" w16cid:durableId="1402217505">
    <w:abstractNumId w:val="13"/>
  </w:num>
  <w:num w:numId="6" w16cid:durableId="1860194765">
    <w:abstractNumId w:val="7"/>
  </w:num>
  <w:num w:numId="7" w16cid:durableId="1250039274">
    <w:abstractNumId w:val="5"/>
  </w:num>
  <w:num w:numId="8" w16cid:durableId="1883904540">
    <w:abstractNumId w:val="2"/>
  </w:num>
  <w:num w:numId="9" w16cid:durableId="2035960946">
    <w:abstractNumId w:val="27"/>
  </w:num>
  <w:num w:numId="10" w16cid:durableId="971256322">
    <w:abstractNumId w:val="8"/>
  </w:num>
  <w:num w:numId="11" w16cid:durableId="2057464624">
    <w:abstractNumId w:val="14"/>
  </w:num>
  <w:num w:numId="12" w16cid:durableId="1949655076">
    <w:abstractNumId w:val="9"/>
  </w:num>
  <w:num w:numId="13" w16cid:durableId="1261647273">
    <w:abstractNumId w:val="18"/>
  </w:num>
  <w:num w:numId="14" w16cid:durableId="513229939">
    <w:abstractNumId w:val="19"/>
  </w:num>
  <w:num w:numId="15" w16cid:durableId="259681168">
    <w:abstractNumId w:val="12"/>
  </w:num>
  <w:num w:numId="16" w16cid:durableId="467936324">
    <w:abstractNumId w:val="3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16cid:durableId="244612693">
    <w:abstractNumId w:val="4"/>
  </w:num>
  <w:num w:numId="18" w16cid:durableId="625501339">
    <w:abstractNumId w:val="1"/>
  </w:num>
  <w:num w:numId="19" w16cid:durableId="1267689755">
    <w:abstractNumId w:val="30"/>
  </w:num>
  <w:num w:numId="20" w16cid:durableId="1342387933">
    <w:abstractNumId w:val="20"/>
  </w:num>
  <w:num w:numId="21" w16cid:durableId="1562980834">
    <w:abstractNumId w:val="17"/>
  </w:num>
  <w:num w:numId="22" w16cid:durableId="132799176">
    <w:abstractNumId w:val="10"/>
  </w:num>
  <w:num w:numId="23" w16cid:durableId="1374690304">
    <w:abstractNumId w:val="23"/>
  </w:num>
  <w:num w:numId="24" w16cid:durableId="813907738">
    <w:abstractNumId w:val="31"/>
  </w:num>
  <w:num w:numId="25" w16cid:durableId="694118395">
    <w:abstractNumId w:val="6"/>
  </w:num>
  <w:num w:numId="26" w16cid:durableId="1571965324">
    <w:abstractNumId w:val="28"/>
  </w:num>
  <w:num w:numId="27" w16cid:durableId="1060639836">
    <w:abstractNumId w:val="0"/>
  </w:num>
  <w:num w:numId="28" w16cid:durableId="506021617">
    <w:abstractNumId w:val="3"/>
  </w:num>
  <w:num w:numId="29" w16cid:durableId="69619534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168"/>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5B"/>
    <w:rsid w:val="000C0411"/>
    <w:rsid w:val="000C078A"/>
    <w:rsid w:val="000C0A3E"/>
    <w:rsid w:val="000C111E"/>
    <w:rsid w:val="000C165D"/>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D92"/>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2F18"/>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D74"/>
    <w:rsid w:val="00166068"/>
    <w:rsid w:val="001664DC"/>
    <w:rsid w:val="00166B17"/>
    <w:rsid w:val="00166EB9"/>
    <w:rsid w:val="00166FEF"/>
    <w:rsid w:val="00166FF6"/>
    <w:rsid w:val="0016703D"/>
    <w:rsid w:val="00167413"/>
    <w:rsid w:val="001676F4"/>
    <w:rsid w:val="00167865"/>
    <w:rsid w:val="00167D50"/>
    <w:rsid w:val="001704C0"/>
    <w:rsid w:val="00170713"/>
    <w:rsid w:val="00170F85"/>
    <w:rsid w:val="0017158F"/>
    <w:rsid w:val="001715D8"/>
    <w:rsid w:val="00171FD1"/>
    <w:rsid w:val="00172031"/>
    <w:rsid w:val="00172540"/>
    <w:rsid w:val="00172C99"/>
    <w:rsid w:val="00172DA4"/>
    <w:rsid w:val="001738C0"/>
    <w:rsid w:val="00173942"/>
    <w:rsid w:val="00173F2E"/>
    <w:rsid w:val="00173F6E"/>
    <w:rsid w:val="00174011"/>
    <w:rsid w:val="001748A0"/>
    <w:rsid w:val="001748B8"/>
    <w:rsid w:val="001748F5"/>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2B2"/>
    <w:rsid w:val="0018138B"/>
    <w:rsid w:val="0018157F"/>
    <w:rsid w:val="001819A2"/>
    <w:rsid w:val="00182161"/>
    <w:rsid w:val="001822CC"/>
    <w:rsid w:val="0018271F"/>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2047"/>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E7A"/>
    <w:rsid w:val="001B62EB"/>
    <w:rsid w:val="001B673E"/>
    <w:rsid w:val="001B6912"/>
    <w:rsid w:val="001B7648"/>
    <w:rsid w:val="001B7723"/>
    <w:rsid w:val="001B7979"/>
    <w:rsid w:val="001B7FBD"/>
    <w:rsid w:val="001C03D1"/>
    <w:rsid w:val="001C0509"/>
    <w:rsid w:val="001C089D"/>
    <w:rsid w:val="001C0AC9"/>
    <w:rsid w:val="001C0ECA"/>
    <w:rsid w:val="001C1735"/>
    <w:rsid w:val="001C1769"/>
    <w:rsid w:val="001C17B6"/>
    <w:rsid w:val="001C1BA6"/>
    <w:rsid w:val="001C1C28"/>
    <w:rsid w:val="001C2125"/>
    <w:rsid w:val="001C21A0"/>
    <w:rsid w:val="001C2301"/>
    <w:rsid w:val="001C24BB"/>
    <w:rsid w:val="001C2782"/>
    <w:rsid w:val="001C2A75"/>
    <w:rsid w:val="001C3476"/>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9A"/>
    <w:rsid w:val="001E0734"/>
    <w:rsid w:val="001E0ACF"/>
    <w:rsid w:val="001E0ADE"/>
    <w:rsid w:val="001E1098"/>
    <w:rsid w:val="001E1E96"/>
    <w:rsid w:val="001E1F25"/>
    <w:rsid w:val="001E24D4"/>
    <w:rsid w:val="001E25C4"/>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AF9"/>
    <w:rsid w:val="00251BF4"/>
    <w:rsid w:val="00252146"/>
    <w:rsid w:val="0025217F"/>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D6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71CB"/>
    <w:rsid w:val="002673BD"/>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74E"/>
    <w:rsid w:val="002A67CE"/>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1E60"/>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D6C"/>
    <w:rsid w:val="002D2D95"/>
    <w:rsid w:val="002D3B57"/>
    <w:rsid w:val="002D3F88"/>
    <w:rsid w:val="002D4193"/>
    <w:rsid w:val="002D4531"/>
    <w:rsid w:val="002D47E6"/>
    <w:rsid w:val="002D4B67"/>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86E"/>
    <w:rsid w:val="002F3E23"/>
    <w:rsid w:val="002F4097"/>
    <w:rsid w:val="002F4165"/>
    <w:rsid w:val="002F434C"/>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E5"/>
    <w:rsid w:val="003177C7"/>
    <w:rsid w:val="00317B03"/>
    <w:rsid w:val="00317B60"/>
    <w:rsid w:val="00317EBD"/>
    <w:rsid w:val="003209CC"/>
    <w:rsid w:val="00320D1D"/>
    <w:rsid w:val="00320E0A"/>
    <w:rsid w:val="003210B8"/>
    <w:rsid w:val="00321131"/>
    <w:rsid w:val="00321137"/>
    <w:rsid w:val="003214CA"/>
    <w:rsid w:val="00321717"/>
    <w:rsid w:val="003217EF"/>
    <w:rsid w:val="00321955"/>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9F4"/>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C4B"/>
    <w:rsid w:val="003E2DAD"/>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468D"/>
    <w:rsid w:val="00404F28"/>
    <w:rsid w:val="00405163"/>
    <w:rsid w:val="00405190"/>
    <w:rsid w:val="004053B7"/>
    <w:rsid w:val="00405498"/>
    <w:rsid w:val="0040572F"/>
    <w:rsid w:val="00405BA7"/>
    <w:rsid w:val="00405BA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C"/>
    <w:rsid w:val="00423925"/>
    <w:rsid w:val="00423F52"/>
    <w:rsid w:val="00423FEB"/>
    <w:rsid w:val="00424857"/>
    <w:rsid w:val="00424A25"/>
    <w:rsid w:val="00424BA7"/>
    <w:rsid w:val="004250A5"/>
    <w:rsid w:val="004255D2"/>
    <w:rsid w:val="00425CF9"/>
    <w:rsid w:val="00425FF4"/>
    <w:rsid w:val="0042629F"/>
    <w:rsid w:val="00426930"/>
    <w:rsid w:val="00426956"/>
    <w:rsid w:val="004269D5"/>
    <w:rsid w:val="00426A6C"/>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DBD"/>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412F"/>
    <w:rsid w:val="00494637"/>
    <w:rsid w:val="0049473E"/>
    <w:rsid w:val="00494913"/>
    <w:rsid w:val="0049493E"/>
    <w:rsid w:val="00494EBF"/>
    <w:rsid w:val="004950FF"/>
    <w:rsid w:val="00495560"/>
    <w:rsid w:val="004956B2"/>
    <w:rsid w:val="0049587E"/>
    <w:rsid w:val="004958F1"/>
    <w:rsid w:val="00495986"/>
    <w:rsid w:val="00495DC4"/>
    <w:rsid w:val="00495DCF"/>
    <w:rsid w:val="004961EE"/>
    <w:rsid w:val="00496446"/>
    <w:rsid w:val="00496465"/>
    <w:rsid w:val="00496982"/>
    <w:rsid w:val="00496C3E"/>
    <w:rsid w:val="0049713E"/>
    <w:rsid w:val="00497A05"/>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6E38"/>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8E"/>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514B"/>
    <w:rsid w:val="004D528E"/>
    <w:rsid w:val="004D5335"/>
    <w:rsid w:val="004D55FF"/>
    <w:rsid w:val="004D5A45"/>
    <w:rsid w:val="004D5B4D"/>
    <w:rsid w:val="004D5BFF"/>
    <w:rsid w:val="004D6506"/>
    <w:rsid w:val="004D65E4"/>
    <w:rsid w:val="004D6A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144"/>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C39"/>
    <w:rsid w:val="00516381"/>
    <w:rsid w:val="00516487"/>
    <w:rsid w:val="00516B77"/>
    <w:rsid w:val="00516C58"/>
    <w:rsid w:val="005173C0"/>
    <w:rsid w:val="00517471"/>
    <w:rsid w:val="005178F5"/>
    <w:rsid w:val="00520415"/>
    <w:rsid w:val="005204AE"/>
    <w:rsid w:val="00520A59"/>
    <w:rsid w:val="00520C30"/>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717E"/>
    <w:rsid w:val="00597359"/>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71D1"/>
    <w:rsid w:val="005D764B"/>
    <w:rsid w:val="005D773B"/>
    <w:rsid w:val="005E000E"/>
    <w:rsid w:val="005E0160"/>
    <w:rsid w:val="005E03CB"/>
    <w:rsid w:val="005E0483"/>
    <w:rsid w:val="005E0821"/>
    <w:rsid w:val="005E0A28"/>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7153"/>
    <w:rsid w:val="005E74A0"/>
    <w:rsid w:val="005E7D9F"/>
    <w:rsid w:val="005E7E2C"/>
    <w:rsid w:val="005E7ECE"/>
    <w:rsid w:val="005E7FAB"/>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2C2"/>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99C"/>
    <w:rsid w:val="00615AD4"/>
    <w:rsid w:val="00615B03"/>
    <w:rsid w:val="0061619C"/>
    <w:rsid w:val="006169E9"/>
    <w:rsid w:val="00616BF0"/>
    <w:rsid w:val="00616BFE"/>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CC4"/>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CFC"/>
    <w:rsid w:val="00677D3D"/>
    <w:rsid w:val="00677DE9"/>
    <w:rsid w:val="00677EF2"/>
    <w:rsid w:val="00677FE2"/>
    <w:rsid w:val="006805DF"/>
    <w:rsid w:val="00680CBA"/>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62A4"/>
    <w:rsid w:val="006A66B0"/>
    <w:rsid w:val="006A66FA"/>
    <w:rsid w:val="006A6A19"/>
    <w:rsid w:val="006A7054"/>
    <w:rsid w:val="006A73C4"/>
    <w:rsid w:val="006A750D"/>
    <w:rsid w:val="006A7BAE"/>
    <w:rsid w:val="006A7BC9"/>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8FB"/>
    <w:rsid w:val="006D1D8F"/>
    <w:rsid w:val="006D2216"/>
    <w:rsid w:val="006D27E6"/>
    <w:rsid w:val="006D2A33"/>
    <w:rsid w:val="006D2EB2"/>
    <w:rsid w:val="006D2F77"/>
    <w:rsid w:val="006D3267"/>
    <w:rsid w:val="006D366D"/>
    <w:rsid w:val="006D36E6"/>
    <w:rsid w:val="006D3855"/>
    <w:rsid w:val="006D3E3D"/>
    <w:rsid w:val="006D3E6B"/>
    <w:rsid w:val="006D41A7"/>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4EC"/>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7067E"/>
    <w:rsid w:val="00770D11"/>
    <w:rsid w:val="00770FFA"/>
    <w:rsid w:val="007712BF"/>
    <w:rsid w:val="007712CA"/>
    <w:rsid w:val="007712CC"/>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CD2"/>
    <w:rsid w:val="007A60AA"/>
    <w:rsid w:val="007A6122"/>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BC4"/>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F77"/>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D15"/>
    <w:rsid w:val="00805E38"/>
    <w:rsid w:val="00806176"/>
    <w:rsid w:val="0080638B"/>
    <w:rsid w:val="0080664A"/>
    <w:rsid w:val="00806923"/>
    <w:rsid w:val="00807076"/>
    <w:rsid w:val="0080709E"/>
    <w:rsid w:val="00807106"/>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13"/>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662C"/>
    <w:rsid w:val="00856840"/>
    <w:rsid w:val="00856B69"/>
    <w:rsid w:val="00856F64"/>
    <w:rsid w:val="008577AF"/>
    <w:rsid w:val="008579A6"/>
    <w:rsid w:val="0086000C"/>
    <w:rsid w:val="008601F2"/>
    <w:rsid w:val="0086028E"/>
    <w:rsid w:val="008602BB"/>
    <w:rsid w:val="008603B8"/>
    <w:rsid w:val="00860841"/>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7115"/>
    <w:rsid w:val="008671AA"/>
    <w:rsid w:val="00867573"/>
    <w:rsid w:val="00867831"/>
    <w:rsid w:val="00867877"/>
    <w:rsid w:val="008678D0"/>
    <w:rsid w:val="00867C64"/>
    <w:rsid w:val="00867C7C"/>
    <w:rsid w:val="0087001A"/>
    <w:rsid w:val="0087009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B42"/>
    <w:rsid w:val="00874D8C"/>
    <w:rsid w:val="008750AA"/>
    <w:rsid w:val="008752BA"/>
    <w:rsid w:val="008759AC"/>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8A8"/>
    <w:rsid w:val="00897A8F"/>
    <w:rsid w:val="00897CD0"/>
    <w:rsid w:val="00897E3F"/>
    <w:rsid w:val="00897EE1"/>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A4F"/>
    <w:rsid w:val="00904F14"/>
    <w:rsid w:val="00905031"/>
    <w:rsid w:val="009052C0"/>
    <w:rsid w:val="009055A6"/>
    <w:rsid w:val="0090567B"/>
    <w:rsid w:val="00905730"/>
    <w:rsid w:val="009057BA"/>
    <w:rsid w:val="00905BEE"/>
    <w:rsid w:val="0090692F"/>
    <w:rsid w:val="00906C3D"/>
    <w:rsid w:val="0090704C"/>
    <w:rsid w:val="009070C8"/>
    <w:rsid w:val="00907749"/>
    <w:rsid w:val="00907A52"/>
    <w:rsid w:val="00907CEC"/>
    <w:rsid w:val="00910124"/>
    <w:rsid w:val="00910334"/>
    <w:rsid w:val="00910716"/>
    <w:rsid w:val="00910751"/>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868"/>
    <w:rsid w:val="00941B9F"/>
    <w:rsid w:val="00941F11"/>
    <w:rsid w:val="00942003"/>
    <w:rsid w:val="0094228A"/>
    <w:rsid w:val="0094266F"/>
    <w:rsid w:val="0094287B"/>
    <w:rsid w:val="00942DDF"/>
    <w:rsid w:val="00942DF0"/>
    <w:rsid w:val="00942F07"/>
    <w:rsid w:val="00943105"/>
    <w:rsid w:val="00943438"/>
    <w:rsid w:val="00944072"/>
    <w:rsid w:val="0094410D"/>
    <w:rsid w:val="009445E0"/>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AD8"/>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8FE"/>
    <w:rsid w:val="009D7C0D"/>
    <w:rsid w:val="009D7C63"/>
    <w:rsid w:val="009D7D08"/>
    <w:rsid w:val="009E0728"/>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D5"/>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B8"/>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303D"/>
    <w:rsid w:val="00A7305B"/>
    <w:rsid w:val="00A73291"/>
    <w:rsid w:val="00A7334C"/>
    <w:rsid w:val="00A73467"/>
    <w:rsid w:val="00A73809"/>
    <w:rsid w:val="00A73A43"/>
    <w:rsid w:val="00A73CFF"/>
    <w:rsid w:val="00A73D3B"/>
    <w:rsid w:val="00A73DC3"/>
    <w:rsid w:val="00A73E27"/>
    <w:rsid w:val="00A7415E"/>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1C2"/>
    <w:rsid w:val="00AD23A6"/>
    <w:rsid w:val="00AD2747"/>
    <w:rsid w:val="00AD280D"/>
    <w:rsid w:val="00AD3037"/>
    <w:rsid w:val="00AD3296"/>
    <w:rsid w:val="00AD33BA"/>
    <w:rsid w:val="00AD33BC"/>
    <w:rsid w:val="00AD391C"/>
    <w:rsid w:val="00AD3E69"/>
    <w:rsid w:val="00AD49FA"/>
    <w:rsid w:val="00AD4C26"/>
    <w:rsid w:val="00AD4CF1"/>
    <w:rsid w:val="00AD4F8A"/>
    <w:rsid w:val="00AD52BD"/>
    <w:rsid w:val="00AD55D3"/>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1F1"/>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ECF"/>
    <w:rsid w:val="00B361B7"/>
    <w:rsid w:val="00B36423"/>
    <w:rsid w:val="00B3655F"/>
    <w:rsid w:val="00B36FC7"/>
    <w:rsid w:val="00B37033"/>
    <w:rsid w:val="00B370F3"/>
    <w:rsid w:val="00B37410"/>
    <w:rsid w:val="00B3753F"/>
    <w:rsid w:val="00B37A81"/>
    <w:rsid w:val="00B37B74"/>
    <w:rsid w:val="00B37BA4"/>
    <w:rsid w:val="00B4041B"/>
    <w:rsid w:val="00B4072C"/>
    <w:rsid w:val="00B4095A"/>
    <w:rsid w:val="00B40989"/>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40EF"/>
    <w:rsid w:val="00B74861"/>
    <w:rsid w:val="00B74B2A"/>
    <w:rsid w:val="00B74B7C"/>
    <w:rsid w:val="00B75123"/>
    <w:rsid w:val="00B7580B"/>
    <w:rsid w:val="00B75A06"/>
    <w:rsid w:val="00B75A2F"/>
    <w:rsid w:val="00B75B80"/>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811"/>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217"/>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6"/>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1033"/>
    <w:rsid w:val="00C011DC"/>
    <w:rsid w:val="00C012F5"/>
    <w:rsid w:val="00C01457"/>
    <w:rsid w:val="00C014C4"/>
    <w:rsid w:val="00C01AA3"/>
    <w:rsid w:val="00C02147"/>
    <w:rsid w:val="00C02687"/>
    <w:rsid w:val="00C0287D"/>
    <w:rsid w:val="00C03225"/>
    <w:rsid w:val="00C03300"/>
    <w:rsid w:val="00C03608"/>
    <w:rsid w:val="00C038CA"/>
    <w:rsid w:val="00C03D86"/>
    <w:rsid w:val="00C03EC8"/>
    <w:rsid w:val="00C04246"/>
    <w:rsid w:val="00C047B0"/>
    <w:rsid w:val="00C0483E"/>
    <w:rsid w:val="00C04899"/>
    <w:rsid w:val="00C048E1"/>
    <w:rsid w:val="00C04C50"/>
    <w:rsid w:val="00C04DEA"/>
    <w:rsid w:val="00C05558"/>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9"/>
    <w:rsid w:val="00C41864"/>
    <w:rsid w:val="00C41CD3"/>
    <w:rsid w:val="00C4238C"/>
    <w:rsid w:val="00C42B7C"/>
    <w:rsid w:val="00C42CCE"/>
    <w:rsid w:val="00C42D07"/>
    <w:rsid w:val="00C42DA5"/>
    <w:rsid w:val="00C434B3"/>
    <w:rsid w:val="00C4364B"/>
    <w:rsid w:val="00C43830"/>
    <w:rsid w:val="00C43C5C"/>
    <w:rsid w:val="00C43CF2"/>
    <w:rsid w:val="00C43E12"/>
    <w:rsid w:val="00C443F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8BB"/>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26B8"/>
    <w:rsid w:val="00CD2779"/>
    <w:rsid w:val="00CD2E4B"/>
    <w:rsid w:val="00CD30F9"/>
    <w:rsid w:val="00CD3732"/>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309B6"/>
    <w:rsid w:val="00D30C28"/>
    <w:rsid w:val="00D30DFC"/>
    <w:rsid w:val="00D311D9"/>
    <w:rsid w:val="00D313A7"/>
    <w:rsid w:val="00D31B5E"/>
    <w:rsid w:val="00D31D2C"/>
    <w:rsid w:val="00D32093"/>
    <w:rsid w:val="00D32204"/>
    <w:rsid w:val="00D3264A"/>
    <w:rsid w:val="00D32972"/>
    <w:rsid w:val="00D32997"/>
    <w:rsid w:val="00D32A6E"/>
    <w:rsid w:val="00D32DC4"/>
    <w:rsid w:val="00D32E8E"/>
    <w:rsid w:val="00D33354"/>
    <w:rsid w:val="00D33742"/>
    <w:rsid w:val="00D33E37"/>
    <w:rsid w:val="00D33F14"/>
    <w:rsid w:val="00D34079"/>
    <w:rsid w:val="00D344BE"/>
    <w:rsid w:val="00D34502"/>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FA5"/>
    <w:rsid w:val="00D610F3"/>
    <w:rsid w:val="00D6110B"/>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B07"/>
    <w:rsid w:val="00D75D93"/>
    <w:rsid w:val="00D75FF5"/>
    <w:rsid w:val="00D765B1"/>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78D"/>
    <w:rsid w:val="00DB2A8D"/>
    <w:rsid w:val="00DB2AD1"/>
    <w:rsid w:val="00DB2CDC"/>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0D33"/>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B69"/>
    <w:rsid w:val="00E0438E"/>
    <w:rsid w:val="00E04631"/>
    <w:rsid w:val="00E04894"/>
    <w:rsid w:val="00E04FDF"/>
    <w:rsid w:val="00E05051"/>
    <w:rsid w:val="00E05497"/>
    <w:rsid w:val="00E05618"/>
    <w:rsid w:val="00E05786"/>
    <w:rsid w:val="00E05EB7"/>
    <w:rsid w:val="00E0650D"/>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20C5"/>
    <w:rsid w:val="00E62139"/>
    <w:rsid w:val="00E6239D"/>
    <w:rsid w:val="00E626BE"/>
    <w:rsid w:val="00E62825"/>
    <w:rsid w:val="00E62A35"/>
    <w:rsid w:val="00E62D73"/>
    <w:rsid w:val="00E62E78"/>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70391"/>
    <w:rsid w:val="00E706C4"/>
    <w:rsid w:val="00E70A71"/>
    <w:rsid w:val="00E70F61"/>
    <w:rsid w:val="00E712F5"/>
    <w:rsid w:val="00E71702"/>
    <w:rsid w:val="00E719C6"/>
    <w:rsid w:val="00E71D0B"/>
    <w:rsid w:val="00E72054"/>
    <w:rsid w:val="00E72079"/>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B0092"/>
    <w:rsid w:val="00EB011D"/>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7A5"/>
    <w:rsid w:val="00ED09AD"/>
    <w:rsid w:val="00ED09D9"/>
    <w:rsid w:val="00ED0C6B"/>
    <w:rsid w:val="00ED0EAE"/>
    <w:rsid w:val="00ED0F86"/>
    <w:rsid w:val="00ED1197"/>
    <w:rsid w:val="00ED12C1"/>
    <w:rsid w:val="00ED1F0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CBC"/>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B0"/>
    <w:rsid w:val="00F00EE8"/>
    <w:rsid w:val="00F01168"/>
    <w:rsid w:val="00F01211"/>
    <w:rsid w:val="00F01257"/>
    <w:rsid w:val="00F018EC"/>
    <w:rsid w:val="00F01B48"/>
    <w:rsid w:val="00F01E57"/>
    <w:rsid w:val="00F01F96"/>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676"/>
    <w:rsid w:val="00F74A0E"/>
    <w:rsid w:val="00F74CA7"/>
    <w:rsid w:val="00F74D16"/>
    <w:rsid w:val="00F74E3B"/>
    <w:rsid w:val="00F751BE"/>
    <w:rsid w:val="00F75223"/>
    <w:rsid w:val="00F75290"/>
    <w:rsid w:val="00F752BF"/>
    <w:rsid w:val="00F75E2C"/>
    <w:rsid w:val="00F760EE"/>
    <w:rsid w:val="00F76223"/>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7086"/>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BCC"/>
    <w:rsid w:val="00FA1070"/>
    <w:rsid w:val="00FA164F"/>
    <w:rsid w:val="00FA165E"/>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4F3F"/>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2EC5CF1"/>
    <w:rsid w:val="02F43134"/>
    <w:rsid w:val="038CFF21"/>
    <w:rsid w:val="04DF8522"/>
    <w:rsid w:val="064E4250"/>
    <w:rsid w:val="0766534A"/>
    <w:rsid w:val="09337534"/>
    <w:rsid w:val="09668FEF"/>
    <w:rsid w:val="0A72F66F"/>
    <w:rsid w:val="0B9930E5"/>
    <w:rsid w:val="0BE59B6A"/>
    <w:rsid w:val="0D8A11F4"/>
    <w:rsid w:val="0F4FD00D"/>
    <w:rsid w:val="0F8FC896"/>
    <w:rsid w:val="12D796E4"/>
    <w:rsid w:val="1449C4E2"/>
    <w:rsid w:val="15D54496"/>
    <w:rsid w:val="17C19F89"/>
    <w:rsid w:val="198968FA"/>
    <w:rsid w:val="1A409FD6"/>
    <w:rsid w:val="1AA06FFC"/>
    <w:rsid w:val="1AAD59F9"/>
    <w:rsid w:val="1B74CA1B"/>
    <w:rsid w:val="1BDAE8FF"/>
    <w:rsid w:val="1CF54184"/>
    <w:rsid w:val="1D692139"/>
    <w:rsid w:val="1E232C13"/>
    <w:rsid w:val="1E3B806F"/>
    <w:rsid w:val="1EE226C4"/>
    <w:rsid w:val="1F10833B"/>
    <w:rsid w:val="1FC7F927"/>
    <w:rsid w:val="206C7C46"/>
    <w:rsid w:val="20DED659"/>
    <w:rsid w:val="22265DC5"/>
    <w:rsid w:val="227AA6BA"/>
    <w:rsid w:val="22E18F69"/>
    <w:rsid w:val="23017561"/>
    <w:rsid w:val="230641BD"/>
    <w:rsid w:val="235420BC"/>
    <w:rsid w:val="248A803F"/>
    <w:rsid w:val="24A8187D"/>
    <w:rsid w:val="2590D5E4"/>
    <w:rsid w:val="2592E98F"/>
    <w:rsid w:val="2594DB95"/>
    <w:rsid w:val="264B9424"/>
    <w:rsid w:val="2655B277"/>
    <w:rsid w:val="266FAF34"/>
    <w:rsid w:val="26CBBA12"/>
    <w:rsid w:val="28AFC277"/>
    <w:rsid w:val="29400509"/>
    <w:rsid w:val="29B91C0D"/>
    <w:rsid w:val="29CEE88F"/>
    <w:rsid w:val="2A6C9042"/>
    <w:rsid w:val="2A822CC7"/>
    <w:rsid w:val="2B6719C2"/>
    <w:rsid w:val="2BEFF322"/>
    <w:rsid w:val="2C2490E7"/>
    <w:rsid w:val="2DE1FF87"/>
    <w:rsid w:val="2E0F586D"/>
    <w:rsid w:val="2E1175E4"/>
    <w:rsid w:val="2E6DBA64"/>
    <w:rsid w:val="2F1E8FCD"/>
    <w:rsid w:val="30E968DE"/>
    <w:rsid w:val="31CB2B94"/>
    <w:rsid w:val="31E90C18"/>
    <w:rsid w:val="31F3F744"/>
    <w:rsid w:val="32034E26"/>
    <w:rsid w:val="326E95FD"/>
    <w:rsid w:val="3288FA2A"/>
    <w:rsid w:val="3384DC79"/>
    <w:rsid w:val="3403416D"/>
    <w:rsid w:val="360D11EA"/>
    <w:rsid w:val="3772E8CA"/>
    <w:rsid w:val="37C51DF4"/>
    <w:rsid w:val="3901B22E"/>
    <w:rsid w:val="39E61EEA"/>
    <w:rsid w:val="3A4B4240"/>
    <w:rsid w:val="3A937752"/>
    <w:rsid w:val="3B049A1C"/>
    <w:rsid w:val="3B70EFDD"/>
    <w:rsid w:val="3B9BA93F"/>
    <w:rsid w:val="3BB78441"/>
    <w:rsid w:val="3BF9B702"/>
    <w:rsid w:val="3CBA2553"/>
    <w:rsid w:val="3D44B1D1"/>
    <w:rsid w:val="3DA1685D"/>
    <w:rsid w:val="3E5FEE3B"/>
    <w:rsid w:val="3E738869"/>
    <w:rsid w:val="3ED610FE"/>
    <w:rsid w:val="3F4823C2"/>
    <w:rsid w:val="3F60E7CB"/>
    <w:rsid w:val="3FA3928D"/>
    <w:rsid w:val="4186A60A"/>
    <w:rsid w:val="418D72BE"/>
    <w:rsid w:val="41E3EB0A"/>
    <w:rsid w:val="42980231"/>
    <w:rsid w:val="43B20A77"/>
    <w:rsid w:val="455169BC"/>
    <w:rsid w:val="45C42131"/>
    <w:rsid w:val="45FB5396"/>
    <w:rsid w:val="47133584"/>
    <w:rsid w:val="476ADC97"/>
    <w:rsid w:val="47B6B8EC"/>
    <w:rsid w:val="47E4103D"/>
    <w:rsid w:val="47E872D9"/>
    <w:rsid w:val="4800AADA"/>
    <w:rsid w:val="483BD1AA"/>
    <w:rsid w:val="48B6BB24"/>
    <w:rsid w:val="49B1DB6B"/>
    <w:rsid w:val="4A0177E6"/>
    <w:rsid w:val="4A501627"/>
    <w:rsid w:val="4A760130"/>
    <w:rsid w:val="4B0E383A"/>
    <w:rsid w:val="4B6930F3"/>
    <w:rsid w:val="4C2430FB"/>
    <w:rsid w:val="4C471FF8"/>
    <w:rsid w:val="4CD815C7"/>
    <w:rsid w:val="4E4739C0"/>
    <w:rsid w:val="5092812A"/>
    <w:rsid w:val="512B50B8"/>
    <w:rsid w:val="513B6866"/>
    <w:rsid w:val="52512F20"/>
    <w:rsid w:val="527E4874"/>
    <w:rsid w:val="52A9AD60"/>
    <w:rsid w:val="52D97E41"/>
    <w:rsid w:val="52F3E4E7"/>
    <w:rsid w:val="53119629"/>
    <w:rsid w:val="541180CA"/>
    <w:rsid w:val="54680534"/>
    <w:rsid w:val="54A38AAE"/>
    <w:rsid w:val="54B7F43B"/>
    <w:rsid w:val="5587A0F2"/>
    <w:rsid w:val="563FDF37"/>
    <w:rsid w:val="56643814"/>
    <w:rsid w:val="5713BDAA"/>
    <w:rsid w:val="5714DBD7"/>
    <w:rsid w:val="57302A6E"/>
    <w:rsid w:val="577301B8"/>
    <w:rsid w:val="58A34E0B"/>
    <w:rsid w:val="59F32E05"/>
    <w:rsid w:val="5A76D900"/>
    <w:rsid w:val="5AFBA02F"/>
    <w:rsid w:val="5B1A7B06"/>
    <w:rsid w:val="5B2186E5"/>
    <w:rsid w:val="5B87EA7A"/>
    <w:rsid w:val="5BD7EAF0"/>
    <w:rsid w:val="5DC8B9D4"/>
    <w:rsid w:val="5DD3F27D"/>
    <w:rsid w:val="5FA3AFA7"/>
    <w:rsid w:val="60406DB6"/>
    <w:rsid w:val="60AE643E"/>
    <w:rsid w:val="617D1A5D"/>
    <w:rsid w:val="61D4DF04"/>
    <w:rsid w:val="624FC76D"/>
    <w:rsid w:val="636CF43D"/>
    <w:rsid w:val="63DD3E69"/>
    <w:rsid w:val="63F72BD9"/>
    <w:rsid w:val="64317815"/>
    <w:rsid w:val="66ED3669"/>
    <w:rsid w:val="670EDEE8"/>
    <w:rsid w:val="671A4A15"/>
    <w:rsid w:val="67764F35"/>
    <w:rsid w:val="67798A3C"/>
    <w:rsid w:val="67D33384"/>
    <w:rsid w:val="6885F886"/>
    <w:rsid w:val="69610C0A"/>
    <w:rsid w:val="69A9945F"/>
    <w:rsid w:val="6AF11BAC"/>
    <w:rsid w:val="6B4E127A"/>
    <w:rsid w:val="6C72052D"/>
    <w:rsid w:val="6C7AD0CC"/>
    <w:rsid w:val="6C8EB5FE"/>
    <w:rsid w:val="6CA7A753"/>
    <w:rsid w:val="6D35D4DB"/>
    <w:rsid w:val="6FC6D089"/>
    <w:rsid w:val="707E5F8C"/>
    <w:rsid w:val="717445F3"/>
    <w:rsid w:val="7189EFDB"/>
    <w:rsid w:val="719537B4"/>
    <w:rsid w:val="71FA2272"/>
    <w:rsid w:val="724A9090"/>
    <w:rsid w:val="72CDE07E"/>
    <w:rsid w:val="72D0DA31"/>
    <w:rsid w:val="74054FEF"/>
    <w:rsid w:val="747DFE37"/>
    <w:rsid w:val="74C6A7B6"/>
    <w:rsid w:val="74D6ABEA"/>
    <w:rsid w:val="75538BD0"/>
    <w:rsid w:val="756A93DD"/>
    <w:rsid w:val="7636BB7A"/>
    <w:rsid w:val="7684D661"/>
    <w:rsid w:val="76C61AE2"/>
    <w:rsid w:val="7832C187"/>
    <w:rsid w:val="78929864"/>
    <w:rsid w:val="78DEE164"/>
    <w:rsid w:val="79013732"/>
    <w:rsid w:val="79CABD9D"/>
    <w:rsid w:val="79D787E4"/>
    <w:rsid w:val="7A44DDD5"/>
    <w:rsid w:val="7ABCFC8C"/>
    <w:rsid w:val="7C14BB03"/>
    <w:rsid w:val="7C1B3921"/>
    <w:rsid w:val="7C2147CA"/>
    <w:rsid w:val="7D4B6921"/>
    <w:rsid w:val="7E1FB405"/>
    <w:rsid w:val="7EC50F62"/>
    <w:rsid w:val="7F4250FC"/>
    <w:rsid w:val="7FD926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33D1737E-26B1-4BA3-A9F6-01C88C0F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5"/>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8"/>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8"/>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numbering" w:customStyle="1" w:styleId="MyListNumbering">
    <w:name w:val="MyListNumbering"/>
    <w:uiPriority w:val="99"/>
    <w:rsid w:val="002C1E60"/>
    <w:pPr>
      <w:numPr>
        <w:numId w:val="27"/>
      </w:numPr>
    </w:pPr>
  </w:style>
  <w:style w:type="numbering" w:customStyle="1" w:styleId="HangingList">
    <w:name w:val="HangingList"/>
    <w:uiPriority w:val="99"/>
    <w:rsid w:val="00BB621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56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2468478">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ater.vic.gov.au/catchments/our-catchments-our-communities/ococ-leadership-development-gra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s://www.water.vic.gov.au/catchments/our-catchments-our-communities/ococ-leadership-development-grants"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DOCID155-1946543024-836</_dlc_DocId>
    <_dlc_DocIdUrl xmlns="a5f32de4-e402-4188-b034-e71ca7d22e54">
      <Url>https://delwpvicgovau.sharepoint.com/sites/ecm_155/_layouts/15/DocIdRedir.aspx?ID=DOCID155-1946543024-836</Url>
      <Description>DOCID155-1946543024-836</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3</Value>
      <Value>135</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0.18</DLCPolicyLabelValue>
    <lcf76f155ced4ddcb4097134ff3c332f xmlns="fa59f90e-0358-4aad-96f0-eea8d695d411">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8" ma:contentTypeDescription="All project related information. The library can be used to manage multiple projects." ma:contentTypeScope="" ma:versionID="fbb3966d130aff0b320e913efd33558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be5d9d5430db06321cb77890e2820b39"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45A28-D1B3-47F0-B54E-17DB9C09CAD5}">
  <ds:schemaRefs>
    <ds:schemaRef ds:uri="http://schemas.microsoft.com/sharepoint/events"/>
  </ds:schemaRefs>
</ds:datastoreItem>
</file>

<file path=customXml/itemProps2.xml><?xml version="1.0" encoding="utf-8"?>
<ds:datastoreItem xmlns:ds="http://schemas.openxmlformats.org/officeDocument/2006/customXml" ds:itemID="{9DDEC542-D26B-43B3-A598-06CED9691B1C}">
  <ds:schemaRefs>
    <ds:schemaRef ds:uri="Microsoft.SharePoint.Taxonomy.ContentTypeSync"/>
  </ds:schemaRefs>
</ds:datastoreItem>
</file>

<file path=customXml/itemProps3.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4.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5.xml><?xml version="1.0" encoding="utf-8"?>
<ds:datastoreItem xmlns:ds="http://schemas.openxmlformats.org/officeDocument/2006/customXml" ds:itemID="{4C8449F6-47DA-444F-963B-1932AF647107}">
  <ds:schemaRefs>
    <ds:schemaRef ds:uri="office.server.policy"/>
  </ds:schemaRefs>
</ds:datastoreItem>
</file>

<file path=customXml/itemProps6.xml><?xml version="1.0" encoding="utf-8"?>
<ds:datastoreItem xmlns:ds="http://schemas.openxmlformats.org/officeDocument/2006/customXml" ds:itemID="{DCC4CB42-FF6B-4FA1-B006-625E86B67F3D}">
  <ds:schemaRefs>
    <ds:schemaRef ds:uri="http://schemas.microsoft.com/office/infopath/2007/PartnerControls"/>
    <ds:schemaRef ds:uri="05aa45cf-ed89-4733-97a8-db4ce5c51511"/>
    <ds:schemaRef ds:uri="http://purl.org/dc/elements/1.1/"/>
    <ds:schemaRef ds:uri="http://schemas.microsoft.com/office/2006/documentManagement/types"/>
    <ds:schemaRef ds:uri="http://schemas.openxmlformats.org/package/2006/metadata/core-properties"/>
    <ds:schemaRef ds:uri="a5f32de4-e402-4188-b034-e71ca7d22e54"/>
    <ds:schemaRef ds:uri="1da1427f-fe5a-419f-b268-bdae9afa374d"/>
    <ds:schemaRef ds:uri="http://purl.org/dc/terms/"/>
    <ds:schemaRef ds:uri="fa59f90e-0358-4aad-96f0-eea8d695d411"/>
    <ds:schemaRef ds:uri="9fd47c19-1c4a-4d7d-b342-c10cef269344"/>
    <ds:schemaRef ds:uri="http://purl.org/dc/dcmitype/"/>
    <ds:schemaRef ds:uri="http://schemas.microsoft.com/sharepoint/v3"/>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4753778B-9106-4A4B-8A5C-9B2F5BA1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7</TotalTime>
  <Pages>5</Pages>
  <Words>1259</Words>
  <Characters>7723</Characters>
  <Application>Microsoft Office Word</Application>
  <DocSecurity>0</DocSecurity>
  <Lines>64</Lines>
  <Paragraphs>17</Paragraphs>
  <ScaleCrop>false</ScaleCrop>
  <Manager/>
  <Company>Victorian Government</Company>
  <LinksUpToDate>false</LinksUpToDate>
  <CharactersWithSpaces>8965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- 2024 OCOC LDG FAQs</dc:title>
  <dc:subject/>
  <dc:creator>Kelly Brown (DELWP)</dc:creator>
  <cp:keywords/>
  <dc:description/>
  <cp:lastModifiedBy>Libby Sainsbury (DEECA)</cp:lastModifiedBy>
  <cp:revision>38</cp:revision>
  <cp:lastPrinted>2021-11-25T00:38:00Z</cp:lastPrinted>
  <dcterms:created xsi:type="dcterms:W3CDTF">2024-02-12T23:48:00Z</dcterms:created>
  <dcterms:modified xsi:type="dcterms:W3CDTF">2024-03-22T01:21:00Z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i4>159800</vt:i4>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135</vt:lpwstr>
  </property>
  <property fmtid="{D5CDD505-2E9C-101B-9397-08002B2CF9AE}" pid="41" name="Project Type">
    <vt:lpwstr/>
  </property>
  <property fmtid="{D5CDD505-2E9C-101B-9397-08002B2CF9AE}" pid="42" name="_dlc_DocIdItemGuid">
    <vt:lpwstr>5ba2eb73-43f9-4d7a-bbb2-b57815bef0b7</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2024-02-12T23:48:14Z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54668128-71c0-4020-a99c-30b11c981fca</vt:lpwstr>
  </property>
  <property fmtid="{D5CDD505-2E9C-101B-9397-08002B2CF9AE}" pid="59" name="MSIP_Label_4257e2ab-f512-40e2-9c9a-c64247360765_ContentBits">
    <vt:lpwstr>2</vt:lpwstr>
  </property>
</Properties>
</file>