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AAD1203" w14:textId="1ADF8B86" w:rsidR="00132474" w:rsidRDefault="000A49E3" w:rsidP="000A49E3">
      <w:pPr>
        <w:pStyle w:val="Title"/>
        <w:spacing w:after="1000"/>
        <w:rPr>
          <w:lang w:val="en-AU"/>
        </w:rPr>
      </w:pPr>
      <w:bookmarkStart w:id="0" w:name="_Toc153455883"/>
      <w:r w:rsidRPr="000A49E3">
        <w:rPr>
          <w:lang w:val="en-AU"/>
        </w:rPr>
        <w:t xml:space="preserve">Waterways of the West </w:t>
      </w:r>
      <w:r w:rsidRPr="000A49E3">
        <w:rPr>
          <w:lang w:val="en-AU"/>
        </w:rPr>
        <w:br/>
      </w:r>
      <w:r w:rsidRPr="000A49E3">
        <w:rPr>
          <w:lang w:val="en-US"/>
        </w:rPr>
        <w:t>Annual Report</w:t>
      </w:r>
      <w:bookmarkEnd w:id="0"/>
      <w:r w:rsidRPr="000A49E3">
        <w:rPr>
          <w:lang w:val="en-US"/>
        </w:rPr>
        <w:t xml:space="preserve"> 2023</w:t>
      </w:r>
    </w:p>
    <w:p w14:paraId="32AB4A17" w14:textId="77777777" w:rsidR="00D2282F" w:rsidRDefault="00D2282F" w:rsidP="00D2282F">
      <w:pPr>
        <w:pStyle w:val="HeadingFIVE"/>
      </w:pPr>
      <w:r w:rsidRPr="00064813">
        <w:t>Acknowledgements</w:t>
      </w:r>
    </w:p>
    <w:p w14:paraId="70462B32" w14:textId="77777777" w:rsidR="00D2282F" w:rsidRDefault="00D2282F" w:rsidP="00D2282F">
      <w:pPr>
        <w:pStyle w:val="BodyText"/>
      </w:pPr>
      <w:r>
        <w:t>We acknowledge and respect Victorian Traditional Owners as the original custodians of Victoria’s land and waters, their unique ability to care for Country and deep spiritual connection to it.</w:t>
      </w:r>
    </w:p>
    <w:p w14:paraId="4EF40B02" w14:textId="77777777" w:rsidR="00D2282F" w:rsidRDefault="00D2282F" w:rsidP="00D2282F">
      <w:pPr>
        <w:pStyle w:val="BodyText"/>
      </w:pPr>
      <w:r>
        <w:t>We honour Elders past and present whose knowledge and wisdom has ensured the continuation of culture and traditional practices.</w:t>
      </w:r>
    </w:p>
    <w:p w14:paraId="035730A9" w14:textId="77777777" w:rsidR="00D2282F" w:rsidRDefault="00D2282F" w:rsidP="00D2282F">
      <w:pPr>
        <w:pStyle w:val="BodyText"/>
        <w:spacing w:after="480"/>
      </w:pPr>
      <w:r>
        <w:t>DEECA is committed to genuinely partnering with Victorian Traditional Owners and Victoria’s Aboriginal community to progress their aspirations.</w:t>
      </w:r>
    </w:p>
    <w:p w14:paraId="42F26A35" w14:textId="7DAD0D4B" w:rsidR="00D2282F" w:rsidRDefault="00D2282F" w:rsidP="00D2282F">
      <w:pPr>
        <w:pStyle w:val="BodyText"/>
      </w:pPr>
      <w:r>
        <w:t xml:space="preserve">© The State of Victoria Department of Energy, Environment and Climate Action </w:t>
      </w:r>
      <w:r w:rsidR="001F37B4">
        <w:t>August 2024</w:t>
      </w:r>
      <w:r w:rsidRPr="0078282A">
        <w:rPr>
          <w:highlight w:val="yellow"/>
        </w:rPr>
        <w:t>.</w:t>
      </w:r>
    </w:p>
    <w:p w14:paraId="68E1508A" w14:textId="77777777" w:rsidR="00D2282F" w:rsidRDefault="00D2282F" w:rsidP="00D2282F">
      <w:pPr>
        <w:pStyle w:val="HeadingFIVE"/>
      </w:pPr>
      <w:r>
        <w:t>Creative Commons</w:t>
      </w:r>
    </w:p>
    <w:p w14:paraId="26DB9D72" w14:textId="3E75F379" w:rsidR="00D2282F" w:rsidRDefault="00D2282F" w:rsidP="00D2282F">
      <w:pPr>
        <w:pStyle w:val="BodyText"/>
      </w:pPr>
      <w:r>
        <w:t>This work is licensed under a Creative Commons Attribution 4.0 International licence, visit the Creative Commons website (</w:t>
      </w:r>
      <w:hyperlink r:id="rId8" w:tooltip="Hyperlink to Creative Commons website" w:history="1">
        <w:r w:rsidRPr="0078282A">
          <w:rPr>
            <w:rStyle w:val="Hyperlink"/>
          </w:rPr>
          <w:t>http://creativecommons.org/licenses/by/4.0/</w:t>
        </w:r>
      </w:hyperlink>
      <w:r>
        <w:t>).</w:t>
      </w:r>
    </w:p>
    <w:p w14:paraId="5233D3B0" w14:textId="77777777" w:rsidR="00D2282F" w:rsidRDefault="00D2282F" w:rsidP="00D2282F">
      <w:pPr>
        <w:pStyle w:val="BodyText"/>
      </w:pPr>
      <w:r>
        <w:t>You are free to re-use the work under that licence, on the condition that you credit the State of Victoria as author. The licence does not apply to any images, photographs or branding, including the Victorian Coat of Arms, and the Victorian Government and Department logos.</w:t>
      </w:r>
    </w:p>
    <w:p w14:paraId="53AD4509" w14:textId="77777777" w:rsidR="001F37B4" w:rsidRDefault="001F37B4" w:rsidP="00D2282F">
      <w:pPr>
        <w:pStyle w:val="BodyText"/>
        <w:spacing w:after="0"/>
      </w:pPr>
      <w:r w:rsidRPr="001F37B4">
        <w:rPr>
          <w:b/>
          <w:bCs/>
        </w:rPr>
        <w:lastRenderedPageBreak/>
        <w:t>ISSN</w:t>
      </w:r>
      <w:r w:rsidRPr="001F37B4">
        <w:t xml:space="preserve"> 2653-746X - Online </w:t>
      </w:r>
      <w:r w:rsidRPr="001F37B4">
        <w:rPr>
          <w:b/>
          <w:bCs/>
        </w:rPr>
        <w:t>(pdf/word)</w:t>
      </w:r>
    </w:p>
    <w:p w14:paraId="6B3DF9EB" w14:textId="77777777" w:rsidR="00D2282F" w:rsidRDefault="00D2282F" w:rsidP="00D2282F">
      <w:pPr>
        <w:pStyle w:val="HeadingFIVE"/>
      </w:pPr>
      <w:r>
        <w:t>Disclaimer</w:t>
      </w:r>
    </w:p>
    <w:p w14:paraId="43A996B2" w14:textId="77777777" w:rsidR="00D2282F" w:rsidRDefault="00D2282F" w:rsidP="00D2282F">
      <w:pPr>
        <w:pStyle w:val="BodyText"/>
      </w:pPr>
      <w:r>
        <w:t xml:space="preserve">This publication may be of assistance to </w:t>
      </w:r>
      <w:proofErr w:type="gramStart"/>
      <w:r>
        <w:t>you</w:t>
      </w:r>
      <w:proofErr w:type="gramEnd"/>
      <w:r>
        <w:t xml:space="preserve"> but the State of Victoria and its employees do not guarantee that the publication is without flaw of any kind or is wholly appropriate for your particular purposes and therefore disclaims all liability for any error, loss or other consequence which may arise from you relying on any information in this publication.</w:t>
      </w:r>
    </w:p>
    <w:p w14:paraId="5C06FAE9" w14:textId="77777777" w:rsidR="00D2282F" w:rsidRDefault="00D2282F" w:rsidP="00D2282F">
      <w:pPr>
        <w:pStyle w:val="HeadingFIVE"/>
      </w:pPr>
      <w:r>
        <w:t>Accessibility</w:t>
      </w:r>
    </w:p>
    <w:p w14:paraId="79B1BCF7" w14:textId="7D3C3642" w:rsidR="00D2282F" w:rsidRDefault="00D2282F" w:rsidP="00D2282F">
      <w:pPr>
        <w:pStyle w:val="BodyText"/>
        <w:rPr>
          <w:rFonts w:asciiTheme="majorHAnsi" w:eastAsiaTheme="majorEastAsia" w:hAnsiTheme="majorHAnsi" w:cs="Times New Roman (Headings CS)"/>
          <w:b/>
          <w:bCs/>
          <w:sz w:val="44"/>
          <w:szCs w:val="24"/>
        </w:rPr>
      </w:pPr>
      <w:r>
        <w:t xml:space="preserve">To receive this document in an alternative format, phone the Customer Service Centre on 136 186, email </w:t>
      </w:r>
      <w:hyperlink r:id="rId9" w:tooltip="Send an email to customer service" w:history="1">
        <w:r w:rsidRPr="0078282A">
          <w:rPr>
            <w:rStyle w:val="Hyperlink"/>
          </w:rPr>
          <w:t>customer.service@delwp.vic.gov.au</w:t>
        </w:r>
      </w:hyperlink>
      <w:r>
        <w:t>, or contact National Relay Service on 133 677. Available at DEECA website (</w:t>
      </w:r>
      <w:hyperlink r:id="rId10" w:tooltip="Hyperlink to the DEECA website" w:history="1">
        <w:r w:rsidRPr="0078282A">
          <w:rPr>
            <w:rStyle w:val="Hyperlink"/>
          </w:rPr>
          <w:t>www.deeca.vic.gov.au</w:t>
        </w:r>
      </w:hyperlink>
      <w:r>
        <w:t>).</w:t>
      </w:r>
      <w:r>
        <w:br w:type="page"/>
      </w:r>
    </w:p>
    <w:p w14:paraId="232D1E16" w14:textId="00F60886" w:rsidR="00A51AD4" w:rsidRDefault="00A51AD4" w:rsidP="00A51AD4">
      <w:pPr>
        <w:pStyle w:val="TOAHeading"/>
      </w:pPr>
      <w:r>
        <w:lastRenderedPageBreak/>
        <w:t>Table of Contents</w:t>
      </w:r>
    </w:p>
    <w:p w14:paraId="72B17C7F" w14:textId="333C7A96" w:rsidR="009628AD" w:rsidRDefault="00A51AD4">
      <w:pPr>
        <w:pStyle w:val="TOC1"/>
        <w:tabs>
          <w:tab w:val="right" w:leader="dot" w:pos="9628"/>
        </w:tabs>
        <w:rPr>
          <w:rFonts w:asciiTheme="minorHAnsi" w:hAnsiTheme="minorHAnsi" w:cstheme="minorBidi"/>
          <w:b w:val="0"/>
          <w:bCs w:val="0"/>
          <w:noProof/>
          <w:kern w:val="2"/>
          <w:lang w:eastAsia="en-GB"/>
          <w14:ligatures w14:val="standardContextual"/>
        </w:rPr>
      </w:pPr>
      <w:r>
        <w:rPr>
          <w:rFonts w:cstheme="majorHAnsi"/>
        </w:rPr>
        <w:fldChar w:fldCharType="begin"/>
      </w:r>
      <w:r>
        <w:rPr>
          <w:rFonts w:cstheme="majorHAnsi"/>
        </w:rPr>
        <w:instrText xml:space="preserve"> TOC \o "1-3" \h \z \u </w:instrText>
      </w:r>
      <w:r>
        <w:rPr>
          <w:rFonts w:cstheme="majorHAnsi"/>
        </w:rPr>
        <w:fldChar w:fldCharType="separate"/>
      </w:r>
      <w:hyperlink w:anchor="_Toc174450496" w:history="1">
        <w:r w:rsidR="009628AD" w:rsidRPr="00BE4A8F">
          <w:rPr>
            <w:rStyle w:val="Hyperlink"/>
            <w:noProof/>
          </w:rPr>
          <w:t>Overview</w:t>
        </w:r>
        <w:r w:rsidR="009628AD">
          <w:rPr>
            <w:noProof/>
            <w:webHidden/>
          </w:rPr>
          <w:tab/>
        </w:r>
        <w:r w:rsidR="009628AD">
          <w:rPr>
            <w:noProof/>
            <w:webHidden/>
          </w:rPr>
          <w:fldChar w:fldCharType="begin"/>
        </w:r>
        <w:r w:rsidR="009628AD">
          <w:rPr>
            <w:noProof/>
            <w:webHidden/>
          </w:rPr>
          <w:instrText xml:space="preserve"> PAGEREF _Toc174450496 \h </w:instrText>
        </w:r>
        <w:r w:rsidR="009628AD">
          <w:rPr>
            <w:noProof/>
            <w:webHidden/>
          </w:rPr>
        </w:r>
        <w:r w:rsidR="009628AD">
          <w:rPr>
            <w:noProof/>
            <w:webHidden/>
          </w:rPr>
          <w:fldChar w:fldCharType="separate"/>
        </w:r>
        <w:r w:rsidR="009628AD">
          <w:rPr>
            <w:noProof/>
            <w:webHidden/>
          </w:rPr>
          <w:t>1</w:t>
        </w:r>
        <w:r w:rsidR="009628AD">
          <w:rPr>
            <w:noProof/>
            <w:webHidden/>
          </w:rPr>
          <w:fldChar w:fldCharType="end"/>
        </w:r>
      </w:hyperlink>
    </w:p>
    <w:p w14:paraId="1E021730" w14:textId="45A06DAA" w:rsidR="009628AD" w:rsidRDefault="00000000">
      <w:pPr>
        <w:pStyle w:val="TOC1"/>
        <w:tabs>
          <w:tab w:val="right" w:leader="dot" w:pos="9628"/>
        </w:tabs>
        <w:rPr>
          <w:rFonts w:asciiTheme="minorHAnsi" w:hAnsiTheme="minorHAnsi" w:cstheme="minorBidi"/>
          <w:b w:val="0"/>
          <w:bCs w:val="0"/>
          <w:noProof/>
          <w:kern w:val="2"/>
          <w:lang w:eastAsia="en-GB"/>
          <w14:ligatures w14:val="standardContextual"/>
        </w:rPr>
      </w:pPr>
      <w:hyperlink w:anchor="_Toc174450497" w:history="1">
        <w:r w:rsidR="009628AD" w:rsidRPr="00BE4A8F">
          <w:rPr>
            <w:rStyle w:val="Hyperlink"/>
            <w:noProof/>
          </w:rPr>
          <w:t>Collaboration driving the Action Plan forward</w:t>
        </w:r>
        <w:r w:rsidR="009628AD">
          <w:rPr>
            <w:noProof/>
            <w:webHidden/>
          </w:rPr>
          <w:tab/>
        </w:r>
        <w:r w:rsidR="009628AD">
          <w:rPr>
            <w:noProof/>
            <w:webHidden/>
          </w:rPr>
          <w:fldChar w:fldCharType="begin"/>
        </w:r>
        <w:r w:rsidR="009628AD">
          <w:rPr>
            <w:noProof/>
            <w:webHidden/>
          </w:rPr>
          <w:instrText xml:space="preserve"> PAGEREF _Toc174450497 \h </w:instrText>
        </w:r>
        <w:r w:rsidR="009628AD">
          <w:rPr>
            <w:noProof/>
            <w:webHidden/>
          </w:rPr>
        </w:r>
        <w:r w:rsidR="009628AD">
          <w:rPr>
            <w:noProof/>
            <w:webHidden/>
          </w:rPr>
          <w:fldChar w:fldCharType="separate"/>
        </w:r>
        <w:r w:rsidR="009628AD">
          <w:rPr>
            <w:noProof/>
            <w:webHidden/>
          </w:rPr>
          <w:t>2</w:t>
        </w:r>
        <w:r w:rsidR="009628AD">
          <w:rPr>
            <w:noProof/>
            <w:webHidden/>
          </w:rPr>
          <w:fldChar w:fldCharType="end"/>
        </w:r>
      </w:hyperlink>
    </w:p>
    <w:p w14:paraId="51405A70" w14:textId="0A5B2445" w:rsidR="009628AD" w:rsidRDefault="00000000">
      <w:pPr>
        <w:pStyle w:val="TOC1"/>
        <w:tabs>
          <w:tab w:val="right" w:leader="dot" w:pos="9628"/>
        </w:tabs>
        <w:rPr>
          <w:rFonts w:asciiTheme="minorHAnsi" w:hAnsiTheme="minorHAnsi" w:cstheme="minorBidi"/>
          <w:b w:val="0"/>
          <w:bCs w:val="0"/>
          <w:noProof/>
          <w:kern w:val="2"/>
          <w:lang w:eastAsia="en-GB"/>
          <w14:ligatures w14:val="standardContextual"/>
        </w:rPr>
      </w:pPr>
      <w:hyperlink w:anchor="_Toc174450498" w:history="1">
        <w:r w:rsidR="009628AD" w:rsidRPr="00BE4A8F">
          <w:rPr>
            <w:rStyle w:val="Hyperlink"/>
            <w:noProof/>
          </w:rPr>
          <w:t>Action Plan implementation</w:t>
        </w:r>
        <w:r w:rsidR="009628AD">
          <w:rPr>
            <w:noProof/>
            <w:webHidden/>
          </w:rPr>
          <w:tab/>
        </w:r>
        <w:r w:rsidR="009628AD">
          <w:rPr>
            <w:noProof/>
            <w:webHidden/>
          </w:rPr>
          <w:fldChar w:fldCharType="begin"/>
        </w:r>
        <w:r w:rsidR="009628AD">
          <w:rPr>
            <w:noProof/>
            <w:webHidden/>
          </w:rPr>
          <w:instrText xml:space="preserve"> PAGEREF _Toc174450498 \h </w:instrText>
        </w:r>
        <w:r w:rsidR="009628AD">
          <w:rPr>
            <w:noProof/>
            <w:webHidden/>
          </w:rPr>
        </w:r>
        <w:r w:rsidR="009628AD">
          <w:rPr>
            <w:noProof/>
            <w:webHidden/>
          </w:rPr>
          <w:fldChar w:fldCharType="separate"/>
        </w:r>
        <w:r w:rsidR="009628AD">
          <w:rPr>
            <w:noProof/>
            <w:webHidden/>
          </w:rPr>
          <w:t>4</w:t>
        </w:r>
        <w:r w:rsidR="009628AD">
          <w:rPr>
            <w:noProof/>
            <w:webHidden/>
          </w:rPr>
          <w:fldChar w:fldCharType="end"/>
        </w:r>
      </w:hyperlink>
    </w:p>
    <w:p w14:paraId="2CDA57E6" w14:textId="0EE0294D" w:rsidR="009628AD" w:rsidRDefault="00000000">
      <w:pPr>
        <w:pStyle w:val="TOC3"/>
        <w:tabs>
          <w:tab w:val="right" w:leader="dot" w:pos="9628"/>
        </w:tabs>
        <w:rPr>
          <w:rFonts w:cstheme="minorBidi"/>
          <w:noProof/>
          <w:kern w:val="2"/>
          <w:szCs w:val="24"/>
          <w:lang w:eastAsia="en-GB"/>
          <w14:ligatures w14:val="standardContextual"/>
        </w:rPr>
      </w:pPr>
      <w:hyperlink w:anchor="_Toc174450499" w:history="1">
        <w:r w:rsidR="009628AD" w:rsidRPr="00BE4A8F">
          <w:rPr>
            <w:rStyle w:val="Hyperlink"/>
            <w:noProof/>
          </w:rPr>
          <w:t>Port Phillip Bay Western Shoreline Regional and Strategic Partnership (RASP)</w:t>
        </w:r>
        <w:r w:rsidR="009628AD">
          <w:rPr>
            <w:noProof/>
            <w:webHidden/>
          </w:rPr>
          <w:tab/>
        </w:r>
        <w:r w:rsidR="009628AD">
          <w:rPr>
            <w:noProof/>
            <w:webHidden/>
          </w:rPr>
          <w:fldChar w:fldCharType="begin"/>
        </w:r>
        <w:r w:rsidR="009628AD">
          <w:rPr>
            <w:noProof/>
            <w:webHidden/>
          </w:rPr>
          <w:instrText xml:space="preserve"> PAGEREF _Toc174450499 \h </w:instrText>
        </w:r>
        <w:r w:rsidR="009628AD">
          <w:rPr>
            <w:noProof/>
            <w:webHidden/>
          </w:rPr>
        </w:r>
        <w:r w:rsidR="009628AD">
          <w:rPr>
            <w:noProof/>
            <w:webHidden/>
          </w:rPr>
          <w:fldChar w:fldCharType="separate"/>
        </w:r>
        <w:r w:rsidR="009628AD">
          <w:rPr>
            <w:noProof/>
            <w:webHidden/>
          </w:rPr>
          <w:t>4</w:t>
        </w:r>
        <w:r w:rsidR="009628AD">
          <w:rPr>
            <w:noProof/>
            <w:webHidden/>
          </w:rPr>
          <w:fldChar w:fldCharType="end"/>
        </w:r>
      </w:hyperlink>
    </w:p>
    <w:p w14:paraId="4F6AEAE5" w14:textId="67C5A688" w:rsidR="009628AD" w:rsidRDefault="00000000">
      <w:pPr>
        <w:pStyle w:val="TOC3"/>
        <w:tabs>
          <w:tab w:val="right" w:leader="dot" w:pos="9628"/>
        </w:tabs>
        <w:rPr>
          <w:rFonts w:cstheme="minorBidi"/>
          <w:noProof/>
          <w:kern w:val="2"/>
          <w:szCs w:val="24"/>
          <w:lang w:eastAsia="en-GB"/>
          <w14:ligatures w14:val="standardContextual"/>
        </w:rPr>
      </w:pPr>
      <w:hyperlink w:anchor="_Toc174450500" w:history="1">
        <w:r w:rsidR="009628AD" w:rsidRPr="00BE4A8F">
          <w:rPr>
            <w:rStyle w:val="Hyperlink"/>
            <w:noProof/>
          </w:rPr>
          <w:t>Award-winning collaboration for the Lower Werribee</w:t>
        </w:r>
        <w:r w:rsidR="009628AD">
          <w:rPr>
            <w:noProof/>
            <w:webHidden/>
          </w:rPr>
          <w:tab/>
        </w:r>
        <w:r w:rsidR="009628AD">
          <w:rPr>
            <w:noProof/>
            <w:webHidden/>
          </w:rPr>
          <w:fldChar w:fldCharType="begin"/>
        </w:r>
        <w:r w:rsidR="009628AD">
          <w:rPr>
            <w:noProof/>
            <w:webHidden/>
          </w:rPr>
          <w:instrText xml:space="preserve"> PAGEREF _Toc174450500 \h </w:instrText>
        </w:r>
        <w:r w:rsidR="009628AD">
          <w:rPr>
            <w:noProof/>
            <w:webHidden/>
          </w:rPr>
        </w:r>
        <w:r w:rsidR="009628AD">
          <w:rPr>
            <w:noProof/>
            <w:webHidden/>
          </w:rPr>
          <w:fldChar w:fldCharType="separate"/>
        </w:r>
        <w:r w:rsidR="009628AD">
          <w:rPr>
            <w:noProof/>
            <w:webHidden/>
          </w:rPr>
          <w:t>6</w:t>
        </w:r>
        <w:r w:rsidR="009628AD">
          <w:rPr>
            <w:noProof/>
            <w:webHidden/>
          </w:rPr>
          <w:fldChar w:fldCharType="end"/>
        </w:r>
      </w:hyperlink>
    </w:p>
    <w:p w14:paraId="53C232F3" w14:textId="0A6AAD18" w:rsidR="009628AD" w:rsidRDefault="00000000">
      <w:pPr>
        <w:pStyle w:val="TOC1"/>
        <w:tabs>
          <w:tab w:val="right" w:leader="dot" w:pos="9628"/>
        </w:tabs>
        <w:rPr>
          <w:rFonts w:asciiTheme="minorHAnsi" w:hAnsiTheme="minorHAnsi" w:cstheme="minorBidi"/>
          <w:b w:val="0"/>
          <w:bCs w:val="0"/>
          <w:noProof/>
          <w:kern w:val="2"/>
          <w:lang w:eastAsia="en-GB"/>
          <w14:ligatures w14:val="standardContextual"/>
        </w:rPr>
      </w:pPr>
      <w:hyperlink w:anchor="_Toc174450501" w:history="1">
        <w:r w:rsidR="009628AD" w:rsidRPr="00BE4A8F">
          <w:rPr>
            <w:rStyle w:val="Hyperlink"/>
            <w:noProof/>
          </w:rPr>
          <w:t>Action status update</w:t>
        </w:r>
        <w:r w:rsidR="009628AD">
          <w:rPr>
            <w:noProof/>
            <w:webHidden/>
          </w:rPr>
          <w:tab/>
        </w:r>
        <w:r w:rsidR="009628AD">
          <w:rPr>
            <w:noProof/>
            <w:webHidden/>
          </w:rPr>
          <w:fldChar w:fldCharType="begin"/>
        </w:r>
        <w:r w:rsidR="009628AD">
          <w:rPr>
            <w:noProof/>
            <w:webHidden/>
          </w:rPr>
          <w:instrText xml:space="preserve"> PAGEREF _Toc174450501 \h </w:instrText>
        </w:r>
        <w:r w:rsidR="009628AD">
          <w:rPr>
            <w:noProof/>
            <w:webHidden/>
          </w:rPr>
        </w:r>
        <w:r w:rsidR="009628AD">
          <w:rPr>
            <w:noProof/>
            <w:webHidden/>
          </w:rPr>
          <w:fldChar w:fldCharType="separate"/>
        </w:r>
        <w:r w:rsidR="009628AD">
          <w:rPr>
            <w:noProof/>
            <w:webHidden/>
          </w:rPr>
          <w:t>7</w:t>
        </w:r>
        <w:r w:rsidR="009628AD">
          <w:rPr>
            <w:noProof/>
            <w:webHidden/>
          </w:rPr>
          <w:fldChar w:fldCharType="end"/>
        </w:r>
      </w:hyperlink>
    </w:p>
    <w:p w14:paraId="5C29735C" w14:textId="30CDD3D7" w:rsidR="009628AD" w:rsidRDefault="00000000">
      <w:pPr>
        <w:pStyle w:val="TOC3"/>
        <w:tabs>
          <w:tab w:val="right" w:leader="dot" w:pos="9628"/>
        </w:tabs>
        <w:rPr>
          <w:rFonts w:cstheme="minorBidi"/>
          <w:noProof/>
          <w:kern w:val="2"/>
          <w:szCs w:val="24"/>
          <w:lang w:eastAsia="en-GB"/>
          <w14:ligatures w14:val="standardContextual"/>
        </w:rPr>
      </w:pPr>
      <w:hyperlink w:anchor="_Toc174450502" w:history="1">
        <w:r w:rsidR="009628AD" w:rsidRPr="00BE4A8F">
          <w:rPr>
            <w:rStyle w:val="Hyperlink"/>
            <w:noProof/>
          </w:rPr>
          <w:t>Direction 1: Recognise the Waterways of the West as living and integrated natural entities and the Traditional Owners as the ‘voice of these living entities’ implementation to date</w:t>
        </w:r>
        <w:r w:rsidR="009628AD">
          <w:rPr>
            <w:noProof/>
            <w:webHidden/>
          </w:rPr>
          <w:tab/>
        </w:r>
        <w:r w:rsidR="009628AD">
          <w:rPr>
            <w:noProof/>
            <w:webHidden/>
          </w:rPr>
          <w:fldChar w:fldCharType="begin"/>
        </w:r>
        <w:r w:rsidR="009628AD">
          <w:rPr>
            <w:noProof/>
            <w:webHidden/>
          </w:rPr>
          <w:instrText xml:space="preserve"> PAGEREF _Toc174450502 \h </w:instrText>
        </w:r>
        <w:r w:rsidR="009628AD">
          <w:rPr>
            <w:noProof/>
            <w:webHidden/>
          </w:rPr>
        </w:r>
        <w:r w:rsidR="009628AD">
          <w:rPr>
            <w:noProof/>
            <w:webHidden/>
          </w:rPr>
          <w:fldChar w:fldCharType="separate"/>
        </w:r>
        <w:r w:rsidR="009628AD">
          <w:rPr>
            <w:noProof/>
            <w:webHidden/>
          </w:rPr>
          <w:t>8</w:t>
        </w:r>
        <w:r w:rsidR="009628AD">
          <w:rPr>
            <w:noProof/>
            <w:webHidden/>
          </w:rPr>
          <w:fldChar w:fldCharType="end"/>
        </w:r>
      </w:hyperlink>
    </w:p>
    <w:p w14:paraId="3D3B7D85" w14:textId="7B525356" w:rsidR="009628AD" w:rsidRDefault="00000000">
      <w:pPr>
        <w:pStyle w:val="TOC3"/>
        <w:tabs>
          <w:tab w:val="right" w:leader="dot" w:pos="9628"/>
        </w:tabs>
        <w:rPr>
          <w:rFonts w:cstheme="minorBidi"/>
          <w:noProof/>
          <w:kern w:val="2"/>
          <w:szCs w:val="24"/>
          <w:lang w:eastAsia="en-GB"/>
          <w14:ligatures w14:val="standardContextual"/>
        </w:rPr>
      </w:pPr>
      <w:hyperlink w:anchor="_Toc174450503" w:history="1">
        <w:r w:rsidR="009628AD" w:rsidRPr="00BE4A8F">
          <w:rPr>
            <w:rStyle w:val="Hyperlink"/>
            <w:noProof/>
          </w:rPr>
          <w:t>Direction 2: Embed Traditional Owners’ values in planning and decision-making for waterways</w:t>
        </w:r>
        <w:r w:rsidR="009628AD">
          <w:rPr>
            <w:noProof/>
            <w:webHidden/>
          </w:rPr>
          <w:tab/>
        </w:r>
        <w:r w:rsidR="009628AD">
          <w:rPr>
            <w:noProof/>
            <w:webHidden/>
          </w:rPr>
          <w:fldChar w:fldCharType="begin"/>
        </w:r>
        <w:r w:rsidR="009628AD">
          <w:rPr>
            <w:noProof/>
            <w:webHidden/>
          </w:rPr>
          <w:instrText xml:space="preserve"> PAGEREF _Toc174450503 \h </w:instrText>
        </w:r>
        <w:r w:rsidR="009628AD">
          <w:rPr>
            <w:noProof/>
            <w:webHidden/>
          </w:rPr>
        </w:r>
        <w:r w:rsidR="009628AD">
          <w:rPr>
            <w:noProof/>
            <w:webHidden/>
          </w:rPr>
          <w:fldChar w:fldCharType="separate"/>
        </w:r>
        <w:r w:rsidR="009628AD">
          <w:rPr>
            <w:noProof/>
            <w:webHidden/>
          </w:rPr>
          <w:t>9</w:t>
        </w:r>
        <w:r w:rsidR="009628AD">
          <w:rPr>
            <w:noProof/>
            <w:webHidden/>
          </w:rPr>
          <w:fldChar w:fldCharType="end"/>
        </w:r>
      </w:hyperlink>
    </w:p>
    <w:p w14:paraId="2E4B1CC7" w14:textId="719DA5AF" w:rsidR="009628AD" w:rsidRDefault="00000000">
      <w:pPr>
        <w:pStyle w:val="TOC3"/>
        <w:tabs>
          <w:tab w:val="right" w:leader="dot" w:pos="9628"/>
        </w:tabs>
        <w:rPr>
          <w:rFonts w:cstheme="minorBidi"/>
          <w:noProof/>
          <w:kern w:val="2"/>
          <w:szCs w:val="24"/>
          <w:lang w:eastAsia="en-GB"/>
          <w14:ligatures w14:val="standardContextual"/>
        </w:rPr>
      </w:pPr>
      <w:hyperlink w:anchor="_Toc174450504" w:history="1">
        <w:r w:rsidR="009628AD" w:rsidRPr="00BE4A8F">
          <w:rPr>
            <w:rStyle w:val="Hyperlink"/>
            <w:noProof/>
          </w:rPr>
          <w:t>Direction 3: Strengthen planning policy and controls for waterways</w:t>
        </w:r>
        <w:r w:rsidR="009628AD">
          <w:rPr>
            <w:noProof/>
            <w:webHidden/>
          </w:rPr>
          <w:tab/>
        </w:r>
        <w:r w:rsidR="009628AD">
          <w:rPr>
            <w:noProof/>
            <w:webHidden/>
          </w:rPr>
          <w:fldChar w:fldCharType="begin"/>
        </w:r>
        <w:r w:rsidR="009628AD">
          <w:rPr>
            <w:noProof/>
            <w:webHidden/>
          </w:rPr>
          <w:instrText xml:space="preserve"> PAGEREF _Toc174450504 \h </w:instrText>
        </w:r>
        <w:r w:rsidR="009628AD">
          <w:rPr>
            <w:noProof/>
            <w:webHidden/>
          </w:rPr>
        </w:r>
        <w:r w:rsidR="009628AD">
          <w:rPr>
            <w:noProof/>
            <w:webHidden/>
          </w:rPr>
          <w:fldChar w:fldCharType="separate"/>
        </w:r>
        <w:r w:rsidR="009628AD">
          <w:rPr>
            <w:noProof/>
            <w:webHidden/>
          </w:rPr>
          <w:t>11</w:t>
        </w:r>
        <w:r w:rsidR="009628AD">
          <w:rPr>
            <w:noProof/>
            <w:webHidden/>
          </w:rPr>
          <w:fldChar w:fldCharType="end"/>
        </w:r>
      </w:hyperlink>
    </w:p>
    <w:p w14:paraId="129BC062" w14:textId="6AA2E96A" w:rsidR="009628AD" w:rsidRDefault="00000000">
      <w:pPr>
        <w:pStyle w:val="TOC3"/>
        <w:tabs>
          <w:tab w:val="right" w:leader="dot" w:pos="9628"/>
        </w:tabs>
        <w:rPr>
          <w:rFonts w:cstheme="minorBidi"/>
          <w:noProof/>
          <w:kern w:val="2"/>
          <w:szCs w:val="24"/>
          <w:lang w:eastAsia="en-GB"/>
          <w14:ligatures w14:val="standardContextual"/>
        </w:rPr>
      </w:pPr>
      <w:hyperlink w:anchor="_Toc174450505" w:history="1">
        <w:r w:rsidR="009628AD" w:rsidRPr="00BE4A8F">
          <w:rPr>
            <w:rStyle w:val="Hyperlink"/>
            <w:noProof/>
          </w:rPr>
          <w:t>Direction 4: Improve waterway amenity to meet community expectations</w:t>
        </w:r>
        <w:r w:rsidR="009628AD">
          <w:rPr>
            <w:noProof/>
            <w:webHidden/>
          </w:rPr>
          <w:tab/>
        </w:r>
        <w:r w:rsidR="009628AD">
          <w:rPr>
            <w:noProof/>
            <w:webHidden/>
          </w:rPr>
          <w:fldChar w:fldCharType="begin"/>
        </w:r>
        <w:r w:rsidR="009628AD">
          <w:rPr>
            <w:noProof/>
            <w:webHidden/>
          </w:rPr>
          <w:instrText xml:space="preserve"> PAGEREF _Toc174450505 \h </w:instrText>
        </w:r>
        <w:r w:rsidR="009628AD">
          <w:rPr>
            <w:noProof/>
            <w:webHidden/>
          </w:rPr>
        </w:r>
        <w:r w:rsidR="009628AD">
          <w:rPr>
            <w:noProof/>
            <w:webHidden/>
          </w:rPr>
          <w:fldChar w:fldCharType="separate"/>
        </w:r>
        <w:r w:rsidR="009628AD">
          <w:rPr>
            <w:noProof/>
            <w:webHidden/>
          </w:rPr>
          <w:t>13</w:t>
        </w:r>
        <w:r w:rsidR="009628AD">
          <w:rPr>
            <w:noProof/>
            <w:webHidden/>
          </w:rPr>
          <w:fldChar w:fldCharType="end"/>
        </w:r>
      </w:hyperlink>
    </w:p>
    <w:p w14:paraId="7C302B04" w14:textId="6805DCEA" w:rsidR="009628AD" w:rsidRDefault="00000000">
      <w:pPr>
        <w:pStyle w:val="TOC3"/>
        <w:tabs>
          <w:tab w:val="right" w:leader="dot" w:pos="9628"/>
        </w:tabs>
        <w:rPr>
          <w:rFonts w:cstheme="minorBidi"/>
          <w:noProof/>
          <w:kern w:val="2"/>
          <w:szCs w:val="24"/>
          <w:lang w:eastAsia="en-GB"/>
          <w14:ligatures w14:val="standardContextual"/>
        </w:rPr>
      </w:pPr>
      <w:hyperlink w:anchor="_Toc174450506" w:history="1">
        <w:r w:rsidR="009628AD" w:rsidRPr="00BE4A8F">
          <w:rPr>
            <w:rStyle w:val="Hyperlink"/>
            <w:noProof/>
          </w:rPr>
          <w:t>Direction 5: Better protection of the region’s wetland values</w:t>
        </w:r>
        <w:r w:rsidR="009628AD">
          <w:rPr>
            <w:noProof/>
            <w:webHidden/>
          </w:rPr>
          <w:tab/>
        </w:r>
        <w:r w:rsidR="009628AD">
          <w:rPr>
            <w:noProof/>
            <w:webHidden/>
          </w:rPr>
          <w:fldChar w:fldCharType="begin"/>
        </w:r>
        <w:r w:rsidR="009628AD">
          <w:rPr>
            <w:noProof/>
            <w:webHidden/>
          </w:rPr>
          <w:instrText xml:space="preserve"> PAGEREF _Toc174450506 \h </w:instrText>
        </w:r>
        <w:r w:rsidR="009628AD">
          <w:rPr>
            <w:noProof/>
            <w:webHidden/>
          </w:rPr>
        </w:r>
        <w:r w:rsidR="009628AD">
          <w:rPr>
            <w:noProof/>
            <w:webHidden/>
          </w:rPr>
          <w:fldChar w:fldCharType="separate"/>
        </w:r>
        <w:r w:rsidR="009628AD">
          <w:rPr>
            <w:noProof/>
            <w:webHidden/>
          </w:rPr>
          <w:t>14</w:t>
        </w:r>
        <w:r w:rsidR="009628AD">
          <w:rPr>
            <w:noProof/>
            <w:webHidden/>
          </w:rPr>
          <w:fldChar w:fldCharType="end"/>
        </w:r>
      </w:hyperlink>
    </w:p>
    <w:p w14:paraId="5EEF3A3A" w14:textId="2A136A01" w:rsidR="009628AD" w:rsidRDefault="00000000">
      <w:pPr>
        <w:pStyle w:val="TOC3"/>
        <w:tabs>
          <w:tab w:val="right" w:leader="dot" w:pos="9628"/>
        </w:tabs>
        <w:rPr>
          <w:rFonts w:cstheme="minorBidi"/>
          <w:noProof/>
          <w:kern w:val="2"/>
          <w:szCs w:val="24"/>
          <w:lang w:eastAsia="en-GB"/>
          <w14:ligatures w14:val="standardContextual"/>
        </w:rPr>
      </w:pPr>
      <w:hyperlink w:anchor="_Toc174450507" w:history="1">
        <w:r w:rsidR="009628AD" w:rsidRPr="00BE4A8F">
          <w:rPr>
            <w:rStyle w:val="Hyperlink"/>
            <w:noProof/>
          </w:rPr>
          <w:t>Direction 6: Identify opportunities to meet environmental and cultural water needs</w:t>
        </w:r>
        <w:r w:rsidR="009628AD">
          <w:rPr>
            <w:noProof/>
            <w:webHidden/>
          </w:rPr>
          <w:tab/>
        </w:r>
        <w:r w:rsidR="009628AD">
          <w:rPr>
            <w:noProof/>
            <w:webHidden/>
          </w:rPr>
          <w:fldChar w:fldCharType="begin"/>
        </w:r>
        <w:r w:rsidR="009628AD">
          <w:rPr>
            <w:noProof/>
            <w:webHidden/>
          </w:rPr>
          <w:instrText xml:space="preserve"> PAGEREF _Toc174450507 \h </w:instrText>
        </w:r>
        <w:r w:rsidR="009628AD">
          <w:rPr>
            <w:noProof/>
            <w:webHidden/>
          </w:rPr>
        </w:r>
        <w:r w:rsidR="009628AD">
          <w:rPr>
            <w:noProof/>
            <w:webHidden/>
          </w:rPr>
          <w:fldChar w:fldCharType="separate"/>
        </w:r>
        <w:r w:rsidR="009628AD">
          <w:rPr>
            <w:noProof/>
            <w:webHidden/>
          </w:rPr>
          <w:t>15</w:t>
        </w:r>
        <w:r w:rsidR="009628AD">
          <w:rPr>
            <w:noProof/>
            <w:webHidden/>
          </w:rPr>
          <w:fldChar w:fldCharType="end"/>
        </w:r>
      </w:hyperlink>
    </w:p>
    <w:p w14:paraId="1A99B3FD" w14:textId="49F8C553" w:rsidR="009628AD" w:rsidRDefault="00000000">
      <w:pPr>
        <w:pStyle w:val="TOC3"/>
        <w:tabs>
          <w:tab w:val="right" w:leader="dot" w:pos="9628"/>
        </w:tabs>
        <w:rPr>
          <w:rFonts w:cstheme="minorBidi"/>
          <w:noProof/>
          <w:kern w:val="2"/>
          <w:szCs w:val="24"/>
          <w:lang w:eastAsia="en-GB"/>
          <w14:ligatures w14:val="standardContextual"/>
        </w:rPr>
      </w:pPr>
      <w:hyperlink w:anchor="_Toc174450508" w:history="1">
        <w:r w:rsidR="009628AD" w:rsidRPr="00BE4A8F">
          <w:rPr>
            <w:rStyle w:val="Hyperlink"/>
            <w:noProof/>
          </w:rPr>
          <w:t>Direction 7: Protect the Waterways of the West from pollution</w:t>
        </w:r>
        <w:r w:rsidR="009628AD">
          <w:rPr>
            <w:noProof/>
            <w:webHidden/>
          </w:rPr>
          <w:tab/>
        </w:r>
        <w:r w:rsidR="009628AD">
          <w:rPr>
            <w:noProof/>
            <w:webHidden/>
          </w:rPr>
          <w:fldChar w:fldCharType="begin"/>
        </w:r>
        <w:r w:rsidR="009628AD">
          <w:rPr>
            <w:noProof/>
            <w:webHidden/>
          </w:rPr>
          <w:instrText xml:space="preserve"> PAGEREF _Toc174450508 \h </w:instrText>
        </w:r>
        <w:r w:rsidR="009628AD">
          <w:rPr>
            <w:noProof/>
            <w:webHidden/>
          </w:rPr>
        </w:r>
        <w:r w:rsidR="009628AD">
          <w:rPr>
            <w:noProof/>
            <w:webHidden/>
          </w:rPr>
          <w:fldChar w:fldCharType="separate"/>
        </w:r>
        <w:r w:rsidR="009628AD">
          <w:rPr>
            <w:noProof/>
            <w:webHidden/>
          </w:rPr>
          <w:t>16</w:t>
        </w:r>
        <w:r w:rsidR="009628AD">
          <w:rPr>
            <w:noProof/>
            <w:webHidden/>
          </w:rPr>
          <w:fldChar w:fldCharType="end"/>
        </w:r>
      </w:hyperlink>
    </w:p>
    <w:p w14:paraId="159AC07D" w14:textId="5CC1AF61" w:rsidR="009628AD" w:rsidRDefault="00000000">
      <w:pPr>
        <w:pStyle w:val="TOC3"/>
        <w:tabs>
          <w:tab w:val="right" w:leader="dot" w:pos="9628"/>
        </w:tabs>
        <w:rPr>
          <w:rFonts w:cstheme="minorBidi"/>
          <w:noProof/>
          <w:kern w:val="2"/>
          <w:szCs w:val="24"/>
          <w:lang w:eastAsia="en-GB"/>
          <w14:ligatures w14:val="standardContextual"/>
        </w:rPr>
      </w:pPr>
      <w:hyperlink w:anchor="_Toc174450509" w:history="1">
        <w:r w:rsidR="009628AD" w:rsidRPr="00BE4A8F">
          <w:rPr>
            <w:rStyle w:val="Hyperlink"/>
            <w:noProof/>
          </w:rPr>
          <w:t>Direction 8: Increase community connection, education and participation</w:t>
        </w:r>
        <w:r w:rsidR="009628AD">
          <w:rPr>
            <w:noProof/>
            <w:webHidden/>
          </w:rPr>
          <w:tab/>
        </w:r>
        <w:r w:rsidR="009628AD">
          <w:rPr>
            <w:noProof/>
            <w:webHidden/>
          </w:rPr>
          <w:fldChar w:fldCharType="begin"/>
        </w:r>
        <w:r w:rsidR="009628AD">
          <w:rPr>
            <w:noProof/>
            <w:webHidden/>
          </w:rPr>
          <w:instrText xml:space="preserve"> PAGEREF _Toc174450509 \h </w:instrText>
        </w:r>
        <w:r w:rsidR="009628AD">
          <w:rPr>
            <w:noProof/>
            <w:webHidden/>
          </w:rPr>
        </w:r>
        <w:r w:rsidR="009628AD">
          <w:rPr>
            <w:noProof/>
            <w:webHidden/>
          </w:rPr>
          <w:fldChar w:fldCharType="separate"/>
        </w:r>
        <w:r w:rsidR="009628AD">
          <w:rPr>
            <w:noProof/>
            <w:webHidden/>
          </w:rPr>
          <w:t>18</w:t>
        </w:r>
        <w:r w:rsidR="009628AD">
          <w:rPr>
            <w:noProof/>
            <w:webHidden/>
          </w:rPr>
          <w:fldChar w:fldCharType="end"/>
        </w:r>
      </w:hyperlink>
    </w:p>
    <w:p w14:paraId="6CD72B23" w14:textId="07F388EC" w:rsidR="009628AD" w:rsidRDefault="00000000">
      <w:pPr>
        <w:pStyle w:val="TOC3"/>
        <w:tabs>
          <w:tab w:val="right" w:leader="dot" w:pos="9628"/>
        </w:tabs>
        <w:rPr>
          <w:rFonts w:cstheme="minorBidi"/>
          <w:noProof/>
          <w:kern w:val="2"/>
          <w:szCs w:val="24"/>
          <w:lang w:eastAsia="en-GB"/>
          <w14:ligatures w14:val="standardContextual"/>
        </w:rPr>
      </w:pPr>
      <w:hyperlink w:anchor="_Toc174450510" w:history="1">
        <w:r w:rsidR="009628AD" w:rsidRPr="00BE4A8F">
          <w:rPr>
            <w:rStyle w:val="Hyperlink"/>
            <w:noProof/>
          </w:rPr>
          <w:t>Direction 9: Ensure accountability and transparency for Action Plan delivery</w:t>
        </w:r>
        <w:r w:rsidR="009628AD">
          <w:rPr>
            <w:noProof/>
            <w:webHidden/>
          </w:rPr>
          <w:tab/>
        </w:r>
        <w:r w:rsidR="009628AD">
          <w:rPr>
            <w:noProof/>
            <w:webHidden/>
          </w:rPr>
          <w:fldChar w:fldCharType="begin"/>
        </w:r>
        <w:r w:rsidR="009628AD">
          <w:rPr>
            <w:noProof/>
            <w:webHidden/>
          </w:rPr>
          <w:instrText xml:space="preserve"> PAGEREF _Toc174450510 \h </w:instrText>
        </w:r>
        <w:r w:rsidR="009628AD">
          <w:rPr>
            <w:noProof/>
            <w:webHidden/>
          </w:rPr>
        </w:r>
        <w:r w:rsidR="009628AD">
          <w:rPr>
            <w:noProof/>
            <w:webHidden/>
          </w:rPr>
          <w:fldChar w:fldCharType="separate"/>
        </w:r>
        <w:r w:rsidR="009628AD">
          <w:rPr>
            <w:noProof/>
            <w:webHidden/>
          </w:rPr>
          <w:t>20</w:t>
        </w:r>
        <w:r w:rsidR="009628AD">
          <w:rPr>
            <w:noProof/>
            <w:webHidden/>
          </w:rPr>
          <w:fldChar w:fldCharType="end"/>
        </w:r>
      </w:hyperlink>
    </w:p>
    <w:p w14:paraId="159ED29B" w14:textId="6F004CF2" w:rsidR="009628AD" w:rsidRDefault="00000000">
      <w:pPr>
        <w:pStyle w:val="TOC1"/>
        <w:tabs>
          <w:tab w:val="right" w:leader="dot" w:pos="9628"/>
        </w:tabs>
        <w:rPr>
          <w:rFonts w:asciiTheme="minorHAnsi" w:hAnsiTheme="minorHAnsi" w:cstheme="minorBidi"/>
          <w:b w:val="0"/>
          <w:bCs w:val="0"/>
          <w:noProof/>
          <w:kern w:val="2"/>
          <w:lang w:eastAsia="en-GB"/>
          <w14:ligatures w14:val="standardContextual"/>
        </w:rPr>
      </w:pPr>
      <w:hyperlink w:anchor="_Toc174450511" w:history="1">
        <w:r w:rsidR="009628AD" w:rsidRPr="00BE4A8F">
          <w:rPr>
            <w:rStyle w:val="Hyperlink"/>
            <w:noProof/>
          </w:rPr>
          <w:t>Looking ahead to 2024-25</w:t>
        </w:r>
        <w:r w:rsidR="009628AD">
          <w:rPr>
            <w:noProof/>
            <w:webHidden/>
          </w:rPr>
          <w:tab/>
        </w:r>
        <w:r w:rsidR="009628AD">
          <w:rPr>
            <w:noProof/>
            <w:webHidden/>
          </w:rPr>
          <w:fldChar w:fldCharType="begin"/>
        </w:r>
        <w:r w:rsidR="009628AD">
          <w:rPr>
            <w:noProof/>
            <w:webHidden/>
          </w:rPr>
          <w:instrText xml:space="preserve"> PAGEREF _Toc174450511 \h </w:instrText>
        </w:r>
        <w:r w:rsidR="009628AD">
          <w:rPr>
            <w:noProof/>
            <w:webHidden/>
          </w:rPr>
        </w:r>
        <w:r w:rsidR="009628AD">
          <w:rPr>
            <w:noProof/>
            <w:webHidden/>
          </w:rPr>
          <w:fldChar w:fldCharType="separate"/>
        </w:r>
        <w:r w:rsidR="009628AD">
          <w:rPr>
            <w:noProof/>
            <w:webHidden/>
          </w:rPr>
          <w:t>21</w:t>
        </w:r>
        <w:r w:rsidR="009628AD">
          <w:rPr>
            <w:noProof/>
            <w:webHidden/>
          </w:rPr>
          <w:fldChar w:fldCharType="end"/>
        </w:r>
      </w:hyperlink>
    </w:p>
    <w:p w14:paraId="05991EE8" w14:textId="09024593" w:rsidR="00B165A7" w:rsidRDefault="00A51AD4">
      <w:pPr>
        <w:suppressAutoHyphens w:val="0"/>
        <w:spacing w:after="160"/>
        <w:rPr>
          <w:rFonts w:asciiTheme="majorHAnsi" w:hAnsiTheme="majorHAnsi" w:cstheme="majorHAnsi"/>
          <w:szCs w:val="24"/>
        </w:rPr>
        <w:sectPr w:rsidR="00B165A7" w:rsidSect="00B314A2">
          <w:footerReference w:type="even" r:id="rId11"/>
          <w:pgSz w:w="11906" w:h="16838"/>
          <w:pgMar w:top="1134" w:right="1134" w:bottom="1134" w:left="1134" w:header="720" w:footer="720" w:gutter="0"/>
          <w:cols w:space="720"/>
          <w:noEndnote/>
          <w:docGrid w:linePitch="326"/>
        </w:sectPr>
      </w:pPr>
      <w:r>
        <w:rPr>
          <w:rFonts w:asciiTheme="majorHAnsi" w:hAnsiTheme="majorHAnsi" w:cstheme="majorHAnsi"/>
          <w:szCs w:val="24"/>
        </w:rPr>
        <w:fldChar w:fldCharType="end"/>
      </w:r>
    </w:p>
    <w:p w14:paraId="34770C21" w14:textId="77777777" w:rsidR="004F724A" w:rsidRDefault="004F724A" w:rsidP="004F724A">
      <w:pPr>
        <w:pStyle w:val="Heading1"/>
      </w:pPr>
      <w:bookmarkStart w:id="1" w:name="_Toc174450496"/>
      <w:r>
        <w:lastRenderedPageBreak/>
        <w:t>Overview</w:t>
      </w:r>
      <w:bookmarkEnd w:id="1"/>
    </w:p>
    <w:p w14:paraId="0870D3B7" w14:textId="6DCB629B" w:rsidR="00305C9D" w:rsidRPr="00305C9D" w:rsidRDefault="00305C9D" w:rsidP="00305C9D">
      <w:pPr>
        <w:pStyle w:val="BodyText"/>
        <w:rPr>
          <w:lang w:val="en-AU"/>
        </w:rPr>
      </w:pPr>
      <w:r w:rsidRPr="00305C9D">
        <w:rPr>
          <w:lang w:val="en-AU"/>
        </w:rPr>
        <w:t xml:space="preserve">The Victorian Government released the </w:t>
      </w:r>
      <w:hyperlink r:id="rId12" w:tooltip="Hyperlink to Waterways of the West Action Plan" w:history="1">
        <w:r w:rsidRPr="00305C9D">
          <w:rPr>
            <w:rStyle w:val="Hyperlink"/>
            <w:lang w:val="en-AU"/>
          </w:rPr>
          <w:t>Waterways of the West Action Plan</w:t>
        </w:r>
      </w:hyperlink>
      <w:r w:rsidRPr="00305C9D">
        <w:rPr>
          <w:lang w:val="en-AU"/>
        </w:rPr>
        <w:t xml:space="preserve"> in late 2022 to ensure Melbourne’s western waterways are healthy and thriving for future generations.</w:t>
      </w:r>
    </w:p>
    <w:p w14:paraId="6B76C11C" w14:textId="77777777" w:rsidR="00305C9D" w:rsidRPr="00305C9D" w:rsidRDefault="00305C9D" w:rsidP="00305C9D">
      <w:pPr>
        <w:pStyle w:val="BodyText"/>
        <w:rPr>
          <w:lang w:val="en-AU"/>
        </w:rPr>
      </w:pPr>
      <w:r w:rsidRPr="00305C9D">
        <w:rPr>
          <w:lang w:val="en-AU"/>
        </w:rPr>
        <w:t>The Waterways of the West Annual Report updates the community on progress towards delivering the 9 directions and 40 actions that make up the Action Plan. These reports deliver the Victorian Government’s commitment to update the community annually on implementation of the 5-year Action Plan.</w:t>
      </w:r>
    </w:p>
    <w:p w14:paraId="45DB40C3" w14:textId="77777777" w:rsidR="00305C9D" w:rsidRPr="00305C9D" w:rsidRDefault="00305C9D" w:rsidP="00305C9D">
      <w:pPr>
        <w:pStyle w:val="BodyText"/>
        <w:rPr>
          <w:lang w:val="en-AU"/>
        </w:rPr>
      </w:pPr>
      <w:r w:rsidRPr="00305C9D">
        <w:rPr>
          <w:lang w:val="en-AU"/>
        </w:rPr>
        <w:t xml:space="preserve">The Bunurong, </w:t>
      </w:r>
      <w:proofErr w:type="spellStart"/>
      <w:r w:rsidRPr="00305C9D">
        <w:rPr>
          <w:lang w:val="en-AU"/>
        </w:rPr>
        <w:t>Wadawurrung</w:t>
      </w:r>
      <w:proofErr w:type="spellEnd"/>
      <w:r w:rsidRPr="00305C9D">
        <w:rPr>
          <w:lang w:val="en-AU"/>
        </w:rPr>
        <w:t xml:space="preserve"> and Wurundjeri </w:t>
      </w:r>
      <w:proofErr w:type="spellStart"/>
      <w:r w:rsidRPr="00305C9D">
        <w:rPr>
          <w:lang w:val="en-AU"/>
        </w:rPr>
        <w:t>Woi</w:t>
      </w:r>
      <w:proofErr w:type="spellEnd"/>
      <w:r w:rsidRPr="00305C9D">
        <w:rPr>
          <w:lang w:val="en-AU"/>
        </w:rPr>
        <w:t xml:space="preserve"> wurrung peoples have cared for this Country and its integrated waterways for millennia. The Action Plan recognises the Waterways of the West as living and integrated natural entities, and Traditional Owners as the voice of these living entities. </w:t>
      </w:r>
    </w:p>
    <w:p w14:paraId="20DFD200" w14:textId="516938F5" w:rsidR="004F724A" w:rsidRDefault="00305C9D" w:rsidP="00305C9D">
      <w:pPr>
        <w:pStyle w:val="BodyText"/>
      </w:pPr>
      <w:r w:rsidRPr="00305C9D">
        <w:rPr>
          <w:lang w:val="en-AU"/>
        </w:rPr>
        <w:t>A new community-led approach, the Action Plan is guided by a 50-year community vision. The vision encourages agencies and community to walk together with the Traditional Owners of the Melbourne West.</w:t>
      </w:r>
    </w:p>
    <w:p w14:paraId="640A48DF" w14:textId="614ADD05" w:rsidR="002E748D" w:rsidRPr="006568C7" w:rsidRDefault="002E748D" w:rsidP="006568C7">
      <w:pPr>
        <w:pStyle w:val="BodyText"/>
        <w:spacing w:line="276" w:lineRule="auto"/>
        <w:rPr>
          <w:b/>
          <w:bCs/>
          <w:sz w:val="32"/>
          <w:szCs w:val="32"/>
        </w:rPr>
      </w:pPr>
      <w:r w:rsidRPr="006568C7">
        <w:rPr>
          <w:b/>
          <w:bCs/>
          <w:sz w:val="32"/>
          <w:szCs w:val="32"/>
        </w:rPr>
        <w:t xml:space="preserve">How the 5-year Action Plan builds on the vision for the </w:t>
      </w:r>
      <w:r w:rsidR="005122BD">
        <w:rPr>
          <w:b/>
          <w:bCs/>
          <w:sz w:val="32"/>
          <w:szCs w:val="32"/>
          <w:lang w:val="en-AU"/>
        </w:rPr>
        <w:t>Waterways of the West</w:t>
      </w:r>
    </w:p>
    <w:p w14:paraId="06A0A85E" w14:textId="64B32F17" w:rsidR="00CF423E" w:rsidRDefault="00CF423E" w:rsidP="00CF423E">
      <w:pPr>
        <w:pStyle w:val="Caption"/>
        <w:keepNext/>
      </w:pPr>
      <w:r>
        <w:t xml:space="preserve">Table </w:t>
      </w:r>
      <w:r>
        <w:fldChar w:fldCharType="begin"/>
      </w:r>
      <w:r>
        <w:instrText xml:space="preserve"> SEQ Table \* ARABIC </w:instrText>
      </w:r>
      <w:r>
        <w:fldChar w:fldCharType="separate"/>
      </w:r>
      <w:r>
        <w:rPr>
          <w:noProof/>
        </w:rPr>
        <w:t>1</w:t>
      </w:r>
      <w:r>
        <w:fldChar w:fldCharType="end"/>
      </w:r>
      <w:r>
        <w:t xml:space="preserve">: </w:t>
      </w:r>
      <w:r w:rsidR="005122BD" w:rsidRPr="005122BD">
        <w:rPr>
          <w:bCs/>
        </w:rPr>
        <w:t>Waterways of the West</w:t>
      </w:r>
      <w:r w:rsidR="005122BD">
        <w:rPr>
          <w:bCs/>
        </w:rPr>
        <w:t xml:space="preserve"> implementation framework</w:t>
      </w:r>
    </w:p>
    <w:tbl>
      <w:tblPr>
        <w:tblStyle w:val="Style2"/>
        <w:tblW w:w="0" w:type="auto"/>
        <w:tblLook w:val="04A0" w:firstRow="1" w:lastRow="0" w:firstColumn="1" w:lastColumn="0" w:noHBand="0" w:noVBand="1"/>
      </w:tblPr>
      <w:tblGrid>
        <w:gridCol w:w="1413"/>
        <w:gridCol w:w="2738"/>
        <w:gridCol w:w="2738"/>
        <w:gridCol w:w="2739"/>
      </w:tblGrid>
      <w:tr w:rsidR="004F724A" w14:paraId="3F47A4AE" w14:textId="77777777" w:rsidTr="00CF423E">
        <w:trPr>
          <w:cnfStyle w:val="100000000000" w:firstRow="1" w:lastRow="0" w:firstColumn="0" w:lastColumn="0" w:oddVBand="0" w:evenVBand="0" w:oddHBand="0" w:evenHBand="0" w:firstRowFirstColumn="0" w:firstRowLastColumn="0" w:lastRowFirstColumn="0" w:lastRowLastColumn="0"/>
          <w:tblHeader/>
        </w:trPr>
        <w:tc>
          <w:tcPr>
            <w:tcW w:w="1413" w:type="dxa"/>
          </w:tcPr>
          <w:p w14:paraId="60DA4D82" w14:textId="16583797" w:rsidR="004F724A" w:rsidRPr="00CF423E" w:rsidRDefault="00CF423E" w:rsidP="00CF423E">
            <w:pPr>
              <w:pStyle w:val="Tabletext"/>
              <w:spacing w:line="276" w:lineRule="auto"/>
            </w:pPr>
            <w:r>
              <w:t>Actions</w:t>
            </w:r>
          </w:p>
        </w:tc>
        <w:tc>
          <w:tcPr>
            <w:tcW w:w="2738" w:type="dxa"/>
          </w:tcPr>
          <w:p w14:paraId="31DC520A" w14:textId="43077C74" w:rsidR="004F724A" w:rsidRPr="00CF423E" w:rsidRDefault="00CF423E" w:rsidP="00CF423E">
            <w:pPr>
              <w:pStyle w:val="Tabletext"/>
              <w:spacing w:line="276" w:lineRule="auto"/>
              <w:rPr>
                <w:bCs/>
                <w:lang w:val="en-US"/>
              </w:rPr>
            </w:pPr>
            <w:r w:rsidRPr="00CF423E">
              <w:rPr>
                <w:bCs/>
                <w:lang w:val="en-US"/>
              </w:rPr>
              <w:t>Shorter-term actions (2022-23)</w:t>
            </w:r>
          </w:p>
        </w:tc>
        <w:tc>
          <w:tcPr>
            <w:tcW w:w="2738" w:type="dxa"/>
          </w:tcPr>
          <w:p w14:paraId="6C440CFE" w14:textId="4D5EE4F5" w:rsidR="004F724A" w:rsidRPr="00CF423E" w:rsidRDefault="00CF423E" w:rsidP="00CF423E">
            <w:pPr>
              <w:pStyle w:val="Tabletext"/>
              <w:spacing w:line="276" w:lineRule="auto"/>
              <w:rPr>
                <w:bCs/>
                <w:lang w:val="en-US"/>
              </w:rPr>
            </w:pPr>
            <w:r w:rsidRPr="00CF423E">
              <w:rPr>
                <w:bCs/>
                <w:lang w:val="en-US"/>
              </w:rPr>
              <w:t>Longer-term actions (2022-26)</w:t>
            </w:r>
          </w:p>
        </w:tc>
        <w:tc>
          <w:tcPr>
            <w:tcW w:w="2739" w:type="dxa"/>
          </w:tcPr>
          <w:p w14:paraId="09B3516E" w14:textId="0E6E7F68" w:rsidR="00CF423E" w:rsidRPr="00CF423E" w:rsidRDefault="00CF423E" w:rsidP="00CF423E">
            <w:pPr>
              <w:pStyle w:val="Tabletext"/>
              <w:spacing w:line="276" w:lineRule="auto"/>
              <w:rPr>
                <w:bCs/>
              </w:rPr>
            </w:pPr>
            <w:r w:rsidRPr="00CF423E">
              <w:rPr>
                <w:bCs/>
                <w:lang w:val="en-US"/>
              </w:rPr>
              <w:t xml:space="preserve">Legacy </w:t>
            </w:r>
            <w:r w:rsidRPr="00CF423E">
              <w:rPr>
                <w:bCs/>
                <w:lang w:val="en-US"/>
              </w:rPr>
              <w:br/>
              <w:t>outcomes</w:t>
            </w:r>
          </w:p>
        </w:tc>
      </w:tr>
      <w:tr w:rsidR="00CF423E" w14:paraId="699AC866" w14:textId="77777777" w:rsidTr="00CF423E">
        <w:tc>
          <w:tcPr>
            <w:tcW w:w="1413" w:type="dxa"/>
          </w:tcPr>
          <w:p w14:paraId="3A857822" w14:textId="2C80FB56" w:rsidR="00CF423E" w:rsidRPr="00CF423E" w:rsidRDefault="00CF423E" w:rsidP="002E748D">
            <w:pPr>
              <w:pStyle w:val="Tabletext"/>
              <w:spacing w:line="276" w:lineRule="auto"/>
              <w:rPr>
                <w:b/>
                <w:bCs/>
              </w:rPr>
            </w:pPr>
            <w:r w:rsidRPr="00CF423E">
              <w:rPr>
                <w:b/>
                <w:bCs/>
              </w:rPr>
              <w:t xml:space="preserve">Water </w:t>
            </w:r>
            <w:r>
              <w:rPr>
                <w:b/>
                <w:bCs/>
              </w:rPr>
              <w:br/>
            </w:r>
            <w:r w:rsidRPr="00CF423E">
              <w:rPr>
                <w:b/>
                <w:bCs/>
              </w:rPr>
              <w:t>actions</w:t>
            </w:r>
          </w:p>
        </w:tc>
        <w:tc>
          <w:tcPr>
            <w:tcW w:w="2738" w:type="dxa"/>
          </w:tcPr>
          <w:p w14:paraId="2D5E90C9" w14:textId="3FB81A1D" w:rsidR="00CF423E" w:rsidRPr="00CF423E" w:rsidRDefault="00CF423E" w:rsidP="00D2282F">
            <w:pPr>
              <w:pStyle w:val="Tabletext"/>
              <w:numPr>
                <w:ilvl w:val="0"/>
                <w:numId w:val="22"/>
              </w:numPr>
              <w:ind w:left="357" w:hanging="357"/>
            </w:pPr>
            <w:r w:rsidRPr="00CF423E">
              <w:t xml:space="preserve">Actions address waterway health and amenity, </w:t>
            </w:r>
            <w:r w:rsidRPr="00CF423E">
              <w:br/>
              <w:t xml:space="preserve">and Traditional Owner involvement </w:t>
            </w:r>
            <w:r w:rsidRPr="00CF423E">
              <w:lastRenderedPageBreak/>
              <w:t>in waterway management.</w:t>
            </w:r>
          </w:p>
        </w:tc>
        <w:tc>
          <w:tcPr>
            <w:tcW w:w="2738" w:type="dxa"/>
          </w:tcPr>
          <w:p w14:paraId="5034BFB0" w14:textId="77777777" w:rsidR="00B165A7" w:rsidRDefault="00CF423E" w:rsidP="00CF423E">
            <w:pPr>
              <w:pStyle w:val="TableTextBullet"/>
            </w:pPr>
            <w:r w:rsidRPr="00CF423E">
              <w:lastRenderedPageBreak/>
              <w:t xml:space="preserve">Necessary changes </w:t>
            </w:r>
            <w:r w:rsidRPr="00CF423E">
              <w:br/>
              <w:t xml:space="preserve">to legislation </w:t>
            </w:r>
            <w:r w:rsidRPr="00CF423E">
              <w:br/>
              <w:t>and institutional arrangements</w:t>
            </w:r>
          </w:p>
          <w:p w14:paraId="1FE54018" w14:textId="6E550F31" w:rsidR="00CF423E" w:rsidRPr="00CF423E" w:rsidRDefault="00CF423E" w:rsidP="00CF423E">
            <w:pPr>
              <w:pStyle w:val="TableTextBullet"/>
            </w:pPr>
            <w:r w:rsidRPr="00CF423E">
              <w:lastRenderedPageBreak/>
              <w:t>Further actions to address waterways health and amenity.</w:t>
            </w:r>
          </w:p>
        </w:tc>
        <w:tc>
          <w:tcPr>
            <w:tcW w:w="2739" w:type="dxa"/>
            <w:vMerge w:val="restart"/>
          </w:tcPr>
          <w:p w14:paraId="15B2EB10" w14:textId="77777777" w:rsidR="00CF423E" w:rsidRPr="00CF423E" w:rsidRDefault="00CF423E" w:rsidP="00CF423E">
            <w:pPr>
              <w:pStyle w:val="TableTextBullet"/>
            </w:pPr>
            <w:r w:rsidRPr="00CF423E">
              <w:lastRenderedPageBreak/>
              <w:t xml:space="preserve">Waterways managed </w:t>
            </w:r>
            <w:r w:rsidRPr="00CF423E">
              <w:br/>
              <w:t>as living entities</w:t>
            </w:r>
          </w:p>
          <w:p w14:paraId="385E382B" w14:textId="77777777" w:rsidR="00B165A7" w:rsidRDefault="00CF423E" w:rsidP="00CF423E">
            <w:pPr>
              <w:pStyle w:val="TableTextBullet"/>
            </w:pPr>
            <w:r w:rsidRPr="00CF423E">
              <w:lastRenderedPageBreak/>
              <w:t xml:space="preserve">Traditional Owners, their voices and their values embedded </w:t>
            </w:r>
            <w:r w:rsidRPr="00CF423E">
              <w:br/>
              <w:t>in decision-making</w:t>
            </w:r>
          </w:p>
          <w:p w14:paraId="240CB781" w14:textId="12AAAA91" w:rsidR="00CF423E" w:rsidRPr="00CF423E" w:rsidRDefault="00CF423E" w:rsidP="00CF423E">
            <w:pPr>
              <w:pStyle w:val="TableTextBullet"/>
            </w:pPr>
            <w:r w:rsidRPr="00CF423E">
              <w:t xml:space="preserve">Protection of waterway environment </w:t>
            </w:r>
            <w:r w:rsidR="002E748D">
              <w:br/>
            </w:r>
            <w:r w:rsidRPr="00CF423E">
              <w:t>values</w:t>
            </w:r>
          </w:p>
          <w:p w14:paraId="16E89553" w14:textId="1F3BD036" w:rsidR="00CF423E" w:rsidRPr="00CF423E" w:rsidRDefault="00CF423E" w:rsidP="00CF423E">
            <w:pPr>
              <w:pStyle w:val="TableTextBullet"/>
            </w:pPr>
            <w:r w:rsidRPr="00CF423E">
              <w:t>Increased community connection</w:t>
            </w:r>
          </w:p>
          <w:p w14:paraId="73B5533C" w14:textId="68D5DBE7" w:rsidR="00CF423E" w:rsidRPr="00CF423E" w:rsidRDefault="00CF423E" w:rsidP="00CF423E">
            <w:pPr>
              <w:pStyle w:val="TableTextBullet"/>
            </w:pPr>
            <w:r w:rsidRPr="00CF423E">
              <w:t xml:space="preserve">Waterway amenity </w:t>
            </w:r>
            <w:r w:rsidRPr="00CF423E">
              <w:br/>
              <w:t>meets community expectations</w:t>
            </w:r>
          </w:p>
          <w:p w14:paraId="38D8A0BA" w14:textId="2184314D" w:rsidR="00CF423E" w:rsidRPr="00CF423E" w:rsidRDefault="00CF423E" w:rsidP="00CF423E">
            <w:pPr>
              <w:pStyle w:val="TableTextBullet"/>
            </w:pPr>
            <w:r w:rsidRPr="00CF423E">
              <w:t xml:space="preserve">Better land use </w:t>
            </w:r>
            <w:r w:rsidRPr="00CF423E">
              <w:br/>
              <w:t>planning integration in waterway management</w:t>
            </w:r>
          </w:p>
        </w:tc>
      </w:tr>
      <w:tr w:rsidR="00CF423E" w14:paraId="15110374" w14:textId="77777777" w:rsidTr="00CF423E">
        <w:tc>
          <w:tcPr>
            <w:tcW w:w="1413" w:type="dxa"/>
          </w:tcPr>
          <w:p w14:paraId="7206E02C" w14:textId="6B36CDE2" w:rsidR="00CF423E" w:rsidRPr="00CF423E" w:rsidRDefault="00CF423E" w:rsidP="002E748D">
            <w:pPr>
              <w:pStyle w:val="Tabletext"/>
              <w:spacing w:line="276" w:lineRule="auto"/>
              <w:rPr>
                <w:b/>
                <w:bCs/>
              </w:rPr>
            </w:pPr>
            <w:r w:rsidRPr="00CF423E">
              <w:rPr>
                <w:b/>
                <w:bCs/>
              </w:rPr>
              <w:lastRenderedPageBreak/>
              <w:t xml:space="preserve">Land use </w:t>
            </w:r>
            <w:r>
              <w:rPr>
                <w:b/>
                <w:bCs/>
              </w:rPr>
              <w:br/>
            </w:r>
            <w:r w:rsidRPr="00CF423E">
              <w:rPr>
                <w:b/>
                <w:bCs/>
              </w:rPr>
              <w:t>planning</w:t>
            </w:r>
            <w:r w:rsidRPr="00CF423E">
              <w:rPr>
                <w:b/>
                <w:bCs/>
              </w:rPr>
              <w:br/>
              <w:t>actions</w:t>
            </w:r>
          </w:p>
        </w:tc>
        <w:tc>
          <w:tcPr>
            <w:tcW w:w="2738" w:type="dxa"/>
          </w:tcPr>
          <w:p w14:paraId="56C6E592" w14:textId="77777777" w:rsidR="00CF423E" w:rsidRPr="00CF423E" w:rsidRDefault="00CF423E" w:rsidP="00CF423E">
            <w:pPr>
              <w:pStyle w:val="TableTextBullet"/>
            </w:pPr>
            <w:r w:rsidRPr="00CF423E">
              <w:t xml:space="preserve">Actions address stronger land </w:t>
            </w:r>
            <w:r w:rsidRPr="00CF423E">
              <w:br/>
              <w:t xml:space="preserve">use planning </w:t>
            </w:r>
            <w:r w:rsidRPr="00CF423E">
              <w:br/>
              <w:t>and development controls</w:t>
            </w:r>
          </w:p>
          <w:p w14:paraId="0CD2E023" w14:textId="2761FFBC" w:rsidR="00CF423E" w:rsidRPr="00CF423E" w:rsidRDefault="00CF423E" w:rsidP="00CF423E">
            <w:pPr>
              <w:pStyle w:val="TableTextBullet"/>
            </w:pPr>
            <w:r w:rsidRPr="00CF423E">
              <w:t xml:space="preserve">Standards to </w:t>
            </w:r>
            <w:r w:rsidRPr="00CF423E">
              <w:br/>
              <w:t>guard against inappropriate development.</w:t>
            </w:r>
          </w:p>
        </w:tc>
        <w:tc>
          <w:tcPr>
            <w:tcW w:w="2738" w:type="dxa"/>
          </w:tcPr>
          <w:p w14:paraId="68DC68CB" w14:textId="77777777" w:rsidR="00B165A7" w:rsidRDefault="00CF423E" w:rsidP="00CF423E">
            <w:pPr>
              <w:pStyle w:val="TableTextBullet"/>
            </w:pPr>
            <w:r w:rsidRPr="00CF423E">
              <w:t xml:space="preserve">Strengthen </w:t>
            </w:r>
            <w:r w:rsidRPr="00CF423E">
              <w:br/>
              <w:t xml:space="preserve">planning provisions </w:t>
            </w:r>
            <w:r w:rsidRPr="00CF423E">
              <w:br/>
              <w:t>for waterways</w:t>
            </w:r>
          </w:p>
          <w:p w14:paraId="10ED64A0" w14:textId="119DAC01" w:rsidR="00CF423E" w:rsidRPr="00CF423E" w:rsidRDefault="00CF423E" w:rsidP="00CF423E">
            <w:pPr>
              <w:pStyle w:val="TableTextBullet"/>
            </w:pPr>
            <w:r w:rsidRPr="00CF423E">
              <w:t xml:space="preserve">Embed the role of Traditional Owners </w:t>
            </w:r>
            <w:r w:rsidRPr="00CF423E">
              <w:br/>
              <w:t>in planning and management.</w:t>
            </w:r>
          </w:p>
        </w:tc>
        <w:tc>
          <w:tcPr>
            <w:tcW w:w="2739" w:type="dxa"/>
            <w:vMerge/>
          </w:tcPr>
          <w:p w14:paraId="7E3A13A8" w14:textId="77777777" w:rsidR="00CF423E" w:rsidRPr="00CF423E" w:rsidRDefault="00CF423E" w:rsidP="00CF423E">
            <w:pPr>
              <w:pStyle w:val="Tabletext"/>
            </w:pPr>
          </w:p>
        </w:tc>
      </w:tr>
      <w:tr w:rsidR="00CF423E" w14:paraId="12F60CE1" w14:textId="77777777" w:rsidTr="00A824FA">
        <w:tc>
          <w:tcPr>
            <w:tcW w:w="9628" w:type="dxa"/>
            <w:gridSpan w:val="4"/>
          </w:tcPr>
          <w:p w14:paraId="129C6306" w14:textId="77777777" w:rsidR="00CF423E" w:rsidRPr="00CF423E" w:rsidRDefault="00CF423E" w:rsidP="00CF423E">
            <w:pPr>
              <w:pStyle w:val="Tabletext"/>
              <w:spacing w:after="0"/>
              <w:jc w:val="center"/>
              <w:rPr>
                <w:b/>
                <w:bCs/>
                <w:sz w:val="36"/>
                <w:szCs w:val="36"/>
              </w:rPr>
            </w:pPr>
            <w:r w:rsidRPr="00CF423E">
              <w:rPr>
                <w:b/>
                <w:bCs/>
                <w:sz w:val="36"/>
                <w:szCs w:val="36"/>
              </w:rPr>
              <w:t>50-year community vision</w:t>
            </w:r>
          </w:p>
          <w:p w14:paraId="2E79D53B" w14:textId="2436805B" w:rsidR="00CF423E" w:rsidRPr="00CF423E" w:rsidRDefault="00CF423E" w:rsidP="00CF423E">
            <w:pPr>
              <w:pStyle w:val="Tabletext"/>
              <w:jc w:val="center"/>
            </w:pPr>
            <w:r w:rsidRPr="00CF423E">
              <w:t>Guides policy makers, waterway and land managers and the community.</w:t>
            </w:r>
          </w:p>
        </w:tc>
      </w:tr>
    </w:tbl>
    <w:p w14:paraId="45880113" w14:textId="77777777" w:rsidR="004F724A" w:rsidRDefault="004F724A" w:rsidP="002E748D">
      <w:pPr>
        <w:pStyle w:val="Heading1"/>
        <w:spacing w:before="480"/>
      </w:pPr>
      <w:bookmarkStart w:id="2" w:name="_Toc174450497"/>
      <w:r>
        <w:t>Collaboration driving the Action Plan forward</w:t>
      </w:r>
      <w:bookmarkEnd w:id="2"/>
    </w:p>
    <w:p w14:paraId="2AF43B5E" w14:textId="77777777" w:rsidR="00305C9D" w:rsidRPr="00305C9D" w:rsidRDefault="00305C9D" w:rsidP="00305C9D">
      <w:pPr>
        <w:pStyle w:val="BodyText"/>
        <w:rPr>
          <w:lang w:val="en-AU"/>
        </w:rPr>
      </w:pPr>
      <w:r w:rsidRPr="00305C9D">
        <w:rPr>
          <w:lang w:val="en-AU"/>
        </w:rPr>
        <w:t xml:space="preserve">Collaboration is central to how we get things done. By bringing together agencies, Traditional Owners and communities throughout the region, we move closer to realising the 50-year Waterways of the West community vision and delivering the beneficial outcomes we are collectively seeking for the health of our waterways. </w:t>
      </w:r>
    </w:p>
    <w:p w14:paraId="76964CB4" w14:textId="62E0A277" w:rsidR="00305C9D" w:rsidRPr="00305C9D" w:rsidRDefault="00305C9D" w:rsidP="00305C9D">
      <w:pPr>
        <w:pStyle w:val="BodyText"/>
        <w:rPr>
          <w:lang w:val="en-AU"/>
        </w:rPr>
      </w:pPr>
      <w:r w:rsidRPr="00305C9D">
        <w:rPr>
          <w:lang w:val="en-AU"/>
        </w:rPr>
        <w:lastRenderedPageBreak/>
        <w:t xml:space="preserve">Community groups in Melbourne’s West are leaders in collaborative ways of working. </w:t>
      </w:r>
      <w:r w:rsidR="009628AD">
        <w:rPr>
          <w:lang w:val="en-AU"/>
        </w:rPr>
        <w:br/>
      </w:r>
      <w:r w:rsidRPr="00305C9D">
        <w:rPr>
          <w:lang w:val="en-AU"/>
        </w:rPr>
        <w:t xml:space="preserve">The </w:t>
      </w:r>
      <w:hyperlink r:id="rId13" w:history="1">
        <w:r w:rsidRPr="00305C9D">
          <w:rPr>
            <w:rStyle w:val="Hyperlink"/>
            <w:lang w:val="en-AU"/>
          </w:rPr>
          <w:t>Maribyrnong Rivers and Waterways Association</w:t>
        </w:r>
      </w:hyperlink>
      <w:r w:rsidRPr="00305C9D">
        <w:rPr>
          <w:lang w:val="en-AU"/>
        </w:rPr>
        <w:t xml:space="preserve"> (MRWA) is a community-based organisation that is raising the profile of the waterways in the </w:t>
      </w:r>
      <w:proofErr w:type="spellStart"/>
      <w:r w:rsidRPr="00305C9D">
        <w:rPr>
          <w:lang w:val="en-AU"/>
        </w:rPr>
        <w:t>Mirrangbamurn</w:t>
      </w:r>
      <w:proofErr w:type="spellEnd"/>
      <w:r w:rsidRPr="00305C9D">
        <w:rPr>
          <w:lang w:val="en-AU"/>
        </w:rPr>
        <w:t xml:space="preserve">/Maribyrnong catchment. In 2023, supported by Department of Energy, Environment and Climate Action (DEECA) funding, the MRWA is forging relationships with the community, Traditional Owners, agencies and all levels of government to increase community connection, education and participation in river-related activities. This will in turn facilitate systemic environmental change and greater investment in enhancing the </w:t>
      </w:r>
      <w:proofErr w:type="spellStart"/>
      <w:r w:rsidRPr="00305C9D">
        <w:rPr>
          <w:lang w:val="en-AU"/>
        </w:rPr>
        <w:t>Mirrangbamurn</w:t>
      </w:r>
      <w:proofErr w:type="spellEnd"/>
      <w:r w:rsidRPr="00305C9D">
        <w:rPr>
          <w:lang w:val="en-AU"/>
        </w:rPr>
        <w:t>/</w:t>
      </w:r>
      <w:r>
        <w:rPr>
          <w:lang w:val="en-AU"/>
        </w:rPr>
        <w:t xml:space="preserve"> </w:t>
      </w:r>
      <w:r w:rsidRPr="00305C9D">
        <w:rPr>
          <w:lang w:val="en-AU"/>
        </w:rPr>
        <w:t>Maribyrnong River and surrounding waterways.</w:t>
      </w:r>
    </w:p>
    <w:p w14:paraId="44E7E6D7" w14:textId="38E314B6" w:rsidR="004F724A" w:rsidRDefault="00000000" w:rsidP="00305C9D">
      <w:pPr>
        <w:pStyle w:val="BodyText"/>
        <w:rPr>
          <w:lang w:val="en-AU"/>
        </w:rPr>
      </w:pPr>
      <w:hyperlink r:id="rId14" w:tooltip="Hyperlink to Werribee River Guide website" w:history="1">
        <w:r w:rsidR="00305C9D" w:rsidRPr="00305C9D">
          <w:rPr>
            <w:rStyle w:val="Hyperlink"/>
            <w:b/>
            <w:bCs/>
            <w:lang w:val="en-AU"/>
          </w:rPr>
          <w:t xml:space="preserve">Meet me by the River: A guide to </w:t>
        </w:r>
        <w:proofErr w:type="spellStart"/>
        <w:r w:rsidR="00305C9D" w:rsidRPr="00305C9D">
          <w:rPr>
            <w:rStyle w:val="Hyperlink"/>
            <w:b/>
            <w:bCs/>
            <w:lang w:val="en-AU"/>
          </w:rPr>
          <w:t>Wirribi</w:t>
        </w:r>
        <w:proofErr w:type="spellEnd"/>
        <w:r w:rsidR="00305C9D" w:rsidRPr="00305C9D">
          <w:rPr>
            <w:rStyle w:val="Hyperlink"/>
            <w:b/>
            <w:bCs/>
            <w:lang w:val="en-AU"/>
          </w:rPr>
          <w:t xml:space="preserve"> </w:t>
        </w:r>
        <w:proofErr w:type="spellStart"/>
        <w:r w:rsidR="00305C9D" w:rsidRPr="00305C9D">
          <w:rPr>
            <w:rStyle w:val="Hyperlink"/>
            <w:b/>
            <w:bCs/>
            <w:lang w:val="en-AU"/>
          </w:rPr>
          <w:t>Yaluk</w:t>
        </w:r>
        <w:proofErr w:type="spellEnd"/>
        <w:r w:rsidR="00305C9D" w:rsidRPr="00305C9D">
          <w:rPr>
            <w:rStyle w:val="Hyperlink"/>
            <w:b/>
            <w:bCs/>
            <w:lang w:val="en-AU"/>
          </w:rPr>
          <w:t xml:space="preserve"> (Werribee River)</w:t>
        </w:r>
      </w:hyperlink>
      <w:r w:rsidR="00305C9D" w:rsidRPr="00305C9D">
        <w:rPr>
          <w:lang w:val="en-AU"/>
        </w:rPr>
        <w:t xml:space="preserve"> was developed by the Werribee River Association and published in 2023, fulfilling an action of the Lower Werribee Waterways Amenity Action Plan. It is a great new resource for </w:t>
      </w:r>
      <w:proofErr w:type="gramStart"/>
      <w:r w:rsidR="00305C9D" w:rsidRPr="00305C9D">
        <w:rPr>
          <w:lang w:val="en-AU"/>
        </w:rPr>
        <w:t>local residents</w:t>
      </w:r>
      <w:proofErr w:type="gramEnd"/>
      <w:r w:rsidR="00305C9D" w:rsidRPr="00305C9D">
        <w:rPr>
          <w:lang w:val="en-AU"/>
        </w:rPr>
        <w:t xml:space="preserve"> and visitors alike, highlighting key spots along the river and suggested itineraries for different interests and abilities including family days out, food and art trails, and nature hot spots.  </w:t>
      </w:r>
    </w:p>
    <w:p w14:paraId="33D9BCBA" w14:textId="00ACEC4A" w:rsidR="00305C9D" w:rsidRPr="00305C9D" w:rsidRDefault="00305C9D" w:rsidP="00305C9D">
      <w:pPr>
        <w:pStyle w:val="BodyText"/>
        <w:rPr>
          <w:lang w:val="en-AU"/>
        </w:rPr>
      </w:pPr>
      <w:r w:rsidRPr="00305C9D">
        <w:rPr>
          <w:lang w:val="en-AU"/>
        </w:rPr>
        <w:t xml:space="preserve">The Waterways of the West Pollution Prevention Taskforce brought together Traditional Owners, Melbourne Water and local councils to strengthen implementation of the </w:t>
      </w:r>
      <w:hyperlink r:id="rId15" w:tooltip="Hyperlink to general environmental duty (GED) website" w:history="1">
        <w:r w:rsidRPr="00305C9D">
          <w:rPr>
            <w:rStyle w:val="Hyperlink"/>
            <w:lang w:val="en-AU"/>
          </w:rPr>
          <w:t>general environmental duty (GED)</w:t>
        </w:r>
      </w:hyperlink>
      <w:r w:rsidRPr="00305C9D">
        <w:rPr>
          <w:lang w:val="en-AU"/>
        </w:rPr>
        <w:t xml:space="preserve"> in the industrial precincts of the Waterways of the West. Throughout 2022, Environment Protection Authority Victoria (EPA) (as secretariat of the </w:t>
      </w:r>
      <w:proofErr w:type="gramStart"/>
      <w:r w:rsidRPr="00305C9D">
        <w:rPr>
          <w:lang w:val="en-AU"/>
        </w:rPr>
        <w:t>independently-chaired</w:t>
      </w:r>
      <w:proofErr w:type="gramEnd"/>
      <w:r w:rsidRPr="00305C9D">
        <w:rPr>
          <w:lang w:val="en-AU"/>
        </w:rPr>
        <w:t xml:space="preserve"> taskforce), worked with DEECA, Melbourne Water, councils and Bunurong, </w:t>
      </w:r>
      <w:proofErr w:type="spellStart"/>
      <w:r w:rsidRPr="00305C9D">
        <w:rPr>
          <w:lang w:val="en-AU"/>
        </w:rPr>
        <w:t>Wadawurrung</w:t>
      </w:r>
      <w:proofErr w:type="spellEnd"/>
      <w:r w:rsidRPr="00305C9D">
        <w:rPr>
          <w:lang w:val="en-AU"/>
        </w:rPr>
        <w:t xml:space="preserve"> and Wurundjeri </w:t>
      </w:r>
      <w:proofErr w:type="spellStart"/>
      <w:r w:rsidRPr="00305C9D">
        <w:rPr>
          <w:lang w:val="en-AU"/>
        </w:rPr>
        <w:t>Woi</w:t>
      </w:r>
      <w:proofErr w:type="spellEnd"/>
      <w:r w:rsidRPr="00305C9D">
        <w:rPr>
          <w:lang w:val="en-AU"/>
        </w:rPr>
        <w:t xml:space="preserve"> wurrung Traditional Owners to investigate pollution threats to waterways and recommend ways to reduce risk. </w:t>
      </w:r>
    </w:p>
    <w:p w14:paraId="4329F5E6" w14:textId="69B67B10" w:rsidR="00305C9D" w:rsidRPr="00305C9D" w:rsidRDefault="00305C9D" w:rsidP="00305C9D">
      <w:pPr>
        <w:pStyle w:val="BodyText"/>
        <w:rPr>
          <w:lang w:val="en-AU"/>
        </w:rPr>
      </w:pPr>
      <w:r w:rsidRPr="00305C9D">
        <w:rPr>
          <w:lang w:val="en-AU"/>
        </w:rPr>
        <w:t xml:space="preserve">Cross-portfolio collaboration between DEECA and the Department of Transport and Planning (DTP) will deliver strengthened planning policy and controls for waterways. The Victorian Government has committed to applying </w:t>
      </w:r>
      <w:hyperlink r:id="rId16" w:tooltip="Hyperlink to Planning controls for waterways website" w:history="1">
        <w:r w:rsidRPr="00305C9D">
          <w:rPr>
            <w:rStyle w:val="Hyperlink"/>
            <w:lang w:val="en-AU"/>
          </w:rPr>
          <w:t xml:space="preserve">new planning controls to protect 14 key </w:t>
        </w:r>
        <w:r w:rsidRPr="00305C9D">
          <w:rPr>
            <w:rStyle w:val="Hyperlink"/>
            <w:lang w:val="en-AU"/>
          </w:rPr>
          <w:lastRenderedPageBreak/>
          <w:t>waterways</w:t>
        </w:r>
      </w:hyperlink>
      <w:r w:rsidRPr="00305C9D">
        <w:rPr>
          <w:lang w:val="en-AU"/>
        </w:rPr>
        <w:t xml:space="preserve">, including Waterways of the West such as </w:t>
      </w:r>
      <w:proofErr w:type="spellStart"/>
      <w:r w:rsidRPr="00305C9D">
        <w:rPr>
          <w:lang w:val="en-AU"/>
        </w:rPr>
        <w:t>Mirrangbamurn</w:t>
      </w:r>
      <w:proofErr w:type="spellEnd"/>
      <w:r w:rsidRPr="00305C9D">
        <w:rPr>
          <w:lang w:val="en-AU"/>
        </w:rPr>
        <w:t xml:space="preserve">/Maribyrnong River, </w:t>
      </w:r>
      <w:proofErr w:type="spellStart"/>
      <w:r w:rsidRPr="00305C9D">
        <w:rPr>
          <w:lang w:val="en-AU"/>
        </w:rPr>
        <w:t>Wirribi</w:t>
      </w:r>
      <w:proofErr w:type="spellEnd"/>
      <w:r w:rsidRPr="00305C9D">
        <w:rPr>
          <w:lang w:val="en-AU"/>
        </w:rPr>
        <w:t xml:space="preserve"> </w:t>
      </w:r>
      <w:proofErr w:type="spellStart"/>
      <w:r w:rsidRPr="00305C9D">
        <w:rPr>
          <w:lang w:val="en-AU"/>
        </w:rPr>
        <w:t>Yaluk</w:t>
      </w:r>
      <w:proofErr w:type="spellEnd"/>
      <w:r w:rsidRPr="00305C9D">
        <w:rPr>
          <w:lang w:val="en-AU"/>
        </w:rPr>
        <w:t xml:space="preserve">/Werribee River, Cherry Creek, Jacksons Creek </w:t>
      </w:r>
      <w:proofErr w:type="spellStart"/>
      <w:r w:rsidRPr="00305C9D">
        <w:rPr>
          <w:lang w:val="en-AU"/>
        </w:rPr>
        <w:t>biik</w:t>
      </w:r>
      <w:proofErr w:type="spellEnd"/>
      <w:r w:rsidRPr="00305C9D">
        <w:rPr>
          <w:lang w:val="en-AU"/>
        </w:rPr>
        <w:t xml:space="preserve"> </w:t>
      </w:r>
      <w:proofErr w:type="spellStart"/>
      <w:r w:rsidRPr="00305C9D">
        <w:rPr>
          <w:lang w:val="en-AU"/>
        </w:rPr>
        <w:t>wurrdha</w:t>
      </w:r>
      <w:proofErr w:type="spellEnd"/>
      <w:r w:rsidRPr="00305C9D">
        <w:rPr>
          <w:lang w:val="en-AU"/>
        </w:rPr>
        <w:t xml:space="preserve">, </w:t>
      </w:r>
      <w:proofErr w:type="spellStart"/>
      <w:r w:rsidRPr="00305C9D">
        <w:rPr>
          <w:lang w:val="en-AU"/>
        </w:rPr>
        <w:t>Kororoit</w:t>
      </w:r>
      <w:proofErr w:type="spellEnd"/>
      <w:r w:rsidRPr="00305C9D">
        <w:rPr>
          <w:lang w:val="en-AU"/>
        </w:rPr>
        <w:t xml:space="preserve"> Creek, Moonee Moonee/Moonee Ponds Creek, Steele Creek, Stony Creek and 6 other waterways across Melbourne.</w:t>
      </w:r>
    </w:p>
    <w:p w14:paraId="3BCB5996" w14:textId="77777777" w:rsidR="00305C9D" w:rsidRPr="00305C9D" w:rsidRDefault="00305C9D" w:rsidP="00395DD4">
      <w:pPr>
        <w:pStyle w:val="Heading1"/>
      </w:pPr>
      <w:bookmarkStart w:id="3" w:name="_Toc172799880"/>
      <w:bookmarkStart w:id="4" w:name="_Toc174450498"/>
      <w:r w:rsidRPr="00305C9D">
        <w:t>Action Plan implementation</w:t>
      </w:r>
      <w:bookmarkEnd w:id="3"/>
      <w:bookmarkEnd w:id="4"/>
    </w:p>
    <w:p w14:paraId="0338B1F4" w14:textId="77777777" w:rsidR="00305C9D" w:rsidRPr="00305C9D" w:rsidRDefault="00305C9D" w:rsidP="00395DD4">
      <w:pPr>
        <w:pStyle w:val="BodyText"/>
        <w:spacing w:after="80"/>
        <w:rPr>
          <w:lang w:val="en-AU"/>
        </w:rPr>
      </w:pPr>
      <w:r w:rsidRPr="00305C9D">
        <w:rPr>
          <w:lang w:val="en-AU"/>
        </w:rPr>
        <w:t>In 2023, the Waterways of the West Action Plan outcomes included:</w:t>
      </w:r>
    </w:p>
    <w:p w14:paraId="310F84AE" w14:textId="77777777" w:rsidR="00305C9D" w:rsidRPr="00305C9D" w:rsidRDefault="00305C9D" w:rsidP="00395DD4">
      <w:pPr>
        <w:pStyle w:val="ListBullet"/>
        <w:spacing w:line="480" w:lineRule="auto"/>
      </w:pPr>
      <w:r w:rsidRPr="00305C9D">
        <w:t>the finalisation and presentation of Waterways of the West Pollution Taskforce’s recommendation report to DEECA</w:t>
      </w:r>
    </w:p>
    <w:p w14:paraId="3B61D30B" w14:textId="77777777" w:rsidR="00305C9D" w:rsidRPr="00305C9D" w:rsidRDefault="00305C9D" w:rsidP="00395DD4">
      <w:pPr>
        <w:pStyle w:val="ListBullet"/>
        <w:spacing w:line="480" w:lineRule="auto"/>
      </w:pPr>
      <w:r w:rsidRPr="00305C9D">
        <w:t>implementation of the Lower Werribee Waterway Amenity Action Plan including the K Road Cliffs Masterplan, cultural values assessments by both Bunurong and Wadawurrung Traditional Owners, and launched the ‘</w:t>
      </w:r>
      <w:r w:rsidRPr="00305C9D">
        <w:rPr>
          <w:i/>
          <w:iCs/>
        </w:rPr>
        <w:t>Meet me by the River’</w:t>
      </w:r>
      <w:r w:rsidRPr="00305C9D">
        <w:t xml:space="preserve"> online guide </w:t>
      </w:r>
    </w:p>
    <w:p w14:paraId="32EA1095" w14:textId="77777777" w:rsidR="00305C9D" w:rsidRPr="00305C9D" w:rsidRDefault="00305C9D" w:rsidP="00395DD4">
      <w:pPr>
        <w:pStyle w:val="ListBullet"/>
        <w:spacing w:line="480" w:lineRule="auto"/>
      </w:pPr>
      <w:r w:rsidRPr="00305C9D">
        <w:t xml:space="preserve">engagement with Bunurong, </w:t>
      </w:r>
      <w:proofErr w:type="spellStart"/>
      <w:r w:rsidRPr="00305C9D">
        <w:t>Wadawurrung</w:t>
      </w:r>
      <w:proofErr w:type="spellEnd"/>
      <w:r w:rsidRPr="00305C9D">
        <w:t xml:space="preserve"> and </w:t>
      </w:r>
      <w:proofErr w:type="spellStart"/>
      <w:r w:rsidRPr="00305C9D">
        <w:t>Wurundjeri</w:t>
      </w:r>
      <w:proofErr w:type="spellEnd"/>
      <w:r w:rsidRPr="00305C9D">
        <w:t xml:space="preserve"> </w:t>
      </w:r>
      <w:proofErr w:type="spellStart"/>
      <w:r w:rsidRPr="00305C9D">
        <w:t>Woi</w:t>
      </w:r>
      <w:proofErr w:type="spellEnd"/>
      <w:r w:rsidRPr="00305C9D">
        <w:t xml:space="preserve"> wurrung Traditional Owners to develop the ‘Waterways as living entities and Traditional Owners as their voice’ discussion paper</w:t>
      </w:r>
    </w:p>
    <w:p w14:paraId="588AF7D3" w14:textId="77777777" w:rsidR="00305C9D" w:rsidRPr="00305C9D" w:rsidRDefault="00305C9D" w:rsidP="00395DD4">
      <w:pPr>
        <w:pStyle w:val="LastBulletinList"/>
        <w:spacing w:line="480" w:lineRule="auto"/>
      </w:pPr>
      <w:r w:rsidRPr="00305C9D">
        <w:t>progression of urban planning actions outlined in the Action Plan and DTP running a series of workshops with local government authorities (LGAs), Traditional Owners and community organisations.</w:t>
      </w:r>
    </w:p>
    <w:p w14:paraId="66522F5E" w14:textId="77777777" w:rsidR="00305C9D" w:rsidRPr="00305C9D" w:rsidRDefault="00305C9D" w:rsidP="00395DD4">
      <w:pPr>
        <w:pStyle w:val="Heading3"/>
      </w:pPr>
      <w:bookmarkStart w:id="5" w:name="_Toc172799881"/>
      <w:bookmarkStart w:id="6" w:name="_Toc174450499"/>
      <w:r w:rsidRPr="00305C9D">
        <w:t>Port Phillip Bay Western Shoreline Regional and Strategic Partnership (RASP)</w:t>
      </w:r>
      <w:bookmarkEnd w:id="5"/>
      <w:bookmarkEnd w:id="6"/>
    </w:p>
    <w:p w14:paraId="193B1AC3" w14:textId="79F0218E" w:rsidR="00305C9D" w:rsidRPr="00395DD4" w:rsidRDefault="00305C9D" w:rsidP="00305C9D">
      <w:pPr>
        <w:pStyle w:val="BodyText"/>
        <w:rPr>
          <w:b/>
          <w:bCs/>
          <w:i/>
          <w:iCs/>
          <w:lang w:val="en-AU"/>
        </w:rPr>
      </w:pPr>
      <w:r w:rsidRPr="00395DD4">
        <w:rPr>
          <w:b/>
          <w:bCs/>
          <w:i/>
          <w:iCs/>
          <w:lang w:val="en-AU"/>
        </w:rPr>
        <w:t>Action 5.3 supports the delivery of coastal resilience planning along Port Phillip Bay’s north-western shoreline, identifying effective adaption strategies and actions to mitigate the impacts of climate change and rising sea levels on natural systems.</w:t>
      </w:r>
    </w:p>
    <w:p w14:paraId="53CB9454" w14:textId="20790EED" w:rsidR="00305C9D" w:rsidRPr="00305C9D" w:rsidRDefault="00305C9D" w:rsidP="00305C9D">
      <w:pPr>
        <w:pStyle w:val="BodyText"/>
        <w:rPr>
          <w:lang w:val="en-AU"/>
        </w:rPr>
      </w:pPr>
      <w:r w:rsidRPr="00305C9D">
        <w:rPr>
          <w:lang w:val="en-AU"/>
        </w:rPr>
        <w:lastRenderedPageBreak/>
        <w:t xml:space="preserve">Regional and Strategic Partnerships (RASPs), formed under the Marine and Coastal Act (2018) </w:t>
      </w:r>
      <w:hyperlink r:id="rId17" w:tooltip="Hyperlink to Marine and Coastal Act 2018" w:history="1">
        <w:r w:rsidRPr="00305C9D">
          <w:rPr>
            <w:rStyle w:val="Hyperlink"/>
            <w:lang w:val="en-AU"/>
          </w:rPr>
          <w:t>Marine and Coastal Act 2018 (marineandcoasts.vic.gov.au)</w:t>
        </w:r>
      </w:hyperlink>
      <w:r w:rsidRPr="00305C9D">
        <w:rPr>
          <w:lang w:val="en-AU"/>
        </w:rPr>
        <w:t>, are formal partnership approaches used by key land management agencies to respond to identified regional issues relating to or affecting the marine and coastal environment.</w:t>
      </w:r>
    </w:p>
    <w:p w14:paraId="3ED9844C" w14:textId="31046E96" w:rsidR="00305C9D" w:rsidRPr="00305C9D" w:rsidRDefault="00305C9D" w:rsidP="00305C9D">
      <w:pPr>
        <w:pStyle w:val="BodyText"/>
        <w:rPr>
          <w:lang w:val="en-AU"/>
        </w:rPr>
      </w:pPr>
      <w:r w:rsidRPr="00305C9D">
        <w:rPr>
          <w:lang w:val="en-AU"/>
        </w:rPr>
        <w:t xml:space="preserve">Following </w:t>
      </w:r>
      <w:hyperlink r:id="rId18" w:tooltip="hyperlink to Victoria’s Resilient Coast – Adapting for 2100+ web page" w:history="1">
        <w:r w:rsidRPr="00305C9D">
          <w:rPr>
            <w:rStyle w:val="Hyperlink"/>
            <w:lang w:val="en-AU"/>
          </w:rPr>
          <w:t>Victoria’s Resilient Coast – Adapting for 2100+ Framework (marineandcoasts.vic.gov.au)</w:t>
        </w:r>
      </w:hyperlink>
      <w:r w:rsidRPr="00305C9D">
        <w:rPr>
          <w:lang w:val="en-AU"/>
        </w:rPr>
        <w:t>, the Port Phillip Bay Western Shoreline RASP is responding to specific regional issues of climate change and coastal hazard impacts on marine and coastal values of the project area, These include the ecosystem adaptation needs of the area’s internationally-significant Ramsar-listed wetlands. The RASP area also features a marine and coastal sanctuary, and many other coastal parks and reserves. The outcome of the RASP project will be the development of an overarching Coastal Hazard Adaptation and Resilience Plan for the Port Phillip Bay western shoreline by 2025/26. The Coastal Hazard and Resilience Plan is a long-term strategic plan that guides management, decision-making and investment across partners’ management areas.</w:t>
      </w:r>
    </w:p>
    <w:p w14:paraId="774DD969" w14:textId="6FCDE29A" w:rsidR="00305C9D" w:rsidRPr="00305C9D" w:rsidRDefault="00305C9D" w:rsidP="00305C9D">
      <w:pPr>
        <w:pStyle w:val="BodyText"/>
        <w:rPr>
          <w:lang w:val="en-AU"/>
        </w:rPr>
      </w:pPr>
      <w:r w:rsidRPr="00305C9D">
        <w:rPr>
          <w:lang w:val="en-AU"/>
        </w:rPr>
        <w:t xml:space="preserve">The RASP was </w:t>
      </w:r>
      <w:hyperlink r:id="rId19" w:anchor="page=19" w:tooltip="Hyperlink to Victoria Government Gazette" w:history="1">
        <w:r w:rsidRPr="00305C9D">
          <w:rPr>
            <w:rStyle w:val="Hyperlink"/>
            <w:lang w:val="en-AU"/>
          </w:rPr>
          <w:t>gazetted</w:t>
        </w:r>
      </w:hyperlink>
      <w:r w:rsidRPr="00305C9D">
        <w:rPr>
          <w:lang w:val="en-AU"/>
        </w:rPr>
        <w:t xml:space="preserve"> by the Minister for Environment in February 2024. This formalised the partnership between the Bunurong Land Council Aboriginal Corporation, Wadawurrung Traditional Owners Aboriginal Corporation, Parks Victoria, Hobson’s Bay City Council, Wyndham City Council, City of Greater Geelong, Melbourne Water, Corangamite Catchment Management Authority and DEECA, acting as lead agency.</w:t>
      </w:r>
    </w:p>
    <w:p w14:paraId="45848C8B" w14:textId="5C1C2D56" w:rsidR="00305C9D" w:rsidRPr="00305C9D" w:rsidRDefault="00305C9D" w:rsidP="00305C9D">
      <w:pPr>
        <w:pStyle w:val="BodyText"/>
        <w:rPr>
          <w:lang w:val="en-AU"/>
        </w:rPr>
      </w:pPr>
      <w:r w:rsidRPr="00305C9D">
        <w:rPr>
          <w:lang w:val="en-AU"/>
        </w:rPr>
        <w:t xml:space="preserve">The RASP boundary extends from Greenwich Reserve, Williamstown to </w:t>
      </w:r>
      <w:proofErr w:type="spellStart"/>
      <w:r w:rsidRPr="00305C9D">
        <w:rPr>
          <w:lang w:val="en-AU"/>
        </w:rPr>
        <w:t>Limeburners</w:t>
      </w:r>
      <w:proofErr w:type="spellEnd"/>
      <w:r w:rsidRPr="00305C9D">
        <w:rPr>
          <w:lang w:val="en-AU"/>
        </w:rPr>
        <w:t xml:space="preserve"> Bay (</w:t>
      </w:r>
      <w:proofErr w:type="spellStart"/>
      <w:r w:rsidRPr="00305C9D">
        <w:rPr>
          <w:lang w:val="en-AU"/>
        </w:rPr>
        <w:t>Hovells</w:t>
      </w:r>
      <w:proofErr w:type="spellEnd"/>
      <w:r w:rsidRPr="00305C9D">
        <w:rPr>
          <w:lang w:val="en-AU"/>
        </w:rPr>
        <w:t xml:space="preserve"> Creek estuary), Greater Geelong. It encompasses all Ramsar-listed and significant coastal wetlands along the Port Phillip Bay western shoreline, extending roughly 5 kilometres inland and to a marine boundary in the bay of 10 metres deep (10m isobath).</w:t>
      </w:r>
    </w:p>
    <w:p w14:paraId="618BEBD8" w14:textId="5824517F" w:rsidR="00305C9D" w:rsidRDefault="00305C9D" w:rsidP="00305C9D">
      <w:pPr>
        <w:pStyle w:val="BodyText"/>
        <w:rPr>
          <w:lang w:val="en-AU"/>
        </w:rPr>
      </w:pPr>
      <w:r w:rsidRPr="00305C9D">
        <w:rPr>
          <w:lang w:val="en-AU"/>
        </w:rPr>
        <w:t xml:space="preserve">Going forward, the partnership will draw on the learnings from other collaborative engagement processes including the </w:t>
      </w:r>
      <w:hyperlink r:id="rId20" w:tooltip="Hyperlink to Cape to Cape Resilience Project">
        <w:r w:rsidRPr="00305C9D">
          <w:rPr>
            <w:rStyle w:val="Hyperlink"/>
            <w:lang w:val="en-AU"/>
          </w:rPr>
          <w:t>Cape to Cape Resilience RASP</w:t>
        </w:r>
      </w:hyperlink>
      <w:r w:rsidRPr="00305C9D">
        <w:rPr>
          <w:lang w:val="en-AU"/>
        </w:rPr>
        <w:t xml:space="preserve"> and the City of </w:t>
      </w:r>
      <w:r w:rsidRPr="00305C9D">
        <w:rPr>
          <w:lang w:val="en-AU"/>
        </w:rPr>
        <w:lastRenderedPageBreak/>
        <w:t>Greater Geelong’s Our Coast program. In 2024 the partnership will begin community and stakeholder engagement, deliver ecological, cultural, community, economic and social assessments of the project area, and provide a coastal risk and vulnerability assessment.</w:t>
      </w:r>
    </w:p>
    <w:p w14:paraId="7AF883D6" w14:textId="77777777" w:rsidR="00305C9D" w:rsidRPr="00305C9D" w:rsidRDefault="00305C9D" w:rsidP="00395DD4">
      <w:pPr>
        <w:pStyle w:val="Heading3"/>
      </w:pPr>
      <w:bookmarkStart w:id="7" w:name="_Toc172799882"/>
      <w:bookmarkStart w:id="8" w:name="_Toc174450500"/>
      <w:r w:rsidRPr="00305C9D">
        <w:t>Award-winning collaboration for the Lower Werribee</w:t>
      </w:r>
      <w:bookmarkEnd w:id="7"/>
      <w:bookmarkEnd w:id="8"/>
    </w:p>
    <w:p w14:paraId="77BEB613" w14:textId="2AE69816" w:rsidR="00305C9D" w:rsidRPr="00395DD4" w:rsidRDefault="00305C9D" w:rsidP="00305C9D">
      <w:pPr>
        <w:pStyle w:val="BodyText"/>
        <w:rPr>
          <w:b/>
          <w:bCs/>
          <w:i/>
          <w:iCs/>
          <w:lang w:val="en-AU"/>
        </w:rPr>
      </w:pPr>
      <w:r w:rsidRPr="00395DD4">
        <w:rPr>
          <w:b/>
          <w:bCs/>
          <w:i/>
          <w:iCs/>
          <w:lang w:val="en-AU"/>
        </w:rPr>
        <w:t>The Lower Werribee Waterway Amenity Action Plan was awarded the 2023 Victorian Award of Excellence in the Land Management category of the Australian Institute of Landscape Architects Awards.</w:t>
      </w:r>
    </w:p>
    <w:p w14:paraId="68FCBEDC" w14:textId="77777777" w:rsidR="00305C9D" w:rsidRPr="00305C9D" w:rsidRDefault="00305C9D" w:rsidP="00305C9D">
      <w:pPr>
        <w:pStyle w:val="BodyText"/>
        <w:rPr>
          <w:lang w:val="en-US"/>
        </w:rPr>
      </w:pPr>
      <w:r w:rsidRPr="00305C9D">
        <w:rPr>
          <w:lang w:val="en-AU"/>
        </w:rPr>
        <w:t xml:space="preserve">The Lower Werribee Waterway Amenity Action Plan, launched in 2022, was recognised by the Australia Institute for Landscape Architects for its </w:t>
      </w:r>
      <w:r w:rsidRPr="00305C9D">
        <w:rPr>
          <w:lang w:val="en-US"/>
        </w:rPr>
        <w:t xml:space="preserve">transformative approach to shared leadership. The awards </w:t>
      </w:r>
      <w:proofErr w:type="spellStart"/>
      <w:r w:rsidRPr="00305C9D">
        <w:rPr>
          <w:lang w:val="en-US"/>
        </w:rPr>
        <w:t>recognise</w:t>
      </w:r>
      <w:proofErr w:type="spellEnd"/>
      <w:r w:rsidRPr="00305C9D">
        <w:rPr>
          <w:lang w:val="en-US"/>
        </w:rPr>
        <w:t xml:space="preserve"> achievements in </w:t>
      </w:r>
      <w:r w:rsidRPr="00305C9D">
        <w:rPr>
          <w:lang w:val="en-AU"/>
        </w:rPr>
        <w:t>landscape planning, design and management projects across a variety of scale and sectors.</w:t>
      </w:r>
    </w:p>
    <w:p w14:paraId="4332F1FC" w14:textId="77777777" w:rsidR="00305C9D" w:rsidRPr="00305C9D" w:rsidRDefault="00305C9D" w:rsidP="00305C9D">
      <w:pPr>
        <w:pStyle w:val="BodyText"/>
        <w:rPr>
          <w:lang w:val="en-US"/>
        </w:rPr>
      </w:pPr>
      <w:r w:rsidRPr="00305C9D">
        <w:rPr>
          <w:lang w:val="en-US"/>
        </w:rPr>
        <w:t>The jury commended the ‘project team and partners on their leadership and transformative approach to co-designing this plan, which drew on the leadership and teachings of our First Nations custodians.’</w:t>
      </w:r>
    </w:p>
    <w:p w14:paraId="147A3840" w14:textId="77777777" w:rsidR="00305C9D" w:rsidRPr="00305C9D" w:rsidRDefault="00305C9D" w:rsidP="00402AA5">
      <w:pPr>
        <w:pStyle w:val="BodyText"/>
        <w:ind w:right="-285"/>
        <w:rPr>
          <w:lang w:val="en-US"/>
        </w:rPr>
      </w:pPr>
      <w:r w:rsidRPr="00305C9D">
        <w:rPr>
          <w:lang w:val="en-US"/>
        </w:rPr>
        <w:t xml:space="preserve">Drawing on Bunurong and </w:t>
      </w:r>
      <w:proofErr w:type="spellStart"/>
      <w:r w:rsidRPr="00305C9D">
        <w:rPr>
          <w:lang w:val="en-US"/>
        </w:rPr>
        <w:t>Wadawurrung</w:t>
      </w:r>
      <w:proofErr w:type="spellEnd"/>
      <w:r w:rsidRPr="00305C9D">
        <w:rPr>
          <w:lang w:val="en-US"/>
        </w:rPr>
        <w:t xml:space="preserve"> Traditional Owners’ knowledge of how to care for Country, the plan articulates a shared vision for improved amenity, cultural and environmental values, and enhanced community access and activation of the blue-green corridor. </w:t>
      </w:r>
    </w:p>
    <w:p w14:paraId="2FCCB1B6" w14:textId="77777777" w:rsidR="00305C9D" w:rsidRPr="00305C9D" w:rsidRDefault="00305C9D" w:rsidP="00402AA5">
      <w:pPr>
        <w:pStyle w:val="BodyText"/>
        <w:spacing w:after="80"/>
        <w:rPr>
          <w:lang w:val="en-US"/>
        </w:rPr>
      </w:pPr>
      <w:r w:rsidRPr="00305C9D">
        <w:rPr>
          <w:lang w:val="en-US"/>
        </w:rPr>
        <w:t>This vision guided the implementation of the Amenity Action Plan in 2023 including:</w:t>
      </w:r>
    </w:p>
    <w:p w14:paraId="5ACA7160" w14:textId="77777777" w:rsidR="00305C9D" w:rsidRPr="00305C9D" w:rsidRDefault="00305C9D" w:rsidP="00395DD4">
      <w:pPr>
        <w:pStyle w:val="ListBullet"/>
        <w:spacing w:line="480" w:lineRule="auto"/>
      </w:pPr>
      <w:r w:rsidRPr="00305C9D">
        <w:t>delivery of the “Meet me by the river’ guide</w:t>
      </w:r>
    </w:p>
    <w:p w14:paraId="236C5D0C" w14:textId="77777777" w:rsidR="00305C9D" w:rsidRPr="00305C9D" w:rsidRDefault="00305C9D" w:rsidP="00395DD4">
      <w:pPr>
        <w:pStyle w:val="ListBullet"/>
        <w:spacing w:line="480" w:lineRule="auto"/>
      </w:pPr>
      <w:r w:rsidRPr="00305C9D">
        <w:t xml:space="preserve">ongoing planning and advocacy for a fully-connected trail along </w:t>
      </w:r>
      <w:proofErr w:type="spellStart"/>
      <w:r w:rsidRPr="00305C9D">
        <w:t>Werribee</w:t>
      </w:r>
      <w:proofErr w:type="spellEnd"/>
      <w:r w:rsidRPr="00305C9D">
        <w:t xml:space="preserve"> River that will link to nearby trails</w:t>
      </w:r>
    </w:p>
    <w:p w14:paraId="0F3A61CA" w14:textId="77777777" w:rsidR="00305C9D" w:rsidRPr="00305C9D" w:rsidRDefault="00305C9D" w:rsidP="00395DD4">
      <w:pPr>
        <w:pStyle w:val="ListBullet"/>
        <w:spacing w:line="480" w:lineRule="auto"/>
      </w:pPr>
      <w:r w:rsidRPr="00305C9D">
        <w:t>cultural values assessments undertaken by both Bunurong and Wadawurrung Traditional Owners</w:t>
      </w:r>
    </w:p>
    <w:p w14:paraId="4DC64059" w14:textId="77777777" w:rsidR="00305C9D" w:rsidRPr="00305C9D" w:rsidRDefault="00305C9D" w:rsidP="00395DD4">
      <w:pPr>
        <w:pStyle w:val="ListBullet"/>
        <w:spacing w:line="480" w:lineRule="auto"/>
      </w:pPr>
      <w:r w:rsidRPr="00305C9D">
        <w:lastRenderedPageBreak/>
        <w:t>progress on a new signage strategy for the length of the river that will better support visitation, use and access</w:t>
      </w:r>
    </w:p>
    <w:p w14:paraId="499F787D" w14:textId="77777777" w:rsidR="00305C9D" w:rsidRPr="00305C9D" w:rsidRDefault="00305C9D" w:rsidP="00395DD4">
      <w:pPr>
        <w:pStyle w:val="ListBullet"/>
        <w:spacing w:line="480" w:lineRule="auto"/>
      </w:pPr>
      <w:r w:rsidRPr="00305C9D">
        <w:t>advocacy for increased environmental flows through the Sustainable Water Strategy to also deliver cultural, recreational and amenity benefits</w:t>
      </w:r>
    </w:p>
    <w:p w14:paraId="05DE2B4E" w14:textId="77777777" w:rsidR="00305C9D" w:rsidRPr="00305C9D" w:rsidRDefault="00305C9D" w:rsidP="00395DD4">
      <w:pPr>
        <w:pStyle w:val="ListBullet"/>
        <w:spacing w:line="480" w:lineRule="auto"/>
      </w:pPr>
      <w:r w:rsidRPr="00305C9D">
        <w:t>community engagement and educational programs with local schools</w:t>
      </w:r>
    </w:p>
    <w:p w14:paraId="484792F7" w14:textId="420290FF" w:rsidR="00305C9D" w:rsidRPr="00305C9D" w:rsidRDefault="00305C9D" w:rsidP="00395DD4">
      <w:pPr>
        <w:pStyle w:val="ListBullet"/>
        <w:spacing w:line="480" w:lineRule="auto"/>
      </w:pPr>
      <w:r w:rsidRPr="00305C9D">
        <w:t>investment in increasing vegetation and work on widening of the riparian strip along the river.</w:t>
      </w:r>
    </w:p>
    <w:p w14:paraId="0D71E68B" w14:textId="7CDDF893" w:rsidR="00305C9D" w:rsidRDefault="00305C9D" w:rsidP="00305C9D">
      <w:pPr>
        <w:pStyle w:val="BodyText"/>
        <w:rPr>
          <w:lang w:val="en-US"/>
        </w:rPr>
      </w:pPr>
      <w:r w:rsidRPr="00305C9D">
        <w:rPr>
          <w:lang w:val="en-AU"/>
        </w:rPr>
        <w:t>T</w:t>
      </w:r>
      <w:r w:rsidRPr="00305C9D">
        <w:rPr>
          <w:lang w:val="en-US"/>
        </w:rPr>
        <w:t xml:space="preserve">he Jacksons Creek </w:t>
      </w:r>
      <w:proofErr w:type="spellStart"/>
      <w:r w:rsidRPr="00305C9D">
        <w:rPr>
          <w:lang w:val="en-US"/>
        </w:rPr>
        <w:t>biik</w:t>
      </w:r>
      <w:proofErr w:type="spellEnd"/>
      <w:r w:rsidRPr="00305C9D">
        <w:rPr>
          <w:lang w:val="en-US"/>
        </w:rPr>
        <w:t xml:space="preserve"> </w:t>
      </w:r>
      <w:proofErr w:type="spellStart"/>
      <w:r w:rsidRPr="00305C9D">
        <w:rPr>
          <w:lang w:val="en-US"/>
        </w:rPr>
        <w:t>wurrdha</w:t>
      </w:r>
      <w:proofErr w:type="spellEnd"/>
      <w:r w:rsidRPr="00305C9D">
        <w:rPr>
          <w:lang w:val="en-US"/>
        </w:rPr>
        <w:t xml:space="preserve"> Regional Parklands Plan 2022 was also awarded a citation in the same category at the awards.</w:t>
      </w:r>
    </w:p>
    <w:p w14:paraId="1753FA85" w14:textId="77777777" w:rsidR="00305C9D" w:rsidRPr="00305C9D" w:rsidRDefault="00305C9D" w:rsidP="00395DD4">
      <w:pPr>
        <w:pStyle w:val="Heading1"/>
      </w:pPr>
      <w:bookmarkStart w:id="9" w:name="_Toc172799883"/>
      <w:bookmarkStart w:id="10" w:name="_Toc174450501"/>
      <w:r w:rsidRPr="00305C9D">
        <w:t>Action status update</w:t>
      </w:r>
      <w:bookmarkEnd w:id="9"/>
      <w:bookmarkEnd w:id="10"/>
    </w:p>
    <w:p w14:paraId="0BBE71B3" w14:textId="62B48A0A" w:rsidR="00305C9D" w:rsidRPr="00305C9D" w:rsidRDefault="00305C9D" w:rsidP="00305C9D">
      <w:pPr>
        <w:pStyle w:val="BodyText"/>
        <w:rPr>
          <w:lang w:val="en-AU"/>
        </w:rPr>
      </w:pPr>
      <w:r w:rsidRPr="00305C9D">
        <w:rPr>
          <w:lang w:val="en-AU"/>
        </w:rPr>
        <w:t xml:space="preserve">The Action Plan outlines 9 directions and 40 actions that aim to deliver results across a 5-year period. The majority of shorter-term actions were delivered and reported on in the </w:t>
      </w:r>
      <w:hyperlink r:id="rId21" w:tooltip="Hyperlink to 2022 Annual Report" w:history="1">
        <w:r w:rsidRPr="00305C9D">
          <w:rPr>
            <w:rStyle w:val="Hyperlink"/>
            <w:lang w:val="en-AU"/>
          </w:rPr>
          <w:t>first Annual Report in 2022</w:t>
        </w:r>
      </w:hyperlink>
      <w:r w:rsidRPr="00305C9D">
        <w:rPr>
          <w:lang w:val="en-AU"/>
        </w:rPr>
        <w:t xml:space="preserve">. The 2023 reporting below reflects this, providing further detail on ongoing, shorter-term actions and longer-term actions which are now in planning or progressing. </w:t>
      </w:r>
    </w:p>
    <w:p w14:paraId="241C880B" w14:textId="77777777" w:rsidR="00305C9D" w:rsidRPr="00305C9D" w:rsidRDefault="00305C9D" w:rsidP="00305C9D">
      <w:pPr>
        <w:pStyle w:val="BodyText"/>
        <w:rPr>
          <w:lang w:val="en-AU"/>
        </w:rPr>
      </w:pPr>
      <w:r w:rsidRPr="00305C9D">
        <w:rPr>
          <w:lang w:val="en-AU"/>
        </w:rPr>
        <w:t xml:space="preserve">While each action below lists a responsible lead organisation, the delivery of the Action Plan is only achievable through extensive collaboration across agency/organisation boundaries. This is most apparent in working to deliver ‘living entity’ and ‘voice’ outcomes, where agencies and community walk together with Traditional Owners towards a shared future. </w:t>
      </w:r>
    </w:p>
    <w:p w14:paraId="759BC152" w14:textId="71B1FB85" w:rsidR="00305C9D" w:rsidRPr="00305C9D" w:rsidRDefault="00305C9D" w:rsidP="00305C9D">
      <w:pPr>
        <w:pStyle w:val="BodyText"/>
        <w:rPr>
          <w:lang w:val="en-AU"/>
        </w:rPr>
      </w:pPr>
      <w:r w:rsidRPr="00305C9D">
        <w:rPr>
          <w:lang w:val="en-AU"/>
        </w:rPr>
        <w:t xml:space="preserve">A detailed explanation of all deliverables and actions, including background, can be found in the </w:t>
      </w:r>
      <w:hyperlink r:id="rId22" w:tooltip="Hyperlink to Waterways of the West Action Plan" w:history="1">
        <w:r w:rsidRPr="00305C9D">
          <w:rPr>
            <w:rStyle w:val="Hyperlink"/>
            <w:lang w:val="en-AU"/>
          </w:rPr>
          <w:t>Waterways of the West Action Plan</w:t>
        </w:r>
      </w:hyperlink>
      <w:r w:rsidRPr="00305C9D">
        <w:rPr>
          <w:lang w:val="en-AU"/>
        </w:rPr>
        <w:t>.</w:t>
      </w:r>
    </w:p>
    <w:p w14:paraId="735450E2" w14:textId="77777777" w:rsidR="00305C9D" w:rsidRPr="00305C9D" w:rsidRDefault="00305C9D" w:rsidP="005D2DCB">
      <w:pPr>
        <w:pStyle w:val="Heading3"/>
        <w:spacing w:after="180" w:line="312" w:lineRule="auto"/>
      </w:pPr>
      <w:bookmarkStart w:id="11" w:name="_Toc172799884"/>
      <w:bookmarkStart w:id="12" w:name="_Toc174450502"/>
      <w:r w:rsidRPr="00305C9D">
        <w:lastRenderedPageBreak/>
        <w:t>Direction 1: Recognise the Waterways of the West as living and integrated natural entities and the Traditional Owners as the ‘voice of these living entities’ implementation to date</w:t>
      </w:r>
      <w:bookmarkEnd w:id="11"/>
      <w:bookmarkEnd w:id="12"/>
    </w:p>
    <w:p w14:paraId="04AFF61A" w14:textId="77777777" w:rsidR="00305C9D" w:rsidRPr="00305C9D" w:rsidRDefault="00305C9D" w:rsidP="00C9496D">
      <w:pPr>
        <w:pStyle w:val="Heading4"/>
      </w:pPr>
      <w:r w:rsidRPr="00305C9D">
        <w:t>Shorter-term</w:t>
      </w:r>
    </w:p>
    <w:p w14:paraId="6D80EAA1" w14:textId="77777777" w:rsidR="00305C9D" w:rsidRPr="00305C9D" w:rsidRDefault="00305C9D" w:rsidP="00C9496D">
      <w:pPr>
        <w:pStyle w:val="HeadingFIVE"/>
      </w:pPr>
      <w:r w:rsidRPr="00305C9D">
        <w:t>Action 1.1 ‘</w:t>
      </w:r>
      <w:r w:rsidRPr="00305C9D">
        <w:rPr>
          <w:i/>
          <w:iCs/>
        </w:rPr>
        <w:t xml:space="preserve">Living entity’ </w:t>
      </w:r>
      <w:r w:rsidRPr="00305C9D">
        <w:t xml:space="preserve">and </w:t>
      </w:r>
      <w:r w:rsidRPr="00305C9D">
        <w:rPr>
          <w:i/>
          <w:iCs/>
        </w:rPr>
        <w:t xml:space="preserve">‘voice’ </w:t>
      </w:r>
      <w:r w:rsidRPr="00305C9D">
        <w:t>for Regional Catchment Strategy (RCS)</w:t>
      </w:r>
    </w:p>
    <w:p w14:paraId="05B6229F" w14:textId="77777777" w:rsidR="00305C9D" w:rsidRPr="00305C9D" w:rsidRDefault="00305C9D" w:rsidP="00C9496D">
      <w:pPr>
        <w:pStyle w:val="ListBullet"/>
      </w:pPr>
      <w:r w:rsidRPr="00305C9D">
        <w:rPr>
          <w:b/>
          <w:bCs/>
        </w:rPr>
        <w:t>Status:</w:t>
      </w:r>
      <w:r w:rsidRPr="00305C9D">
        <w:t xml:space="preserve"> Delivered in 2022</w:t>
      </w:r>
    </w:p>
    <w:p w14:paraId="323B0CF5" w14:textId="364F675B" w:rsidR="00305C9D" w:rsidRPr="00305C9D" w:rsidRDefault="00402AA5" w:rsidP="00C9496D">
      <w:pPr>
        <w:pStyle w:val="ListBullet"/>
      </w:pPr>
      <w:r w:rsidRPr="00402AA5">
        <w:rPr>
          <w:b/>
          <w:bCs/>
        </w:rPr>
        <w:t>Led by:</w:t>
      </w:r>
      <w:r w:rsidR="00305C9D" w:rsidRPr="00305C9D">
        <w:t xml:space="preserve"> Melbourne Water</w:t>
      </w:r>
    </w:p>
    <w:p w14:paraId="1E6CE0DB" w14:textId="77777777" w:rsidR="00305C9D" w:rsidRPr="00305C9D" w:rsidRDefault="00305C9D" w:rsidP="005D2DCB">
      <w:pPr>
        <w:pStyle w:val="HeadingFIVE"/>
        <w:spacing w:before="360"/>
      </w:pPr>
      <w:r w:rsidRPr="00305C9D">
        <w:t>Action 1.2 Bunurong, Wadawurrung and Wurundjeri aspirations in RCS planning</w:t>
      </w:r>
    </w:p>
    <w:p w14:paraId="51FB00D5" w14:textId="77777777" w:rsidR="00305C9D" w:rsidRPr="00305C9D" w:rsidRDefault="00305C9D" w:rsidP="00C9496D">
      <w:pPr>
        <w:pStyle w:val="ListBullet"/>
      </w:pPr>
      <w:r w:rsidRPr="00305C9D">
        <w:rPr>
          <w:b/>
          <w:bCs/>
        </w:rPr>
        <w:t>Status:</w:t>
      </w:r>
      <w:r w:rsidRPr="00305C9D">
        <w:t xml:space="preserve"> Delivered in 2022</w:t>
      </w:r>
    </w:p>
    <w:p w14:paraId="4DAC7B60" w14:textId="7B51D9FD" w:rsidR="00305C9D" w:rsidRPr="00305C9D" w:rsidRDefault="00402AA5" w:rsidP="00C9496D">
      <w:pPr>
        <w:pStyle w:val="ListBullet"/>
      </w:pPr>
      <w:r w:rsidRPr="00402AA5">
        <w:rPr>
          <w:b/>
          <w:bCs/>
        </w:rPr>
        <w:t>Led by:</w:t>
      </w:r>
      <w:r w:rsidR="00305C9D" w:rsidRPr="00305C9D">
        <w:t xml:space="preserve"> Melbourne Water</w:t>
      </w:r>
    </w:p>
    <w:p w14:paraId="6D05F800" w14:textId="77777777" w:rsidR="00305C9D" w:rsidRPr="00305C9D" w:rsidRDefault="00305C9D" w:rsidP="005D2DCB">
      <w:pPr>
        <w:pStyle w:val="HeadingFIVE"/>
        <w:spacing w:before="360"/>
      </w:pPr>
      <w:r w:rsidRPr="00305C9D">
        <w:t>Action 1.3 Support for Bunurong, Wadawurrung and Wurundjeri to express ‘voice of living entities’</w:t>
      </w:r>
    </w:p>
    <w:p w14:paraId="190807F2" w14:textId="77777777" w:rsidR="00305C9D" w:rsidRPr="00305C9D" w:rsidRDefault="00305C9D" w:rsidP="00C9496D">
      <w:pPr>
        <w:pStyle w:val="ListBullet"/>
      </w:pPr>
      <w:r w:rsidRPr="00305C9D">
        <w:rPr>
          <w:b/>
          <w:bCs/>
        </w:rPr>
        <w:t>Status:</w:t>
      </w:r>
      <w:r w:rsidRPr="00305C9D">
        <w:t xml:space="preserve"> Ongoing</w:t>
      </w:r>
    </w:p>
    <w:p w14:paraId="102A2F6E" w14:textId="4AEBC04E" w:rsidR="00305C9D" w:rsidRPr="00305C9D" w:rsidRDefault="00402AA5" w:rsidP="00C9496D">
      <w:pPr>
        <w:pStyle w:val="LastBulletinList"/>
      </w:pPr>
      <w:r w:rsidRPr="00402AA5">
        <w:rPr>
          <w:b/>
          <w:bCs/>
        </w:rPr>
        <w:t>Led by:</w:t>
      </w:r>
      <w:r w:rsidR="00305C9D" w:rsidRPr="00305C9D">
        <w:t xml:space="preserve"> DEECA</w:t>
      </w:r>
    </w:p>
    <w:p w14:paraId="3D6A589E" w14:textId="77777777" w:rsidR="00305C9D" w:rsidRPr="00305C9D" w:rsidRDefault="00305C9D" w:rsidP="00C9496D">
      <w:pPr>
        <w:pStyle w:val="BodyText"/>
        <w:spacing w:after="60"/>
      </w:pPr>
      <w:r w:rsidRPr="00305C9D">
        <w:t xml:space="preserve">With self-determined as a priority, DEECA will continue to support Bunurong, </w:t>
      </w:r>
      <w:proofErr w:type="spellStart"/>
      <w:r w:rsidRPr="00305C9D">
        <w:t>Wadawurrung</w:t>
      </w:r>
      <w:proofErr w:type="spellEnd"/>
      <w:r w:rsidRPr="00305C9D">
        <w:t xml:space="preserve"> and </w:t>
      </w:r>
      <w:proofErr w:type="spellStart"/>
      <w:r w:rsidRPr="00305C9D">
        <w:t>Wurundjeri</w:t>
      </w:r>
      <w:proofErr w:type="spellEnd"/>
      <w:r w:rsidRPr="00305C9D">
        <w:t xml:space="preserve"> </w:t>
      </w:r>
      <w:proofErr w:type="spellStart"/>
      <w:r w:rsidRPr="00305C9D">
        <w:t>Woi</w:t>
      </w:r>
      <w:proofErr w:type="spellEnd"/>
      <w:r w:rsidRPr="00305C9D">
        <w:t xml:space="preserve"> wurrung Traditional Owners to express what being 'the voice of the living entities' is to them through policy and legislation. Examples include:</w:t>
      </w:r>
    </w:p>
    <w:p w14:paraId="33D66E14" w14:textId="77777777" w:rsidR="00305C9D" w:rsidRPr="00305C9D" w:rsidRDefault="00305C9D" w:rsidP="00D2282F">
      <w:pPr>
        <w:pStyle w:val="BodyText"/>
        <w:numPr>
          <w:ilvl w:val="0"/>
          <w:numId w:val="24"/>
        </w:numPr>
        <w:spacing w:after="120"/>
      </w:pPr>
      <w:r w:rsidRPr="00305C9D">
        <w:t xml:space="preserve">the renewal of the Victorian Waterway Management Strategy (VWMS), which is </w:t>
      </w:r>
      <w:r w:rsidRPr="00305C9D">
        <w:rPr>
          <w:lang w:val="en-AU"/>
        </w:rPr>
        <w:t>being developed in partnership with Traditional Owners and will incorporate the living entity concept</w:t>
      </w:r>
    </w:p>
    <w:p w14:paraId="5FB4C3CE" w14:textId="1D672210" w:rsidR="00305C9D" w:rsidRPr="00305C9D" w:rsidRDefault="00305C9D" w:rsidP="00D2282F">
      <w:pPr>
        <w:pStyle w:val="BodyText"/>
        <w:numPr>
          <w:ilvl w:val="0"/>
          <w:numId w:val="24"/>
        </w:numPr>
        <w:spacing w:after="120"/>
      </w:pPr>
      <w:r w:rsidRPr="00305C9D">
        <w:rPr>
          <w:lang w:val="en-AU"/>
        </w:rPr>
        <w:t>the Pollution Prevention Taskforce (Action 7.1) which provided Traditional Owners with the opportunity to ‘speak for the river.’</w:t>
      </w:r>
      <w:r w:rsidRPr="00305C9D">
        <w:t xml:space="preserve"> </w:t>
      </w:r>
    </w:p>
    <w:p w14:paraId="34C8A15C" w14:textId="77777777" w:rsidR="00305C9D" w:rsidRPr="00305C9D" w:rsidRDefault="00305C9D" w:rsidP="00C9496D">
      <w:pPr>
        <w:pStyle w:val="Heading4"/>
      </w:pPr>
      <w:r w:rsidRPr="00305C9D">
        <w:t>Longer-term</w:t>
      </w:r>
    </w:p>
    <w:p w14:paraId="0FE31300" w14:textId="77777777" w:rsidR="00305C9D" w:rsidRPr="00305C9D" w:rsidRDefault="00305C9D" w:rsidP="005D2DCB">
      <w:pPr>
        <w:pStyle w:val="HeadingFIVE"/>
        <w:spacing w:before="180"/>
        <w:ind w:right="-143"/>
      </w:pPr>
      <w:r w:rsidRPr="00305C9D">
        <w:t>Action 1.4 Wider engagement with Traditional Owners about ‘living entity’ and ‘voice’</w:t>
      </w:r>
    </w:p>
    <w:p w14:paraId="155CB2E8" w14:textId="77777777" w:rsidR="00305C9D" w:rsidRPr="00305C9D" w:rsidRDefault="00305C9D" w:rsidP="005D2DCB">
      <w:pPr>
        <w:pStyle w:val="ListBullet"/>
      </w:pPr>
      <w:r w:rsidRPr="00305C9D">
        <w:rPr>
          <w:b/>
          <w:bCs/>
        </w:rPr>
        <w:t>Status:</w:t>
      </w:r>
      <w:r w:rsidRPr="00305C9D">
        <w:t xml:space="preserve"> In progress</w:t>
      </w:r>
    </w:p>
    <w:p w14:paraId="204821D6" w14:textId="3522EB3D" w:rsidR="00305C9D" w:rsidRPr="00305C9D" w:rsidRDefault="00402AA5" w:rsidP="00C9496D">
      <w:pPr>
        <w:pStyle w:val="LastBulletinList"/>
      </w:pPr>
      <w:r w:rsidRPr="00402AA5">
        <w:rPr>
          <w:b/>
          <w:bCs/>
        </w:rPr>
        <w:lastRenderedPageBreak/>
        <w:t>Led by:</w:t>
      </w:r>
      <w:r w:rsidR="00305C9D" w:rsidRPr="00305C9D">
        <w:t xml:space="preserve"> DEECA</w:t>
      </w:r>
    </w:p>
    <w:p w14:paraId="5767B215" w14:textId="18928D11" w:rsidR="00305C9D" w:rsidRPr="00305C9D" w:rsidRDefault="00305C9D" w:rsidP="00305C9D">
      <w:pPr>
        <w:pStyle w:val="BodyText"/>
        <w:rPr>
          <w:lang w:val="en-AU"/>
        </w:rPr>
      </w:pPr>
      <w:r w:rsidRPr="00305C9D">
        <w:rPr>
          <w:lang w:val="en-AU"/>
        </w:rPr>
        <w:t xml:space="preserve">A discussion paper on ‘Waterways as living entities and Traditional Owners as their voice’ is being developed. It will test a proposed legislative mechanism to enshrine these concepts in legislation with Traditional Owners, waterway managers, community and other stakeholders state-wide throughout 2024 (noting that this is also Outcome 1 in </w:t>
      </w:r>
      <w:r w:rsidRPr="00305C9D">
        <w:rPr>
          <w:i/>
          <w:iCs/>
          <w:lang w:val="en-AU"/>
        </w:rPr>
        <w:t>Water is Life: Traditional Owner Access to Water Roadmap</w:t>
      </w:r>
      <w:r w:rsidRPr="00305C9D">
        <w:rPr>
          <w:lang w:val="en-AU"/>
        </w:rPr>
        <w:t xml:space="preserve">). </w:t>
      </w:r>
    </w:p>
    <w:p w14:paraId="4027C498" w14:textId="77777777" w:rsidR="00305C9D" w:rsidRPr="00305C9D" w:rsidRDefault="00305C9D" w:rsidP="00C9496D">
      <w:pPr>
        <w:pStyle w:val="HeadingFIVE"/>
      </w:pPr>
      <w:r w:rsidRPr="00305C9D">
        <w:t xml:space="preserve">Action 1.5 Investigate legislation for </w:t>
      </w:r>
      <w:r w:rsidRPr="00305C9D">
        <w:rPr>
          <w:i/>
          <w:iCs/>
        </w:rPr>
        <w:t xml:space="preserve">‘living entity’ </w:t>
      </w:r>
      <w:r w:rsidRPr="00305C9D">
        <w:t xml:space="preserve">and </w:t>
      </w:r>
      <w:r w:rsidRPr="00305C9D">
        <w:rPr>
          <w:i/>
          <w:iCs/>
        </w:rPr>
        <w:t xml:space="preserve">‘voice’ </w:t>
      </w:r>
      <w:r w:rsidRPr="00305C9D">
        <w:t>concepts</w:t>
      </w:r>
    </w:p>
    <w:p w14:paraId="50ADC373" w14:textId="77777777" w:rsidR="00305C9D" w:rsidRPr="00305C9D" w:rsidRDefault="00305C9D" w:rsidP="00C9496D">
      <w:pPr>
        <w:pStyle w:val="ListBullet"/>
      </w:pPr>
      <w:r w:rsidRPr="00305C9D">
        <w:rPr>
          <w:b/>
          <w:bCs/>
        </w:rPr>
        <w:t>Status:</w:t>
      </w:r>
      <w:r w:rsidRPr="00305C9D">
        <w:t xml:space="preserve"> Planned</w:t>
      </w:r>
    </w:p>
    <w:p w14:paraId="352FF083" w14:textId="0A48BEF1" w:rsidR="00305C9D" w:rsidRPr="00305C9D" w:rsidRDefault="00402AA5" w:rsidP="00C9496D">
      <w:pPr>
        <w:pStyle w:val="LastBulletinList"/>
      </w:pPr>
      <w:r w:rsidRPr="00402AA5">
        <w:rPr>
          <w:b/>
          <w:bCs/>
        </w:rPr>
        <w:t>Led by:</w:t>
      </w:r>
      <w:r w:rsidR="00305C9D" w:rsidRPr="00305C9D">
        <w:t xml:space="preserve"> DEECA</w:t>
      </w:r>
    </w:p>
    <w:p w14:paraId="00557D3F" w14:textId="48A6E88B" w:rsidR="00305C9D" w:rsidRPr="00305C9D" w:rsidRDefault="00305C9D" w:rsidP="00305C9D">
      <w:pPr>
        <w:pStyle w:val="BodyText"/>
        <w:rPr>
          <w:lang w:val="en-AU"/>
        </w:rPr>
      </w:pPr>
      <w:r w:rsidRPr="00305C9D">
        <w:rPr>
          <w:lang w:val="en-AU"/>
        </w:rPr>
        <w:t xml:space="preserve">Subject to discussion paper engagement outcomes (see Action 1.4) and consistent with the commitments in </w:t>
      </w:r>
      <w:r w:rsidRPr="00305C9D">
        <w:rPr>
          <w:i/>
          <w:iCs/>
          <w:lang w:val="en-AU"/>
        </w:rPr>
        <w:t>Water is Life: Traditional Owner Access to Water Roadmap</w:t>
      </w:r>
      <w:r w:rsidRPr="00305C9D">
        <w:rPr>
          <w:lang w:val="en-AU"/>
        </w:rPr>
        <w:t>, consultation will be held on proposed legislative mechanisms.</w:t>
      </w:r>
    </w:p>
    <w:p w14:paraId="6AB2953A" w14:textId="77777777" w:rsidR="00305C9D" w:rsidRPr="00305C9D" w:rsidRDefault="00305C9D" w:rsidP="00C9496D">
      <w:pPr>
        <w:pStyle w:val="HeadingFIVE"/>
      </w:pPr>
      <w:r w:rsidRPr="00305C9D">
        <w:t>Action 1.6 Traditional Owner preamble for possible legislation</w:t>
      </w:r>
    </w:p>
    <w:p w14:paraId="6013CCE1" w14:textId="77777777" w:rsidR="00305C9D" w:rsidRPr="00305C9D" w:rsidRDefault="00305C9D" w:rsidP="00C9496D">
      <w:pPr>
        <w:pStyle w:val="ListBullet"/>
      </w:pPr>
      <w:r w:rsidRPr="00305C9D">
        <w:rPr>
          <w:b/>
          <w:bCs/>
        </w:rPr>
        <w:t>Status:</w:t>
      </w:r>
      <w:r w:rsidRPr="00305C9D">
        <w:t xml:space="preserve"> Planned</w:t>
      </w:r>
    </w:p>
    <w:p w14:paraId="72A7B0CC" w14:textId="4743B5E9" w:rsidR="00305C9D" w:rsidRPr="00305C9D" w:rsidRDefault="00402AA5" w:rsidP="00C9496D">
      <w:pPr>
        <w:pStyle w:val="LastBulletinList"/>
      </w:pPr>
      <w:r w:rsidRPr="00402AA5">
        <w:rPr>
          <w:b/>
        </w:rPr>
        <w:t>Led by:</w:t>
      </w:r>
      <w:r w:rsidR="00305C9D" w:rsidRPr="00305C9D">
        <w:t xml:space="preserve"> DEECA</w:t>
      </w:r>
    </w:p>
    <w:p w14:paraId="11E1E374" w14:textId="493A8311" w:rsidR="00305C9D" w:rsidRPr="00305C9D" w:rsidRDefault="00305C9D" w:rsidP="00305C9D">
      <w:pPr>
        <w:pStyle w:val="BodyText"/>
        <w:rPr>
          <w:lang w:val="en-AU"/>
        </w:rPr>
      </w:pPr>
      <w:r w:rsidRPr="00305C9D">
        <w:rPr>
          <w:lang w:val="en-AU"/>
        </w:rPr>
        <w:t>Subject to Actions 1.4 and 1.5.</w:t>
      </w:r>
    </w:p>
    <w:p w14:paraId="21DF9815" w14:textId="77777777" w:rsidR="00305C9D" w:rsidRPr="00305C9D" w:rsidRDefault="00305C9D" w:rsidP="00A07F91">
      <w:pPr>
        <w:pStyle w:val="Heading3"/>
        <w:spacing w:line="312" w:lineRule="auto"/>
      </w:pPr>
      <w:bookmarkStart w:id="13" w:name="_Toc172799885"/>
      <w:bookmarkStart w:id="14" w:name="_Toc174450503"/>
      <w:r w:rsidRPr="00305C9D">
        <w:t>Direction 2: Embed Traditional Owners’ values in planning and decision-making for waterways</w:t>
      </w:r>
      <w:bookmarkEnd w:id="13"/>
      <w:bookmarkEnd w:id="14"/>
    </w:p>
    <w:p w14:paraId="19DA2749" w14:textId="77777777" w:rsidR="00305C9D" w:rsidRPr="00305C9D" w:rsidRDefault="00305C9D" w:rsidP="00C9496D">
      <w:pPr>
        <w:pStyle w:val="Heading4"/>
      </w:pPr>
      <w:r w:rsidRPr="00305C9D">
        <w:t>Shorter-term</w:t>
      </w:r>
    </w:p>
    <w:p w14:paraId="6121E433" w14:textId="77777777" w:rsidR="00305C9D" w:rsidRPr="00305C9D" w:rsidRDefault="00305C9D" w:rsidP="00C9496D">
      <w:pPr>
        <w:pStyle w:val="HeadingFIVE"/>
      </w:pPr>
      <w:r w:rsidRPr="00305C9D">
        <w:t>Action 2.1 Embed connections to Country in RCS</w:t>
      </w:r>
    </w:p>
    <w:p w14:paraId="6C3C59B5" w14:textId="77777777" w:rsidR="00305C9D" w:rsidRPr="00305C9D" w:rsidRDefault="00305C9D" w:rsidP="00C9496D">
      <w:pPr>
        <w:pStyle w:val="ListBullet"/>
      </w:pPr>
      <w:r w:rsidRPr="00305C9D">
        <w:rPr>
          <w:b/>
          <w:bCs/>
        </w:rPr>
        <w:t>Status:</w:t>
      </w:r>
      <w:r w:rsidRPr="00305C9D">
        <w:t xml:space="preserve"> Delivered in 2022</w:t>
      </w:r>
    </w:p>
    <w:p w14:paraId="5B1727F6" w14:textId="0C6A6E18" w:rsidR="00305C9D" w:rsidRPr="00305C9D" w:rsidRDefault="00402AA5" w:rsidP="00C9496D">
      <w:pPr>
        <w:pStyle w:val="LastBulletinList"/>
      </w:pPr>
      <w:r w:rsidRPr="00402AA5">
        <w:rPr>
          <w:b/>
          <w:bCs/>
        </w:rPr>
        <w:t>Led by:</w:t>
      </w:r>
      <w:r w:rsidR="00305C9D" w:rsidRPr="00305C9D">
        <w:t xml:space="preserve"> Melbourne Water</w:t>
      </w:r>
    </w:p>
    <w:p w14:paraId="3BFD16BD" w14:textId="77777777" w:rsidR="00402AA5" w:rsidRDefault="00402AA5">
      <w:pPr>
        <w:suppressAutoHyphens w:val="0"/>
        <w:spacing w:after="160"/>
        <w:rPr>
          <w:rFonts w:cs="Times New Roman (Body CS)"/>
          <w:b/>
          <w:bCs/>
          <w:kern w:val="24"/>
          <w:szCs w:val="26"/>
          <w:lang w:val="en-GB"/>
        </w:rPr>
      </w:pPr>
      <w:r>
        <w:br w:type="page"/>
      </w:r>
    </w:p>
    <w:p w14:paraId="2264FB4F" w14:textId="69534EA6" w:rsidR="00305C9D" w:rsidRPr="00305C9D" w:rsidRDefault="00305C9D" w:rsidP="00C9496D">
      <w:pPr>
        <w:pStyle w:val="HeadingFIVE"/>
      </w:pPr>
      <w:r w:rsidRPr="00305C9D">
        <w:lastRenderedPageBreak/>
        <w:t>Action 2.2 Partnerships to implement ‘voice’ on Country</w:t>
      </w:r>
    </w:p>
    <w:p w14:paraId="1709D19B" w14:textId="77777777" w:rsidR="00305C9D" w:rsidRPr="00305C9D" w:rsidRDefault="00305C9D" w:rsidP="00C9496D">
      <w:pPr>
        <w:pStyle w:val="ListBullet"/>
      </w:pPr>
      <w:r w:rsidRPr="00305C9D">
        <w:rPr>
          <w:b/>
          <w:bCs/>
        </w:rPr>
        <w:t>Status:</w:t>
      </w:r>
      <w:r w:rsidRPr="00305C9D">
        <w:t xml:space="preserve"> Ongoing</w:t>
      </w:r>
    </w:p>
    <w:p w14:paraId="6EBADADB" w14:textId="435883F2" w:rsidR="00305C9D" w:rsidRPr="00305C9D" w:rsidRDefault="00402AA5" w:rsidP="00C9496D">
      <w:pPr>
        <w:pStyle w:val="LastBulletinList"/>
      </w:pPr>
      <w:r w:rsidRPr="00402AA5">
        <w:rPr>
          <w:b/>
          <w:bCs/>
        </w:rPr>
        <w:t>Led by:</w:t>
      </w:r>
      <w:r w:rsidR="00305C9D" w:rsidRPr="00305C9D">
        <w:t xml:space="preserve"> Melbourne Water</w:t>
      </w:r>
    </w:p>
    <w:p w14:paraId="514E23A8" w14:textId="4F6423A4" w:rsidR="00305C9D" w:rsidRPr="00305C9D" w:rsidRDefault="00305C9D" w:rsidP="00305C9D">
      <w:pPr>
        <w:pStyle w:val="BodyText"/>
      </w:pPr>
      <w:r w:rsidRPr="00305C9D">
        <w:t xml:space="preserve">Melbourne Water will continue to partner with Bunurong, </w:t>
      </w:r>
      <w:proofErr w:type="spellStart"/>
      <w:r w:rsidRPr="00305C9D">
        <w:t>Wadawurrung</w:t>
      </w:r>
      <w:proofErr w:type="spellEnd"/>
      <w:r w:rsidRPr="00305C9D">
        <w:t xml:space="preserve"> and </w:t>
      </w:r>
      <w:proofErr w:type="spellStart"/>
      <w:r w:rsidRPr="00305C9D">
        <w:t>Wurundjeri</w:t>
      </w:r>
      <w:proofErr w:type="spellEnd"/>
      <w:r w:rsidRPr="00305C9D">
        <w:t xml:space="preserve"> </w:t>
      </w:r>
      <w:proofErr w:type="spellStart"/>
      <w:r w:rsidRPr="00305C9D">
        <w:t>Woi</w:t>
      </w:r>
      <w:proofErr w:type="spellEnd"/>
      <w:r w:rsidRPr="00305C9D">
        <w:t xml:space="preserve"> wurrung to deliver outcomes on Country, including implementing the ‘voice of the living entities.’ The timing and delivery of this action will be guided by partnerships and a self-determined approach with each of the Traditional Owner groups and </w:t>
      </w:r>
      <w:r w:rsidRPr="00305C9D">
        <w:rPr>
          <w:i/>
          <w:iCs/>
        </w:rPr>
        <w:t>Water is Life</w:t>
      </w:r>
      <w:r w:rsidRPr="00305C9D">
        <w:t xml:space="preserve">. </w:t>
      </w:r>
    </w:p>
    <w:p w14:paraId="3DBAB99A" w14:textId="77777777" w:rsidR="00305C9D" w:rsidRPr="00305C9D" w:rsidRDefault="00305C9D" w:rsidP="00C9496D">
      <w:pPr>
        <w:pStyle w:val="HeadingFIVE"/>
      </w:pPr>
      <w:r w:rsidRPr="00305C9D">
        <w:t xml:space="preserve">Action 2.3 Support for Jacksons Creek </w:t>
      </w:r>
      <w:proofErr w:type="spellStart"/>
      <w:r w:rsidRPr="00305C9D">
        <w:t>biik</w:t>
      </w:r>
      <w:proofErr w:type="spellEnd"/>
      <w:r w:rsidRPr="00305C9D">
        <w:t xml:space="preserve"> </w:t>
      </w:r>
      <w:proofErr w:type="spellStart"/>
      <w:r w:rsidRPr="00305C9D">
        <w:t>wurrdha</w:t>
      </w:r>
      <w:proofErr w:type="spellEnd"/>
      <w:r w:rsidRPr="00305C9D">
        <w:t xml:space="preserve"> Regional Parklands cultural values study</w:t>
      </w:r>
    </w:p>
    <w:p w14:paraId="3F6F0D0E" w14:textId="77777777" w:rsidR="00305C9D" w:rsidRPr="00305C9D" w:rsidRDefault="00305C9D" w:rsidP="00C9496D">
      <w:pPr>
        <w:pStyle w:val="ListBullet"/>
      </w:pPr>
      <w:r w:rsidRPr="00305C9D">
        <w:rPr>
          <w:b/>
          <w:bCs/>
        </w:rPr>
        <w:t>Status:</w:t>
      </w:r>
      <w:r w:rsidRPr="00305C9D">
        <w:t xml:space="preserve"> Delivered in 2022</w:t>
      </w:r>
    </w:p>
    <w:p w14:paraId="25F84D66" w14:textId="39B961FD" w:rsidR="00305C9D" w:rsidRPr="00305C9D" w:rsidRDefault="00402AA5" w:rsidP="00C9496D">
      <w:pPr>
        <w:pStyle w:val="LastBulletinList"/>
      </w:pPr>
      <w:r w:rsidRPr="00402AA5">
        <w:rPr>
          <w:b/>
        </w:rPr>
        <w:t>Led by:</w:t>
      </w:r>
      <w:r w:rsidR="00305C9D" w:rsidRPr="00305C9D">
        <w:t xml:space="preserve"> DEECA</w:t>
      </w:r>
    </w:p>
    <w:p w14:paraId="41BE16B9" w14:textId="77777777" w:rsidR="00305C9D" w:rsidRPr="00305C9D" w:rsidRDefault="00305C9D" w:rsidP="005D2DCB">
      <w:pPr>
        <w:pStyle w:val="Heading4"/>
        <w:spacing w:before="240"/>
      </w:pPr>
      <w:r w:rsidRPr="00305C9D">
        <w:t>Longer-term</w:t>
      </w:r>
    </w:p>
    <w:p w14:paraId="347A9ACA" w14:textId="77777777" w:rsidR="00305C9D" w:rsidRPr="00305C9D" w:rsidRDefault="00305C9D" w:rsidP="00C9496D">
      <w:pPr>
        <w:pStyle w:val="HeadingFIVE"/>
      </w:pPr>
      <w:r w:rsidRPr="00305C9D">
        <w:t>Action 2.4 Jacksons Creek Planning Partnership</w:t>
      </w:r>
    </w:p>
    <w:p w14:paraId="5E90FA38" w14:textId="77777777" w:rsidR="00305C9D" w:rsidRPr="00305C9D" w:rsidRDefault="00305C9D" w:rsidP="00C9496D">
      <w:pPr>
        <w:pStyle w:val="ListBullet"/>
      </w:pPr>
      <w:r w:rsidRPr="00305C9D">
        <w:rPr>
          <w:b/>
          <w:bCs/>
        </w:rPr>
        <w:t>Status:</w:t>
      </w:r>
      <w:r w:rsidRPr="00305C9D">
        <w:t xml:space="preserve"> Planned</w:t>
      </w:r>
    </w:p>
    <w:p w14:paraId="7ADC1114" w14:textId="123288E2" w:rsidR="00305C9D" w:rsidRPr="00305C9D" w:rsidRDefault="00402AA5" w:rsidP="00C9496D">
      <w:pPr>
        <w:pStyle w:val="LastBulletinList"/>
      </w:pPr>
      <w:r w:rsidRPr="00402AA5">
        <w:rPr>
          <w:b/>
          <w:bCs/>
        </w:rPr>
        <w:t>Led by:</w:t>
      </w:r>
      <w:r w:rsidR="00305C9D" w:rsidRPr="00305C9D">
        <w:t xml:space="preserve"> DTP and DEECA</w:t>
      </w:r>
    </w:p>
    <w:p w14:paraId="6DEDEB76" w14:textId="5D7BE44A" w:rsidR="00305C9D" w:rsidRPr="00305C9D" w:rsidRDefault="00305C9D" w:rsidP="00305C9D">
      <w:pPr>
        <w:pStyle w:val="BodyText"/>
        <w:rPr>
          <w:lang w:val="en-AU"/>
        </w:rPr>
      </w:pPr>
      <w:r w:rsidRPr="00305C9D">
        <w:rPr>
          <w:lang w:val="en-AU"/>
        </w:rPr>
        <w:t xml:space="preserve">Subject to funding, DEECA will partner with Wurundjeri </w:t>
      </w:r>
      <w:proofErr w:type="spellStart"/>
      <w:r w:rsidRPr="00305C9D">
        <w:rPr>
          <w:lang w:val="en-AU"/>
        </w:rPr>
        <w:t>Woi</w:t>
      </w:r>
      <w:proofErr w:type="spellEnd"/>
      <w:r w:rsidRPr="00305C9D">
        <w:rPr>
          <w:lang w:val="en-AU"/>
        </w:rPr>
        <w:t xml:space="preserve"> wurrung to deliver a pilot Jacksons Creek Planning Partnership to embed cultural mapping values that inform future protections and form part of the broader Jacksons Creek </w:t>
      </w:r>
      <w:proofErr w:type="spellStart"/>
      <w:r w:rsidRPr="00305C9D">
        <w:rPr>
          <w:lang w:val="en-AU"/>
        </w:rPr>
        <w:t>biik</w:t>
      </w:r>
      <w:proofErr w:type="spellEnd"/>
      <w:r w:rsidRPr="00305C9D">
        <w:rPr>
          <w:lang w:val="en-AU"/>
        </w:rPr>
        <w:t xml:space="preserve"> </w:t>
      </w:r>
      <w:proofErr w:type="spellStart"/>
      <w:r w:rsidRPr="00305C9D">
        <w:rPr>
          <w:lang w:val="en-AU"/>
        </w:rPr>
        <w:t>wurrdha</w:t>
      </w:r>
      <w:proofErr w:type="spellEnd"/>
      <w:r w:rsidRPr="00305C9D">
        <w:rPr>
          <w:lang w:val="en-AU"/>
        </w:rPr>
        <w:t xml:space="preserve"> Regional Parklands Masterplan.</w:t>
      </w:r>
    </w:p>
    <w:p w14:paraId="5B6F06F3" w14:textId="77777777" w:rsidR="00305C9D" w:rsidRPr="00305C9D" w:rsidRDefault="00305C9D" w:rsidP="00C9496D">
      <w:pPr>
        <w:pStyle w:val="HeadingFIVE"/>
      </w:pPr>
      <w:r w:rsidRPr="00305C9D">
        <w:t>Action 2.5 Traditional Owner values and knowledge in land use planning</w:t>
      </w:r>
    </w:p>
    <w:p w14:paraId="4D6A867F" w14:textId="77777777" w:rsidR="00305C9D" w:rsidRPr="00305C9D" w:rsidRDefault="00305C9D" w:rsidP="00C9496D">
      <w:pPr>
        <w:pStyle w:val="ListBullet"/>
      </w:pPr>
      <w:r w:rsidRPr="00305C9D">
        <w:rPr>
          <w:b/>
          <w:bCs/>
        </w:rPr>
        <w:t>Status:</w:t>
      </w:r>
      <w:r w:rsidRPr="00305C9D">
        <w:t xml:space="preserve"> Planned</w:t>
      </w:r>
    </w:p>
    <w:p w14:paraId="0AB69766" w14:textId="7779F3F9" w:rsidR="00305C9D" w:rsidRPr="00305C9D" w:rsidRDefault="00402AA5" w:rsidP="00C9496D">
      <w:pPr>
        <w:pStyle w:val="LastBulletinList"/>
      </w:pPr>
      <w:r w:rsidRPr="00402AA5">
        <w:rPr>
          <w:b/>
          <w:bCs/>
        </w:rPr>
        <w:t>Led by:</w:t>
      </w:r>
      <w:r w:rsidR="00305C9D" w:rsidRPr="00305C9D">
        <w:t xml:space="preserve"> DEECA and DTP</w:t>
      </w:r>
    </w:p>
    <w:p w14:paraId="7A381D56" w14:textId="74B49925" w:rsidR="00305C9D" w:rsidRPr="00305C9D" w:rsidRDefault="00305C9D" w:rsidP="00305C9D">
      <w:pPr>
        <w:pStyle w:val="BodyText"/>
        <w:rPr>
          <w:lang w:val="en-AU"/>
        </w:rPr>
      </w:pPr>
      <w:r w:rsidRPr="00305C9D">
        <w:rPr>
          <w:lang w:val="en-AU"/>
        </w:rPr>
        <w:t xml:space="preserve">Subject to available funding, both departments will investigate potential amendments to the </w:t>
      </w:r>
      <w:r w:rsidRPr="00305C9D">
        <w:rPr>
          <w:i/>
          <w:iCs/>
          <w:lang w:val="en-AU"/>
        </w:rPr>
        <w:t>Planning and Environment Act 1987</w:t>
      </w:r>
      <w:r w:rsidRPr="00305C9D">
        <w:rPr>
          <w:lang w:val="en-AU"/>
        </w:rPr>
        <w:t xml:space="preserve"> and the planning policy framework to embed Traditional Owners and their values. This will include development of tools to support </w:t>
      </w:r>
      <w:r w:rsidRPr="00305C9D">
        <w:rPr>
          <w:lang w:val="en-AU"/>
        </w:rPr>
        <w:lastRenderedPageBreak/>
        <w:t>agencies, Traditional Owner groups and planning practitioners to implement any amendments to the Act and the planning policy framework.</w:t>
      </w:r>
    </w:p>
    <w:p w14:paraId="55CA5F8E" w14:textId="77777777" w:rsidR="00305C9D" w:rsidRPr="00305C9D" w:rsidRDefault="00305C9D" w:rsidP="005D2DCB">
      <w:pPr>
        <w:pStyle w:val="HeadingFIVE"/>
        <w:spacing w:before="120"/>
      </w:pPr>
      <w:r w:rsidRPr="00305C9D">
        <w:t>Action 2.6 RCS reporting Traditional Owner aspirations</w:t>
      </w:r>
    </w:p>
    <w:p w14:paraId="4FC0B967" w14:textId="77777777" w:rsidR="00305C9D" w:rsidRPr="00305C9D" w:rsidRDefault="00305C9D" w:rsidP="00C9496D">
      <w:pPr>
        <w:pStyle w:val="ListBullet"/>
      </w:pPr>
      <w:r w:rsidRPr="00305C9D">
        <w:rPr>
          <w:b/>
          <w:bCs/>
        </w:rPr>
        <w:t>Status:</w:t>
      </w:r>
      <w:r w:rsidRPr="00305C9D">
        <w:t xml:space="preserve"> Planned</w:t>
      </w:r>
    </w:p>
    <w:p w14:paraId="2F95970F" w14:textId="18995E63" w:rsidR="00305C9D" w:rsidRPr="00305C9D" w:rsidRDefault="00402AA5" w:rsidP="00C9496D">
      <w:pPr>
        <w:pStyle w:val="LastBulletinList"/>
      </w:pPr>
      <w:r w:rsidRPr="00402AA5">
        <w:rPr>
          <w:b/>
          <w:bCs/>
        </w:rPr>
        <w:t>Led by:</w:t>
      </w:r>
      <w:r w:rsidR="00305C9D" w:rsidRPr="00305C9D">
        <w:t xml:space="preserve"> Melbourne Water</w:t>
      </w:r>
    </w:p>
    <w:p w14:paraId="22B45281" w14:textId="74F1CE03" w:rsidR="00305C9D" w:rsidRPr="00305C9D" w:rsidRDefault="00305C9D" w:rsidP="00305C9D">
      <w:pPr>
        <w:pStyle w:val="BodyText"/>
        <w:rPr>
          <w:lang w:val="en-AU"/>
        </w:rPr>
      </w:pPr>
      <w:r w:rsidRPr="00305C9D">
        <w:rPr>
          <w:lang w:val="en-AU"/>
        </w:rPr>
        <w:t xml:space="preserve">Melbourne Water has committed to work with Bunurong, </w:t>
      </w:r>
      <w:proofErr w:type="spellStart"/>
      <w:r w:rsidRPr="00305C9D">
        <w:rPr>
          <w:lang w:val="en-AU"/>
        </w:rPr>
        <w:t>Wadawurrung</w:t>
      </w:r>
      <w:proofErr w:type="spellEnd"/>
      <w:r w:rsidRPr="00305C9D">
        <w:rPr>
          <w:lang w:val="en-AU"/>
        </w:rPr>
        <w:t xml:space="preserve"> and Wurundjeri </w:t>
      </w:r>
      <w:proofErr w:type="spellStart"/>
      <w:r w:rsidRPr="00305C9D">
        <w:rPr>
          <w:lang w:val="en-AU"/>
        </w:rPr>
        <w:t>Woi</w:t>
      </w:r>
      <w:proofErr w:type="spellEnd"/>
      <w:r w:rsidRPr="00305C9D">
        <w:rPr>
          <w:lang w:val="en-AU"/>
        </w:rPr>
        <w:t xml:space="preserve"> wurrung to include an assessment by the Traditional Owners of RCS activities in mid- and end-of-term RCS reporting to give effect to Traditional Owners’ aspirations and Country plans. The mid-term review is expected to take place in 2025.</w:t>
      </w:r>
    </w:p>
    <w:p w14:paraId="7ACDF600" w14:textId="77777777" w:rsidR="00305C9D" w:rsidRPr="00305C9D" w:rsidRDefault="00305C9D" w:rsidP="005D2DCB">
      <w:pPr>
        <w:pStyle w:val="HeadingFIVE"/>
        <w:spacing w:before="120"/>
      </w:pPr>
      <w:r w:rsidRPr="00305C9D">
        <w:t>Action 2.7 Bunurong, Wadawurrung and Wurundjeri Healthy Waterway Strategy Partnership</w:t>
      </w:r>
    </w:p>
    <w:p w14:paraId="4A6367B8" w14:textId="77777777" w:rsidR="00305C9D" w:rsidRPr="00305C9D" w:rsidRDefault="00305C9D" w:rsidP="00C9496D">
      <w:pPr>
        <w:pStyle w:val="ListBullet"/>
      </w:pPr>
      <w:r w:rsidRPr="00305C9D">
        <w:rPr>
          <w:b/>
          <w:bCs/>
        </w:rPr>
        <w:t>Status:</w:t>
      </w:r>
      <w:r w:rsidRPr="00305C9D">
        <w:t xml:space="preserve"> Planned</w:t>
      </w:r>
    </w:p>
    <w:p w14:paraId="628ED223" w14:textId="3AAC4C8A" w:rsidR="00305C9D" w:rsidRPr="00305C9D" w:rsidRDefault="00402AA5" w:rsidP="00C9496D">
      <w:pPr>
        <w:pStyle w:val="LastBulletinList"/>
      </w:pPr>
      <w:r w:rsidRPr="00402AA5">
        <w:rPr>
          <w:b/>
          <w:bCs/>
        </w:rPr>
        <w:t>Led by:</w:t>
      </w:r>
      <w:r w:rsidR="00305C9D" w:rsidRPr="00305C9D">
        <w:t xml:space="preserve"> Melbourne Water</w:t>
      </w:r>
    </w:p>
    <w:p w14:paraId="236E7C5F" w14:textId="7B792ED7" w:rsidR="00305C9D" w:rsidRPr="00305C9D" w:rsidRDefault="00305C9D" w:rsidP="00402AA5">
      <w:pPr>
        <w:pStyle w:val="BodyText"/>
        <w:spacing w:after="0"/>
        <w:rPr>
          <w:lang w:val="en-AU"/>
        </w:rPr>
      </w:pPr>
      <w:r w:rsidRPr="00305C9D">
        <w:rPr>
          <w:lang w:val="en-AU"/>
        </w:rPr>
        <w:t xml:space="preserve">Regular discussions and on-Country meetings are taking place with Bunurong, </w:t>
      </w:r>
      <w:proofErr w:type="spellStart"/>
      <w:r w:rsidRPr="00305C9D">
        <w:rPr>
          <w:lang w:val="en-AU"/>
        </w:rPr>
        <w:t>Wadawurrung</w:t>
      </w:r>
      <w:proofErr w:type="spellEnd"/>
      <w:r w:rsidRPr="00305C9D">
        <w:rPr>
          <w:lang w:val="en-AU"/>
        </w:rPr>
        <w:t xml:space="preserve"> and Wurundjeri </w:t>
      </w:r>
      <w:proofErr w:type="spellStart"/>
      <w:r w:rsidRPr="00305C9D">
        <w:rPr>
          <w:lang w:val="en-AU"/>
        </w:rPr>
        <w:t>Woi</w:t>
      </w:r>
      <w:proofErr w:type="spellEnd"/>
      <w:r w:rsidRPr="00305C9D">
        <w:rPr>
          <w:lang w:val="en-AU"/>
        </w:rPr>
        <w:t xml:space="preserve"> wurrung Traditional Owners in preparation of a review of the 2018 Healthy Waterways Strategy. </w:t>
      </w:r>
    </w:p>
    <w:p w14:paraId="60A5FB03" w14:textId="77777777" w:rsidR="00305C9D" w:rsidRPr="00305C9D" w:rsidRDefault="00305C9D" w:rsidP="005D2DCB">
      <w:pPr>
        <w:pStyle w:val="Heading3"/>
        <w:spacing w:before="480" w:after="180" w:line="312" w:lineRule="auto"/>
      </w:pPr>
      <w:bookmarkStart w:id="15" w:name="_Toc172799886"/>
      <w:bookmarkStart w:id="16" w:name="_Toc174450504"/>
      <w:r w:rsidRPr="00305C9D">
        <w:t>Direction 3: Strengthen planning policy and controls for waterways</w:t>
      </w:r>
      <w:bookmarkEnd w:id="15"/>
      <w:bookmarkEnd w:id="16"/>
    </w:p>
    <w:p w14:paraId="5A9B8C43" w14:textId="77777777" w:rsidR="00305C9D" w:rsidRPr="00305C9D" w:rsidRDefault="00305C9D" w:rsidP="00C9496D">
      <w:pPr>
        <w:pStyle w:val="Heading4"/>
      </w:pPr>
      <w:r w:rsidRPr="00305C9D">
        <w:t>Shorter-term</w:t>
      </w:r>
    </w:p>
    <w:p w14:paraId="1C60CEF1" w14:textId="77777777" w:rsidR="00305C9D" w:rsidRPr="00305C9D" w:rsidRDefault="00305C9D" w:rsidP="005D2DCB">
      <w:pPr>
        <w:pStyle w:val="HeadingFIVE"/>
        <w:spacing w:before="120"/>
      </w:pPr>
      <w:r w:rsidRPr="00305C9D">
        <w:t>Action 3.1 Stronger planning policy and guidance</w:t>
      </w:r>
    </w:p>
    <w:p w14:paraId="48EFBCE8" w14:textId="77777777" w:rsidR="00305C9D" w:rsidRPr="00305C9D" w:rsidRDefault="00305C9D" w:rsidP="00C9496D">
      <w:pPr>
        <w:pStyle w:val="ListBullet"/>
      </w:pPr>
      <w:r w:rsidRPr="00305C9D">
        <w:rPr>
          <w:b/>
          <w:bCs/>
        </w:rPr>
        <w:t xml:space="preserve">Status: </w:t>
      </w:r>
      <w:r w:rsidRPr="00305C9D">
        <w:t>Delivered in 2022</w:t>
      </w:r>
    </w:p>
    <w:p w14:paraId="11D8A472" w14:textId="6694DE3E" w:rsidR="00305C9D" w:rsidRPr="00305C9D" w:rsidRDefault="00402AA5" w:rsidP="00402AA5">
      <w:pPr>
        <w:pStyle w:val="LastBulletinList"/>
        <w:spacing w:after="60"/>
      </w:pPr>
      <w:r w:rsidRPr="00402AA5">
        <w:rPr>
          <w:b/>
        </w:rPr>
        <w:t>Led by:</w:t>
      </w:r>
      <w:r w:rsidR="00305C9D" w:rsidRPr="00305C9D">
        <w:t xml:space="preserve"> DTP</w:t>
      </w:r>
    </w:p>
    <w:p w14:paraId="3F2971F2" w14:textId="77777777" w:rsidR="00305C9D" w:rsidRPr="00305C9D" w:rsidRDefault="00305C9D" w:rsidP="00C9496D">
      <w:pPr>
        <w:pStyle w:val="HeadingFIVE"/>
      </w:pPr>
      <w:r w:rsidRPr="00305C9D">
        <w:t>Action 3.2 Interim landscape and environmental controls for key waterways</w:t>
      </w:r>
    </w:p>
    <w:p w14:paraId="34052429" w14:textId="77777777" w:rsidR="00305C9D" w:rsidRPr="00305C9D" w:rsidRDefault="00305C9D" w:rsidP="00C9496D">
      <w:pPr>
        <w:pStyle w:val="ListBullet"/>
      </w:pPr>
      <w:r w:rsidRPr="00305C9D">
        <w:rPr>
          <w:b/>
          <w:bCs/>
        </w:rPr>
        <w:t xml:space="preserve">Status: </w:t>
      </w:r>
      <w:r w:rsidRPr="00305C9D">
        <w:t>Delivered in 2022</w:t>
      </w:r>
    </w:p>
    <w:p w14:paraId="413E3508" w14:textId="54FD6D24" w:rsidR="00305C9D" w:rsidRPr="00305C9D" w:rsidRDefault="00402AA5" w:rsidP="00402AA5">
      <w:pPr>
        <w:pStyle w:val="LastBulletinList"/>
        <w:spacing w:after="0"/>
      </w:pPr>
      <w:r w:rsidRPr="00402AA5">
        <w:rPr>
          <w:b/>
        </w:rPr>
        <w:t>Led by:</w:t>
      </w:r>
      <w:r w:rsidR="00305C9D" w:rsidRPr="00305C9D">
        <w:t xml:space="preserve"> DTP</w:t>
      </w:r>
    </w:p>
    <w:p w14:paraId="0A854788" w14:textId="77777777" w:rsidR="00305C9D" w:rsidRPr="00305C9D" w:rsidRDefault="00305C9D" w:rsidP="00C9496D">
      <w:pPr>
        <w:pStyle w:val="Heading4"/>
      </w:pPr>
      <w:r w:rsidRPr="00305C9D">
        <w:lastRenderedPageBreak/>
        <w:t>Longer-term</w:t>
      </w:r>
    </w:p>
    <w:p w14:paraId="3615D4CB" w14:textId="77777777" w:rsidR="00305C9D" w:rsidRPr="00305C9D" w:rsidRDefault="00305C9D" w:rsidP="00C9496D">
      <w:pPr>
        <w:pStyle w:val="HeadingFIVE"/>
      </w:pPr>
      <w:r w:rsidRPr="00305C9D">
        <w:t>Action 3.3 Interim built-form controls for key waterways</w:t>
      </w:r>
    </w:p>
    <w:p w14:paraId="7E9145E9" w14:textId="77777777" w:rsidR="00305C9D" w:rsidRPr="00305C9D" w:rsidRDefault="00305C9D" w:rsidP="00C9496D">
      <w:pPr>
        <w:pStyle w:val="ListBullet"/>
      </w:pPr>
      <w:r w:rsidRPr="00305C9D">
        <w:t>Status: Planned</w:t>
      </w:r>
    </w:p>
    <w:p w14:paraId="2633F781" w14:textId="4CBA6C94" w:rsidR="00305C9D" w:rsidRPr="00305C9D" w:rsidRDefault="00402AA5" w:rsidP="00C9496D">
      <w:pPr>
        <w:pStyle w:val="LastBulletinList"/>
      </w:pPr>
      <w:r w:rsidRPr="00402AA5">
        <w:rPr>
          <w:b/>
        </w:rPr>
        <w:t>Led by:</w:t>
      </w:r>
      <w:r w:rsidR="00305C9D" w:rsidRPr="00305C9D">
        <w:t xml:space="preserve"> DTP </w:t>
      </w:r>
    </w:p>
    <w:p w14:paraId="5D8A6177" w14:textId="269E4919" w:rsidR="00305C9D" w:rsidRPr="00305C9D" w:rsidRDefault="00305C9D" w:rsidP="00305C9D">
      <w:pPr>
        <w:pStyle w:val="BodyText"/>
      </w:pPr>
      <w:r w:rsidRPr="00305C9D">
        <w:t xml:space="preserve">DTP has conducted background studies to support stronger built-form planning controls for </w:t>
      </w:r>
      <w:proofErr w:type="spellStart"/>
      <w:r w:rsidRPr="00305C9D">
        <w:t>Mirrangbamurn</w:t>
      </w:r>
      <w:proofErr w:type="spellEnd"/>
      <w:r w:rsidRPr="00305C9D">
        <w:t xml:space="preserve">/Maribyrnong River, Moonee Moonee/Moonee Ponds Creek and </w:t>
      </w:r>
      <w:proofErr w:type="spellStart"/>
      <w:r w:rsidRPr="00305C9D">
        <w:t>Wirribi</w:t>
      </w:r>
      <w:proofErr w:type="spellEnd"/>
      <w:r w:rsidRPr="00305C9D">
        <w:t xml:space="preserve"> </w:t>
      </w:r>
      <w:proofErr w:type="spellStart"/>
      <w:r w:rsidRPr="00305C9D">
        <w:t>Yaluk</w:t>
      </w:r>
      <w:proofErr w:type="spellEnd"/>
      <w:r w:rsidRPr="00305C9D">
        <w:t>/</w:t>
      </w:r>
      <w:proofErr w:type="spellStart"/>
      <w:r w:rsidRPr="00305C9D">
        <w:t>Werribee</w:t>
      </w:r>
      <w:proofErr w:type="spellEnd"/>
      <w:r w:rsidRPr="00305C9D">
        <w:t xml:space="preserve"> River.</w:t>
      </w:r>
    </w:p>
    <w:p w14:paraId="20C9ECF9" w14:textId="77777777" w:rsidR="00305C9D" w:rsidRPr="00305C9D" w:rsidRDefault="00305C9D" w:rsidP="00C9496D">
      <w:pPr>
        <w:pStyle w:val="HeadingFIVE"/>
      </w:pPr>
      <w:r w:rsidRPr="00305C9D">
        <w:t>Action 3.4</w:t>
      </w:r>
      <w:r w:rsidRPr="00305C9D" w:rsidDel="004B08CE">
        <w:t xml:space="preserve"> </w:t>
      </w:r>
      <w:r w:rsidRPr="00305C9D">
        <w:t>Planning controls for additional waterways</w:t>
      </w:r>
    </w:p>
    <w:p w14:paraId="7D94BEA8" w14:textId="77777777" w:rsidR="00305C9D" w:rsidRPr="00305C9D" w:rsidRDefault="00305C9D" w:rsidP="00C9496D">
      <w:pPr>
        <w:pStyle w:val="ListBullet"/>
      </w:pPr>
      <w:r w:rsidRPr="00305C9D">
        <w:rPr>
          <w:b/>
          <w:bCs/>
        </w:rPr>
        <w:t xml:space="preserve">Status: </w:t>
      </w:r>
      <w:r w:rsidRPr="00305C9D">
        <w:t>In progress</w:t>
      </w:r>
    </w:p>
    <w:p w14:paraId="4E6327B2" w14:textId="1E755DCF" w:rsidR="00305C9D" w:rsidRPr="00305C9D" w:rsidRDefault="00402AA5" w:rsidP="00C9496D">
      <w:pPr>
        <w:pStyle w:val="LastBulletinList"/>
      </w:pPr>
      <w:r w:rsidRPr="00402AA5">
        <w:rPr>
          <w:b/>
        </w:rPr>
        <w:t>Led by:</w:t>
      </w:r>
      <w:r w:rsidR="00305C9D" w:rsidRPr="00305C9D">
        <w:t xml:space="preserve"> DTP </w:t>
      </w:r>
    </w:p>
    <w:p w14:paraId="2DF63FB1" w14:textId="2166FF6D" w:rsidR="00305C9D" w:rsidRPr="00305C9D" w:rsidRDefault="00305C9D" w:rsidP="00305C9D">
      <w:pPr>
        <w:pStyle w:val="BodyText"/>
      </w:pPr>
      <w:r w:rsidRPr="00305C9D">
        <w:t xml:space="preserve">DTP is currently investigating planning controls for the </w:t>
      </w:r>
      <w:proofErr w:type="spellStart"/>
      <w:r w:rsidRPr="00305C9D">
        <w:t>Mirrangbamurn</w:t>
      </w:r>
      <w:proofErr w:type="spellEnd"/>
      <w:r w:rsidRPr="00305C9D">
        <w:t xml:space="preserve">/Maribyrnong River, Moonee Moonee/Moonee Ponds Creek and </w:t>
      </w:r>
      <w:proofErr w:type="spellStart"/>
      <w:r w:rsidRPr="00305C9D">
        <w:t>Wirribi</w:t>
      </w:r>
      <w:proofErr w:type="spellEnd"/>
      <w:r w:rsidRPr="00305C9D">
        <w:t xml:space="preserve"> </w:t>
      </w:r>
      <w:proofErr w:type="spellStart"/>
      <w:r w:rsidRPr="00305C9D">
        <w:t>Yaluk</w:t>
      </w:r>
      <w:proofErr w:type="spellEnd"/>
      <w:r w:rsidRPr="00305C9D">
        <w:t>/</w:t>
      </w:r>
      <w:proofErr w:type="spellStart"/>
      <w:r w:rsidRPr="00305C9D">
        <w:t>Werribee</w:t>
      </w:r>
      <w:proofErr w:type="spellEnd"/>
      <w:r w:rsidRPr="00305C9D">
        <w:t xml:space="preserve"> River beyond the urban growth boundary, as well Cherry Creek, Stony Creek and Jacksons Creek </w:t>
      </w:r>
      <w:proofErr w:type="spellStart"/>
      <w:r w:rsidRPr="00305C9D">
        <w:t>biik</w:t>
      </w:r>
      <w:proofErr w:type="spellEnd"/>
      <w:r w:rsidRPr="00305C9D">
        <w:t xml:space="preserve"> </w:t>
      </w:r>
      <w:proofErr w:type="spellStart"/>
      <w:r w:rsidRPr="00305C9D">
        <w:t>wurrdha</w:t>
      </w:r>
      <w:proofErr w:type="spellEnd"/>
      <w:r w:rsidRPr="00305C9D">
        <w:t xml:space="preserve">. </w:t>
      </w:r>
    </w:p>
    <w:p w14:paraId="34F90810" w14:textId="6D7A87B4" w:rsidR="00305C9D" w:rsidRPr="00305C9D" w:rsidRDefault="00305C9D" w:rsidP="00305C9D">
      <w:pPr>
        <w:pStyle w:val="BodyText"/>
      </w:pPr>
      <w:r w:rsidRPr="00305C9D">
        <w:t xml:space="preserve">This work complements the Victorian Government’s commitment to delivering planning controls across 14 waterways in Melbourne to protect their landscape, environmental and cultural characteristics through the </w:t>
      </w:r>
      <w:hyperlink r:id="rId23" w:history="1">
        <w:r w:rsidRPr="00305C9D">
          <w:rPr>
            <w:rStyle w:val="Hyperlink"/>
          </w:rPr>
          <w:t>Planning Controls for Waterways program</w:t>
        </w:r>
      </w:hyperlink>
      <w:r w:rsidRPr="00305C9D">
        <w:t>. </w:t>
      </w:r>
    </w:p>
    <w:p w14:paraId="50B70B54" w14:textId="77777777" w:rsidR="00305C9D" w:rsidRPr="00305C9D" w:rsidRDefault="00305C9D" w:rsidP="00C9496D">
      <w:pPr>
        <w:pStyle w:val="HeadingFIVE"/>
      </w:pPr>
      <w:r w:rsidRPr="00305C9D">
        <w:t xml:space="preserve">Action 3.5 Review of interim planning controls </w:t>
      </w:r>
    </w:p>
    <w:p w14:paraId="193A743A" w14:textId="77777777" w:rsidR="00305C9D" w:rsidRPr="00305C9D" w:rsidRDefault="00305C9D" w:rsidP="00C9496D">
      <w:pPr>
        <w:pStyle w:val="ListBullet"/>
      </w:pPr>
      <w:r w:rsidRPr="00305C9D">
        <w:t>Status: Planned</w:t>
      </w:r>
    </w:p>
    <w:p w14:paraId="72899F52" w14:textId="6E212DBC" w:rsidR="00305C9D" w:rsidRPr="00305C9D" w:rsidRDefault="00402AA5" w:rsidP="00C9496D">
      <w:pPr>
        <w:pStyle w:val="LastBulletinList"/>
      </w:pPr>
      <w:r w:rsidRPr="00402AA5">
        <w:rPr>
          <w:b/>
        </w:rPr>
        <w:t>Led by:</w:t>
      </w:r>
      <w:r w:rsidR="00305C9D" w:rsidRPr="00305C9D">
        <w:t xml:space="preserve"> DTP </w:t>
      </w:r>
    </w:p>
    <w:p w14:paraId="5DB1DD8E" w14:textId="0761CD0C" w:rsidR="00305C9D" w:rsidRPr="00305C9D" w:rsidRDefault="00305C9D" w:rsidP="00305C9D">
      <w:pPr>
        <w:pStyle w:val="BodyText"/>
      </w:pPr>
      <w:r w:rsidRPr="00305C9D">
        <w:t>Review is planned to occur in 2025-26.</w:t>
      </w:r>
    </w:p>
    <w:p w14:paraId="0B8D83FB" w14:textId="77777777" w:rsidR="00305C9D" w:rsidRPr="00305C9D" w:rsidRDefault="00305C9D" w:rsidP="00402AA5">
      <w:pPr>
        <w:pStyle w:val="Heading3"/>
        <w:spacing w:after="180" w:line="312" w:lineRule="auto"/>
      </w:pPr>
      <w:bookmarkStart w:id="17" w:name="_Toc172799887"/>
      <w:bookmarkStart w:id="18" w:name="_Toc174450505"/>
      <w:r w:rsidRPr="00305C9D">
        <w:lastRenderedPageBreak/>
        <w:t>Direction 4: Improve waterway amenity to meet community expectations</w:t>
      </w:r>
      <w:bookmarkEnd w:id="17"/>
      <w:bookmarkEnd w:id="18"/>
    </w:p>
    <w:p w14:paraId="4F0CDD2B" w14:textId="77777777" w:rsidR="00305C9D" w:rsidRPr="00305C9D" w:rsidRDefault="00305C9D" w:rsidP="00C9496D">
      <w:pPr>
        <w:pStyle w:val="Heading4"/>
      </w:pPr>
      <w:r w:rsidRPr="00305C9D">
        <w:t>Shorter-term</w:t>
      </w:r>
    </w:p>
    <w:p w14:paraId="3B8DA22C" w14:textId="77777777" w:rsidR="00305C9D" w:rsidRPr="00305C9D" w:rsidRDefault="00305C9D" w:rsidP="00C9496D">
      <w:pPr>
        <w:pStyle w:val="HeadingFIVE"/>
      </w:pPr>
      <w:r w:rsidRPr="00305C9D">
        <w:t>Action 4.1 Waterway amenity values in RCS</w:t>
      </w:r>
    </w:p>
    <w:p w14:paraId="43934CDF" w14:textId="77777777" w:rsidR="00305C9D" w:rsidRPr="00305C9D" w:rsidRDefault="00305C9D" w:rsidP="00C9496D">
      <w:pPr>
        <w:pStyle w:val="ListBullet"/>
      </w:pPr>
      <w:r w:rsidRPr="00305C9D">
        <w:rPr>
          <w:b/>
          <w:bCs/>
        </w:rPr>
        <w:t xml:space="preserve">Status: </w:t>
      </w:r>
      <w:r w:rsidRPr="00305C9D">
        <w:t>Delivered in 2022</w:t>
      </w:r>
    </w:p>
    <w:p w14:paraId="5CBCA702" w14:textId="1EA8D3D6" w:rsidR="00305C9D" w:rsidRPr="00305C9D" w:rsidRDefault="00402AA5" w:rsidP="00402AA5">
      <w:pPr>
        <w:pStyle w:val="LastBulletinList"/>
        <w:spacing w:after="120"/>
      </w:pPr>
      <w:r w:rsidRPr="00402AA5">
        <w:rPr>
          <w:b/>
          <w:bCs/>
        </w:rPr>
        <w:t>Led by:</w:t>
      </w:r>
      <w:r w:rsidR="00305C9D" w:rsidRPr="00305C9D">
        <w:t xml:space="preserve"> Melbourne Water </w:t>
      </w:r>
    </w:p>
    <w:p w14:paraId="4C5FF18F" w14:textId="77777777" w:rsidR="00305C9D" w:rsidRPr="00305C9D" w:rsidRDefault="00305C9D" w:rsidP="00C9496D">
      <w:pPr>
        <w:pStyle w:val="HeadingFIVE"/>
      </w:pPr>
      <w:r w:rsidRPr="00305C9D">
        <w:t>Action 4.2 Develop a Lower Werribee Waterway Amenity Action Plan</w:t>
      </w:r>
    </w:p>
    <w:p w14:paraId="17C2E221" w14:textId="77777777" w:rsidR="00305C9D" w:rsidRPr="00305C9D" w:rsidRDefault="00305C9D" w:rsidP="00C9496D">
      <w:pPr>
        <w:pStyle w:val="ListBullet"/>
      </w:pPr>
      <w:r w:rsidRPr="00305C9D">
        <w:rPr>
          <w:b/>
          <w:bCs/>
        </w:rPr>
        <w:t xml:space="preserve">Status: </w:t>
      </w:r>
      <w:r w:rsidRPr="00305C9D">
        <w:t>Delivered in 2022</w:t>
      </w:r>
    </w:p>
    <w:p w14:paraId="36926204" w14:textId="44BFFCEF" w:rsidR="00305C9D" w:rsidRPr="00305C9D" w:rsidRDefault="00402AA5" w:rsidP="00402AA5">
      <w:pPr>
        <w:pStyle w:val="LastBulletinList"/>
        <w:spacing w:after="120"/>
      </w:pPr>
      <w:r w:rsidRPr="00402AA5">
        <w:rPr>
          <w:b/>
          <w:bCs/>
        </w:rPr>
        <w:t>Led by:</w:t>
      </w:r>
      <w:r w:rsidR="00305C9D" w:rsidRPr="00305C9D">
        <w:t xml:space="preserve"> Melbourne Water </w:t>
      </w:r>
    </w:p>
    <w:p w14:paraId="28C6F7A4" w14:textId="77777777" w:rsidR="00305C9D" w:rsidRPr="00305C9D" w:rsidRDefault="00305C9D" w:rsidP="00C9496D">
      <w:pPr>
        <w:pStyle w:val="HeadingFIVE"/>
      </w:pPr>
      <w:r w:rsidRPr="00305C9D">
        <w:t>Action 4.3 Waterway amenity advocacy</w:t>
      </w:r>
    </w:p>
    <w:p w14:paraId="74170D4A" w14:textId="77777777" w:rsidR="00305C9D" w:rsidRPr="00305C9D" w:rsidRDefault="00305C9D" w:rsidP="00C9496D">
      <w:pPr>
        <w:pStyle w:val="ListBullet"/>
      </w:pPr>
      <w:r w:rsidRPr="00305C9D">
        <w:rPr>
          <w:b/>
          <w:bCs/>
        </w:rPr>
        <w:t xml:space="preserve">Status: </w:t>
      </w:r>
      <w:r w:rsidRPr="00305C9D">
        <w:t>In progress</w:t>
      </w:r>
    </w:p>
    <w:p w14:paraId="3365D15C" w14:textId="739929BE" w:rsidR="00305C9D" w:rsidRPr="00305C9D" w:rsidRDefault="00402AA5" w:rsidP="00C9496D">
      <w:pPr>
        <w:pStyle w:val="LastBulletinList"/>
      </w:pPr>
      <w:r w:rsidRPr="00402AA5">
        <w:rPr>
          <w:b/>
          <w:bCs/>
        </w:rPr>
        <w:t>Led by:</w:t>
      </w:r>
      <w:r w:rsidR="00305C9D" w:rsidRPr="00305C9D">
        <w:t xml:space="preserve"> Melbourne Water </w:t>
      </w:r>
    </w:p>
    <w:p w14:paraId="5C7C344A" w14:textId="05AA3C30" w:rsidR="00305C9D" w:rsidRPr="00305C9D" w:rsidRDefault="00305C9D" w:rsidP="00402AA5">
      <w:pPr>
        <w:pStyle w:val="BodyText"/>
        <w:spacing w:after="180"/>
        <w:rPr>
          <w:lang w:val="en-AU"/>
        </w:rPr>
      </w:pPr>
      <w:r w:rsidRPr="00305C9D">
        <w:rPr>
          <w:lang w:val="en-AU"/>
        </w:rPr>
        <w:t>Melbourne Water continues to lead the implementation of the Healthy Waterways Strategy in the West with many actions contributing to both environmental and amenity outcomes. Amenity value mapping of waterways for the RCS is now complete and supports more detailed and strategic amenity planning outcomes such as the development of the Lower Werribee Waterways Amenity Action Plan.</w:t>
      </w:r>
    </w:p>
    <w:p w14:paraId="1B9A57EF" w14:textId="42EBE5F4" w:rsidR="00305C9D" w:rsidRPr="00305C9D" w:rsidRDefault="00305C9D" w:rsidP="00402AA5">
      <w:pPr>
        <w:pStyle w:val="BodyText"/>
        <w:spacing w:after="180"/>
        <w:rPr>
          <w:lang w:val="en-AU"/>
        </w:rPr>
      </w:pPr>
      <w:r w:rsidRPr="00305C9D">
        <w:rPr>
          <w:lang w:val="en-AU"/>
        </w:rPr>
        <w:t xml:space="preserve">Melbourne Water has also commenced the process for renewing </w:t>
      </w:r>
      <w:r w:rsidRPr="00305C9D">
        <w:rPr>
          <w:i/>
          <w:iCs/>
          <w:lang w:val="en-AU"/>
        </w:rPr>
        <w:t>Waterway Corridors: Guidelines for areas within the Port Phillip and Westernport Region</w:t>
      </w:r>
      <w:r w:rsidRPr="00305C9D">
        <w:rPr>
          <w:lang w:val="en-AU"/>
        </w:rPr>
        <w:t>.</w:t>
      </w:r>
    </w:p>
    <w:p w14:paraId="39A4FD05" w14:textId="1F09ED3A" w:rsidR="00305C9D" w:rsidRPr="00305C9D" w:rsidRDefault="00305C9D" w:rsidP="00402AA5">
      <w:pPr>
        <w:pStyle w:val="BodyText"/>
        <w:spacing w:after="120"/>
        <w:rPr>
          <w:lang w:val="en-AU"/>
        </w:rPr>
      </w:pPr>
      <w:r w:rsidRPr="00305C9D">
        <w:rPr>
          <w:lang w:val="en-AU"/>
        </w:rPr>
        <w:t xml:space="preserve">Melbourne Water is working with DTP to support improved outcomes for amenity along waterways through the </w:t>
      </w:r>
      <w:hyperlink r:id="rId24" w:tooltip="Hyperlink to Planning Controls for Waterways program" w:history="1">
        <w:r w:rsidRPr="00305C9D">
          <w:rPr>
            <w:rStyle w:val="Hyperlink"/>
            <w:lang w:val="en-AU"/>
          </w:rPr>
          <w:t>Planning Controls for Waterways program</w:t>
        </w:r>
      </w:hyperlink>
      <w:r w:rsidRPr="00305C9D">
        <w:rPr>
          <w:lang w:val="en-AU"/>
        </w:rPr>
        <w:t>. </w:t>
      </w:r>
    </w:p>
    <w:p w14:paraId="098B84E8" w14:textId="77777777" w:rsidR="00305C9D" w:rsidRPr="00305C9D" w:rsidRDefault="00305C9D" w:rsidP="00C9496D">
      <w:pPr>
        <w:pStyle w:val="Heading4"/>
      </w:pPr>
      <w:r w:rsidRPr="00305C9D">
        <w:t>Longer-term</w:t>
      </w:r>
    </w:p>
    <w:p w14:paraId="487674D3" w14:textId="77777777" w:rsidR="00305C9D" w:rsidRPr="00305C9D" w:rsidRDefault="00305C9D" w:rsidP="00402AA5">
      <w:pPr>
        <w:pStyle w:val="HeadingFIVE"/>
        <w:spacing w:before="180"/>
      </w:pPr>
      <w:r w:rsidRPr="00305C9D">
        <w:t>Action 4.4 Melbourne Water statement of obligations to reflect amenity role</w:t>
      </w:r>
    </w:p>
    <w:p w14:paraId="036C9381" w14:textId="77777777" w:rsidR="00305C9D" w:rsidRPr="00305C9D" w:rsidRDefault="00305C9D" w:rsidP="00C9496D">
      <w:pPr>
        <w:pStyle w:val="ListBullet"/>
      </w:pPr>
      <w:r w:rsidRPr="00305C9D">
        <w:rPr>
          <w:b/>
          <w:bCs/>
        </w:rPr>
        <w:t xml:space="preserve">Status: </w:t>
      </w:r>
      <w:r w:rsidRPr="00305C9D">
        <w:t>In progress</w:t>
      </w:r>
    </w:p>
    <w:p w14:paraId="77636EF6" w14:textId="0CBCDE9A" w:rsidR="00305C9D" w:rsidRPr="00305C9D" w:rsidRDefault="00402AA5" w:rsidP="00402AA5">
      <w:pPr>
        <w:pStyle w:val="LastBulletinList"/>
        <w:spacing w:after="0"/>
      </w:pPr>
      <w:r w:rsidRPr="00402AA5">
        <w:rPr>
          <w:b/>
          <w:bCs/>
        </w:rPr>
        <w:t>Led by:</w:t>
      </w:r>
      <w:r w:rsidR="00305C9D" w:rsidRPr="00305C9D">
        <w:t xml:space="preserve"> DEECA </w:t>
      </w:r>
    </w:p>
    <w:p w14:paraId="19A321CF" w14:textId="60E5860B" w:rsidR="00305C9D" w:rsidRPr="00305C9D" w:rsidRDefault="00305C9D" w:rsidP="00305C9D">
      <w:pPr>
        <w:pStyle w:val="BodyText"/>
        <w:rPr>
          <w:lang w:val="en-AU"/>
        </w:rPr>
      </w:pPr>
      <w:r w:rsidRPr="00305C9D">
        <w:rPr>
          <w:lang w:val="en-AU"/>
        </w:rPr>
        <w:lastRenderedPageBreak/>
        <w:t>Melbourne Water is progressing the investigation of options for expanding its amenity advocacy role. An updated Statement of Obligations for water corporations including Melbourne Water is expected to be released in 2024.</w:t>
      </w:r>
    </w:p>
    <w:p w14:paraId="2254AF29" w14:textId="77777777" w:rsidR="00305C9D" w:rsidRPr="00305C9D" w:rsidRDefault="00305C9D" w:rsidP="00C9496D">
      <w:pPr>
        <w:pStyle w:val="HeadingFIVE"/>
      </w:pPr>
      <w:r w:rsidRPr="00305C9D">
        <w:t>Action 4.5 Victorian Waterway Management Strategy – urban waterway values</w:t>
      </w:r>
    </w:p>
    <w:p w14:paraId="25D06AC6" w14:textId="77777777" w:rsidR="00305C9D" w:rsidRPr="00305C9D" w:rsidRDefault="00305C9D" w:rsidP="00C9496D">
      <w:pPr>
        <w:pStyle w:val="ListBullet"/>
      </w:pPr>
      <w:r w:rsidRPr="00305C9D">
        <w:rPr>
          <w:b/>
          <w:bCs/>
        </w:rPr>
        <w:t xml:space="preserve">Status: </w:t>
      </w:r>
      <w:r w:rsidRPr="00305C9D">
        <w:t>In progress</w:t>
      </w:r>
    </w:p>
    <w:p w14:paraId="479CEE38" w14:textId="59A87077" w:rsidR="00305C9D" w:rsidRPr="00305C9D" w:rsidRDefault="00402AA5" w:rsidP="00C9496D">
      <w:pPr>
        <w:pStyle w:val="LastBulletinList"/>
      </w:pPr>
      <w:r w:rsidRPr="00402AA5">
        <w:rPr>
          <w:b/>
          <w:bCs/>
        </w:rPr>
        <w:t>Led by:</w:t>
      </w:r>
      <w:r w:rsidR="00305C9D" w:rsidRPr="00305C9D">
        <w:t xml:space="preserve"> DEECA </w:t>
      </w:r>
    </w:p>
    <w:p w14:paraId="400C0AD5" w14:textId="60543793" w:rsidR="00305C9D" w:rsidRPr="00305C9D" w:rsidRDefault="00305C9D" w:rsidP="00305C9D">
      <w:pPr>
        <w:pStyle w:val="BodyText"/>
        <w:rPr>
          <w:lang w:val="en-AU"/>
        </w:rPr>
      </w:pPr>
      <w:r w:rsidRPr="00305C9D">
        <w:rPr>
          <w:lang w:val="en-AU"/>
        </w:rPr>
        <w:t>The new Victorian Waterway Management Strategy is due to be released in 2025. Work is underway on a chapter outlining urban waterway values and priorities.</w:t>
      </w:r>
    </w:p>
    <w:p w14:paraId="2908754E" w14:textId="77777777" w:rsidR="00305C9D" w:rsidRPr="00305C9D" w:rsidRDefault="00305C9D" w:rsidP="00A07F91">
      <w:pPr>
        <w:pStyle w:val="Heading3"/>
        <w:spacing w:line="312" w:lineRule="auto"/>
      </w:pPr>
      <w:bookmarkStart w:id="19" w:name="_Toc172799888"/>
      <w:bookmarkStart w:id="20" w:name="_Toc174450506"/>
      <w:r w:rsidRPr="00305C9D">
        <w:t>Direction 5: Better protection of the region’s wetland values</w:t>
      </w:r>
      <w:bookmarkEnd w:id="19"/>
      <w:bookmarkEnd w:id="20"/>
    </w:p>
    <w:p w14:paraId="448908B4" w14:textId="77777777" w:rsidR="00305C9D" w:rsidRPr="00305C9D" w:rsidRDefault="00305C9D" w:rsidP="00C9496D">
      <w:pPr>
        <w:pStyle w:val="Heading4"/>
      </w:pPr>
      <w:r w:rsidRPr="00305C9D">
        <w:t>Shorter-term</w:t>
      </w:r>
    </w:p>
    <w:p w14:paraId="581FB349" w14:textId="77777777" w:rsidR="00305C9D" w:rsidRPr="00305C9D" w:rsidRDefault="00305C9D" w:rsidP="00C9496D">
      <w:pPr>
        <w:pStyle w:val="HeadingFIVE"/>
      </w:pPr>
      <w:r w:rsidRPr="00305C9D">
        <w:t>Action 5.1</w:t>
      </w:r>
      <w:r w:rsidRPr="00305C9D" w:rsidDel="00315304">
        <w:t xml:space="preserve"> </w:t>
      </w:r>
      <w:r w:rsidRPr="00305C9D">
        <w:t xml:space="preserve">Wetland mapping data update </w:t>
      </w:r>
    </w:p>
    <w:p w14:paraId="532DE5D0" w14:textId="77777777" w:rsidR="00305C9D" w:rsidRPr="00305C9D" w:rsidRDefault="00305C9D" w:rsidP="00C9496D">
      <w:pPr>
        <w:pStyle w:val="ListBullet"/>
      </w:pPr>
      <w:r w:rsidRPr="00305C9D">
        <w:rPr>
          <w:b/>
          <w:bCs/>
        </w:rPr>
        <w:t xml:space="preserve">Status: </w:t>
      </w:r>
      <w:r w:rsidRPr="00305C9D">
        <w:t>Delivered in 2022</w:t>
      </w:r>
    </w:p>
    <w:p w14:paraId="1119C643" w14:textId="53F69D83" w:rsidR="00305C9D" w:rsidRPr="00305C9D" w:rsidRDefault="00402AA5" w:rsidP="00C9496D">
      <w:pPr>
        <w:pStyle w:val="LastBulletinList"/>
      </w:pPr>
      <w:r w:rsidRPr="00402AA5">
        <w:rPr>
          <w:b/>
        </w:rPr>
        <w:t>Led by:</w:t>
      </w:r>
      <w:r w:rsidR="00305C9D" w:rsidRPr="00305C9D">
        <w:t xml:space="preserve"> DEECA</w:t>
      </w:r>
    </w:p>
    <w:p w14:paraId="24D7B9C1" w14:textId="77777777" w:rsidR="00305C9D" w:rsidRPr="00305C9D" w:rsidRDefault="00305C9D" w:rsidP="00C9496D">
      <w:pPr>
        <w:pStyle w:val="HeadingFIVE"/>
      </w:pPr>
      <w:r w:rsidRPr="00305C9D">
        <w:t>Action 5.2</w:t>
      </w:r>
      <w:r w:rsidRPr="00305C9D" w:rsidDel="00315304">
        <w:t xml:space="preserve"> </w:t>
      </w:r>
      <w:r w:rsidRPr="00305C9D">
        <w:t>RCS wetland mapping</w:t>
      </w:r>
    </w:p>
    <w:p w14:paraId="02FDEA8C" w14:textId="77777777" w:rsidR="00305C9D" w:rsidRPr="00305C9D" w:rsidRDefault="00305C9D" w:rsidP="00C9496D">
      <w:pPr>
        <w:pStyle w:val="ListBullet"/>
      </w:pPr>
      <w:r w:rsidRPr="00305C9D">
        <w:rPr>
          <w:b/>
          <w:bCs/>
        </w:rPr>
        <w:t xml:space="preserve">Status: </w:t>
      </w:r>
      <w:r w:rsidRPr="00305C9D">
        <w:t>Delivered in 2022</w:t>
      </w:r>
    </w:p>
    <w:p w14:paraId="5B542466" w14:textId="6951A628" w:rsidR="00305C9D" w:rsidRPr="00305C9D" w:rsidRDefault="00402AA5" w:rsidP="00C9496D">
      <w:pPr>
        <w:pStyle w:val="LastBulletinList"/>
      </w:pPr>
      <w:r w:rsidRPr="00402AA5">
        <w:rPr>
          <w:b/>
          <w:bCs/>
        </w:rPr>
        <w:t>Led by:</w:t>
      </w:r>
      <w:r w:rsidR="00305C9D" w:rsidRPr="00305C9D">
        <w:t xml:space="preserve"> Melbourne Water</w:t>
      </w:r>
    </w:p>
    <w:p w14:paraId="46053CF6" w14:textId="77777777" w:rsidR="00305C9D" w:rsidRPr="00305C9D" w:rsidRDefault="00305C9D" w:rsidP="00C9496D">
      <w:pPr>
        <w:pStyle w:val="Heading4"/>
      </w:pPr>
      <w:r w:rsidRPr="00305C9D">
        <w:t>Longer-term</w:t>
      </w:r>
    </w:p>
    <w:p w14:paraId="52009663" w14:textId="77777777" w:rsidR="00305C9D" w:rsidRPr="00305C9D" w:rsidRDefault="00305C9D" w:rsidP="00C9496D">
      <w:pPr>
        <w:pStyle w:val="HeadingFIVE"/>
      </w:pPr>
      <w:r w:rsidRPr="00305C9D">
        <w:t>Action 5.3 Adaptation strategies for western shoreline wetlands of Port Phillip Bay</w:t>
      </w:r>
    </w:p>
    <w:p w14:paraId="7B9638D1" w14:textId="77777777" w:rsidR="00305C9D" w:rsidRPr="00305C9D" w:rsidRDefault="00305C9D" w:rsidP="00C9496D">
      <w:pPr>
        <w:pStyle w:val="ListBullet"/>
      </w:pPr>
      <w:r w:rsidRPr="00305C9D">
        <w:rPr>
          <w:b/>
          <w:bCs/>
        </w:rPr>
        <w:t xml:space="preserve">Status: </w:t>
      </w:r>
      <w:r w:rsidRPr="00305C9D">
        <w:t>In progress</w:t>
      </w:r>
    </w:p>
    <w:p w14:paraId="4D0E967F" w14:textId="13F9CAA8" w:rsidR="00305C9D" w:rsidRPr="00305C9D" w:rsidRDefault="00402AA5" w:rsidP="00C9496D">
      <w:pPr>
        <w:pStyle w:val="LastBulletinList"/>
      </w:pPr>
      <w:r w:rsidRPr="00402AA5">
        <w:rPr>
          <w:b/>
        </w:rPr>
        <w:t>Led by:</w:t>
      </w:r>
      <w:r w:rsidR="00305C9D" w:rsidRPr="00305C9D">
        <w:t xml:space="preserve"> DEECA</w:t>
      </w:r>
    </w:p>
    <w:p w14:paraId="43B0679E" w14:textId="01AC1E7F" w:rsidR="00305C9D" w:rsidRPr="00305C9D" w:rsidRDefault="00305C9D" w:rsidP="00305C9D">
      <w:pPr>
        <w:pStyle w:val="BodyText"/>
        <w:rPr>
          <w:lang w:val="en-AU"/>
        </w:rPr>
      </w:pPr>
      <w:r w:rsidRPr="00305C9D">
        <w:rPr>
          <w:lang w:val="en-AU"/>
        </w:rPr>
        <w:t xml:space="preserve">The Port Phillip Bay western shoreline Regional and Strategic Partnership was </w:t>
      </w:r>
      <w:hyperlink r:id="rId25" w:anchor="page=19" w:tooltip="Hyperlink to Victoria Government Gazette" w:history="1">
        <w:r w:rsidRPr="00305C9D">
          <w:rPr>
            <w:rStyle w:val="Hyperlink"/>
            <w:lang w:val="en-AU"/>
          </w:rPr>
          <w:t>gazetted</w:t>
        </w:r>
      </w:hyperlink>
      <w:r w:rsidRPr="00305C9D">
        <w:rPr>
          <w:lang w:val="en-AU"/>
        </w:rPr>
        <w:t xml:space="preserve"> by the Minister for Environment in February 2024. </w:t>
      </w:r>
    </w:p>
    <w:p w14:paraId="1FBFAB03" w14:textId="2DAC5556" w:rsidR="00305C9D" w:rsidRPr="00305C9D" w:rsidRDefault="00305C9D" w:rsidP="00305C9D">
      <w:pPr>
        <w:pStyle w:val="BodyText"/>
        <w:rPr>
          <w:lang w:val="en-AU"/>
        </w:rPr>
      </w:pPr>
      <w:r w:rsidRPr="00305C9D">
        <w:rPr>
          <w:lang w:val="en-AU"/>
        </w:rPr>
        <w:lastRenderedPageBreak/>
        <w:t>See</w:t>
      </w:r>
      <w:r w:rsidRPr="00305C9D">
        <w:rPr>
          <w:i/>
          <w:iCs/>
          <w:lang w:val="en-AU"/>
        </w:rPr>
        <w:t xml:space="preserve"> Implementation in Focus – Port Phillip Bay western shoreline Regional and Strategic Partnership (RASP).</w:t>
      </w:r>
    </w:p>
    <w:p w14:paraId="1710602B" w14:textId="77777777" w:rsidR="00305C9D" w:rsidRPr="00305C9D" w:rsidRDefault="00305C9D" w:rsidP="00C9496D">
      <w:pPr>
        <w:pStyle w:val="HeadingFIVE"/>
      </w:pPr>
      <w:r w:rsidRPr="00305C9D">
        <w:t>Action 5.4 Western shoreline wetlands master plan</w:t>
      </w:r>
    </w:p>
    <w:p w14:paraId="6A460F6F" w14:textId="77777777" w:rsidR="00305C9D" w:rsidRPr="00305C9D" w:rsidRDefault="00305C9D" w:rsidP="00C9496D">
      <w:pPr>
        <w:pStyle w:val="ListBullet"/>
      </w:pPr>
      <w:r w:rsidRPr="00305C9D">
        <w:t>Status: Planned</w:t>
      </w:r>
    </w:p>
    <w:p w14:paraId="1CCB0FE9" w14:textId="658410FC" w:rsidR="00305C9D" w:rsidRPr="00305C9D" w:rsidRDefault="00402AA5" w:rsidP="00C9496D">
      <w:pPr>
        <w:pStyle w:val="LastBulletinList"/>
      </w:pPr>
      <w:r w:rsidRPr="00402AA5">
        <w:rPr>
          <w:b/>
        </w:rPr>
        <w:t>Led by:</w:t>
      </w:r>
      <w:r w:rsidR="00305C9D" w:rsidRPr="00305C9D">
        <w:t xml:space="preserve"> DEECA</w:t>
      </w:r>
    </w:p>
    <w:p w14:paraId="44451912" w14:textId="4752814F" w:rsidR="00305C9D" w:rsidRPr="00305C9D" w:rsidRDefault="00305C9D" w:rsidP="00305C9D">
      <w:pPr>
        <w:pStyle w:val="BodyText"/>
        <w:rPr>
          <w:lang w:val="en-AU"/>
        </w:rPr>
      </w:pPr>
      <w:r w:rsidRPr="00305C9D">
        <w:rPr>
          <w:lang w:val="en-AU"/>
        </w:rPr>
        <w:t>Masterplan to follow Port Phillip Bay western shoreline RASP development (Action 5.3)</w:t>
      </w:r>
    </w:p>
    <w:p w14:paraId="29DFA008" w14:textId="77777777" w:rsidR="00305C9D" w:rsidRPr="00305C9D" w:rsidRDefault="00305C9D" w:rsidP="00A07F91">
      <w:pPr>
        <w:pStyle w:val="Heading3"/>
        <w:spacing w:line="312" w:lineRule="auto"/>
      </w:pPr>
      <w:bookmarkStart w:id="21" w:name="_Toc172799889"/>
      <w:bookmarkStart w:id="22" w:name="_Toc174450507"/>
      <w:r w:rsidRPr="00305C9D">
        <w:t>Direction 6: Identify opportunities to meet environmental and cultural water needs</w:t>
      </w:r>
      <w:bookmarkEnd w:id="21"/>
      <w:bookmarkEnd w:id="22"/>
    </w:p>
    <w:p w14:paraId="030B1A3E" w14:textId="77777777" w:rsidR="00305C9D" w:rsidRPr="00305C9D" w:rsidRDefault="00305C9D" w:rsidP="00C9496D">
      <w:pPr>
        <w:pStyle w:val="Heading4"/>
      </w:pPr>
      <w:r w:rsidRPr="00305C9D">
        <w:t>Shorter-term</w:t>
      </w:r>
    </w:p>
    <w:p w14:paraId="5BFA6D00" w14:textId="77777777" w:rsidR="00305C9D" w:rsidRPr="00305C9D" w:rsidRDefault="00305C9D" w:rsidP="00C9496D">
      <w:pPr>
        <w:pStyle w:val="HeadingFIVE"/>
      </w:pPr>
      <w:r w:rsidRPr="00305C9D">
        <w:t>Action 6.1 Funding for Traditional Owner cultural water assessment priorities</w:t>
      </w:r>
    </w:p>
    <w:p w14:paraId="313486D9" w14:textId="77777777" w:rsidR="00305C9D" w:rsidRPr="00305C9D" w:rsidRDefault="00305C9D" w:rsidP="00C9496D">
      <w:pPr>
        <w:pStyle w:val="ListBullet"/>
      </w:pPr>
      <w:r w:rsidRPr="00305C9D">
        <w:rPr>
          <w:b/>
          <w:bCs/>
        </w:rPr>
        <w:t xml:space="preserve">Status: </w:t>
      </w:r>
      <w:r w:rsidRPr="00305C9D">
        <w:t>Delivered in 2022</w:t>
      </w:r>
    </w:p>
    <w:p w14:paraId="19175BCA" w14:textId="2669A853" w:rsidR="00305C9D" w:rsidRPr="00305C9D" w:rsidRDefault="00402AA5" w:rsidP="00C9496D">
      <w:pPr>
        <w:pStyle w:val="LastBulletinList"/>
      </w:pPr>
      <w:r w:rsidRPr="00402AA5">
        <w:rPr>
          <w:b/>
        </w:rPr>
        <w:t>Led by:</w:t>
      </w:r>
      <w:r w:rsidR="00305C9D" w:rsidRPr="00305C9D">
        <w:t xml:space="preserve"> DEECA</w:t>
      </w:r>
    </w:p>
    <w:p w14:paraId="3029145F" w14:textId="77777777" w:rsidR="00305C9D" w:rsidRPr="00305C9D" w:rsidRDefault="00305C9D" w:rsidP="00C9496D">
      <w:pPr>
        <w:pStyle w:val="Heading4"/>
      </w:pPr>
      <w:r w:rsidRPr="00305C9D">
        <w:t>Longer-term</w:t>
      </w:r>
    </w:p>
    <w:p w14:paraId="32FF5EFF" w14:textId="77777777" w:rsidR="00305C9D" w:rsidRPr="00305C9D" w:rsidRDefault="00305C9D" w:rsidP="00C9496D">
      <w:pPr>
        <w:pStyle w:val="HeadingFIVE"/>
      </w:pPr>
      <w:r w:rsidRPr="00305C9D">
        <w:t>Action 6.2 Central and Gippsland Region Sustainable Water Strategy water options for environment and culture</w:t>
      </w:r>
    </w:p>
    <w:p w14:paraId="09EC385A" w14:textId="77777777" w:rsidR="00305C9D" w:rsidRPr="00305C9D" w:rsidRDefault="00305C9D" w:rsidP="00C9496D">
      <w:pPr>
        <w:pStyle w:val="ListBullet"/>
      </w:pPr>
      <w:r w:rsidRPr="00305C9D">
        <w:rPr>
          <w:b/>
          <w:bCs/>
        </w:rPr>
        <w:t xml:space="preserve">Status: </w:t>
      </w:r>
      <w:r w:rsidRPr="00305C9D">
        <w:t>In progress</w:t>
      </w:r>
    </w:p>
    <w:p w14:paraId="463A94C2" w14:textId="35049CA8" w:rsidR="00305C9D" w:rsidRPr="00305C9D" w:rsidRDefault="00402AA5" w:rsidP="00C9496D">
      <w:pPr>
        <w:pStyle w:val="LastBulletinList"/>
      </w:pPr>
      <w:r w:rsidRPr="00402AA5">
        <w:rPr>
          <w:b/>
        </w:rPr>
        <w:t>Led by:</w:t>
      </w:r>
      <w:r w:rsidR="00305C9D" w:rsidRPr="00305C9D">
        <w:t xml:space="preserve"> DEECA</w:t>
      </w:r>
    </w:p>
    <w:p w14:paraId="035B710E" w14:textId="59EE3DB7" w:rsidR="00305C9D" w:rsidRPr="00305C9D" w:rsidRDefault="00305C9D" w:rsidP="00D2282F">
      <w:pPr>
        <w:pStyle w:val="BodyText"/>
        <w:numPr>
          <w:ilvl w:val="0"/>
          <w:numId w:val="16"/>
        </w:numPr>
        <w:rPr>
          <w:lang w:val="en-AU"/>
        </w:rPr>
      </w:pPr>
      <w:r w:rsidRPr="00305C9D">
        <w:rPr>
          <w:lang w:val="en-AU"/>
        </w:rPr>
        <w:t xml:space="preserve">The Central and Gippsland Region Sustainable Water Strategy (CGRSWS), released in September 2022, includes commitments to returning an additional 10GL to </w:t>
      </w:r>
      <w:proofErr w:type="spellStart"/>
      <w:r w:rsidRPr="00305C9D">
        <w:rPr>
          <w:lang w:val="en-AU"/>
        </w:rPr>
        <w:t>Wirribi</w:t>
      </w:r>
      <w:proofErr w:type="spellEnd"/>
      <w:r w:rsidRPr="00305C9D">
        <w:rPr>
          <w:lang w:val="en-AU"/>
        </w:rPr>
        <w:t xml:space="preserve"> </w:t>
      </w:r>
      <w:proofErr w:type="spellStart"/>
      <w:r w:rsidRPr="00305C9D">
        <w:rPr>
          <w:lang w:val="en-AU"/>
        </w:rPr>
        <w:t>Yaluk</w:t>
      </w:r>
      <w:proofErr w:type="spellEnd"/>
      <w:r w:rsidRPr="00305C9D">
        <w:rPr>
          <w:lang w:val="en-AU"/>
        </w:rPr>
        <w:t xml:space="preserve">/Werribee River and 7GL to </w:t>
      </w:r>
      <w:proofErr w:type="spellStart"/>
      <w:r w:rsidRPr="00305C9D">
        <w:rPr>
          <w:lang w:val="en-AU"/>
        </w:rPr>
        <w:t>Mirrangbamurn</w:t>
      </w:r>
      <w:proofErr w:type="spellEnd"/>
      <w:r w:rsidRPr="00305C9D">
        <w:rPr>
          <w:lang w:val="en-AU"/>
        </w:rPr>
        <w:t xml:space="preserve">/Maribyrnong River over the next 10 years. </w:t>
      </w:r>
    </w:p>
    <w:p w14:paraId="17F4849D" w14:textId="19B21962" w:rsidR="00305C9D" w:rsidRPr="00305C9D" w:rsidRDefault="00305C9D" w:rsidP="00D2282F">
      <w:pPr>
        <w:pStyle w:val="BodyText"/>
        <w:numPr>
          <w:ilvl w:val="0"/>
          <w:numId w:val="16"/>
        </w:numPr>
        <w:rPr>
          <w:lang w:val="en-AU"/>
        </w:rPr>
      </w:pPr>
      <w:r w:rsidRPr="00305C9D">
        <w:rPr>
          <w:lang w:val="en-AU"/>
        </w:rPr>
        <w:t xml:space="preserve">Short-term environmental water commitments for </w:t>
      </w:r>
      <w:proofErr w:type="spellStart"/>
      <w:r w:rsidRPr="00305C9D">
        <w:rPr>
          <w:lang w:val="en-AU"/>
        </w:rPr>
        <w:t>Wirribi</w:t>
      </w:r>
      <w:proofErr w:type="spellEnd"/>
      <w:r w:rsidRPr="00305C9D">
        <w:rPr>
          <w:lang w:val="en-AU"/>
        </w:rPr>
        <w:t xml:space="preserve"> </w:t>
      </w:r>
      <w:proofErr w:type="spellStart"/>
      <w:r w:rsidRPr="00305C9D">
        <w:rPr>
          <w:lang w:val="en-AU"/>
        </w:rPr>
        <w:t>Yaluk</w:t>
      </w:r>
      <w:proofErr w:type="spellEnd"/>
      <w:r w:rsidRPr="00305C9D">
        <w:rPr>
          <w:lang w:val="en-AU"/>
        </w:rPr>
        <w:t xml:space="preserve">/Werribee River have been progressed through water savings from the Macalister Irrigation District and Bacchus Marsh Irrigation District projects. Long-term commitments are dependent on </w:t>
      </w:r>
      <w:r w:rsidRPr="00305C9D">
        <w:rPr>
          <w:lang w:val="en-AU"/>
        </w:rPr>
        <w:lastRenderedPageBreak/>
        <w:t xml:space="preserve">the Werribee system reconfiguration, for which water resource modelling to identify system configuration options has occurred. Design and costing for this work is expected to conclude in 2024. </w:t>
      </w:r>
    </w:p>
    <w:p w14:paraId="2AA82E7E" w14:textId="4D6B7686" w:rsidR="00305C9D" w:rsidRPr="00305C9D" w:rsidRDefault="00305C9D" w:rsidP="00D2282F">
      <w:pPr>
        <w:pStyle w:val="BodyText"/>
        <w:numPr>
          <w:ilvl w:val="0"/>
          <w:numId w:val="16"/>
        </w:numPr>
        <w:rPr>
          <w:lang w:val="en-AU"/>
        </w:rPr>
      </w:pPr>
      <w:r w:rsidRPr="00305C9D">
        <w:rPr>
          <w:lang w:val="en-AU"/>
        </w:rPr>
        <w:t>Initial investigations are underway regarding use and/or trade of unused water in the Maribyrnong system for use as environmental water.</w:t>
      </w:r>
    </w:p>
    <w:p w14:paraId="110C681A" w14:textId="05ECF143" w:rsidR="00305C9D" w:rsidRPr="00305C9D" w:rsidRDefault="00305C9D" w:rsidP="00D2282F">
      <w:pPr>
        <w:pStyle w:val="BodyText"/>
        <w:numPr>
          <w:ilvl w:val="0"/>
          <w:numId w:val="16"/>
        </w:numPr>
        <w:rPr>
          <w:lang w:val="en-AU"/>
        </w:rPr>
      </w:pPr>
      <w:r w:rsidRPr="00305C9D">
        <w:rPr>
          <w:lang w:val="en-AU"/>
        </w:rPr>
        <w:t xml:space="preserve">Catchment-scale Integrated Water Management plans for Werribee and Maribyrnong catchments to increase use of recycled water, treated stormwater and rainwater have been finalised. Their associated Actions Plans were released in April 2024. All plans are available at </w:t>
      </w:r>
      <w:hyperlink r:id="rId26" w:tooltip="Hyperlink to IWM forums" w:history="1">
        <w:r w:rsidRPr="00305C9D">
          <w:rPr>
            <w:rStyle w:val="Hyperlink"/>
            <w:lang w:val="en-AU"/>
          </w:rPr>
          <w:t>IWM forums (water.vic.gov.au).</w:t>
        </w:r>
      </w:hyperlink>
    </w:p>
    <w:p w14:paraId="24025622" w14:textId="77777777" w:rsidR="00305C9D" w:rsidRPr="00305C9D" w:rsidRDefault="00305C9D" w:rsidP="00A07F91">
      <w:pPr>
        <w:pStyle w:val="Heading3"/>
        <w:spacing w:line="312" w:lineRule="auto"/>
      </w:pPr>
      <w:bookmarkStart w:id="23" w:name="_Toc172799890"/>
      <w:bookmarkStart w:id="24" w:name="_Toc174450508"/>
      <w:r w:rsidRPr="00305C9D">
        <w:t>Direction 7: Protect the Waterways of the West from pollution</w:t>
      </w:r>
      <w:bookmarkEnd w:id="23"/>
      <w:bookmarkEnd w:id="24"/>
    </w:p>
    <w:p w14:paraId="08AF2208" w14:textId="77777777" w:rsidR="00305C9D" w:rsidRPr="00305C9D" w:rsidRDefault="00305C9D" w:rsidP="00C9496D">
      <w:pPr>
        <w:pStyle w:val="Heading4"/>
      </w:pPr>
      <w:r w:rsidRPr="00305C9D">
        <w:t>Shorter-term</w:t>
      </w:r>
    </w:p>
    <w:p w14:paraId="41B951EA" w14:textId="77777777" w:rsidR="00305C9D" w:rsidRPr="00305C9D" w:rsidRDefault="00305C9D" w:rsidP="00C9496D">
      <w:pPr>
        <w:pStyle w:val="HeadingFIVE"/>
      </w:pPr>
      <w:r w:rsidRPr="00305C9D">
        <w:t>Action 7.1 Pollution prevention taskforce</w:t>
      </w:r>
    </w:p>
    <w:p w14:paraId="7D886302" w14:textId="77777777" w:rsidR="00305C9D" w:rsidRPr="00305C9D" w:rsidRDefault="00305C9D" w:rsidP="00C9496D">
      <w:pPr>
        <w:pStyle w:val="ListBullet"/>
      </w:pPr>
      <w:r w:rsidRPr="00305C9D">
        <w:rPr>
          <w:b/>
          <w:bCs/>
        </w:rPr>
        <w:t xml:space="preserve">Status: </w:t>
      </w:r>
      <w:r w:rsidRPr="00305C9D">
        <w:t>Delivered</w:t>
      </w:r>
    </w:p>
    <w:p w14:paraId="744B3E3B" w14:textId="05151012" w:rsidR="00305C9D" w:rsidRPr="00305C9D" w:rsidRDefault="00402AA5" w:rsidP="00C9496D">
      <w:pPr>
        <w:pStyle w:val="LastBulletinList"/>
      </w:pPr>
      <w:r w:rsidRPr="00402AA5">
        <w:rPr>
          <w:b/>
          <w:bCs/>
        </w:rPr>
        <w:t>Led by:</w:t>
      </w:r>
      <w:r w:rsidR="00305C9D" w:rsidRPr="00305C9D">
        <w:t xml:space="preserve"> DEECA &amp; EPA</w:t>
      </w:r>
    </w:p>
    <w:p w14:paraId="059F5D0A" w14:textId="77777777" w:rsidR="00305C9D" w:rsidRPr="00305C9D" w:rsidRDefault="00305C9D" w:rsidP="00305C9D">
      <w:pPr>
        <w:pStyle w:val="BodyText"/>
      </w:pPr>
      <w:r w:rsidRPr="00305C9D">
        <w:t xml:space="preserve">The Waterways of the West Pollution Prevention Taskforce was a collaborative approach to strengthen implementation of the general environmental duty (GED) in the industrial precincts of the Waterways of the West. The taskforce completed its investigations in late 2022. </w:t>
      </w:r>
    </w:p>
    <w:p w14:paraId="4DC108FF" w14:textId="77777777" w:rsidR="00305C9D" w:rsidRPr="00305C9D" w:rsidRDefault="00305C9D" w:rsidP="00C9496D">
      <w:pPr>
        <w:pStyle w:val="BodyText"/>
        <w:spacing w:after="120"/>
      </w:pPr>
      <w:r w:rsidRPr="00305C9D">
        <w:t xml:space="preserve">There were 5 broad taskforce recommendations that built on EPA’s existing regulatory tools and the general environmental duty provision of the </w:t>
      </w:r>
      <w:r w:rsidRPr="00305C9D">
        <w:rPr>
          <w:i/>
          <w:iCs/>
        </w:rPr>
        <w:t>Environment Protection Act 2017</w:t>
      </w:r>
      <w:r w:rsidRPr="00305C9D">
        <w:t xml:space="preserve">. These related to:  </w:t>
      </w:r>
    </w:p>
    <w:p w14:paraId="0182F99B" w14:textId="77777777" w:rsidR="00305C9D" w:rsidRPr="00305C9D" w:rsidRDefault="00305C9D" w:rsidP="00C9496D">
      <w:pPr>
        <w:pStyle w:val="ListBullet"/>
        <w:spacing w:line="480" w:lineRule="auto"/>
      </w:pPr>
      <w:r w:rsidRPr="00305C9D">
        <w:t xml:space="preserve">improving business awareness of and compliance with their obligations </w:t>
      </w:r>
    </w:p>
    <w:p w14:paraId="18AE500E" w14:textId="77777777" w:rsidR="00305C9D" w:rsidRPr="00305C9D" w:rsidRDefault="00305C9D" w:rsidP="00C9496D">
      <w:pPr>
        <w:pStyle w:val="ListBullet"/>
        <w:spacing w:line="480" w:lineRule="auto"/>
      </w:pPr>
      <w:r w:rsidRPr="00305C9D">
        <w:t xml:space="preserve">building on Traditional Owner connections to Country to promote protection of Country </w:t>
      </w:r>
    </w:p>
    <w:p w14:paraId="7241EB05" w14:textId="77777777" w:rsidR="00305C9D" w:rsidRPr="00305C9D" w:rsidRDefault="00305C9D" w:rsidP="00C9496D">
      <w:pPr>
        <w:pStyle w:val="ListBullet"/>
        <w:spacing w:line="480" w:lineRule="auto"/>
      </w:pPr>
      <w:r w:rsidRPr="00305C9D">
        <w:lastRenderedPageBreak/>
        <w:t xml:space="preserve">strengthening water quality and pollution data arrangements within and between agencies </w:t>
      </w:r>
    </w:p>
    <w:p w14:paraId="65E22486" w14:textId="77777777" w:rsidR="00305C9D" w:rsidRPr="00305C9D" w:rsidRDefault="00305C9D" w:rsidP="00C9496D">
      <w:pPr>
        <w:pStyle w:val="ListBullet"/>
        <w:spacing w:line="480" w:lineRule="auto"/>
      </w:pPr>
      <w:r w:rsidRPr="00305C9D">
        <w:t xml:space="preserve">leveraging community education and citizen science programs </w:t>
      </w:r>
    </w:p>
    <w:p w14:paraId="2FA01AF2" w14:textId="77777777" w:rsidR="00305C9D" w:rsidRPr="00305C9D" w:rsidRDefault="00305C9D" w:rsidP="00C9496D">
      <w:pPr>
        <w:pStyle w:val="ListBullet"/>
        <w:spacing w:after="240" w:line="480" w:lineRule="auto"/>
      </w:pPr>
      <w:r w:rsidRPr="00305C9D">
        <w:t xml:space="preserve">supporting industry to improve environment protection practices, including recognising excellence in stormwater management on businesses’ premises. </w:t>
      </w:r>
    </w:p>
    <w:p w14:paraId="2C368FD4" w14:textId="77777777" w:rsidR="00305C9D" w:rsidRPr="00305C9D" w:rsidRDefault="00305C9D" w:rsidP="00305C9D">
      <w:pPr>
        <w:pStyle w:val="BodyText"/>
      </w:pPr>
      <w:r w:rsidRPr="00305C9D">
        <w:t xml:space="preserve">The taskforce provided high-level estimates of the implementation costs of its recommendations and, where possible, identified potential sources of funding to support delivery.  </w:t>
      </w:r>
    </w:p>
    <w:p w14:paraId="4912524D" w14:textId="608480B1" w:rsidR="00305C9D" w:rsidRPr="00305C9D" w:rsidRDefault="00305C9D" w:rsidP="00305C9D">
      <w:pPr>
        <w:pStyle w:val="BodyText"/>
      </w:pPr>
      <w:r w:rsidRPr="00305C9D">
        <w:t xml:space="preserve">Coinciding with its leadership of the taskforce, EPA conducted several preventative inspection campaigns in areas of the inner-west in 2022, including around </w:t>
      </w:r>
      <w:proofErr w:type="spellStart"/>
      <w:r w:rsidRPr="00305C9D">
        <w:t>Kororoit</w:t>
      </w:r>
      <w:proofErr w:type="spellEnd"/>
      <w:r w:rsidRPr="00305C9D">
        <w:t xml:space="preserve"> Creek and Cherry Creek. The campaigns aimed to raise awareness among small to medium businesses and ensure compliance with obligations under the </w:t>
      </w:r>
      <w:r w:rsidRPr="00305C9D">
        <w:rPr>
          <w:i/>
          <w:iCs/>
        </w:rPr>
        <w:t>Environment Protection Act 2017</w:t>
      </w:r>
      <w:r w:rsidRPr="00305C9D">
        <w:t xml:space="preserve">. This was part of a state-wide focus on the protection of local waterways. </w:t>
      </w:r>
    </w:p>
    <w:p w14:paraId="5EEC2292" w14:textId="77777777" w:rsidR="00305C9D" w:rsidRPr="00305C9D" w:rsidRDefault="00305C9D" w:rsidP="00C9496D">
      <w:pPr>
        <w:pStyle w:val="Heading4"/>
      </w:pPr>
      <w:r w:rsidRPr="00305C9D">
        <w:t>Longer-term</w:t>
      </w:r>
    </w:p>
    <w:p w14:paraId="23F729A3" w14:textId="77777777" w:rsidR="00305C9D" w:rsidRPr="00305C9D" w:rsidRDefault="00305C9D" w:rsidP="00C9496D">
      <w:pPr>
        <w:pStyle w:val="HeadingFIVE"/>
      </w:pPr>
      <w:r w:rsidRPr="00305C9D">
        <w:t>Action 7.2 Priority pollution prevention projects</w:t>
      </w:r>
    </w:p>
    <w:p w14:paraId="5C050996" w14:textId="77777777" w:rsidR="00305C9D" w:rsidRPr="00305C9D" w:rsidRDefault="00305C9D" w:rsidP="00C9496D">
      <w:pPr>
        <w:pStyle w:val="ListBullet"/>
      </w:pPr>
      <w:r w:rsidRPr="00305C9D">
        <w:t>Status: Planned</w:t>
      </w:r>
    </w:p>
    <w:p w14:paraId="484DA23F" w14:textId="3539B112" w:rsidR="00305C9D" w:rsidRPr="00305C9D" w:rsidRDefault="00402AA5" w:rsidP="00C9496D">
      <w:pPr>
        <w:pStyle w:val="LastBulletinList"/>
      </w:pPr>
      <w:r w:rsidRPr="00402AA5">
        <w:rPr>
          <w:b/>
        </w:rPr>
        <w:t>Led by:</w:t>
      </w:r>
      <w:r w:rsidR="00305C9D" w:rsidRPr="00305C9D">
        <w:t xml:space="preserve"> DEECA and EPA</w:t>
      </w:r>
    </w:p>
    <w:p w14:paraId="371BEA9A" w14:textId="5649FA10" w:rsidR="00305C9D" w:rsidRPr="00305C9D" w:rsidRDefault="00305C9D" w:rsidP="00305C9D">
      <w:pPr>
        <w:pStyle w:val="BodyText"/>
        <w:rPr>
          <w:lang w:val="en-AU"/>
        </w:rPr>
      </w:pPr>
      <w:r w:rsidRPr="00305C9D">
        <w:rPr>
          <w:lang w:val="en-AU"/>
        </w:rPr>
        <w:t xml:space="preserve">The longer-term commitment of the Action Plan is to undertake actions proposed by the Pollution Prevention Taskforce. DEECA is currently considering recommendations developed by the taskforce and reviewing funding and partnerships options pending the outcome of the 202425 </w:t>
      </w:r>
      <w:proofErr w:type="gramStart"/>
      <w:r w:rsidRPr="00305C9D">
        <w:rPr>
          <w:lang w:val="en-AU"/>
        </w:rPr>
        <w:t>budget</w:t>
      </w:r>
      <w:proofErr w:type="gramEnd"/>
      <w:r w:rsidRPr="00305C9D">
        <w:rPr>
          <w:lang w:val="en-AU"/>
        </w:rPr>
        <w:t>.</w:t>
      </w:r>
    </w:p>
    <w:p w14:paraId="4503EA64" w14:textId="77777777" w:rsidR="00305C9D" w:rsidRPr="00305C9D" w:rsidRDefault="00305C9D" w:rsidP="00C9496D">
      <w:pPr>
        <w:pStyle w:val="HeadingFIVE"/>
      </w:pPr>
      <w:r w:rsidRPr="00305C9D">
        <w:t>Action 7.3 Implementation of place-based stormwater objectives</w:t>
      </w:r>
    </w:p>
    <w:p w14:paraId="4243CD01" w14:textId="77777777" w:rsidR="00305C9D" w:rsidRPr="00305C9D" w:rsidRDefault="00305C9D" w:rsidP="00C9496D">
      <w:pPr>
        <w:pStyle w:val="ListBullet"/>
      </w:pPr>
      <w:r w:rsidRPr="00305C9D">
        <w:rPr>
          <w:b/>
          <w:bCs/>
        </w:rPr>
        <w:t xml:space="preserve">Status: </w:t>
      </w:r>
      <w:r w:rsidRPr="00305C9D">
        <w:t>In progress</w:t>
      </w:r>
    </w:p>
    <w:p w14:paraId="63CA63ED" w14:textId="2F8DAF65" w:rsidR="00305C9D" w:rsidRPr="00305C9D" w:rsidRDefault="00402AA5" w:rsidP="00C9496D">
      <w:pPr>
        <w:pStyle w:val="LastBulletinList"/>
      </w:pPr>
      <w:r w:rsidRPr="00402AA5">
        <w:rPr>
          <w:b/>
          <w:bCs/>
        </w:rPr>
        <w:t>Led by:</w:t>
      </w:r>
      <w:r w:rsidR="00305C9D" w:rsidRPr="00305C9D">
        <w:t xml:space="preserve"> Melbourne Water</w:t>
      </w:r>
    </w:p>
    <w:p w14:paraId="4CF3BCD3" w14:textId="0617F406" w:rsidR="00305C9D" w:rsidRPr="00305C9D" w:rsidRDefault="00305C9D" w:rsidP="00305C9D">
      <w:pPr>
        <w:pStyle w:val="BodyText"/>
        <w:rPr>
          <w:lang w:val="en-AU"/>
        </w:rPr>
      </w:pPr>
      <w:r w:rsidRPr="00305C9D">
        <w:rPr>
          <w:lang w:val="en-AU"/>
        </w:rPr>
        <w:lastRenderedPageBreak/>
        <w:t xml:space="preserve">Melbourne Water has committed funding to deliver the first stages of the Sunbury Stormwater Harvesting Scheme (2021-2026). The scheme is currently in the design and delivery phase. This scheme will harvest approx. 3.8GL of excess stormwater from the Sunbury growth area to protect and prevent further degradation of Emu and Jacksons Creeks by 2050. It will be a smart network of approximately 36 stormwater harvesting wetlands, pumps, pipelines and storage, which has been designed to enable flexibility with supplying multiple end-use options. </w:t>
      </w:r>
    </w:p>
    <w:p w14:paraId="33593D6F" w14:textId="5FF942E6" w:rsidR="00305C9D" w:rsidRPr="00305C9D" w:rsidRDefault="00305C9D" w:rsidP="00305C9D">
      <w:pPr>
        <w:pStyle w:val="BodyText"/>
        <w:rPr>
          <w:lang w:val="en-AU"/>
        </w:rPr>
      </w:pPr>
      <w:r w:rsidRPr="00305C9D">
        <w:rPr>
          <w:lang w:val="en-AU"/>
        </w:rPr>
        <w:t>Melbourne Water is also leading a project to investigate the potential to harvest up to 80% of new stormwater from the Melton Growth Area. The Werribee Reconfiguration Project – Melton Stormwater Harvesting to Merrimu Reservoir is also investigating further options to build a pipeline from Melton Reservoir to Merrimu Reservoir to transfer the harvested stormwater from Melton Growth Area and Bacchus Marsh for fit-for-purpose end uses. Stage 1 of the Melton scheme is expected to save 1.5GL per year of stormwater from the Melton Growth area. This project is in the business-case-in-development stage.</w:t>
      </w:r>
    </w:p>
    <w:p w14:paraId="01968865" w14:textId="77777777" w:rsidR="00305C9D" w:rsidRPr="00305C9D" w:rsidRDefault="00305C9D" w:rsidP="00A07F91">
      <w:pPr>
        <w:pStyle w:val="Heading3"/>
        <w:spacing w:line="312" w:lineRule="auto"/>
      </w:pPr>
      <w:bookmarkStart w:id="25" w:name="_Toc172799891"/>
      <w:bookmarkStart w:id="26" w:name="_Toc174450509"/>
      <w:r w:rsidRPr="00305C9D">
        <w:t>Direction 8: Increase community connection, education and participation</w:t>
      </w:r>
      <w:bookmarkEnd w:id="25"/>
      <w:bookmarkEnd w:id="26"/>
    </w:p>
    <w:p w14:paraId="06FB3F98" w14:textId="77777777" w:rsidR="00305C9D" w:rsidRPr="00305C9D" w:rsidRDefault="00305C9D" w:rsidP="00C9496D">
      <w:pPr>
        <w:pStyle w:val="Heading4"/>
      </w:pPr>
      <w:r w:rsidRPr="00305C9D">
        <w:t>Shorter-term</w:t>
      </w:r>
    </w:p>
    <w:p w14:paraId="6FC366D6" w14:textId="77777777" w:rsidR="00305C9D" w:rsidRPr="00305C9D" w:rsidRDefault="00305C9D" w:rsidP="00C9496D">
      <w:pPr>
        <w:pStyle w:val="HeadingFIVE"/>
        <w:rPr>
          <w:i/>
          <w:iCs/>
        </w:rPr>
      </w:pPr>
      <w:r w:rsidRPr="00305C9D">
        <w:t>Action 8.1 Community engagement about Traditional Owner culture and values</w:t>
      </w:r>
    </w:p>
    <w:p w14:paraId="364D0310" w14:textId="77777777" w:rsidR="00305C9D" w:rsidRPr="00305C9D" w:rsidRDefault="00305C9D" w:rsidP="00C9496D">
      <w:pPr>
        <w:pStyle w:val="ListBullet"/>
      </w:pPr>
      <w:r w:rsidRPr="00305C9D">
        <w:rPr>
          <w:b/>
          <w:bCs/>
        </w:rPr>
        <w:t xml:space="preserve">Status: </w:t>
      </w:r>
      <w:r w:rsidRPr="00305C9D">
        <w:t>Delivered</w:t>
      </w:r>
    </w:p>
    <w:p w14:paraId="437B3A7B" w14:textId="1A9B8ECF" w:rsidR="00305C9D" w:rsidRPr="00305C9D" w:rsidRDefault="00402AA5" w:rsidP="00C9496D">
      <w:pPr>
        <w:pStyle w:val="LastBulletinList"/>
      </w:pPr>
      <w:r w:rsidRPr="00402AA5">
        <w:rPr>
          <w:b/>
          <w:bCs/>
        </w:rPr>
        <w:t>Led by:</w:t>
      </w:r>
      <w:r w:rsidR="00305C9D" w:rsidRPr="00305C9D">
        <w:t xml:space="preserve"> Melbourne Water</w:t>
      </w:r>
    </w:p>
    <w:p w14:paraId="6AD7989F" w14:textId="78885EA6" w:rsidR="00305C9D" w:rsidRPr="00305C9D" w:rsidRDefault="00305C9D" w:rsidP="00305C9D">
      <w:pPr>
        <w:pStyle w:val="BodyText"/>
      </w:pPr>
      <w:r w:rsidRPr="00305C9D">
        <w:t xml:space="preserve">Community engagement and cultural awareness programs for community groups with Bunurong, </w:t>
      </w:r>
      <w:proofErr w:type="spellStart"/>
      <w:r w:rsidRPr="00305C9D">
        <w:t>Wadawurrung</w:t>
      </w:r>
      <w:proofErr w:type="spellEnd"/>
      <w:r w:rsidRPr="00305C9D">
        <w:t xml:space="preserve"> and </w:t>
      </w:r>
      <w:proofErr w:type="spellStart"/>
      <w:r w:rsidRPr="00305C9D">
        <w:t>Wurundjeri</w:t>
      </w:r>
      <w:proofErr w:type="spellEnd"/>
      <w:r w:rsidRPr="00305C9D">
        <w:t xml:space="preserve"> </w:t>
      </w:r>
      <w:proofErr w:type="spellStart"/>
      <w:r w:rsidRPr="00305C9D">
        <w:t>Woi</w:t>
      </w:r>
      <w:proofErr w:type="spellEnd"/>
      <w:r w:rsidRPr="00305C9D">
        <w:t xml:space="preserve"> wurrung Traditional Owners was completed in May 2024. The program included cultural heritage training and on-Country site visits with all Traditional Owners, as well as the production of a Wadawurrung-specific cultural heritage and cultural values short film.</w:t>
      </w:r>
    </w:p>
    <w:p w14:paraId="6C06EB4B" w14:textId="77777777" w:rsidR="00305C9D" w:rsidRPr="00305C9D" w:rsidRDefault="00305C9D" w:rsidP="00C9496D">
      <w:pPr>
        <w:pStyle w:val="HeadingFIVE"/>
      </w:pPr>
      <w:r w:rsidRPr="00305C9D">
        <w:lastRenderedPageBreak/>
        <w:t>Action 8.2 Community engagement strategy, including CALD</w:t>
      </w:r>
    </w:p>
    <w:p w14:paraId="607D8CDD" w14:textId="77777777" w:rsidR="00305C9D" w:rsidRPr="00305C9D" w:rsidRDefault="00305C9D" w:rsidP="00C9496D">
      <w:pPr>
        <w:pStyle w:val="ListBullet"/>
      </w:pPr>
      <w:r w:rsidRPr="00305C9D">
        <w:rPr>
          <w:b/>
          <w:bCs/>
        </w:rPr>
        <w:t xml:space="preserve">Status: </w:t>
      </w:r>
      <w:r w:rsidRPr="00305C9D">
        <w:t>Delivered</w:t>
      </w:r>
    </w:p>
    <w:p w14:paraId="4B91D46C" w14:textId="290B6996" w:rsidR="00305C9D" w:rsidRPr="00305C9D" w:rsidRDefault="00402AA5" w:rsidP="00C9496D">
      <w:pPr>
        <w:pStyle w:val="LastBulletinList"/>
      </w:pPr>
      <w:r w:rsidRPr="00402AA5">
        <w:rPr>
          <w:b/>
          <w:bCs/>
        </w:rPr>
        <w:t>Led by:</w:t>
      </w:r>
      <w:r w:rsidR="00305C9D" w:rsidRPr="00305C9D">
        <w:t xml:space="preserve"> Melbourne Water</w:t>
      </w:r>
    </w:p>
    <w:p w14:paraId="71E9618F" w14:textId="40913F68" w:rsidR="00305C9D" w:rsidRPr="00305C9D" w:rsidRDefault="00305C9D" w:rsidP="009628AD">
      <w:pPr>
        <w:pStyle w:val="BodyText"/>
      </w:pPr>
      <w:r w:rsidRPr="00305C9D">
        <w:t xml:space="preserve">This project has seen increased community participation, stewardship and capacity to value and take action to improve waterways achieved through several activities. </w:t>
      </w:r>
    </w:p>
    <w:p w14:paraId="2D3EBA4D" w14:textId="363D688C" w:rsidR="00305C9D" w:rsidRPr="00305C9D" w:rsidRDefault="00305C9D" w:rsidP="009628AD">
      <w:pPr>
        <w:pStyle w:val="BodyText"/>
      </w:pPr>
      <w:r w:rsidRPr="00305C9D">
        <w:t xml:space="preserve">In partnership with the </w:t>
      </w:r>
      <w:proofErr w:type="spellStart"/>
      <w:r w:rsidRPr="00305C9D">
        <w:t>Werribee</w:t>
      </w:r>
      <w:proofErr w:type="spellEnd"/>
      <w:r w:rsidRPr="00305C9D">
        <w:t xml:space="preserve"> River Association, Melbourne Water’s CALD Engagement program delivered over 50 community engagement events, more than 20 urban walks and 4 events with Traditional Owners. It also hosted combined Landcare and </w:t>
      </w:r>
      <w:proofErr w:type="spellStart"/>
      <w:r w:rsidRPr="00305C9D">
        <w:t>Waterwatch</w:t>
      </w:r>
      <w:proofErr w:type="spellEnd"/>
      <w:r w:rsidRPr="00305C9D">
        <w:t xml:space="preserve"> meetings. In targeting local CALD communities, the program opened up opportunities for education, participation and an enhanced connection to the natural environment. </w:t>
      </w:r>
    </w:p>
    <w:p w14:paraId="2A5DBFFD" w14:textId="6CE08F5C" w:rsidR="00305C9D" w:rsidRPr="00305C9D" w:rsidRDefault="00305C9D" w:rsidP="00305C9D">
      <w:pPr>
        <w:pStyle w:val="BodyText"/>
        <w:rPr>
          <w:lang w:val="en-AU"/>
        </w:rPr>
      </w:pPr>
      <w:r w:rsidRPr="00305C9D">
        <w:rPr>
          <w:lang w:val="en-AU"/>
        </w:rPr>
        <w:t>The Growing Waterway Knowledge and Engagement in the West Project has run 10 events to date, including a community planting day in July 2024. The Grow West project received further funding under the Green Links Grants program in February 2024. This will fund further events and by its end, an estimated 600+ people will have engaged with the project since its inception.</w:t>
      </w:r>
    </w:p>
    <w:p w14:paraId="699B27B9" w14:textId="77777777" w:rsidR="00305C9D" w:rsidRPr="00305C9D" w:rsidRDefault="00305C9D" w:rsidP="00C9496D">
      <w:pPr>
        <w:pStyle w:val="HeadingFIVE"/>
      </w:pPr>
      <w:r w:rsidRPr="00305C9D">
        <w:t>Action 8.3 CALD engagement toolkit</w:t>
      </w:r>
    </w:p>
    <w:p w14:paraId="004FC3BF" w14:textId="77777777" w:rsidR="00305C9D" w:rsidRPr="00305C9D" w:rsidRDefault="00305C9D" w:rsidP="00C9496D">
      <w:pPr>
        <w:pStyle w:val="ListBullet"/>
      </w:pPr>
      <w:r w:rsidRPr="00305C9D">
        <w:rPr>
          <w:b/>
          <w:bCs/>
        </w:rPr>
        <w:t xml:space="preserve">Status: </w:t>
      </w:r>
      <w:r w:rsidRPr="00305C9D">
        <w:t>Delivered in 2022</w:t>
      </w:r>
    </w:p>
    <w:p w14:paraId="379B0FFD" w14:textId="2EFEF04D" w:rsidR="00305C9D" w:rsidRPr="00305C9D" w:rsidRDefault="00402AA5" w:rsidP="00C9496D">
      <w:pPr>
        <w:pStyle w:val="LastBulletinList"/>
      </w:pPr>
      <w:r w:rsidRPr="00402AA5">
        <w:rPr>
          <w:b/>
        </w:rPr>
        <w:t>Led by:</w:t>
      </w:r>
      <w:r w:rsidR="00305C9D" w:rsidRPr="00305C9D">
        <w:t xml:space="preserve"> DEECA</w:t>
      </w:r>
    </w:p>
    <w:p w14:paraId="52C12F9D" w14:textId="77777777" w:rsidR="00305C9D" w:rsidRPr="00305C9D" w:rsidRDefault="00305C9D" w:rsidP="00C9496D">
      <w:pPr>
        <w:pStyle w:val="HeadingFIVE"/>
      </w:pPr>
      <w:r w:rsidRPr="00305C9D">
        <w:t>Action 8.4 Community Vision inclusion in RCS</w:t>
      </w:r>
    </w:p>
    <w:p w14:paraId="584C69C2" w14:textId="77777777" w:rsidR="00305C9D" w:rsidRPr="00305C9D" w:rsidRDefault="00305C9D" w:rsidP="00C9496D">
      <w:pPr>
        <w:pStyle w:val="ListBullet"/>
      </w:pPr>
      <w:r w:rsidRPr="00305C9D">
        <w:rPr>
          <w:b/>
          <w:bCs/>
        </w:rPr>
        <w:t xml:space="preserve">Status: </w:t>
      </w:r>
      <w:r w:rsidRPr="00305C9D">
        <w:t>Delivered in 2022</w:t>
      </w:r>
    </w:p>
    <w:p w14:paraId="48661082" w14:textId="3A3A9C1B" w:rsidR="00305C9D" w:rsidRPr="00305C9D" w:rsidRDefault="00402AA5" w:rsidP="00C9496D">
      <w:pPr>
        <w:pStyle w:val="LastBulletinList"/>
      </w:pPr>
      <w:r w:rsidRPr="00402AA5">
        <w:rPr>
          <w:b/>
          <w:bCs/>
        </w:rPr>
        <w:t>Led by:</w:t>
      </w:r>
      <w:r w:rsidR="00305C9D" w:rsidRPr="00305C9D">
        <w:t xml:space="preserve"> Melbourne Water</w:t>
      </w:r>
    </w:p>
    <w:p w14:paraId="0E94339B" w14:textId="77777777" w:rsidR="00305C9D" w:rsidRPr="00305C9D" w:rsidRDefault="00305C9D" w:rsidP="00C9496D">
      <w:pPr>
        <w:pStyle w:val="Heading4"/>
      </w:pPr>
      <w:r w:rsidRPr="00305C9D">
        <w:t>Longer-term</w:t>
      </w:r>
    </w:p>
    <w:p w14:paraId="668C75C2" w14:textId="77777777" w:rsidR="00305C9D" w:rsidRPr="00305C9D" w:rsidRDefault="00305C9D" w:rsidP="00C9496D">
      <w:pPr>
        <w:pStyle w:val="HeadingFIVE"/>
      </w:pPr>
      <w:r w:rsidRPr="00305C9D">
        <w:t>Action 8.5 Community Vision inclusion in Healthy Waterway Strategy programs</w:t>
      </w:r>
    </w:p>
    <w:p w14:paraId="358E7303" w14:textId="77777777" w:rsidR="00305C9D" w:rsidRPr="00305C9D" w:rsidRDefault="00305C9D" w:rsidP="00C9496D">
      <w:pPr>
        <w:pStyle w:val="ListBullet"/>
      </w:pPr>
      <w:r w:rsidRPr="00305C9D">
        <w:rPr>
          <w:b/>
          <w:bCs/>
        </w:rPr>
        <w:t xml:space="preserve">Status: </w:t>
      </w:r>
      <w:r w:rsidRPr="00305C9D">
        <w:t>In progress</w:t>
      </w:r>
    </w:p>
    <w:p w14:paraId="34DF0445" w14:textId="4FFC4711" w:rsidR="00305C9D" w:rsidRPr="00305C9D" w:rsidRDefault="00402AA5" w:rsidP="00C9496D">
      <w:pPr>
        <w:pStyle w:val="LastBulletinList"/>
      </w:pPr>
      <w:r w:rsidRPr="00402AA5">
        <w:rPr>
          <w:b/>
          <w:bCs/>
        </w:rPr>
        <w:lastRenderedPageBreak/>
        <w:t>Led by:</w:t>
      </w:r>
      <w:r w:rsidR="00305C9D" w:rsidRPr="00305C9D">
        <w:t xml:space="preserve"> Melbourne Water</w:t>
      </w:r>
    </w:p>
    <w:p w14:paraId="07C77599" w14:textId="58D43DC8" w:rsidR="00305C9D" w:rsidRPr="00305C9D" w:rsidRDefault="00305C9D" w:rsidP="00305C9D">
      <w:pPr>
        <w:pStyle w:val="BodyText"/>
        <w:rPr>
          <w:lang w:val="en-AU"/>
        </w:rPr>
      </w:pPr>
      <w:r w:rsidRPr="00305C9D">
        <w:rPr>
          <w:lang w:val="en-AU"/>
        </w:rPr>
        <w:t xml:space="preserve">The mid-term review of the Healthy Waterways Strategy was completed in mid-2024. The co-designed catchment programs for the </w:t>
      </w:r>
      <w:proofErr w:type="spellStart"/>
      <w:r w:rsidRPr="00305C9D">
        <w:rPr>
          <w:lang w:val="en-AU"/>
        </w:rPr>
        <w:t>Wirribi</w:t>
      </w:r>
      <w:proofErr w:type="spellEnd"/>
      <w:r w:rsidRPr="00305C9D">
        <w:rPr>
          <w:lang w:val="en-AU"/>
        </w:rPr>
        <w:t xml:space="preserve"> </w:t>
      </w:r>
      <w:proofErr w:type="spellStart"/>
      <w:r w:rsidRPr="00305C9D">
        <w:rPr>
          <w:lang w:val="en-AU"/>
        </w:rPr>
        <w:t>Yaluk</w:t>
      </w:r>
      <w:proofErr w:type="spellEnd"/>
      <w:r w:rsidRPr="00305C9D">
        <w:rPr>
          <w:lang w:val="en-AU"/>
        </w:rPr>
        <w:t xml:space="preserve">/Werribee and the </w:t>
      </w:r>
      <w:proofErr w:type="spellStart"/>
      <w:r w:rsidRPr="00305C9D">
        <w:rPr>
          <w:lang w:val="en-AU"/>
        </w:rPr>
        <w:t>Mirrangbamurn</w:t>
      </w:r>
      <w:proofErr w:type="spellEnd"/>
      <w:r w:rsidRPr="00305C9D">
        <w:rPr>
          <w:lang w:val="en-AU"/>
        </w:rPr>
        <w:t>/Maribyrnong River catchments will be amended to include the Waterways of the West community vision.</w:t>
      </w:r>
    </w:p>
    <w:p w14:paraId="09F714E0" w14:textId="77777777" w:rsidR="00305C9D" w:rsidRPr="00305C9D" w:rsidRDefault="00305C9D" w:rsidP="00A07F91">
      <w:pPr>
        <w:pStyle w:val="Heading3"/>
        <w:spacing w:line="312" w:lineRule="auto"/>
      </w:pPr>
      <w:bookmarkStart w:id="27" w:name="_Toc172799892"/>
      <w:bookmarkStart w:id="28" w:name="_Toc174450510"/>
      <w:r w:rsidRPr="00305C9D">
        <w:t>Direction 9: Ensure accountability and transparency for Action Plan delivery</w:t>
      </w:r>
      <w:bookmarkEnd w:id="27"/>
      <w:bookmarkEnd w:id="28"/>
    </w:p>
    <w:p w14:paraId="66E881E1" w14:textId="77777777" w:rsidR="00305C9D" w:rsidRPr="00305C9D" w:rsidRDefault="00305C9D" w:rsidP="00C9496D">
      <w:pPr>
        <w:pStyle w:val="Heading4"/>
      </w:pPr>
      <w:r w:rsidRPr="00305C9D">
        <w:t>Shorter-term</w:t>
      </w:r>
    </w:p>
    <w:p w14:paraId="00CB90E6" w14:textId="77777777" w:rsidR="00305C9D" w:rsidRPr="00305C9D" w:rsidRDefault="00305C9D" w:rsidP="00C9496D">
      <w:pPr>
        <w:pStyle w:val="HeadingFIVE"/>
        <w:rPr>
          <w:i/>
          <w:iCs/>
        </w:rPr>
      </w:pPr>
      <w:r w:rsidRPr="00305C9D">
        <w:t>Action 9.1 Annual implementation report</w:t>
      </w:r>
    </w:p>
    <w:p w14:paraId="1C827A35" w14:textId="77777777" w:rsidR="00305C9D" w:rsidRPr="00305C9D" w:rsidRDefault="00305C9D" w:rsidP="00C9496D">
      <w:pPr>
        <w:pStyle w:val="ListBullet"/>
      </w:pPr>
      <w:r w:rsidRPr="00305C9D">
        <w:t>Status: Ongoing</w:t>
      </w:r>
    </w:p>
    <w:p w14:paraId="54971500" w14:textId="40F1A4FC" w:rsidR="00305C9D" w:rsidRPr="00305C9D" w:rsidRDefault="00402AA5" w:rsidP="00C9496D">
      <w:pPr>
        <w:pStyle w:val="LastBulletinList"/>
      </w:pPr>
      <w:r w:rsidRPr="00402AA5">
        <w:rPr>
          <w:b/>
        </w:rPr>
        <w:t>Led by:</w:t>
      </w:r>
      <w:r w:rsidR="00305C9D" w:rsidRPr="00305C9D">
        <w:t xml:space="preserve"> DEECA</w:t>
      </w:r>
    </w:p>
    <w:p w14:paraId="79E1ACB5" w14:textId="615303E3" w:rsidR="00305C9D" w:rsidRPr="00305C9D" w:rsidRDefault="00305C9D" w:rsidP="00305C9D">
      <w:pPr>
        <w:pStyle w:val="BodyText"/>
      </w:pPr>
      <w:r w:rsidRPr="00305C9D">
        <w:t>The first Annual Report was published in April 2023. This report was for the second year of implementation, from March 2023 to February 2024.</w:t>
      </w:r>
    </w:p>
    <w:p w14:paraId="61ABA552" w14:textId="77777777" w:rsidR="00305C9D" w:rsidRPr="00305C9D" w:rsidRDefault="00305C9D" w:rsidP="00C9496D">
      <w:pPr>
        <w:pStyle w:val="Heading4"/>
      </w:pPr>
      <w:r w:rsidRPr="00305C9D">
        <w:t>Longer-term</w:t>
      </w:r>
    </w:p>
    <w:p w14:paraId="10F22783" w14:textId="77777777" w:rsidR="00305C9D" w:rsidRPr="00305C9D" w:rsidRDefault="00305C9D" w:rsidP="00C9496D">
      <w:pPr>
        <w:pStyle w:val="HeadingFIVE"/>
      </w:pPr>
      <w:r w:rsidRPr="00305C9D">
        <w:t>Action 9.2 Final review of implementation</w:t>
      </w:r>
    </w:p>
    <w:p w14:paraId="34E29592" w14:textId="77777777" w:rsidR="00305C9D" w:rsidRPr="00305C9D" w:rsidRDefault="00305C9D" w:rsidP="00C9496D">
      <w:pPr>
        <w:pStyle w:val="ListBullet"/>
      </w:pPr>
      <w:r w:rsidRPr="00305C9D">
        <w:rPr>
          <w:b/>
          <w:bCs/>
        </w:rPr>
        <w:t xml:space="preserve">Status: </w:t>
      </w:r>
      <w:r w:rsidRPr="00305C9D">
        <w:t>In progress</w:t>
      </w:r>
    </w:p>
    <w:p w14:paraId="7390D8BA" w14:textId="401EAEB0" w:rsidR="00305C9D" w:rsidRPr="00305C9D" w:rsidRDefault="00402AA5" w:rsidP="00C9496D">
      <w:pPr>
        <w:pStyle w:val="LastBulletinList"/>
      </w:pPr>
      <w:r w:rsidRPr="00402AA5">
        <w:rPr>
          <w:b/>
        </w:rPr>
        <w:t>Led by:</w:t>
      </w:r>
      <w:r w:rsidR="00305C9D" w:rsidRPr="00305C9D">
        <w:t xml:space="preserve"> DEECA</w:t>
      </w:r>
    </w:p>
    <w:p w14:paraId="5F37EE20" w14:textId="48C8FA53" w:rsidR="00305C9D" w:rsidRPr="00305C9D" w:rsidRDefault="00305C9D" w:rsidP="00305C9D">
      <w:pPr>
        <w:pStyle w:val="BodyText"/>
        <w:rPr>
          <w:lang w:val="en-AU"/>
        </w:rPr>
      </w:pPr>
      <w:r w:rsidRPr="00305C9D">
        <w:rPr>
          <w:lang w:val="en-AU"/>
        </w:rPr>
        <w:t>Monitoring, Evaluation, Reporting and Implementation frameworks have been developed.</w:t>
      </w:r>
    </w:p>
    <w:p w14:paraId="7FB7267A" w14:textId="77777777" w:rsidR="00305C9D" w:rsidRPr="00305C9D" w:rsidRDefault="00305C9D" w:rsidP="00C9496D">
      <w:pPr>
        <w:pStyle w:val="HeadingFIVE"/>
      </w:pPr>
      <w:r w:rsidRPr="00305C9D">
        <w:t>Action 9.3 Waterway condition reporting through Healthy Waterways Strategy</w:t>
      </w:r>
    </w:p>
    <w:p w14:paraId="304C02E5" w14:textId="77777777" w:rsidR="00305C9D" w:rsidRPr="00305C9D" w:rsidRDefault="00305C9D" w:rsidP="00C9496D">
      <w:pPr>
        <w:pStyle w:val="ListBullet"/>
      </w:pPr>
      <w:r w:rsidRPr="00305C9D">
        <w:rPr>
          <w:b/>
          <w:bCs/>
        </w:rPr>
        <w:t xml:space="preserve">Status: </w:t>
      </w:r>
      <w:r w:rsidRPr="00305C9D">
        <w:t>In progress</w:t>
      </w:r>
    </w:p>
    <w:p w14:paraId="6F17C64F" w14:textId="1BB1F3DD" w:rsidR="00305C9D" w:rsidRPr="00305C9D" w:rsidRDefault="00402AA5" w:rsidP="00C9496D">
      <w:pPr>
        <w:pStyle w:val="LastBulletinList"/>
      </w:pPr>
      <w:r w:rsidRPr="00402AA5">
        <w:rPr>
          <w:b/>
          <w:bCs/>
        </w:rPr>
        <w:t>Led by:</w:t>
      </w:r>
      <w:r w:rsidR="00305C9D" w:rsidRPr="00305C9D">
        <w:t xml:space="preserve"> Melbourne Water</w:t>
      </w:r>
    </w:p>
    <w:p w14:paraId="1FE0B0FC" w14:textId="61381A57" w:rsidR="00305C9D" w:rsidRPr="00305C9D" w:rsidRDefault="00305C9D" w:rsidP="00305C9D">
      <w:pPr>
        <w:pStyle w:val="BodyText"/>
        <w:rPr>
          <w:lang w:val="en-AU"/>
        </w:rPr>
      </w:pPr>
      <w:r w:rsidRPr="00305C9D">
        <w:rPr>
          <w:lang w:val="en-AU"/>
        </w:rPr>
        <w:t xml:space="preserve">The Healthy Waterways Strategy Annual Report for 2023 and mid-term review will be released in 2024. Melbourne Water will provide an assessment of waterway performance </w:t>
      </w:r>
      <w:r w:rsidRPr="00305C9D">
        <w:rPr>
          <w:lang w:val="en-AU"/>
        </w:rPr>
        <w:lastRenderedPageBreak/>
        <w:t>objectives and the values and condition in the Werribee and Maribyrnong catchments for insights on the impact of the Action Plan, Healthy Waterways Strategy and other initiatives.</w:t>
      </w:r>
      <w:bookmarkStart w:id="29" w:name="_Implementation_in_focus"/>
      <w:bookmarkEnd w:id="29"/>
    </w:p>
    <w:p w14:paraId="09F281B3" w14:textId="77777777" w:rsidR="00305C9D" w:rsidRPr="00305C9D" w:rsidRDefault="00305C9D" w:rsidP="00395DD4">
      <w:pPr>
        <w:pStyle w:val="Heading1"/>
      </w:pPr>
      <w:bookmarkStart w:id="30" w:name="_Toc172799893"/>
      <w:bookmarkStart w:id="31" w:name="_Toc174450511"/>
      <w:r w:rsidRPr="00305C9D">
        <w:t>Looking ahead to 2024</w:t>
      </w:r>
      <w:bookmarkEnd w:id="30"/>
      <w:r w:rsidRPr="00305C9D">
        <w:t>-25</w:t>
      </w:r>
      <w:bookmarkEnd w:id="31"/>
    </w:p>
    <w:p w14:paraId="376674D0" w14:textId="77777777" w:rsidR="00305C9D" w:rsidRPr="00305C9D" w:rsidRDefault="00305C9D" w:rsidP="00305C9D">
      <w:pPr>
        <w:pStyle w:val="BodyText"/>
        <w:rPr>
          <w:lang w:val="en-AU"/>
        </w:rPr>
      </w:pPr>
      <w:r w:rsidRPr="00305C9D">
        <w:rPr>
          <w:lang w:val="en-AU"/>
        </w:rPr>
        <w:t>The Waterways of the West Action Plan will enter the third year of its 5-year implementation timeframe in 2024-25. Some highlights of the year ahead include:</w:t>
      </w:r>
    </w:p>
    <w:p w14:paraId="709C1FA9" w14:textId="77777777" w:rsidR="00305C9D" w:rsidRPr="00305C9D" w:rsidRDefault="00305C9D" w:rsidP="00395DD4">
      <w:pPr>
        <w:pStyle w:val="ListBullet"/>
        <w:spacing w:line="480" w:lineRule="auto"/>
      </w:pPr>
      <w:r w:rsidRPr="00305C9D">
        <w:t>Engagement with Traditional Owners across the Waterways of the West and beyond on waterways as living entities, exploring possible legislative models in more detail</w:t>
      </w:r>
    </w:p>
    <w:p w14:paraId="307776E7" w14:textId="77777777" w:rsidR="00305C9D" w:rsidRPr="00305C9D" w:rsidRDefault="00305C9D" w:rsidP="00395DD4">
      <w:pPr>
        <w:pStyle w:val="ListBullet"/>
        <w:spacing w:line="480" w:lineRule="auto"/>
      </w:pPr>
      <w:r w:rsidRPr="00305C9D">
        <w:t xml:space="preserve">Ongoing work by Port Phillip and Western Port Regional and Strategic Partnership towards developing a Coastal Hazard Adaptation and Resilience Plan </w:t>
      </w:r>
    </w:p>
    <w:p w14:paraId="721953F5" w14:textId="77777777" w:rsidR="00305C9D" w:rsidRPr="00305C9D" w:rsidRDefault="00305C9D" w:rsidP="00395DD4">
      <w:pPr>
        <w:pStyle w:val="ListBullet"/>
        <w:spacing w:line="480" w:lineRule="auto"/>
      </w:pPr>
      <w:r w:rsidRPr="00305C9D">
        <w:t>New Victorian Waterway Management Strategy policy development and drafting will continue to be developed in close collaboration with Traditional Owners, catchment management authorities and other project partners, with input from key stakeholder groups and the broader Victorian community. It follows on from the 2023 release of a discussion starter, and public and stakeholder consultation to explore issues and opportunities for the new strategy. The strategy is expected to be finalised in 2024-25</w:t>
      </w:r>
    </w:p>
    <w:p w14:paraId="50B6C840" w14:textId="77777777" w:rsidR="00305C9D" w:rsidRPr="00305C9D" w:rsidRDefault="00305C9D" w:rsidP="00395DD4">
      <w:pPr>
        <w:pStyle w:val="ListBullet"/>
        <w:spacing w:line="480" w:lineRule="auto"/>
      </w:pPr>
      <w:r w:rsidRPr="00305C9D">
        <w:t>Conclusion and outcomes from the 2022 Iconic Urban Waterways (Waterways of the West) Grants Program. 10 projects were funded including:</w:t>
      </w:r>
    </w:p>
    <w:p w14:paraId="0F2D2ED2" w14:textId="77777777" w:rsidR="00305C9D" w:rsidRPr="00305C9D" w:rsidRDefault="00305C9D" w:rsidP="00395DD4">
      <w:pPr>
        <w:pStyle w:val="Bullet2"/>
      </w:pPr>
      <w:r w:rsidRPr="00305C9D">
        <w:t>work on developing a concept design around improving amenity and access for Bungies Hole in Werribee</w:t>
      </w:r>
    </w:p>
    <w:p w14:paraId="5369F386" w14:textId="77777777" w:rsidR="00305C9D" w:rsidRPr="00305C9D" w:rsidRDefault="00305C9D" w:rsidP="00395DD4">
      <w:pPr>
        <w:pStyle w:val="Bullet2"/>
      </w:pPr>
      <w:r w:rsidRPr="00305C9D">
        <w:t>community engagement activities and CALD program development</w:t>
      </w:r>
    </w:p>
    <w:p w14:paraId="22B02F3A" w14:textId="77777777" w:rsidR="00305C9D" w:rsidRPr="00305C9D" w:rsidRDefault="00305C9D" w:rsidP="00395DD4">
      <w:pPr>
        <w:pStyle w:val="Bullet2"/>
      </w:pPr>
      <w:r w:rsidRPr="00305C9D">
        <w:t>a functional design report for a stormwater harvesting project on Cherry Creek, Altona</w:t>
      </w:r>
    </w:p>
    <w:p w14:paraId="5C108BDA" w14:textId="77777777" w:rsidR="00305C9D" w:rsidRPr="00305C9D" w:rsidRDefault="00305C9D" w:rsidP="00395DD4">
      <w:pPr>
        <w:pStyle w:val="Bullet2"/>
        <w:spacing w:after="240"/>
      </w:pPr>
      <w:r w:rsidRPr="00305C9D">
        <w:t xml:space="preserve">funding to support Wurundjeri to work with the Chain of Ponds Collaboration to enhance cultural heritage values and self-determined priorities along Moonee Moonee/Moonee Ponds Creek  </w:t>
      </w:r>
    </w:p>
    <w:p w14:paraId="3B2245B0" w14:textId="7799CD83" w:rsidR="00305C9D" w:rsidRPr="004F724A" w:rsidRDefault="00305C9D" w:rsidP="00305C9D">
      <w:pPr>
        <w:pStyle w:val="BodyText"/>
      </w:pPr>
      <w:r w:rsidRPr="00305C9D">
        <w:rPr>
          <w:lang w:val="en-AU"/>
        </w:rPr>
        <w:lastRenderedPageBreak/>
        <w:t xml:space="preserve">The </w:t>
      </w:r>
      <w:hyperlink r:id="rId27" w:tooltip="Hyperlink to Green Links grants website" w:history="1">
        <w:r w:rsidRPr="00305C9D">
          <w:rPr>
            <w:rStyle w:val="Hyperlink"/>
            <w:lang w:val="en-AU"/>
          </w:rPr>
          <w:t>Green Links Grants Program</w:t>
        </w:r>
      </w:hyperlink>
      <w:r w:rsidRPr="00305C9D">
        <w:rPr>
          <w:lang w:val="en-AU"/>
        </w:rPr>
        <w:t xml:space="preserve"> awarded over $6 million to 23 projects in 2023-24. Of these, 10 are in the Waterways of the West region and will collectively receive $1.5 million in funding. Planning and on-ground revegetation works for all projects is expected to commence in 2024-25.</w:t>
      </w:r>
    </w:p>
    <w:p w14:paraId="7BC1C8F0" w14:textId="594B9D8C" w:rsidR="00F767CD" w:rsidRPr="00F767CD" w:rsidRDefault="00F767CD" w:rsidP="004F724A">
      <w:pPr>
        <w:pStyle w:val="BodyText"/>
        <w:spacing w:before="240"/>
        <w:rPr>
          <w:b/>
          <w:bCs/>
        </w:rPr>
      </w:pPr>
      <w:r w:rsidRPr="00F767CD">
        <w:rPr>
          <w:b/>
          <w:bCs/>
        </w:rPr>
        <w:t>End of document.</w:t>
      </w:r>
    </w:p>
    <w:sectPr w:rsidR="00F767CD" w:rsidRPr="00F767CD" w:rsidSect="00B165A7">
      <w:footerReference w:type="default" r:id="rId28"/>
      <w:pgSz w:w="11906" w:h="16838"/>
      <w:pgMar w:top="1134" w:right="1134" w:bottom="1134" w:left="1134" w:header="720" w:footer="720"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5913C76" w14:textId="77777777" w:rsidR="00B358EF" w:rsidRDefault="00B358EF" w:rsidP="00F2730B">
      <w:pPr>
        <w:spacing w:after="0" w:line="240" w:lineRule="auto"/>
      </w:pPr>
      <w:r>
        <w:separator/>
      </w:r>
    </w:p>
  </w:endnote>
  <w:endnote w:type="continuationSeparator" w:id="0">
    <w:p w14:paraId="2B39249D" w14:textId="77777777" w:rsidR="00B358EF" w:rsidRDefault="00B358EF" w:rsidP="00F273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Times New Roman (Headings CS)">
    <w:altName w:val="Times New Roman"/>
    <w:panose1 w:val="020B0604020202020204"/>
    <w:charset w:val="00"/>
    <w:family w:val="roman"/>
    <w:notTrueType/>
    <w:pitch w:val="default"/>
  </w:font>
  <w:font w:name="MinionPro-Regular">
    <w:panose1 w:val="020B0604020202020204"/>
    <w:charset w:val="00"/>
    <w:family w:val="auto"/>
    <w:notTrueType/>
    <w:pitch w:val="default"/>
    <w:sig w:usb0="00000003" w:usb1="00000000" w:usb2="00000000" w:usb3="00000000" w:csb0="00000001" w:csb1="00000000"/>
  </w:font>
  <w:font w:name="VIC Light">
    <w:panose1 w:val="020B0604020202020204"/>
    <w:charset w:val="4D"/>
    <w:family w:val="auto"/>
    <w:notTrueType/>
    <w:pitch w:val="variable"/>
    <w:sig w:usb0="00000007" w:usb1="00000000" w:usb2="00000000" w:usb3="00000000" w:csb0="00000093" w:csb1="00000000"/>
  </w:font>
  <w:font w:name="VIC (OTF) Light Italic">
    <w:altName w:val="VIC"/>
    <w:panose1 w:val="00000400000000000000"/>
    <w:charset w:val="4D"/>
    <w:family w:val="auto"/>
    <w:notTrueType/>
    <w:pitch w:val="variable"/>
    <w:sig w:usb0="00000007" w:usb1="00000000" w:usb2="00000000" w:usb3="00000000" w:csb0="00000093" w:csb1="00000000"/>
  </w:font>
  <w:font w:name="VIC">
    <w:panose1 w:val="020B0604020202020204"/>
    <w:charset w:val="4D"/>
    <w:family w:val="auto"/>
    <w:notTrueType/>
    <w:pitch w:val="variable"/>
    <w:sig w:usb0="00000007" w:usb1="00000000" w:usb2="00000000" w:usb3="00000000" w:csb0="00000093" w:csb1="00000000"/>
  </w:font>
  <w:font w:name="VIC SemiBold">
    <w:panose1 w:val="020B0604020202020204"/>
    <w:charset w:val="4D"/>
    <w:family w:val="auto"/>
    <w:notTrueType/>
    <w:pitch w:val="variable"/>
    <w:sig w:usb0="00000007" w:usb1="00000000" w:usb2="00000000" w:usb3="00000000" w:csb0="00000093" w:csb1="00000000"/>
  </w:font>
  <w:font w:name="VIC (OTF) Light">
    <w:altName w:val="VIC"/>
    <w:panose1 w:val="00000400000000000000"/>
    <w:charset w:val="4D"/>
    <w:family w:val="auto"/>
    <w:notTrueType/>
    <w:pitch w:val="variable"/>
    <w:sig w:usb0="00000007" w:usb1="00000000" w:usb2="00000000" w:usb3="00000000" w:csb0="00000093" w:csb1="00000000"/>
  </w:font>
  <w:font w:name="VIC (OTF) SemiBold">
    <w:altName w:val="VIC"/>
    <w:panose1 w:val="00000700000000000000"/>
    <w:charset w:val="4D"/>
    <w:family w:val="auto"/>
    <w:notTrueType/>
    <w:pitch w:val="variable"/>
    <w:sig w:usb0="00000007" w:usb1="00000000" w:usb2="00000000" w:usb3="00000000" w:csb0="00000093" w:csb1="00000000"/>
  </w:font>
  <w:font w:name="Times New Roman (Body CS)">
    <w:altName w:val="Times New Roman"/>
    <w:panose1 w:val="020B0604020202020204"/>
    <w:charset w:val="00"/>
    <w:family w:val="roman"/>
    <w:notTrueType/>
    <w:pitch w:val="default"/>
  </w:font>
  <w:font w:name="Arial (Headings)">
    <w:altName w:val="Arial"/>
    <w:panose1 w:val="020B0604020202020204"/>
    <w:charset w:val="00"/>
    <w:family w:val="roman"/>
    <w:pitch w:val="default"/>
  </w:font>
  <w:font w:name="Arial Bold">
    <w:altName w:val="Arial"/>
    <w:panose1 w:val="020B0604020202020204"/>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004707089"/>
      <w:docPartObj>
        <w:docPartGallery w:val="Page Numbers (Bottom of Page)"/>
        <w:docPartUnique/>
      </w:docPartObj>
    </w:sdtPr>
    <w:sdtContent>
      <w:p w14:paraId="13C2018C" w14:textId="73481344" w:rsidR="00B165A7" w:rsidRDefault="00B165A7" w:rsidP="00C00C7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3F6DEB4" w14:textId="77777777" w:rsidR="00B165A7" w:rsidRDefault="00B165A7" w:rsidP="00B165A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220556369"/>
      <w:docPartObj>
        <w:docPartGallery w:val="Page Numbers (Bottom of Page)"/>
        <w:docPartUnique/>
      </w:docPartObj>
    </w:sdtPr>
    <w:sdtContent>
      <w:p w14:paraId="75062362" w14:textId="225A67CD" w:rsidR="00B165A7" w:rsidRDefault="00B165A7" w:rsidP="00C00C7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sdtContent>
  </w:sdt>
  <w:p w14:paraId="5C839192" w14:textId="77777777" w:rsidR="00B165A7" w:rsidRDefault="00B165A7" w:rsidP="00B165A7">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64CBFC7" w14:textId="77777777" w:rsidR="00B358EF" w:rsidRDefault="00B358EF" w:rsidP="00F2730B">
      <w:pPr>
        <w:spacing w:after="0" w:line="240" w:lineRule="auto"/>
      </w:pPr>
      <w:r>
        <w:separator/>
      </w:r>
    </w:p>
  </w:footnote>
  <w:footnote w:type="continuationSeparator" w:id="0">
    <w:p w14:paraId="681DC287" w14:textId="77777777" w:rsidR="00B358EF" w:rsidRDefault="00B358EF" w:rsidP="00F2730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F"/>
    <w:multiLevelType w:val="singleLevel"/>
    <w:tmpl w:val="F3F8FD9A"/>
    <w:lvl w:ilvl="0">
      <w:start w:val="1"/>
      <w:numFmt w:val="decimal"/>
      <w:pStyle w:val="ListNumber2"/>
      <w:lvlText w:val="%1."/>
      <w:lvlJc w:val="left"/>
      <w:pPr>
        <w:tabs>
          <w:tab w:val="num" w:pos="643"/>
        </w:tabs>
        <w:ind w:left="643" w:hanging="360"/>
      </w:pPr>
    </w:lvl>
  </w:abstractNum>
  <w:abstractNum w:abstractNumId="1" w15:restartNumberingAfterBreak="0">
    <w:nsid w:val="FFFFFF82"/>
    <w:multiLevelType w:val="singleLevel"/>
    <w:tmpl w:val="69823AB0"/>
    <w:lvl w:ilvl="0">
      <w:start w:val="1"/>
      <w:numFmt w:val="bullet"/>
      <w:pStyle w:val="ListBullet3"/>
      <w:lvlText w:val=""/>
      <w:lvlJc w:val="left"/>
      <w:pPr>
        <w:tabs>
          <w:tab w:val="num" w:pos="926"/>
        </w:tabs>
        <w:ind w:left="926" w:hanging="360"/>
      </w:pPr>
      <w:rPr>
        <w:rFonts w:ascii="Symbol" w:hAnsi="Symbol" w:hint="default"/>
      </w:rPr>
    </w:lvl>
  </w:abstractNum>
  <w:abstractNum w:abstractNumId="2" w15:restartNumberingAfterBreak="0">
    <w:nsid w:val="FFFFFF88"/>
    <w:multiLevelType w:val="singleLevel"/>
    <w:tmpl w:val="C64E3856"/>
    <w:lvl w:ilvl="0">
      <w:start w:val="1"/>
      <w:numFmt w:val="decimal"/>
      <w:pStyle w:val="ListNumber"/>
      <w:lvlText w:val="%1."/>
      <w:lvlJc w:val="left"/>
      <w:pPr>
        <w:tabs>
          <w:tab w:val="num" w:pos="2345"/>
        </w:tabs>
        <w:ind w:left="2345" w:hanging="360"/>
      </w:pPr>
      <w:rPr>
        <w:rFonts w:hint="default"/>
      </w:rPr>
    </w:lvl>
  </w:abstractNum>
  <w:abstractNum w:abstractNumId="3" w15:restartNumberingAfterBreak="0">
    <w:nsid w:val="FFFFFF89"/>
    <w:multiLevelType w:val="singleLevel"/>
    <w:tmpl w:val="918404CC"/>
    <w:lvl w:ilvl="0">
      <w:start w:val="1"/>
      <w:numFmt w:val="bullet"/>
      <w:pStyle w:val="ListBullet"/>
      <w:lvlText w:val=""/>
      <w:lvlJc w:val="left"/>
      <w:pPr>
        <w:tabs>
          <w:tab w:val="num" w:pos="360"/>
        </w:tabs>
        <w:ind w:left="360" w:hanging="360"/>
      </w:pPr>
      <w:rPr>
        <w:rFonts w:ascii="Symbol" w:hAnsi="Symbol" w:hint="default"/>
      </w:rPr>
    </w:lvl>
  </w:abstractNum>
  <w:abstractNum w:abstractNumId="4" w15:restartNumberingAfterBreak="0">
    <w:nsid w:val="02F06B82"/>
    <w:multiLevelType w:val="multilevel"/>
    <w:tmpl w:val="55D8B3A0"/>
    <w:styleLink w:val="CurrentList8"/>
    <w:lvl w:ilvl="0">
      <w:start w:val="4"/>
      <w:numFmt w:val="lowerLetter"/>
      <w:lvlText w:val="%1."/>
      <w:lvlJc w:val="left"/>
      <w:pPr>
        <w:tabs>
          <w:tab w:val="num" w:pos="1049"/>
        </w:tabs>
        <w:ind w:left="1049" w:hanging="340"/>
      </w:pPr>
      <w:rPr>
        <w:rFonts w:hint="default"/>
      </w:rPr>
    </w:lvl>
    <w:lvl w:ilvl="1">
      <w:start w:val="1"/>
      <w:numFmt w:val="lowerLetter"/>
      <w:lvlText w:val="%2."/>
      <w:lvlJc w:val="left"/>
      <w:pPr>
        <w:ind w:left="1581" w:hanging="360"/>
      </w:pPr>
    </w:lvl>
    <w:lvl w:ilvl="2">
      <w:start w:val="1"/>
      <w:numFmt w:val="lowerRoman"/>
      <w:lvlText w:val="%3."/>
      <w:lvlJc w:val="right"/>
      <w:pPr>
        <w:ind w:left="2301" w:hanging="180"/>
      </w:pPr>
    </w:lvl>
    <w:lvl w:ilvl="3">
      <w:start w:val="1"/>
      <w:numFmt w:val="decimal"/>
      <w:lvlText w:val="%4."/>
      <w:lvlJc w:val="left"/>
      <w:pPr>
        <w:ind w:left="3021" w:hanging="360"/>
      </w:pPr>
    </w:lvl>
    <w:lvl w:ilvl="4">
      <w:start w:val="1"/>
      <w:numFmt w:val="lowerLetter"/>
      <w:lvlText w:val="%5."/>
      <w:lvlJc w:val="left"/>
      <w:pPr>
        <w:ind w:left="3741" w:hanging="360"/>
      </w:pPr>
    </w:lvl>
    <w:lvl w:ilvl="5">
      <w:start w:val="1"/>
      <w:numFmt w:val="lowerRoman"/>
      <w:lvlText w:val="%6."/>
      <w:lvlJc w:val="right"/>
      <w:pPr>
        <w:ind w:left="4461" w:hanging="180"/>
      </w:pPr>
    </w:lvl>
    <w:lvl w:ilvl="6">
      <w:start w:val="1"/>
      <w:numFmt w:val="decimal"/>
      <w:lvlText w:val="%7."/>
      <w:lvlJc w:val="left"/>
      <w:pPr>
        <w:ind w:left="5181" w:hanging="360"/>
      </w:pPr>
    </w:lvl>
    <w:lvl w:ilvl="7">
      <w:start w:val="1"/>
      <w:numFmt w:val="lowerLetter"/>
      <w:lvlText w:val="%8."/>
      <w:lvlJc w:val="left"/>
      <w:pPr>
        <w:ind w:left="5901" w:hanging="360"/>
      </w:pPr>
    </w:lvl>
    <w:lvl w:ilvl="8">
      <w:start w:val="1"/>
      <w:numFmt w:val="lowerRoman"/>
      <w:lvlText w:val="%9."/>
      <w:lvlJc w:val="right"/>
      <w:pPr>
        <w:ind w:left="6621" w:hanging="180"/>
      </w:pPr>
    </w:lvl>
  </w:abstractNum>
  <w:abstractNum w:abstractNumId="5" w15:restartNumberingAfterBreak="0">
    <w:nsid w:val="07BC660F"/>
    <w:multiLevelType w:val="multilevel"/>
    <w:tmpl w:val="C518E0AA"/>
    <w:styleLink w:val="CurrentList2"/>
    <w:lvl w:ilvl="0">
      <w:start w:val="1"/>
      <w:numFmt w:val="lowerLetter"/>
      <w:lvlText w:val="%1."/>
      <w:lvlJc w:val="left"/>
      <w:pPr>
        <w:tabs>
          <w:tab w:val="num" w:pos="340"/>
        </w:tabs>
        <w:ind w:left="340" w:hanging="34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0B9D4908"/>
    <w:multiLevelType w:val="multilevel"/>
    <w:tmpl w:val="4AB455C8"/>
    <w:styleLink w:val="CurrentList13"/>
    <w:lvl w:ilvl="0">
      <w:start w:val="1"/>
      <w:numFmt w:val="decimal"/>
      <w:lvlText w:val="%1"/>
      <w:lvlJc w:val="left"/>
      <w:pPr>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567"/>
        </w:tabs>
        <w:ind w:left="567" w:hanging="567"/>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7" w15:restartNumberingAfterBreak="0">
    <w:nsid w:val="0ED41628"/>
    <w:multiLevelType w:val="multilevel"/>
    <w:tmpl w:val="0CEE4B10"/>
    <w:styleLink w:val="CurrentList7"/>
    <w:lvl w:ilvl="0">
      <w:start w:val="1"/>
      <w:numFmt w:val="lowerLetter"/>
      <w:lvlText w:val="%1."/>
      <w:lvlJc w:val="left"/>
      <w:pPr>
        <w:tabs>
          <w:tab w:val="num" w:pos="340"/>
        </w:tabs>
        <w:ind w:left="340" w:hanging="34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177A50B1"/>
    <w:multiLevelType w:val="multilevel"/>
    <w:tmpl w:val="EE1E9434"/>
    <w:styleLink w:val="CurrentList10"/>
    <w:lvl w:ilvl="0">
      <w:start w:val="2"/>
      <w:numFmt w:val="lowerLetter"/>
      <w:lvlText w:val="%1."/>
      <w:lvlJc w:val="left"/>
      <w:pPr>
        <w:tabs>
          <w:tab w:val="num" w:pos="340"/>
        </w:tabs>
        <w:ind w:left="340" w:hanging="34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1ADD3C4D"/>
    <w:multiLevelType w:val="multilevel"/>
    <w:tmpl w:val="0CEE4B10"/>
    <w:styleLink w:val="CurrentList4"/>
    <w:lvl w:ilvl="0">
      <w:start w:val="1"/>
      <w:numFmt w:val="lowerLetter"/>
      <w:lvlText w:val="%1."/>
      <w:lvlJc w:val="left"/>
      <w:pPr>
        <w:tabs>
          <w:tab w:val="num" w:pos="340"/>
        </w:tabs>
        <w:ind w:left="340" w:hanging="34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2EBE7834"/>
    <w:multiLevelType w:val="hybridMultilevel"/>
    <w:tmpl w:val="E5F2027C"/>
    <w:lvl w:ilvl="0" w:tplc="DD82739A">
      <w:start w:val="1"/>
      <w:numFmt w:val="lowerRoman"/>
      <w:pStyle w:val="Listparagraphi"/>
      <w:lvlText w:val="%1."/>
      <w:lvlJc w:val="left"/>
      <w:pPr>
        <w:tabs>
          <w:tab w:val="num" w:pos="1049"/>
        </w:tabs>
        <w:ind w:left="1049" w:hanging="340"/>
      </w:pPr>
      <w:rPr>
        <w:rFonts w:hint="default"/>
      </w:rPr>
    </w:lvl>
    <w:lvl w:ilvl="1" w:tplc="FFFFFFFF" w:tentative="1">
      <w:start w:val="1"/>
      <w:numFmt w:val="lowerLetter"/>
      <w:lvlText w:val="%2."/>
      <w:lvlJc w:val="left"/>
      <w:pPr>
        <w:ind w:left="2149" w:hanging="360"/>
      </w:pPr>
    </w:lvl>
    <w:lvl w:ilvl="2" w:tplc="FFFFFFFF" w:tentative="1">
      <w:start w:val="1"/>
      <w:numFmt w:val="lowerRoman"/>
      <w:lvlText w:val="%3."/>
      <w:lvlJc w:val="right"/>
      <w:pPr>
        <w:ind w:left="2869" w:hanging="180"/>
      </w:pPr>
    </w:lvl>
    <w:lvl w:ilvl="3" w:tplc="FFFFFFFF" w:tentative="1">
      <w:start w:val="1"/>
      <w:numFmt w:val="decimal"/>
      <w:lvlText w:val="%4."/>
      <w:lvlJc w:val="left"/>
      <w:pPr>
        <w:ind w:left="3589" w:hanging="360"/>
      </w:pPr>
    </w:lvl>
    <w:lvl w:ilvl="4" w:tplc="FFFFFFFF" w:tentative="1">
      <w:start w:val="1"/>
      <w:numFmt w:val="lowerLetter"/>
      <w:lvlText w:val="%5."/>
      <w:lvlJc w:val="left"/>
      <w:pPr>
        <w:ind w:left="4309" w:hanging="360"/>
      </w:pPr>
    </w:lvl>
    <w:lvl w:ilvl="5" w:tplc="FFFFFFFF" w:tentative="1">
      <w:start w:val="1"/>
      <w:numFmt w:val="lowerRoman"/>
      <w:lvlText w:val="%6."/>
      <w:lvlJc w:val="right"/>
      <w:pPr>
        <w:ind w:left="5029" w:hanging="180"/>
      </w:pPr>
    </w:lvl>
    <w:lvl w:ilvl="6" w:tplc="FFFFFFFF" w:tentative="1">
      <w:start w:val="1"/>
      <w:numFmt w:val="decimal"/>
      <w:lvlText w:val="%7."/>
      <w:lvlJc w:val="left"/>
      <w:pPr>
        <w:ind w:left="5749" w:hanging="360"/>
      </w:pPr>
    </w:lvl>
    <w:lvl w:ilvl="7" w:tplc="FFFFFFFF" w:tentative="1">
      <w:start w:val="1"/>
      <w:numFmt w:val="lowerLetter"/>
      <w:lvlText w:val="%8."/>
      <w:lvlJc w:val="left"/>
      <w:pPr>
        <w:ind w:left="6469" w:hanging="360"/>
      </w:pPr>
    </w:lvl>
    <w:lvl w:ilvl="8" w:tplc="FFFFFFFF" w:tentative="1">
      <w:start w:val="1"/>
      <w:numFmt w:val="lowerRoman"/>
      <w:lvlText w:val="%9."/>
      <w:lvlJc w:val="right"/>
      <w:pPr>
        <w:ind w:left="7189" w:hanging="180"/>
      </w:pPr>
    </w:lvl>
  </w:abstractNum>
  <w:abstractNum w:abstractNumId="11" w15:restartNumberingAfterBreak="0">
    <w:nsid w:val="304E5E27"/>
    <w:multiLevelType w:val="multilevel"/>
    <w:tmpl w:val="A02C5382"/>
    <w:styleLink w:val="CurrentList5"/>
    <w:lvl w:ilvl="0">
      <w:start w:val="1"/>
      <w:numFmt w:val="lowerRoman"/>
      <w:lvlText w:val="%1."/>
      <w:lvlJc w:val="left"/>
      <w:pPr>
        <w:tabs>
          <w:tab w:val="num" w:pos="1049"/>
        </w:tabs>
        <w:ind w:left="1049" w:hanging="340"/>
      </w:pPr>
      <w:rPr>
        <w:rFonts w:hint="default"/>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12" w15:restartNumberingAfterBreak="0">
    <w:nsid w:val="305E37BC"/>
    <w:multiLevelType w:val="multilevel"/>
    <w:tmpl w:val="4AB455C8"/>
    <w:lvl w:ilvl="0">
      <w:start w:val="1"/>
      <w:numFmt w:val="decimal"/>
      <w:pStyle w:val="Heading1numbered"/>
      <w:lvlText w:val="%1"/>
      <w:lvlJc w:val="left"/>
      <w:pPr>
        <w:ind w:left="567" w:hanging="567"/>
      </w:pPr>
      <w:rPr>
        <w:rFonts w:hint="default"/>
      </w:rPr>
    </w:lvl>
    <w:lvl w:ilvl="1">
      <w:start w:val="1"/>
      <w:numFmt w:val="decimal"/>
      <w:pStyle w:val="Heading2numbered"/>
      <w:lvlText w:val="%1.%2"/>
      <w:lvlJc w:val="left"/>
      <w:pPr>
        <w:tabs>
          <w:tab w:val="num" w:pos="567"/>
        </w:tabs>
        <w:ind w:left="567" w:hanging="567"/>
      </w:pPr>
      <w:rPr>
        <w:rFonts w:hint="default"/>
      </w:rPr>
    </w:lvl>
    <w:lvl w:ilvl="2">
      <w:start w:val="1"/>
      <w:numFmt w:val="decimal"/>
      <w:pStyle w:val="Heading3numbered"/>
      <w:lvlText w:val="%1.%2.%3"/>
      <w:lvlJc w:val="left"/>
      <w:pPr>
        <w:tabs>
          <w:tab w:val="num" w:pos="567"/>
        </w:tabs>
        <w:ind w:left="567" w:hanging="567"/>
      </w:pPr>
      <w:rPr>
        <w:rFonts w:hint="default"/>
      </w:rPr>
    </w:lvl>
    <w:lvl w:ilvl="3">
      <w:start w:val="1"/>
      <w:numFmt w:val="decimal"/>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3" w15:restartNumberingAfterBreak="0">
    <w:nsid w:val="3B9A489D"/>
    <w:multiLevelType w:val="multilevel"/>
    <w:tmpl w:val="B85C2CE2"/>
    <w:styleLink w:val="CurrentList9"/>
    <w:lvl w:ilvl="0">
      <w:start w:val="1"/>
      <w:numFmt w:val="bullet"/>
      <w:lvlText w:val=""/>
      <w:lvlJc w:val="left"/>
      <w:pPr>
        <w:ind w:left="360" w:hanging="360"/>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461F63B2"/>
    <w:multiLevelType w:val="multilevel"/>
    <w:tmpl w:val="2582452E"/>
    <w:styleLink w:val="CurrentList11"/>
    <w:lvl w:ilvl="0">
      <w:start w:val="1"/>
      <w:numFmt w:val="lowerLetter"/>
      <w:lvlText w:val="%1."/>
      <w:lvlJc w:val="left"/>
      <w:pPr>
        <w:tabs>
          <w:tab w:val="num" w:pos="340"/>
        </w:tabs>
        <w:ind w:left="340" w:hanging="34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46D35F88"/>
    <w:multiLevelType w:val="multilevel"/>
    <w:tmpl w:val="6DAE0932"/>
    <w:styleLink w:val="CurrentList3"/>
    <w:lvl w:ilvl="0">
      <w:start w:val="1"/>
      <w:numFmt w:val="lowerLetter"/>
      <w:lvlText w:val="%1."/>
      <w:lvlJc w:val="left"/>
      <w:pPr>
        <w:tabs>
          <w:tab w:val="num" w:pos="340"/>
        </w:tabs>
        <w:ind w:left="340" w:hanging="34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532F73A0"/>
    <w:multiLevelType w:val="multilevel"/>
    <w:tmpl w:val="2582452E"/>
    <w:styleLink w:val="CurrentList12"/>
    <w:lvl w:ilvl="0">
      <w:start w:val="1"/>
      <w:numFmt w:val="lowerLetter"/>
      <w:lvlText w:val="%1."/>
      <w:lvlJc w:val="left"/>
      <w:pPr>
        <w:tabs>
          <w:tab w:val="num" w:pos="697"/>
        </w:tabs>
        <w:ind w:left="697" w:hanging="340"/>
      </w:pPr>
      <w:rPr>
        <w:rFonts w:hint="default"/>
      </w:rPr>
    </w:lvl>
    <w:lvl w:ilvl="1">
      <w:start w:val="1"/>
      <w:numFmt w:val="lowerLetter"/>
      <w:lvlText w:val="%2."/>
      <w:lvlJc w:val="left"/>
      <w:pPr>
        <w:ind w:left="1797" w:hanging="360"/>
      </w:pPr>
    </w:lvl>
    <w:lvl w:ilvl="2">
      <w:start w:val="1"/>
      <w:numFmt w:val="lowerRoman"/>
      <w:lvlText w:val="%3."/>
      <w:lvlJc w:val="right"/>
      <w:pPr>
        <w:ind w:left="2517" w:hanging="180"/>
      </w:pPr>
    </w:lvl>
    <w:lvl w:ilvl="3">
      <w:start w:val="1"/>
      <w:numFmt w:val="decimal"/>
      <w:lvlText w:val="%4."/>
      <w:lvlJc w:val="left"/>
      <w:pPr>
        <w:ind w:left="3237" w:hanging="360"/>
      </w:pPr>
    </w:lvl>
    <w:lvl w:ilvl="4">
      <w:start w:val="1"/>
      <w:numFmt w:val="lowerLetter"/>
      <w:lvlText w:val="%5."/>
      <w:lvlJc w:val="left"/>
      <w:pPr>
        <w:ind w:left="3957" w:hanging="360"/>
      </w:pPr>
    </w:lvl>
    <w:lvl w:ilvl="5">
      <w:start w:val="1"/>
      <w:numFmt w:val="lowerRoman"/>
      <w:lvlText w:val="%6."/>
      <w:lvlJc w:val="right"/>
      <w:pPr>
        <w:ind w:left="4677" w:hanging="180"/>
      </w:pPr>
    </w:lvl>
    <w:lvl w:ilvl="6">
      <w:start w:val="1"/>
      <w:numFmt w:val="decimal"/>
      <w:lvlText w:val="%7."/>
      <w:lvlJc w:val="left"/>
      <w:pPr>
        <w:ind w:left="5397" w:hanging="360"/>
      </w:pPr>
    </w:lvl>
    <w:lvl w:ilvl="7">
      <w:start w:val="1"/>
      <w:numFmt w:val="lowerLetter"/>
      <w:lvlText w:val="%8."/>
      <w:lvlJc w:val="left"/>
      <w:pPr>
        <w:ind w:left="6117" w:hanging="360"/>
      </w:pPr>
    </w:lvl>
    <w:lvl w:ilvl="8">
      <w:start w:val="1"/>
      <w:numFmt w:val="lowerRoman"/>
      <w:lvlText w:val="%9."/>
      <w:lvlJc w:val="right"/>
      <w:pPr>
        <w:ind w:left="6837" w:hanging="180"/>
      </w:pPr>
    </w:lvl>
  </w:abstractNum>
  <w:abstractNum w:abstractNumId="17" w15:restartNumberingAfterBreak="0">
    <w:nsid w:val="5510099A"/>
    <w:multiLevelType w:val="multilevel"/>
    <w:tmpl w:val="C518E0AA"/>
    <w:styleLink w:val="CurrentList1"/>
    <w:lvl w:ilvl="0">
      <w:start w:val="1"/>
      <w:numFmt w:val="lowerLetter"/>
      <w:lvlText w:val="%1."/>
      <w:lvlJc w:val="left"/>
      <w:pPr>
        <w:tabs>
          <w:tab w:val="num" w:pos="340"/>
        </w:tabs>
        <w:ind w:left="340" w:hanging="34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5B790C95"/>
    <w:multiLevelType w:val="multilevel"/>
    <w:tmpl w:val="33E43144"/>
    <w:styleLink w:val="CurrentList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619977DE"/>
    <w:multiLevelType w:val="multilevel"/>
    <w:tmpl w:val="86D889D8"/>
    <w:styleLink w:val="CurrentList1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62CA3B4C"/>
    <w:multiLevelType w:val="hybridMultilevel"/>
    <w:tmpl w:val="3FECBB80"/>
    <w:lvl w:ilvl="0" w:tplc="125A57F2">
      <w:start w:val="1"/>
      <w:numFmt w:val="lowerLetter"/>
      <w:pStyle w:val="Listparagrapha"/>
      <w:lvlText w:val="%1."/>
      <w:lvlJc w:val="left"/>
      <w:pPr>
        <w:tabs>
          <w:tab w:val="num" w:pos="697"/>
        </w:tabs>
        <w:ind w:left="697" w:hanging="340"/>
      </w:pPr>
      <w:rPr>
        <w:rFonts w:hint="default"/>
        <w:b w:val="0"/>
        <w:i w:val="0"/>
      </w:rPr>
    </w:lvl>
    <w:lvl w:ilvl="1" w:tplc="FFFFFFFF">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21" w15:restartNumberingAfterBreak="0">
    <w:nsid w:val="652D2E3B"/>
    <w:multiLevelType w:val="hybridMultilevel"/>
    <w:tmpl w:val="4F829E28"/>
    <w:lvl w:ilvl="0" w:tplc="111CBC08">
      <w:start w:val="1"/>
      <w:numFmt w:val="bullet"/>
      <w:pStyle w:val="TableText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B0C7030"/>
    <w:multiLevelType w:val="hybridMultilevel"/>
    <w:tmpl w:val="3F7CE8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31D65E9"/>
    <w:multiLevelType w:val="hybridMultilevel"/>
    <w:tmpl w:val="8F425C38"/>
    <w:lvl w:ilvl="0" w:tplc="54303112">
      <w:start w:val="1"/>
      <w:numFmt w:val="bullet"/>
      <w:pStyle w:val="ListBullet2"/>
      <w:lvlText w:val=""/>
      <w:lvlJc w:val="left"/>
      <w:pPr>
        <w:ind w:left="732" w:hanging="360"/>
      </w:pPr>
      <w:rPr>
        <w:rFonts w:ascii="Wingdings" w:hAnsi="Wingdings" w:hint="default"/>
      </w:rPr>
    </w:lvl>
    <w:lvl w:ilvl="1" w:tplc="08090003" w:tentative="1">
      <w:start w:val="1"/>
      <w:numFmt w:val="bullet"/>
      <w:lvlText w:val="o"/>
      <w:lvlJc w:val="left"/>
      <w:pPr>
        <w:ind w:left="1452" w:hanging="360"/>
      </w:pPr>
      <w:rPr>
        <w:rFonts w:ascii="Courier New" w:hAnsi="Courier New" w:cs="Courier New" w:hint="default"/>
      </w:rPr>
    </w:lvl>
    <w:lvl w:ilvl="2" w:tplc="08090005" w:tentative="1">
      <w:start w:val="1"/>
      <w:numFmt w:val="bullet"/>
      <w:lvlText w:val=""/>
      <w:lvlJc w:val="left"/>
      <w:pPr>
        <w:ind w:left="2172" w:hanging="360"/>
      </w:pPr>
      <w:rPr>
        <w:rFonts w:ascii="Wingdings" w:hAnsi="Wingdings" w:hint="default"/>
      </w:rPr>
    </w:lvl>
    <w:lvl w:ilvl="3" w:tplc="08090001" w:tentative="1">
      <w:start w:val="1"/>
      <w:numFmt w:val="bullet"/>
      <w:lvlText w:val=""/>
      <w:lvlJc w:val="left"/>
      <w:pPr>
        <w:ind w:left="2892" w:hanging="360"/>
      </w:pPr>
      <w:rPr>
        <w:rFonts w:ascii="Symbol" w:hAnsi="Symbol" w:hint="default"/>
      </w:rPr>
    </w:lvl>
    <w:lvl w:ilvl="4" w:tplc="08090003" w:tentative="1">
      <w:start w:val="1"/>
      <w:numFmt w:val="bullet"/>
      <w:lvlText w:val="o"/>
      <w:lvlJc w:val="left"/>
      <w:pPr>
        <w:ind w:left="3612" w:hanging="360"/>
      </w:pPr>
      <w:rPr>
        <w:rFonts w:ascii="Courier New" w:hAnsi="Courier New" w:cs="Courier New" w:hint="default"/>
      </w:rPr>
    </w:lvl>
    <w:lvl w:ilvl="5" w:tplc="08090005" w:tentative="1">
      <w:start w:val="1"/>
      <w:numFmt w:val="bullet"/>
      <w:lvlText w:val=""/>
      <w:lvlJc w:val="left"/>
      <w:pPr>
        <w:ind w:left="4332" w:hanging="360"/>
      </w:pPr>
      <w:rPr>
        <w:rFonts w:ascii="Wingdings" w:hAnsi="Wingdings" w:hint="default"/>
      </w:rPr>
    </w:lvl>
    <w:lvl w:ilvl="6" w:tplc="08090001" w:tentative="1">
      <w:start w:val="1"/>
      <w:numFmt w:val="bullet"/>
      <w:lvlText w:val=""/>
      <w:lvlJc w:val="left"/>
      <w:pPr>
        <w:ind w:left="5052" w:hanging="360"/>
      </w:pPr>
      <w:rPr>
        <w:rFonts w:ascii="Symbol" w:hAnsi="Symbol" w:hint="default"/>
      </w:rPr>
    </w:lvl>
    <w:lvl w:ilvl="7" w:tplc="08090003" w:tentative="1">
      <w:start w:val="1"/>
      <w:numFmt w:val="bullet"/>
      <w:lvlText w:val="o"/>
      <w:lvlJc w:val="left"/>
      <w:pPr>
        <w:ind w:left="5772" w:hanging="360"/>
      </w:pPr>
      <w:rPr>
        <w:rFonts w:ascii="Courier New" w:hAnsi="Courier New" w:cs="Courier New" w:hint="default"/>
      </w:rPr>
    </w:lvl>
    <w:lvl w:ilvl="8" w:tplc="08090005" w:tentative="1">
      <w:start w:val="1"/>
      <w:numFmt w:val="bullet"/>
      <w:lvlText w:val=""/>
      <w:lvlJc w:val="left"/>
      <w:pPr>
        <w:ind w:left="6492" w:hanging="360"/>
      </w:pPr>
      <w:rPr>
        <w:rFonts w:ascii="Wingdings" w:hAnsi="Wingdings" w:hint="default"/>
      </w:rPr>
    </w:lvl>
  </w:abstractNum>
  <w:abstractNum w:abstractNumId="24" w15:restartNumberingAfterBreak="0">
    <w:nsid w:val="7CA92CF3"/>
    <w:multiLevelType w:val="hybridMultilevel"/>
    <w:tmpl w:val="8F1813A8"/>
    <w:lvl w:ilvl="0" w:tplc="D0DE56FC">
      <w:start w:val="1"/>
      <w:numFmt w:val="bullet"/>
      <w:pStyle w:val="Bullet2"/>
      <w:lvlText w:val=""/>
      <w:lvlJc w:val="left"/>
      <w:pPr>
        <w:ind w:left="706"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084981408">
    <w:abstractNumId w:val="12"/>
  </w:num>
  <w:num w:numId="2" w16cid:durableId="601570190">
    <w:abstractNumId w:val="24"/>
  </w:num>
  <w:num w:numId="3" w16cid:durableId="1813522522">
    <w:abstractNumId w:val="3"/>
  </w:num>
  <w:num w:numId="4" w16cid:durableId="533276510">
    <w:abstractNumId w:val="23"/>
  </w:num>
  <w:num w:numId="5" w16cid:durableId="771362055">
    <w:abstractNumId w:val="2"/>
  </w:num>
  <w:num w:numId="6" w16cid:durableId="3823149">
    <w:abstractNumId w:val="17"/>
  </w:num>
  <w:num w:numId="7" w16cid:durableId="338390637">
    <w:abstractNumId w:val="5"/>
  </w:num>
  <w:num w:numId="8" w16cid:durableId="182984412">
    <w:abstractNumId w:val="20"/>
  </w:num>
  <w:num w:numId="9" w16cid:durableId="853954488">
    <w:abstractNumId w:val="15"/>
  </w:num>
  <w:num w:numId="10" w16cid:durableId="307325374">
    <w:abstractNumId w:val="9"/>
  </w:num>
  <w:num w:numId="11" w16cid:durableId="1207567416">
    <w:abstractNumId w:val="11"/>
  </w:num>
  <w:num w:numId="12" w16cid:durableId="1714499310">
    <w:abstractNumId w:val="10"/>
  </w:num>
  <w:num w:numId="13" w16cid:durableId="1557817223">
    <w:abstractNumId w:val="18"/>
  </w:num>
  <w:num w:numId="14" w16cid:durableId="766468131">
    <w:abstractNumId w:val="7"/>
  </w:num>
  <w:num w:numId="15" w16cid:durableId="401634644">
    <w:abstractNumId w:val="4"/>
  </w:num>
  <w:num w:numId="16" w16cid:durableId="2004504209">
    <w:abstractNumId w:val="13"/>
  </w:num>
  <w:num w:numId="17" w16cid:durableId="1333338980">
    <w:abstractNumId w:val="8"/>
  </w:num>
  <w:num w:numId="18" w16cid:durableId="2077896738">
    <w:abstractNumId w:val="14"/>
  </w:num>
  <w:num w:numId="19" w16cid:durableId="318195612">
    <w:abstractNumId w:val="0"/>
  </w:num>
  <w:num w:numId="20" w16cid:durableId="172572898">
    <w:abstractNumId w:val="16"/>
  </w:num>
  <w:num w:numId="21" w16cid:durableId="1306818322">
    <w:abstractNumId w:val="1"/>
  </w:num>
  <w:num w:numId="22" w16cid:durableId="1536767415">
    <w:abstractNumId w:val="21"/>
  </w:num>
  <w:num w:numId="23" w16cid:durableId="54209663">
    <w:abstractNumId w:val="6"/>
  </w:num>
  <w:num w:numId="24" w16cid:durableId="1347441872">
    <w:abstractNumId w:val="22"/>
  </w:num>
  <w:num w:numId="25" w16cid:durableId="1336883623">
    <w:abstractNumId w:val="19"/>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7"/>
  <w:embedSystemFonts/>
  <w:bordersDoNotSurroundHeader/>
  <w:bordersDoNotSurroundFooter/>
  <w:activeWritingStyle w:appName="MSWord" w:lang="en-AU" w:vendorID="64" w:dllVersion="0" w:nlCheck="1" w:checkStyle="0"/>
  <w:activeWritingStyle w:appName="MSWord" w:lang="en-US" w:vendorID="64" w:dllVersion="0" w:nlCheck="1" w:checkStyle="0"/>
  <w:activeWritingStyle w:appName="MSWord" w:lang="en-GB" w:vendorID="64" w:dllVersion="0" w:nlCheck="1" w:checkStyle="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0"/>
  <w:defaultTabStop w:val="720"/>
  <w:autoHyphenation/>
  <w:drawingGridHorizontalSpacing w:val="120"/>
  <w:drawingGridVerticalSpacing w:val="120"/>
  <w:displayHorizontalDrawingGridEvery w:val="0"/>
  <w:displayVerticalDrawingGridEvery w:val="3"/>
  <w:doNotUseMarginsForDrawingGridOrigin/>
  <w:doNotShadeFormData/>
  <w:characterSpacingControl w:val="compressPunctuation"/>
  <w:noLineBreaksAfter w:lang="ja-JP" w:val="([{£§‘“"/>
  <w:noLineBreaksBefore w:lang="ja-JP" w:val="!),.:;?]}¢—’”‰"/>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75CB"/>
    <w:rsid w:val="000055D4"/>
    <w:rsid w:val="00010851"/>
    <w:rsid w:val="00010D69"/>
    <w:rsid w:val="000159E0"/>
    <w:rsid w:val="000210D8"/>
    <w:rsid w:val="00021E90"/>
    <w:rsid w:val="00024973"/>
    <w:rsid w:val="00024EED"/>
    <w:rsid w:val="0003252D"/>
    <w:rsid w:val="00033D9B"/>
    <w:rsid w:val="00035E6B"/>
    <w:rsid w:val="000378C7"/>
    <w:rsid w:val="0004007B"/>
    <w:rsid w:val="000403E9"/>
    <w:rsid w:val="00040921"/>
    <w:rsid w:val="00045691"/>
    <w:rsid w:val="000505A5"/>
    <w:rsid w:val="00050A02"/>
    <w:rsid w:val="00055918"/>
    <w:rsid w:val="00060F88"/>
    <w:rsid w:val="0006211F"/>
    <w:rsid w:val="00062635"/>
    <w:rsid w:val="00063821"/>
    <w:rsid w:val="000670B1"/>
    <w:rsid w:val="000747B4"/>
    <w:rsid w:val="00077243"/>
    <w:rsid w:val="00083F92"/>
    <w:rsid w:val="00096052"/>
    <w:rsid w:val="00096F20"/>
    <w:rsid w:val="000A06C8"/>
    <w:rsid w:val="000A07D7"/>
    <w:rsid w:val="000A09C6"/>
    <w:rsid w:val="000A2E17"/>
    <w:rsid w:val="000A49E3"/>
    <w:rsid w:val="000B0305"/>
    <w:rsid w:val="000B181D"/>
    <w:rsid w:val="000B62B5"/>
    <w:rsid w:val="000C021F"/>
    <w:rsid w:val="000C259F"/>
    <w:rsid w:val="000C4A37"/>
    <w:rsid w:val="000C4B11"/>
    <w:rsid w:val="000D4E1A"/>
    <w:rsid w:val="000D7F89"/>
    <w:rsid w:val="000F00F6"/>
    <w:rsid w:val="000F4892"/>
    <w:rsid w:val="000F491B"/>
    <w:rsid w:val="000F4C2F"/>
    <w:rsid w:val="00101019"/>
    <w:rsid w:val="00104647"/>
    <w:rsid w:val="00105A0B"/>
    <w:rsid w:val="001073C1"/>
    <w:rsid w:val="001104F7"/>
    <w:rsid w:val="001164EC"/>
    <w:rsid w:val="00121F0D"/>
    <w:rsid w:val="00124CDD"/>
    <w:rsid w:val="00125150"/>
    <w:rsid w:val="001273C5"/>
    <w:rsid w:val="00131B14"/>
    <w:rsid w:val="00132474"/>
    <w:rsid w:val="001326C2"/>
    <w:rsid w:val="00135B36"/>
    <w:rsid w:val="001450B6"/>
    <w:rsid w:val="001475FA"/>
    <w:rsid w:val="001500AB"/>
    <w:rsid w:val="00150D75"/>
    <w:rsid w:val="00151489"/>
    <w:rsid w:val="00152A8B"/>
    <w:rsid w:val="00156D15"/>
    <w:rsid w:val="00163F36"/>
    <w:rsid w:val="0016764A"/>
    <w:rsid w:val="001708FE"/>
    <w:rsid w:val="00170B1E"/>
    <w:rsid w:val="00172357"/>
    <w:rsid w:val="00175022"/>
    <w:rsid w:val="00185ABC"/>
    <w:rsid w:val="00187524"/>
    <w:rsid w:val="00187BEB"/>
    <w:rsid w:val="00191553"/>
    <w:rsid w:val="00192DC5"/>
    <w:rsid w:val="0019451B"/>
    <w:rsid w:val="001A118C"/>
    <w:rsid w:val="001A358E"/>
    <w:rsid w:val="001A4A2B"/>
    <w:rsid w:val="001A5DB2"/>
    <w:rsid w:val="001A6F8B"/>
    <w:rsid w:val="001B02D0"/>
    <w:rsid w:val="001B1361"/>
    <w:rsid w:val="001B1B3A"/>
    <w:rsid w:val="001B2A51"/>
    <w:rsid w:val="001B37AF"/>
    <w:rsid w:val="001B4C0B"/>
    <w:rsid w:val="001B72F0"/>
    <w:rsid w:val="001C10D8"/>
    <w:rsid w:val="001C1D65"/>
    <w:rsid w:val="001D3828"/>
    <w:rsid w:val="001D5686"/>
    <w:rsid w:val="001E332A"/>
    <w:rsid w:val="001E3511"/>
    <w:rsid w:val="001E3FB4"/>
    <w:rsid w:val="001E4386"/>
    <w:rsid w:val="001E4846"/>
    <w:rsid w:val="001E5B9F"/>
    <w:rsid w:val="001E6288"/>
    <w:rsid w:val="001F01C9"/>
    <w:rsid w:val="001F1BBD"/>
    <w:rsid w:val="001F2925"/>
    <w:rsid w:val="001F37B4"/>
    <w:rsid w:val="001F5C59"/>
    <w:rsid w:val="002020A7"/>
    <w:rsid w:val="00202A5B"/>
    <w:rsid w:val="0020318C"/>
    <w:rsid w:val="00203251"/>
    <w:rsid w:val="00207F89"/>
    <w:rsid w:val="00210E8C"/>
    <w:rsid w:val="00212461"/>
    <w:rsid w:val="00214345"/>
    <w:rsid w:val="002143C5"/>
    <w:rsid w:val="0021482C"/>
    <w:rsid w:val="00215E01"/>
    <w:rsid w:val="00231129"/>
    <w:rsid w:val="00233B8B"/>
    <w:rsid w:val="00236EB6"/>
    <w:rsid w:val="00241796"/>
    <w:rsid w:val="00241E12"/>
    <w:rsid w:val="00244E10"/>
    <w:rsid w:val="0024556C"/>
    <w:rsid w:val="002460FA"/>
    <w:rsid w:val="00246623"/>
    <w:rsid w:val="00252A99"/>
    <w:rsid w:val="00252B69"/>
    <w:rsid w:val="002533B0"/>
    <w:rsid w:val="00253CE5"/>
    <w:rsid w:val="00253E2B"/>
    <w:rsid w:val="002565F3"/>
    <w:rsid w:val="002612BF"/>
    <w:rsid w:val="0026182E"/>
    <w:rsid w:val="002623BE"/>
    <w:rsid w:val="002629BE"/>
    <w:rsid w:val="0026417C"/>
    <w:rsid w:val="00266DF9"/>
    <w:rsid w:val="0027313B"/>
    <w:rsid w:val="00276F9F"/>
    <w:rsid w:val="0028015F"/>
    <w:rsid w:val="00281939"/>
    <w:rsid w:val="00283316"/>
    <w:rsid w:val="00283702"/>
    <w:rsid w:val="00283D59"/>
    <w:rsid w:val="00284372"/>
    <w:rsid w:val="002848F0"/>
    <w:rsid w:val="00285B57"/>
    <w:rsid w:val="00287102"/>
    <w:rsid w:val="00287AA8"/>
    <w:rsid w:val="00287CD4"/>
    <w:rsid w:val="00291546"/>
    <w:rsid w:val="00292E19"/>
    <w:rsid w:val="00295CE3"/>
    <w:rsid w:val="002A2BEF"/>
    <w:rsid w:val="002A3002"/>
    <w:rsid w:val="002C3499"/>
    <w:rsid w:val="002C41F0"/>
    <w:rsid w:val="002C75FC"/>
    <w:rsid w:val="002D0B3A"/>
    <w:rsid w:val="002D2205"/>
    <w:rsid w:val="002D26FB"/>
    <w:rsid w:val="002D5D38"/>
    <w:rsid w:val="002D70AB"/>
    <w:rsid w:val="002D75AD"/>
    <w:rsid w:val="002E1F5B"/>
    <w:rsid w:val="002E34E8"/>
    <w:rsid w:val="002E4FE6"/>
    <w:rsid w:val="002E5F4D"/>
    <w:rsid w:val="002E748D"/>
    <w:rsid w:val="002F0246"/>
    <w:rsid w:val="002F08A3"/>
    <w:rsid w:val="002F0A22"/>
    <w:rsid w:val="002F2CD2"/>
    <w:rsid w:val="002F5028"/>
    <w:rsid w:val="002F7F10"/>
    <w:rsid w:val="003016EC"/>
    <w:rsid w:val="00305C9D"/>
    <w:rsid w:val="0030735D"/>
    <w:rsid w:val="00307463"/>
    <w:rsid w:val="00307AE3"/>
    <w:rsid w:val="0031002A"/>
    <w:rsid w:val="00310309"/>
    <w:rsid w:val="003116DC"/>
    <w:rsid w:val="00311725"/>
    <w:rsid w:val="00320AAB"/>
    <w:rsid w:val="00320E94"/>
    <w:rsid w:val="003226E3"/>
    <w:rsid w:val="00332FE6"/>
    <w:rsid w:val="003367D8"/>
    <w:rsid w:val="00337320"/>
    <w:rsid w:val="0034155C"/>
    <w:rsid w:val="0034757B"/>
    <w:rsid w:val="00350920"/>
    <w:rsid w:val="00352F44"/>
    <w:rsid w:val="003560A1"/>
    <w:rsid w:val="003616B0"/>
    <w:rsid w:val="00365844"/>
    <w:rsid w:val="0036602E"/>
    <w:rsid w:val="003815C1"/>
    <w:rsid w:val="0038278D"/>
    <w:rsid w:val="0038291F"/>
    <w:rsid w:val="00384270"/>
    <w:rsid w:val="003857A1"/>
    <w:rsid w:val="00390A64"/>
    <w:rsid w:val="003931F4"/>
    <w:rsid w:val="00395B17"/>
    <w:rsid w:val="00395DD4"/>
    <w:rsid w:val="00397BEF"/>
    <w:rsid w:val="003A0ADE"/>
    <w:rsid w:val="003A1991"/>
    <w:rsid w:val="003A393C"/>
    <w:rsid w:val="003A42CC"/>
    <w:rsid w:val="003A5555"/>
    <w:rsid w:val="003A6086"/>
    <w:rsid w:val="003A72CF"/>
    <w:rsid w:val="003B25BA"/>
    <w:rsid w:val="003B4284"/>
    <w:rsid w:val="003B4A00"/>
    <w:rsid w:val="003C2291"/>
    <w:rsid w:val="003C7412"/>
    <w:rsid w:val="003C7DED"/>
    <w:rsid w:val="003D16D7"/>
    <w:rsid w:val="003D1F96"/>
    <w:rsid w:val="003D4796"/>
    <w:rsid w:val="003E3C61"/>
    <w:rsid w:val="003E5B1D"/>
    <w:rsid w:val="003E6B4D"/>
    <w:rsid w:val="003F0FE0"/>
    <w:rsid w:val="003F1409"/>
    <w:rsid w:val="003F26AC"/>
    <w:rsid w:val="003F3BF3"/>
    <w:rsid w:val="003F3D0A"/>
    <w:rsid w:val="003F5AFF"/>
    <w:rsid w:val="003F682C"/>
    <w:rsid w:val="00400E4D"/>
    <w:rsid w:val="0040225E"/>
    <w:rsid w:val="00402AA5"/>
    <w:rsid w:val="00404B9B"/>
    <w:rsid w:val="00404F0E"/>
    <w:rsid w:val="00407A5A"/>
    <w:rsid w:val="00413A1C"/>
    <w:rsid w:val="004163B5"/>
    <w:rsid w:val="00423210"/>
    <w:rsid w:val="004233C0"/>
    <w:rsid w:val="00434824"/>
    <w:rsid w:val="00450334"/>
    <w:rsid w:val="004511D5"/>
    <w:rsid w:val="00451ABC"/>
    <w:rsid w:val="0045371F"/>
    <w:rsid w:val="00454FF3"/>
    <w:rsid w:val="004554EA"/>
    <w:rsid w:val="00460D9F"/>
    <w:rsid w:val="00463C15"/>
    <w:rsid w:val="0046520A"/>
    <w:rsid w:val="00467943"/>
    <w:rsid w:val="004702C7"/>
    <w:rsid w:val="00471616"/>
    <w:rsid w:val="00471860"/>
    <w:rsid w:val="0047195C"/>
    <w:rsid w:val="004732CA"/>
    <w:rsid w:val="00473A1E"/>
    <w:rsid w:val="00480600"/>
    <w:rsid w:val="00482AF4"/>
    <w:rsid w:val="00484253"/>
    <w:rsid w:val="004875F9"/>
    <w:rsid w:val="00490B9B"/>
    <w:rsid w:val="00490E07"/>
    <w:rsid w:val="00492757"/>
    <w:rsid w:val="004976B7"/>
    <w:rsid w:val="004A0E5A"/>
    <w:rsid w:val="004A68CA"/>
    <w:rsid w:val="004B20C4"/>
    <w:rsid w:val="004B30FB"/>
    <w:rsid w:val="004B752D"/>
    <w:rsid w:val="004C32A5"/>
    <w:rsid w:val="004C5429"/>
    <w:rsid w:val="004D2E96"/>
    <w:rsid w:val="004D4014"/>
    <w:rsid w:val="004E2D9F"/>
    <w:rsid w:val="004E4CB9"/>
    <w:rsid w:val="004E6D88"/>
    <w:rsid w:val="004F724A"/>
    <w:rsid w:val="004F77CA"/>
    <w:rsid w:val="00506B0D"/>
    <w:rsid w:val="00510677"/>
    <w:rsid w:val="005122BD"/>
    <w:rsid w:val="00513A03"/>
    <w:rsid w:val="00515813"/>
    <w:rsid w:val="00515C9C"/>
    <w:rsid w:val="00515EE5"/>
    <w:rsid w:val="0051674C"/>
    <w:rsid w:val="00526FFF"/>
    <w:rsid w:val="00527384"/>
    <w:rsid w:val="00532EA0"/>
    <w:rsid w:val="0053353B"/>
    <w:rsid w:val="0053537A"/>
    <w:rsid w:val="00536DD7"/>
    <w:rsid w:val="005400B9"/>
    <w:rsid w:val="0054395D"/>
    <w:rsid w:val="00546380"/>
    <w:rsid w:val="005479C6"/>
    <w:rsid w:val="0055238D"/>
    <w:rsid w:val="00553012"/>
    <w:rsid w:val="005554F3"/>
    <w:rsid w:val="00555CD9"/>
    <w:rsid w:val="00556105"/>
    <w:rsid w:val="005576D8"/>
    <w:rsid w:val="00560C0D"/>
    <w:rsid w:val="00561FF9"/>
    <w:rsid w:val="00562EF3"/>
    <w:rsid w:val="00564079"/>
    <w:rsid w:val="005659D9"/>
    <w:rsid w:val="00565E34"/>
    <w:rsid w:val="00573734"/>
    <w:rsid w:val="0057561A"/>
    <w:rsid w:val="00576223"/>
    <w:rsid w:val="00577C9B"/>
    <w:rsid w:val="00595BC4"/>
    <w:rsid w:val="00597962"/>
    <w:rsid w:val="005A0001"/>
    <w:rsid w:val="005A0FCC"/>
    <w:rsid w:val="005A1B66"/>
    <w:rsid w:val="005A1BCD"/>
    <w:rsid w:val="005A2D1B"/>
    <w:rsid w:val="005A35B7"/>
    <w:rsid w:val="005A3AC9"/>
    <w:rsid w:val="005A6B8F"/>
    <w:rsid w:val="005A7BF4"/>
    <w:rsid w:val="005B0BB4"/>
    <w:rsid w:val="005B593D"/>
    <w:rsid w:val="005B5FC2"/>
    <w:rsid w:val="005C1D42"/>
    <w:rsid w:val="005C4602"/>
    <w:rsid w:val="005C79C1"/>
    <w:rsid w:val="005D14B1"/>
    <w:rsid w:val="005D1F35"/>
    <w:rsid w:val="005D2DCB"/>
    <w:rsid w:val="005D4BBC"/>
    <w:rsid w:val="005D4D35"/>
    <w:rsid w:val="005D632D"/>
    <w:rsid w:val="005D72B8"/>
    <w:rsid w:val="005E0BF1"/>
    <w:rsid w:val="005E2B4C"/>
    <w:rsid w:val="005E393E"/>
    <w:rsid w:val="005E3F95"/>
    <w:rsid w:val="005E730C"/>
    <w:rsid w:val="005E7912"/>
    <w:rsid w:val="005E7E0B"/>
    <w:rsid w:val="005F05E4"/>
    <w:rsid w:val="005F1A1C"/>
    <w:rsid w:val="00600114"/>
    <w:rsid w:val="00601DBE"/>
    <w:rsid w:val="00605A83"/>
    <w:rsid w:val="0061034E"/>
    <w:rsid w:val="00611355"/>
    <w:rsid w:val="0061249E"/>
    <w:rsid w:val="006125D7"/>
    <w:rsid w:val="00616CF4"/>
    <w:rsid w:val="00620098"/>
    <w:rsid w:val="0062672B"/>
    <w:rsid w:val="0062675C"/>
    <w:rsid w:val="00627C9D"/>
    <w:rsid w:val="006353A0"/>
    <w:rsid w:val="006368F9"/>
    <w:rsid w:val="00642F1E"/>
    <w:rsid w:val="00643DDC"/>
    <w:rsid w:val="00645230"/>
    <w:rsid w:val="006462C8"/>
    <w:rsid w:val="006466AF"/>
    <w:rsid w:val="00646D7A"/>
    <w:rsid w:val="00650CD2"/>
    <w:rsid w:val="006528C9"/>
    <w:rsid w:val="0065528D"/>
    <w:rsid w:val="0065671E"/>
    <w:rsid w:val="006568C7"/>
    <w:rsid w:val="00661813"/>
    <w:rsid w:val="00661920"/>
    <w:rsid w:val="0066651F"/>
    <w:rsid w:val="00673096"/>
    <w:rsid w:val="006810F9"/>
    <w:rsid w:val="0068129E"/>
    <w:rsid w:val="006835A0"/>
    <w:rsid w:val="00684BBF"/>
    <w:rsid w:val="00685936"/>
    <w:rsid w:val="006872C0"/>
    <w:rsid w:val="00694C93"/>
    <w:rsid w:val="006955A0"/>
    <w:rsid w:val="00696E55"/>
    <w:rsid w:val="00697519"/>
    <w:rsid w:val="006A3A6E"/>
    <w:rsid w:val="006A4557"/>
    <w:rsid w:val="006A4DC0"/>
    <w:rsid w:val="006B1AFC"/>
    <w:rsid w:val="006B35A1"/>
    <w:rsid w:val="006B4C87"/>
    <w:rsid w:val="006B6218"/>
    <w:rsid w:val="006C32E8"/>
    <w:rsid w:val="006D30B7"/>
    <w:rsid w:val="006D4F10"/>
    <w:rsid w:val="006D5080"/>
    <w:rsid w:val="006E5AC4"/>
    <w:rsid w:val="006E5B70"/>
    <w:rsid w:val="006E7774"/>
    <w:rsid w:val="006E786E"/>
    <w:rsid w:val="006F6B4C"/>
    <w:rsid w:val="00700BF1"/>
    <w:rsid w:val="007012DF"/>
    <w:rsid w:val="0071440E"/>
    <w:rsid w:val="0071469C"/>
    <w:rsid w:val="00715677"/>
    <w:rsid w:val="00726F73"/>
    <w:rsid w:val="0073035C"/>
    <w:rsid w:val="0073158C"/>
    <w:rsid w:val="007317D7"/>
    <w:rsid w:val="0073229A"/>
    <w:rsid w:val="007334FF"/>
    <w:rsid w:val="00733E6C"/>
    <w:rsid w:val="007366CD"/>
    <w:rsid w:val="00740461"/>
    <w:rsid w:val="00741E55"/>
    <w:rsid w:val="00744AA7"/>
    <w:rsid w:val="00746868"/>
    <w:rsid w:val="00750D1B"/>
    <w:rsid w:val="007520C4"/>
    <w:rsid w:val="00753D3B"/>
    <w:rsid w:val="007547F5"/>
    <w:rsid w:val="00760099"/>
    <w:rsid w:val="00764EAB"/>
    <w:rsid w:val="00767C6C"/>
    <w:rsid w:val="00772A54"/>
    <w:rsid w:val="00775061"/>
    <w:rsid w:val="00782B24"/>
    <w:rsid w:val="00785918"/>
    <w:rsid w:val="00793193"/>
    <w:rsid w:val="00793EC8"/>
    <w:rsid w:val="007972D5"/>
    <w:rsid w:val="007A006C"/>
    <w:rsid w:val="007A019C"/>
    <w:rsid w:val="007A02EE"/>
    <w:rsid w:val="007A16FB"/>
    <w:rsid w:val="007A261A"/>
    <w:rsid w:val="007A526F"/>
    <w:rsid w:val="007A5657"/>
    <w:rsid w:val="007A7ED1"/>
    <w:rsid w:val="007B211D"/>
    <w:rsid w:val="007B23BC"/>
    <w:rsid w:val="007B509C"/>
    <w:rsid w:val="007B65B8"/>
    <w:rsid w:val="007C0899"/>
    <w:rsid w:val="007C1092"/>
    <w:rsid w:val="007C1E53"/>
    <w:rsid w:val="007C23F2"/>
    <w:rsid w:val="007C24A9"/>
    <w:rsid w:val="007C41AA"/>
    <w:rsid w:val="007C7776"/>
    <w:rsid w:val="007D3A61"/>
    <w:rsid w:val="007D5225"/>
    <w:rsid w:val="007D58CB"/>
    <w:rsid w:val="007E04F5"/>
    <w:rsid w:val="007E1BDA"/>
    <w:rsid w:val="007E2A3D"/>
    <w:rsid w:val="007E2EB8"/>
    <w:rsid w:val="007E6240"/>
    <w:rsid w:val="007E7AAD"/>
    <w:rsid w:val="007F180E"/>
    <w:rsid w:val="007F1AB7"/>
    <w:rsid w:val="007F37EE"/>
    <w:rsid w:val="007F39FA"/>
    <w:rsid w:val="007F4039"/>
    <w:rsid w:val="007F58BA"/>
    <w:rsid w:val="007F6BDB"/>
    <w:rsid w:val="007F748D"/>
    <w:rsid w:val="00801702"/>
    <w:rsid w:val="00801F8F"/>
    <w:rsid w:val="00803E96"/>
    <w:rsid w:val="00807062"/>
    <w:rsid w:val="008071AB"/>
    <w:rsid w:val="008118D0"/>
    <w:rsid w:val="00811E7F"/>
    <w:rsid w:val="008124B6"/>
    <w:rsid w:val="00812580"/>
    <w:rsid w:val="00823811"/>
    <w:rsid w:val="0082692C"/>
    <w:rsid w:val="00827815"/>
    <w:rsid w:val="008325FC"/>
    <w:rsid w:val="008335CF"/>
    <w:rsid w:val="008364D5"/>
    <w:rsid w:val="00840E7A"/>
    <w:rsid w:val="0084376B"/>
    <w:rsid w:val="008452F6"/>
    <w:rsid w:val="00846AB0"/>
    <w:rsid w:val="008475CB"/>
    <w:rsid w:val="00852A79"/>
    <w:rsid w:val="008562E7"/>
    <w:rsid w:val="008563EE"/>
    <w:rsid w:val="00857C5C"/>
    <w:rsid w:val="00863E6B"/>
    <w:rsid w:val="00874D3A"/>
    <w:rsid w:val="00876D01"/>
    <w:rsid w:val="00876FBF"/>
    <w:rsid w:val="00880B31"/>
    <w:rsid w:val="0088165C"/>
    <w:rsid w:val="00883DBD"/>
    <w:rsid w:val="00884818"/>
    <w:rsid w:val="00886D42"/>
    <w:rsid w:val="008935B5"/>
    <w:rsid w:val="008941D0"/>
    <w:rsid w:val="0089467E"/>
    <w:rsid w:val="00897169"/>
    <w:rsid w:val="008A06F8"/>
    <w:rsid w:val="008A150E"/>
    <w:rsid w:val="008A44D0"/>
    <w:rsid w:val="008B0D01"/>
    <w:rsid w:val="008B7A3D"/>
    <w:rsid w:val="008C31DE"/>
    <w:rsid w:val="008C3BE0"/>
    <w:rsid w:val="008C3D83"/>
    <w:rsid w:val="008C71C0"/>
    <w:rsid w:val="008D1B1A"/>
    <w:rsid w:val="008D2803"/>
    <w:rsid w:val="008D2EAE"/>
    <w:rsid w:val="008D5755"/>
    <w:rsid w:val="008E0DEB"/>
    <w:rsid w:val="008E0E71"/>
    <w:rsid w:val="008E3973"/>
    <w:rsid w:val="008E6603"/>
    <w:rsid w:val="008E69E6"/>
    <w:rsid w:val="008F350A"/>
    <w:rsid w:val="00900F9F"/>
    <w:rsid w:val="009033BD"/>
    <w:rsid w:val="00904039"/>
    <w:rsid w:val="0090795E"/>
    <w:rsid w:val="00910401"/>
    <w:rsid w:val="00911A34"/>
    <w:rsid w:val="00912683"/>
    <w:rsid w:val="00912B69"/>
    <w:rsid w:val="00912DD1"/>
    <w:rsid w:val="00920E49"/>
    <w:rsid w:val="0092332B"/>
    <w:rsid w:val="00926553"/>
    <w:rsid w:val="00933FE2"/>
    <w:rsid w:val="0093403C"/>
    <w:rsid w:val="009434B7"/>
    <w:rsid w:val="009506BB"/>
    <w:rsid w:val="0096063F"/>
    <w:rsid w:val="009628AD"/>
    <w:rsid w:val="00962DA1"/>
    <w:rsid w:val="0096541E"/>
    <w:rsid w:val="00965F42"/>
    <w:rsid w:val="009746FC"/>
    <w:rsid w:val="00975227"/>
    <w:rsid w:val="0098122F"/>
    <w:rsid w:val="00990684"/>
    <w:rsid w:val="0099081D"/>
    <w:rsid w:val="009940F3"/>
    <w:rsid w:val="009A19C2"/>
    <w:rsid w:val="009A37D5"/>
    <w:rsid w:val="009A683D"/>
    <w:rsid w:val="009B1A0A"/>
    <w:rsid w:val="009B1F92"/>
    <w:rsid w:val="009C1A6D"/>
    <w:rsid w:val="009C55EA"/>
    <w:rsid w:val="009C565D"/>
    <w:rsid w:val="009D0070"/>
    <w:rsid w:val="009D1A61"/>
    <w:rsid w:val="009D1E59"/>
    <w:rsid w:val="009D3FEB"/>
    <w:rsid w:val="009D7B95"/>
    <w:rsid w:val="009E2BDB"/>
    <w:rsid w:val="009E417E"/>
    <w:rsid w:val="009E52EF"/>
    <w:rsid w:val="009E5947"/>
    <w:rsid w:val="009E761C"/>
    <w:rsid w:val="009F26C0"/>
    <w:rsid w:val="009F308A"/>
    <w:rsid w:val="009F57D1"/>
    <w:rsid w:val="009F5E71"/>
    <w:rsid w:val="009F6E97"/>
    <w:rsid w:val="00A012C7"/>
    <w:rsid w:val="00A03959"/>
    <w:rsid w:val="00A03AD7"/>
    <w:rsid w:val="00A07F91"/>
    <w:rsid w:val="00A10D57"/>
    <w:rsid w:val="00A13E2A"/>
    <w:rsid w:val="00A14049"/>
    <w:rsid w:val="00A16E58"/>
    <w:rsid w:val="00A2445D"/>
    <w:rsid w:val="00A30B87"/>
    <w:rsid w:val="00A32BCC"/>
    <w:rsid w:val="00A3713E"/>
    <w:rsid w:val="00A3786E"/>
    <w:rsid w:val="00A42F8A"/>
    <w:rsid w:val="00A509D3"/>
    <w:rsid w:val="00A51734"/>
    <w:rsid w:val="00A51AD4"/>
    <w:rsid w:val="00A56B9D"/>
    <w:rsid w:val="00A639B8"/>
    <w:rsid w:val="00A66710"/>
    <w:rsid w:val="00A67B1E"/>
    <w:rsid w:val="00A72005"/>
    <w:rsid w:val="00A76DC6"/>
    <w:rsid w:val="00A803C5"/>
    <w:rsid w:val="00A80DB1"/>
    <w:rsid w:val="00A80EB7"/>
    <w:rsid w:val="00A81F0A"/>
    <w:rsid w:val="00A842C0"/>
    <w:rsid w:val="00A93914"/>
    <w:rsid w:val="00A96FA1"/>
    <w:rsid w:val="00AA45F8"/>
    <w:rsid w:val="00AB025E"/>
    <w:rsid w:val="00AB048F"/>
    <w:rsid w:val="00AB4ACE"/>
    <w:rsid w:val="00AB6104"/>
    <w:rsid w:val="00AB79D2"/>
    <w:rsid w:val="00AB7BD4"/>
    <w:rsid w:val="00AC5812"/>
    <w:rsid w:val="00AC5CFD"/>
    <w:rsid w:val="00AC6D47"/>
    <w:rsid w:val="00AD4396"/>
    <w:rsid w:val="00AD5001"/>
    <w:rsid w:val="00AD7F22"/>
    <w:rsid w:val="00AE0F04"/>
    <w:rsid w:val="00AE397A"/>
    <w:rsid w:val="00AE66E0"/>
    <w:rsid w:val="00AF5F4E"/>
    <w:rsid w:val="00B0026D"/>
    <w:rsid w:val="00B01AE9"/>
    <w:rsid w:val="00B036EA"/>
    <w:rsid w:val="00B06E29"/>
    <w:rsid w:val="00B13121"/>
    <w:rsid w:val="00B13805"/>
    <w:rsid w:val="00B138F6"/>
    <w:rsid w:val="00B142F1"/>
    <w:rsid w:val="00B14FBE"/>
    <w:rsid w:val="00B165A7"/>
    <w:rsid w:val="00B1742F"/>
    <w:rsid w:val="00B25450"/>
    <w:rsid w:val="00B314A2"/>
    <w:rsid w:val="00B32B6F"/>
    <w:rsid w:val="00B33E41"/>
    <w:rsid w:val="00B358EF"/>
    <w:rsid w:val="00B35AD1"/>
    <w:rsid w:val="00B40E55"/>
    <w:rsid w:val="00B437D8"/>
    <w:rsid w:val="00B51AC8"/>
    <w:rsid w:val="00B520CF"/>
    <w:rsid w:val="00B52269"/>
    <w:rsid w:val="00B573B1"/>
    <w:rsid w:val="00B64711"/>
    <w:rsid w:val="00B65755"/>
    <w:rsid w:val="00B658CD"/>
    <w:rsid w:val="00B66945"/>
    <w:rsid w:val="00B712B3"/>
    <w:rsid w:val="00B71F5A"/>
    <w:rsid w:val="00B74A19"/>
    <w:rsid w:val="00B75868"/>
    <w:rsid w:val="00B80DD2"/>
    <w:rsid w:val="00B84C3C"/>
    <w:rsid w:val="00B868B3"/>
    <w:rsid w:val="00B97B9C"/>
    <w:rsid w:val="00BA2EE9"/>
    <w:rsid w:val="00BA4CD9"/>
    <w:rsid w:val="00BA5EAE"/>
    <w:rsid w:val="00BB4AFE"/>
    <w:rsid w:val="00BB7BE8"/>
    <w:rsid w:val="00BC0A72"/>
    <w:rsid w:val="00BC0CD6"/>
    <w:rsid w:val="00BC2466"/>
    <w:rsid w:val="00BC579A"/>
    <w:rsid w:val="00BC661C"/>
    <w:rsid w:val="00BD34D3"/>
    <w:rsid w:val="00BE09DE"/>
    <w:rsid w:val="00BE0B32"/>
    <w:rsid w:val="00BE1D2C"/>
    <w:rsid w:val="00BF02CA"/>
    <w:rsid w:val="00BF1C64"/>
    <w:rsid w:val="00BF6DBE"/>
    <w:rsid w:val="00C03FBA"/>
    <w:rsid w:val="00C07867"/>
    <w:rsid w:val="00C103A5"/>
    <w:rsid w:val="00C10BA8"/>
    <w:rsid w:val="00C122AF"/>
    <w:rsid w:val="00C13A95"/>
    <w:rsid w:val="00C14FE6"/>
    <w:rsid w:val="00C15AB0"/>
    <w:rsid w:val="00C173AC"/>
    <w:rsid w:val="00C20104"/>
    <w:rsid w:val="00C20D01"/>
    <w:rsid w:val="00C2301E"/>
    <w:rsid w:val="00C23328"/>
    <w:rsid w:val="00C3751A"/>
    <w:rsid w:val="00C412FF"/>
    <w:rsid w:val="00C41C42"/>
    <w:rsid w:val="00C41F25"/>
    <w:rsid w:val="00C43336"/>
    <w:rsid w:val="00C44560"/>
    <w:rsid w:val="00C44F82"/>
    <w:rsid w:val="00C45CF0"/>
    <w:rsid w:val="00C6259B"/>
    <w:rsid w:val="00C62E58"/>
    <w:rsid w:val="00C65271"/>
    <w:rsid w:val="00C71AEC"/>
    <w:rsid w:val="00C77C1E"/>
    <w:rsid w:val="00C92318"/>
    <w:rsid w:val="00C9496D"/>
    <w:rsid w:val="00CA0E01"/>
    <w:rsid w:val="00CA3282"/>
    <w:rsid w:val="00CA33D3"/>
    <w:rsid w:val="00CA71CC"/>
    <w:rsid w:val="00CB2252"/>
    <w:rsid w:val="00CB3B62"/>
    <w:rsid w:val="00CC6C44"/>
    <w:rsid w:val="00CD0AA8"/>
    <w:rsid w:val="00CD2217"/>
    <w:rsid w:val="00CD3108"/>
    <w:rsid w:val="00CE21D3"/>
    <w:rsid w:val="00CE394E"/>
    <w:rsid w:val="00CE60C5"/>
    <w:rsid w:val="00CF2858"/>
    <w:rsid w:val="00CF423E"/>
    <w:rsid w:val="00D00A75"/>
    <w:rsid w:val="00D00FF2"/>
    <w:rsid w:val="00D03821"/>
    <w:rsid w:val="00D10094"/>
    <w:rsid w:val="00D10395"/>
    <w:rsid w:val="00D121C3"/>
    <w:rsid w:val="00D1334E"/>
    <w:rsid w:val="00D1720D"/>
    <w:rsid w:val="00D209D5"/>
    <w:rsid w:val="00D2282F"/>
    <w:rsid w:val="00D24556"/>
    <w:rsid w:val="00D26A00"/>
    <w:rsid w:val="00D2747B"/>
    <w:rsid w:val="00D2758B"/>
    <w:rsid w:val="00D27AF4"/>
    <w:rsid w:val="00D35365"/>
    <w:rsid w:val="00D37662"/>
    <w:rsid w:val="00D44761"/>
    <w:rsid w:val="00D46731"/>
    <w:rsid w:val="00D50B49"/>
    <w:rsid w:val="00D52FF3"/>
    <w:rsid w:val="00D53A5F"/>
    <w:rsid w:val="00D54C6D"/>
    <w:rsid w:val="00D55DB2"/>
    <w:rsid w:val="00D57213"/>
    <w:rsid w:val="00D62C9C"/>
    <w:rsid w:val="00D63DD7"/>
    <w:rsid w:val="00D66968"/>
    <w:rsid w:val="00D67748"/>
    <w:rsid w:val="00D71E40"/>
    <w:rsid w:val="00D7738C"/>
    <w:rsid w:val="00D8189F"/>
    <w:rsid w:val="00D81AAB"/>
    <w:rsid w:val="00D8403B"/>
    <w:rsid w:val="00D86BCD"/>
    <w:rsid w:val="00D871E0"/>
    <w:rsid w:val="00D877EA"/>
    <w:rsid w:val="00D931BC"/>
    <w:rsid w:val="00D9405A"/>
    <w:rsid w:val="00D96D80"/>
    <w:rsid w:val="00DA2645"/>
    <w:rsid w:val="00DA537A"/>
    <w:rsid w:val="00DA5A0B"/>
    <w:rsid w:val="00DB16C0"/>
    <w:rsid w:val="00DB2F86"/>
    <w:rsid w:val="00DB500B"/>
    <w:rsid w:val="00DB7D85"/>
    <w:rsid w:val="00DC0304"/>
    <w:rsid w:val="00DC3BE3"/>
    <w:rsid w:val="00DD342E"/>
    <w:rsid w:val="00DD6767"/>
    <w:rsid w:val="00DE1E42"/>
    <w:rsid w:val="00DE3999"/>
    <w:rsid w:val="00DE416A"/>
    <w:rsid w:val="00DE76BB"/>
    <w:rsid w:val="00DE76F0"/>
    <w:rsid w:val="00DF071B"/>
    <w:rsid w:val="00DF27D7"/>
    <w:rsid w:val="00E00C8A"/>
    <w:rsid w:val="00E01FCC"/>
    <w:rsid w:val="00E040C6"/>
    <w:rsid w:val="00E07A62"/>
    <w:rsid w:val="00E11A71"/>
    <w:rsid w:val="00E157A5"/>
    <w:rsid w:val="00E2494E"/>
    <w:rsid w:val="00E25D0B"/>
    <w:rsid w:val="00E33DED"/>
    <w:rsid w:val="00E34982"/>
    <w:rsid w:val="00E37BF1"/>
    <w:rsid w:val="00E43E76"/>
    <w:rsid w:val="00E44349"/>
    <w:rsid w:val="00E544D1"/>
    <w:rsid w:val="00E602B9"/>
    <w:rsid w:val="00E6081B"/>
    <w:rsid w:val="00E6112B"/>
    <w:rsid w:val="00E65843"/>
    <w:rsid w:val="00E70B37"/>
    <w:rsid w:val="00E72D41"/>
    <w:rsid w:val="00E73A68"/>
    <w:rsid w:val="00E742A1"/>
    <w:rsid w:val="00E746AA"/>
    <w:rsid w:val="00E74B07"/>
    <w:rsid w:val="00E802A7"/>
    <w:rsid w:val="00E815F9"/>
    <w:rsid w:val="00E819C7"/>
    <w:rsid w:val="00E859FE"/>
    <w:rsid w:val="00E924AC"/>
    <w:rsid w:val="00E93CA1"/>
    <w:rsid w:val="00E95B04"/>
    <w:rsid w:val="00E97655"/>
    <w:rsid w:val="00EB1FFC"/>
    <w:rsid w:val="00EB209D"/>
    <w:rsid w:val="00EB323D"/>
    <w:rsid w:val="00EB3DDE"/>
    <w:rsid w:val="00EB5B27"/>
    <w:rsid w:val="00EC5782"/>
    <w:rsid w:val="00EC5D45"/>
    <w:rsid w:val="00EC5DAC"/>
    <w:rsid w:val="00ED1DE9"/>
    <w:rsid w:val="00ED1FD5"/>
    <w:rsid w:val="00EE5012"/>
    <w:rsid w:val="00EE6E3F"/>
    <w:rsid w:val="00EF5372"/>
    <w:rsid w:val="00EF5936"/>
    <w:rsid w:val="00EF5E0B"/>
    <w:rsid w:val="00F017F7"/>
    <w:rsid w:val="00F03033"/>
    <w:rsid w:val="00F138D1"/>
    <w:rsid w:val="00F148EB"/>
    <w:rsid w:val="00F14FDC"/>
    <w:rsid w:val="00F1500A"/>
    <w:rsid w:val="00F15770"/>
    <w:rsid w:val="00F1720B"/>
    <w:rsid w:val="00F177F3"/>
    <w:rsid w:val="00F21502"/>
    <w:rsid w:val="00F22E6E"/>
    <w:rsid w:val="00F253F6"/>
    <w:rsid w:val="00F26E05"/>
    <w:rsid w:val="00F2730B"/>
    <w:rsid w:val="00F32C3C"/>
    <w:rsid w:val="00F32F35"/>
    <w:rsid w:val="00F33DF2"/>
    <w:rsid w:val="00F3506F"/>
    <w:rsid w:val="00F41B13"/>
    <w:rsid w:val="00F46B85"/>
    <w:rsid w:val="00F5165D"/>
    <w:rsid w:val="00F526A1"/>
    <w:rsid w:val="00F56A1C"/>
    <w:rsid w:val="00F56F97"/>
    <w:rsid w:val="00F60B10"/>
    <w:rsid w:val="00F60FA6"/>
    <w:rsid w:val="00F65380"/>
    <w:rsid w:val="00F66D1B"/>
    <w:rsid w:val="00F763EC"/>
    <w:rsid w:val="00F767CD"/>
    <w:rsid w:val="00F80708"/>
    <w:rsid w:val="00F81B23"/>
    <w:rsid w:val="00F864C4"/>
    <w:rsid w:val="00F86A04"/>
    <w:rsid w:val="00F87B42"/>
    <w:rsid w:val="00F93CBE"/>
    <w:rsid w:val="00F958EF"/>
    <w:rsid w:val="00F96DD0"/>
    <w:rsid w:val="00F97E91"/>
    <w:rsid w:val="00F97ED2"/>
    <w:rsid w:val="00FA1214"/>
    <w:rsid w:val="00FA1F9A"/>
    <w:rsid w:val="00FA7197"/>
    <w:rsid w:val="00FB2E83"/>
    <w:rsid w:val="00FB5D6E"/>
    <w:rsid w:val="00FB7831"/>
    <w:rsid w:val="00FC1016"/>
    <w:rsid w:val="00FC10F2"/>
    <w:rsid w:val="00FC3582"/>
    <w:rsid w:val="00FC4659"/>
    <w:rsid w:val="00FC4832"/>
    <w:rsid w:val="00FD03DA"/>
    <w:rsid w:val="00FD0B1B"/>
    <w:rsid w:val="00FD26F6"/>
    <w:rsid w:val="00FD57D0"/>
    <w:rsid w:val="00FE0619"/>
    <w:rsid w:val="00FE0DA8"/>
    <w:rsid w:val="00FE53F9"/>
    <w:rsid w:val="00FF719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1C7B47C"/>
  <w14:defaultImageDpi w14:val="0"/>
  <w15:docId w15:val="{5A098508-5C06-4A79-9448-521318DCE8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F82"/>
    <w:pPr>
      <w:suppressAutoHyphens/>
      <w:spacing w:after="200"/>
    </w:pPr>
    <w:rPr>
      <w:sz w:val="24"/>
    </w:rPr>
  </w:style>
  <w:style w:type="paragraph" w:styleId="Heading1">
    <w:name w:val="heading 1"/>
    <w:basedOn w:val="Normal"/>
    <w:next w:val="Normal"/>
    <w:link w:val="Heading1Char"/>
    <w:uiPriority w:val="9"/>
    <w:qFormat/>
    <w:rsid w:val="002E748D"/>
    <w:pPr>
      <w:keepNext/>
      <w:keepLines/>
      <w:spacing w:before="240" w:after="360" w:line="700" w:lineRule="exact"/>
      <w:outlineLvl w:val="0"/>
    </w:pPr>
    <w:rPr>
      <w:rFonts w:asciiTheme="majorHAnsi" w:eastAsiaTheme="majorEastAsia" w:hAnsiTheme="majorHAnsi" w:cs="Times New Roman (Headings CS)"/>
      <w:b/>
      <w:bCs/>
      <w:sz w:val="44"/>
      <w:szCs w:val="36"/>
      <w:lang w:val="en-GB"/>
    </w:rPr>
  </w:style>
  <w:style w:type="paragraph" w:styleId="Heading2">
    <w:name w:val="heading 2"/>
    <w:basedOn w:val="Normal"/>
    <w:next w:val="Normal"/>
    <w:link w:val="Heading2Char"/>
    <w:uiPriority w:val="9"/>
    <w:unhideWhenUsed/>
    <w:qFormat/>
    <w:rsid w:val="005D4BBC"/>
    <w:pPr>
      <w:keepNext/>
      <w:keepLines/>
      <w:spacing w:before="120" w:after="120" w:line="360" w:lineRule="auto"/>
      <w:outlineLvl w:val="1"/>
    </w:pPr>
    <w:rPr>
      <w:rFonts w:asciiTheme="majorHAnsi" w:eastAsiaTheme="majorEastAsia" w:hAnsiTheme="majorHAnsi" w:cs="Times New Roman (Headings CS)"/>
      <w:b/>
      <w:bCs/>
      <w:color w:val="000000" w:themeColor="text1"/>
      <w:sz w:val="36"/>
      <w:szCs w:val="36"/>
      <w:lang w:val="en-GB"/>
    </w:rPr>
  </w:style>
  <w:style w:type="paragraph" w:styleId="Heading3">
    <w:name w:val="heading 3"/>
    <w:basedOn w:val="Normal"/>
    <w:next w:val="Normal"/>
    <w:link w:val="Heading3Char"/>
    <w:uiPriority w:val="9"/>
    <w:unhideWhenUsed/>
    <w:qFormat/>
    <w:rsid w:val="00595BC4"/>
    <w:pPr>
      <w:keepNext/>
      <w:keepLines/>
      <w:spacing w:before="120" w:after="240" w:line="400" w:lineRule="exact"/>
      <w:outlineLvl w:val="2"/>
    </w:pPr>
    <w:rPr>
      <w:rFonts w:asciiTheme="majorHAnsi" w:eastAsiaTheme="majorEastAsia" w:hAnsiTheme="majorHAnsi" w:cstheme="majorBidi"/>
      <w:b/>
      <w:bCs/>
      <w:sz w:val="32"/>
      <w:szCs w:val="26"/>
      <w:lang w:val="en-GB"/>
    </w:rPr>
  </w:style>
  <w:style w:type="paragraph" w:styleId="Heading4">
    <w:name w:val="heading 4"/>
    <w:basedOn w:val="Normal"/>
    <w:next w:val="Normal"/>
    <w:link w:val="Heading4Char"/>
    <w:uiPriority w:val="9"/>
    <w:unhideWhenUsed/>
    <w:qFormat/>
    <w:rsid w:val="00595BC4"/>
    <w:pPr>
      <w:keepNext/>
      <w:keepLines/>
      <w:spacing w:before="120" w:after="0" w:line="360" w:lineRule="auto"/>
      <w:outlineLvl w:val="3"/>
    </w:pPr>
    <w:rPr>
      <w:rFonts w:asciiTheme="majorHAnsi" w:eastAsiaTheme="majorEastAsia" w:hAnsiTheme="majorHAnsi" w:cstheme="majorBidi"/>
      <w:b/>
      <w:iCs/>
      <w:color w:val="000000" w:themeColor="text1"/>
      <w:sz w:val="28"/>
    </w:rPr>
  </w:style>
  <w:style w:type="paragraph" w:styleId="Heading5">
    <w:name w:val="heading 5"/>
    <w:basedOn w:val="Normal"/>
    <w:next w:val="Normal"/>
    <w:link w:val="Heading5Char"/>
    <w:uiPriority w:val="9"/>
    <w:unhideWhenUsed/>
    <w:qFormat/>
    <w:rsid w:val="00BE09DE"/>
    <w:pPr>
      <w:keepNext/>
      <w:keepLines/>
      <w:numPr>
        <w:ilvl w:val="4"/>
        <w:numId w:val="1"/>
      </w:numPr>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BE09DE"/>
    <w:pPr>
      <w:keepNext/>
      <w:keepLines/>
      <w:numPr>
        <w:ilvl w:val="5"/>
        <w:numId w:val="1"/>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BE09DE"/>
    <w:pPr>
      <w:keepNext/>
      <w:keepLines/>
      <w:numPr>
        <w:ilvl w:val="6"/>
        <w:numId w:val="1"/>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BE09DE"/>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BE09DE"/>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ParagraphStyle">
    <w:name w:val="[No Paragraph Style]"/>
    <w:pPr>
      <w:widowControl w:val="0"/>
      <w:autoSpaceDE w:val="0"/>
      <w:autoSpaceDN w:val="0"/>
      <w:adjustRightInd w:val="0"/>
      <w:spacing w:after="0" w:line="288" w:lineRule="auto"/>
      <w:textAlignment w:val="center"/>
    </w:pPr>
    <w:rPr>
      <w:rFonts w:ascii="MinionPro-Regular" w:hAnsi="MinionPro-Regular" w:cs="MinionPro-Regular"/>
      <w:color w:val="000000"/>
      <w:sz w:val="24"/>
      <w:szCs w:val="24"/>
      <w:lang w:val="en-US"/>
    </w:rPr>
  </w:style>
  <w:style w:type="numbering" w:customStyle="1" w:styleId="CurrentList9">
    <w:name w:val="Current List9"/>
    <w:uiPriority w:val="99"/>
    <w:rsid w:val="00F138D1"/>
    <w:pPr>
      <w:numPr>
        <w:numId w:val="16"/>
      </w:numPr>
    </w:pPr>
  </w:style>
  <w:style w:type="character" w:customStyle="1" w:styleId="Bold">
    <w:name w:val="Bold"/>
    <w:uiPriority w:val="99"/>
    <w:rPr>
      <w:b/>
      <w:bCs/>
    </w:rPr>
  </w:style>
  <w:style w:type="paragraph" w:styleId="FootnoteText">
    <w:name w:val="footnote text"/>
    <w:basedOn w:val="Normal"/>
    <w:link w:val="FootnoteTextChar"/>
    <w:uiPriority w:val="99"/>
    <w:rsid w:val="002848F0"/>
    <w:pPr>
      <w:tabs>
        <w:tab w:val="left" w:pos="227"/>
      </w:tabs>
      <w:spacing w:after="60" w:line="240" w:lineRule="auto"/>
      <w:ind w:left="227" w:hanging="227"/>
    </w:pPr>
    <w:rPr>
      <w:sz w:val="18"/>
      <w:szCs w:val="20"/>
    </w:rPr>
  </w:style>
  <w:style w:type="character" w:customStyle="1" w:styleId="FootnoteTextChar">
    <w:name w:val="Footnote Text Char"/>
    <w:basedOn w:val="DefaultParagraphFont"/>
    <w:link w:val="FootnoteText"/>
    <w:uiPriority w:val="99"/>
    <w:rsid w:val="002848F0"/>
    <w:rPr>
      <w:sz w:val="18"/>
      <w:szCs w:val="20"/>
    </w:rPr>
  </w:style>
  <w:style w:type="character" w:styleId="FootnoteReference">
    <w:name w:val="footnote reference"/>
    <w:basedOn w:val="DefaultParagraphFont"/>
    <w:unhideWhenUsed/>
    <w:rsid w:val="00F2730B"/>
    <w:rPr>
      <w:vertAlign w:val="superscript"/>
    </w:rPr>
  </w:style>
  <w:style w:type="paragraph" w:customStyle="1" w:styleId="Number3Lists">
    <w:name w:val="Number 3 (Lists)"/>
    <w:basedOn w:val="Normal"/>
    <w:uiPriority w:val="99"/>
    <w:rsid w:val="00F138D1"/>
    <w:pPr>
      <w:autoSpaceDE w:val="0"/>
      <w:autoSpaceDN w:val="0"/>
      <w:adjustRightInd w:val="0"/>
      <w:spacing w:before="57" w:after="113" w:line="220" w:lineRule="atLeast"/>
      <w:ind w:left="1020" w:hanging="340"/>
      <w:textAlignment w:val="center"/>
    </w:pPr>
    <w:rPr>
      <w:rFonts w:ascii="VIC Light" w:hAnsi="VIC Light" w:cs="VIC Light"/>
      <w:color w:val="000000"/>
      <w:sz w:val="18"/>
      <w:szCs w:val="18"/>
      <w:lang w:val="en-GB"/>
    </w:rPr>
  </w:style>
  <w:style w:type="character" w:customStyle="1" w:styleId="Italic">
    <w:name w:val="Italic"/>
    <w:basedOn w:val="Bold"/>
    <w:uiPriority w:val="99"/>
    <w:rsid w:val="006368F9"/>
    <w:rPr>
      <w:rFonts w:ascii="VIC (OTF) Light Italic" w:hAnsi="VIC (OTF) Light Italic" w:cs="VIC (OTF) Light Italic"/>
      <w:b w:val="0"/>
      <w:bCs w:val="0"/>
      <w:i/>
      <w:iCs/>
    </w:rPr>
  </w:style>
  <w:style w:type="paragraph" w:customStyle="1" w:styleId="Heading3Headings">
    <w:name w:val="Heading 3 (Headings)"/>
    <w:basedOn w:val="NoParagraphStyle"/>
    <w:uiPriority w:val="99"/>
    <w:rsid w:val="006368F9"/>
    <w:pPr>
      <w:widowControl/>
      <w:suppressAutoHyphens/>
      <w:spacing w:before="113" w:after="113" w:line="240" w:lineRule="atLeast"/>
    </w:pPr>
    <w:rPr>
      <w:rFonts w:ascii="VIC" w:hAnsi="VIC" w:cs="VIC"/>
      <w:b/>
      <w:bCs/>
      <w:color w:val="100149"/>
      <w:sz w:val="20"/>
      <w:szCs w:val="20"/>
      <w:lang w:val="en-GB"/>
    </w:rPr>
  </w:style>
  <w:style w:type="paragraph" w:customStyle="1" w:styleId="Heading2Headings">
    <w:name w:val="Heading 2 (Headings)"/>
    <w:basedOn w:val="Normal"/>
    <w:uiPriority w:val="99"/>
    <w:rsid w:val="00337320"/>
    <w:pPr>
      <w:autoSpaceDE w:val="0"/>
      <w:autoSpaceDN w:val="0"/>
      <w:adjustRightInd w:val="0"/>
      <w:spacing w:before="227" w:after="113" w:line="280" w:lineRule="atLeast"/>
      <w:ind w:left="460" w:hanging="460"/>
      <w:textAlignment w:val="center"/>
    </w:pPr>
    <w:rPr>
      <w:rFonts w:ascii="VIC SemiBold" w:hAnsi="VIC SemiBold" w:cs="VIC SemiBold"/>
      <w:b/>
      <w:bCs/>
      <w:color w:val="000000" w:themeColor="text1"/>
      <w:szCs w:val="24"/>
      <w:lang w:val="en-GB"/>
    </w:rPr>
  </w:style>
  <w:style w:type="paragraph" w:customStyle="1" w:styleId="Heading5Headings">
    <w:name w:val="Heading 5 (Headings)"/>
    <w:basedOn w:val="NoParagraphStyle"/>
    <w:uiPriority w:val="99"/>
    <w:rsid w:val="006368F9"/>
    <w:pPr>
      <w:widowControl/>
      <w:suppressAutoHyphens/>
      <w:spacing w:before="113" w:after="113" w:line="240" w:lineRule="atLeast"/>
    </w:pPr>
    <w:rPr>
      <w:rFonts w:ascii="VIC" w:hAnsi="VIC" w:cs="VIC"/>
      <w:i/>
      <w:iCs/>
      <w:color w:val="100149"/>
      <w:sz w:val="20"/>
      <w:szCs w:val="20"/>
      <w:lang w:val="en-GB"/>
    </w:rPr>
  </w:style>
  <w:style w:type="paragraph" w:customStyle="1" w:styleId="HeadingPOPulloutbox">
    <w:name w:val="Heading_PO (Pull out box)"/>
    <w:basedOn w:val="NoParagraphStyle"/>
    <w:uiPriority w:val="99"/>
    <w:rsid w:val="00033D9B"/>
    <w:pPr>
      <w:widowControl/>
      <w:suppressAutoHyphens/>
      <w:spacing w:before="57" w:after="113" w:line="280" w:lineRule="atLeast"/>
    </w:pPr>
    <w:rPr>
      <w:rFonts w:ascii="VIC SemiBold" w:hAnsi="VIC SemiBold" w:cs="VIC SemiBold"/>
      <w:b/>
      <w:bCs/>
      <w:color w:val="100149"/>
      <w:sz w:val="26"/>
      <w:szCs w:val="26"/>
      <w:lang w:val="en-GB"/>
    </w:rPr>
  </w:style>
  <w:style w:type="character" w:styleId="Hyperlink">
    <w:name w:val="Hyperlink"/>
    <w:basedOn w:val="DefaultParagraphFont"/>
    <w:uiPriority w:val="99"/>
    <w:rsid w:val="00B66945"/>
    <w:rPr>
      <w:color w:val="205D9E"/>
      <w:u w:val="single" w:color="205D9E"/>
    </w:rPr>
  </w:style>
  <w:style w:type="paragraph" w:customStyle="1" w:styleId="Number2Lists">
    <w:name w:val="Number 2 (Lists)"/>
    <w:basedOn w:val="Normal"/>
    <w:uiPriority w:val="99"/>
    <w:rsid w:val="00033D9B"/>
    <w:pPr>
      <w:autoSpaceDE w:val="0"/>
      <w:autoSpaceDN w:val="0"/>
      <w:adjustRightInd w:val="0"/>
      <w:spacing w:before="57" w:after="113" w:line="220" w:lineRule="atLeast"/>
      <w:ind w:left="680" w:hanging="340"/>
      <w:textAlignment w:val="center"/>
    </w:pPr>
    <w:rPr>
      <w:rFonts w:ascii="VIC Light" w:hAnsi="VIC Light" w:cs="VIC Light"/>
      <w:color w:val="000000"/>
      <w:sz w:val="18"/>
      <w:szCs w:val="18"/>
      <w:lang w:val="en-GB"/>
    </w:rPr>
  </w:style>
  <w:style w:type="numbering" w:customStyle="1" w:styleId="CurrentList10">
    <w:name w:val="Current List10"/>
    <w:uiPriority w:val="99"/>
    <w:rsid w:val="00515813"/>
    <w:pPr>
      <w:numPr>
        <w:numId w:val="17"/>
      </w:numPr>
    </w:pPr>
  </w:style>
  <w:style w:type="paragraph" w:customStyle="1" w:styleId="TablebodyleftTables">
    <w:name w:val="Table body_left (Tables)"/>
    <w:basedOn w:val="NoParagraphStyle"/>
    <w:uiPriority w:val="99"/>
    <w:rsid w:val="00033D9B"/>
    <w:pPr>
      <w:widowControl/>
      <w:spacing w:after="180" w:line="220" w:lineRule="atLeast"/>
    </w:pPr>
    <w:rPr>
      <w:rFonts w:ascii="VIC" w:hAnsi="VIC" w:cs="VIC"/>
      <w:color w:val="100149"/>
      <w:sz w:val="18"/>
      <w:szCs w:val="18"/>
      <w:lang w:val="en-GB"/>
    </w:rPr>
  </w:style>
  <w:style w:type="paragraph" w:customStyle="1" w:styleId="TablebodyrightTables">
    <w:name w:val="Table body_right (Tables)"/>
    <w:basedOn w:val="NoParagraphStyle"/>
    <w:uiPriority w:val="99"/>
    <w:rsid w:val="00033D9B"/>
    <w:pPr>
      <w:widowControl/>
      <w:spacing w:after="180" w:line="220" w:lineRule="atLeast"/>
      <w:jc w:val="right"/>
    </w:pPr>
    <w:rPr>
      <w:rFonts w:ascii="VIC" w:hAnsi="VIC" w:cs="VIC"/>
      <w:color w:val="100149"/>
      <w:sz w:val="18"/>
      <w:szCs w:val="18"/>
      <w:lang w:val="en-GB"/>
    </w:rPr>
  </w:style>
  <w:style w:type="paragraph" w:customStyle="1" w:styleId="ReferencesBodycopy">
    <w:name w:val="References (Body copy)"/>
    <w:basedOn w:val="Normal"/>
    <w:uiPriority w:val="99"/>
    <w:rsid w:val="00F138D1"/>
    <w:pPr>
      <w:autoSpaceDE w:val="0"/>
      <w:autoSpaceDN w:val="0"/>
      <w:adjustRightInd w:val="0"/>
      <w:spacing w:before="57" w:after="57" w:line="200" w:lineRule="atLeast"/>
      <w:ind w:left="680" w:hanging="680"/>
      <w:textAlignment w:val="center"/>
    </w:pPr>
    <w:rPr>
      <w:rFonts w:ascii="VIC Light" w:hAnsi="VIC Light" w:cs="VIC Light"/>
      <w:color w:val="000000"/>
      <w:sz w:val="16"/>
      <w:szCs w:val="16"/>
      <w:lang w:val="en-GB"/>
    </w:rPr>
  </w:style>
  <w:style w:type="paragraph" w:customStyle="1" w:styleId="SubheadingCover">
    <w:name w:val="Sub heading (Cover)"/>
    <w:basedOn w:val="Subtitle"/>
    <w:uiPriority w:val="99"/>
    <w:rsid w:val="00B80DD2"/>
  </w:style>
  <w:style w:type="paragraph" w:styleId="Title">
    <w:name w:val="Title"/>
    <w:basedOn w:val="Normal"/>
    <w:next w:val="Normal"/>
    <w:link w:val="TitleChar"/>
    <w:uiPriority w:val="10"/>
    <w:qFormat/>
    <w:rsid w:val="00F60FA6"/>
    <w:pPr>
      <w:spacing w:after="240" w:line="1000" w:lineRule="exact"/>
    </w:pPr>
    <w:rPr>
      <w:rFonts w:asciiTheme="majorHAnsi" w:eastAsiaTheme="majorEastAsia" w:hAnsiTheme="majorHAnsi" w:cs="Times New Roman (Headings CS)"/>
      <w:b/>
      <w:bCs/>
      <w:spacing w:val="8"/>
      <w:kern w:val="28"/>
      <w:sz w:val="72"/>
      <w:szCs w:val="58"/>
      <w:lang w:val="en-GB"/>
    </w:rPr>
  </w:style>
  <w:style w:type="character" w:customStyle="1" w:styleId="TitleChar">
    <w:name w:val="Title Char"/>
    <w:basedOn w:val="DefaultParagraphFont"/>
    <w:link w:val="Title"/>
    <w:uiPriority w:val="10"/>
    <w:rsid w:val="00F60FA6"/>
    <w:rPr>
      <w:rFonts w:asciiTheme="majorHAnsi" w:eastAsiaTheme="majorEastAsia" w:hAnsiTheme="majorHAnsi" w:cs="Times New Roman (Headings CS)"/>
      <w:b/>
      <w:bCs/>
      <w:spacing w:val="8"/>
      <w:kern w:val="28"/>
      <w:sz w:val="72"/>
      <w:szCs w:val="58"/>
      <w:lang w:val="en-GB"/>
    </w:rPr>
  </w:style>
  <w:style w:type="paragraph" w:styleId="Subtitle">
    <w:name w:val="Subtitle"/>
    <w:basedOn w:val="Normal"/>
    <w:next w:val="Normal"/>
    <w:link w:val="SubtitleChar"/>
    <w:uiPriority w:val="11"/>
    <w:qFormat/>
    <w:rsid w:val="00055918"/>
    <w:pPr>
      <w:numPr>
        <w:ilvl w:val="1"/>
      </w:numPr>
      <w:spacing w:before="240" w:after="480" w:line="360" w:lineRule="auto"/>
    </w:pPr>
    <w:rPr>
      <w:b/>
      <w:sz w:val="48"/>
      <w:szCs w:val="36"/>
    </w:rPr>
  </w:style>
  <w:style w:type="character" w:customStyle="1" w:styleId="SubtitleChar">
    <w:name w:val="Subtitle Char"/>
    <w:basedOn w:val="DefaultParagraphFont"/>
    <w:link w:val="Subtitle"/>
    <w:uiPriority w:val="11"/>
    <w:rsid w:val="00055918"/>
    <w:rPr>
      <w:b/>
      <w:sz w:val="48"/>
      <w:szCs w:val="36"/>
    </w:rPr>
  </w:style>
  <w:style w:type="paragraph" w:customStyle="1" w:styleId="SmallheadingInsidecover">
    <w:name w:val="Small heading (Inside cover)"/>
    <w:basedOn w:val="Normal"/>
    <w:uiPriority w:val="99"/>
    <w:rsid w:val="00F138D1"/>
    <w:pPr>
      <w:autoSpaceDE w:val="0"/>
      <w:autoSpaceDN w:val="0"/>
      <w:adjustRightInd w:val="0"/>
      <w:spacing w:before="113" w:after="113" w:line="220" w:lineRule="atLeast"/>
      <w:textAlignment w:val="center"/>
    </w:pPr>
    <w:rPr>
      <w:rFonts w:ascii="VIC SemiBold" w:hAnsi="VIC SemiBold" w:cs="VIC SemiBold"/>
      <w:b/>
      <w:bCs/>
      <w:color w:val="000000"/>
      <w:sz w:val="18"/>
      <w:szCs w:val="18"/>
      <w:lang w:val="en-GB"/>
    </w:rPr>
  </w:style>
  <w:style w:type="paragraph" w:customStyle="1" w:styleId="SmallbodycopyInsidecover">
    <w:name w:val="Small body copy (Inside cover)"/>
    <w:basedOn w:val="NoParagraphStyle"/>
    <w:uiPriority w:val="99"/>
    <w:rsid w:val="001B2A51"/>
    <w:pPr>
      <w:widowControl/>
      <w:suppressAutoHyphens/>
      <w:spacing w:after="57" w:line="200" w:lineRule="atLeast"/>
    </w:pPr>
    <w:rPr>
      <w:rFonts w:ascii="VIC (OTF) Light" w:hAnsi="VIC (OTF) Light" w:cs="VIC (OTF) Light"/>
      <w:sz w:val="16"/>
      <w:szCs w:val="16"/>
      <w:lang w:val="en-GB"/>
    </w:rPr>
  </w:style>
  <w:style w:type="paragraph" w:customStyle="1" w:styleId="Boldheader">
    <w:name w:val="Bold header"/>
    <w:basedOn w:val="SmallheadingInsidecover"/>
    <w:qFormat/>
    <w:rsid w:val="00B14FBE"/>
    <w:pPr>
      <w:keepNext/>
      <w:keepLines/>
      <w:spacing w:before="120" w:after="120"/>
    </w:pPr>
    <w:rPr>
      <w:rFonts w:asciiTheme="minorHAnsi" w:hAnsiTheme="minorHAnsi" w:cstheme="minorHAnsi"/>
      <w:color w:val="auto"/>
      <w:sz w:val="24"/>
      <w:szCs w:val="26"/>
    </w:rPr>
  </w:style>
  <w:style w:type="paragraph" w:customStyle="1" w:styleId="ImprintbodycopyInsidecover">
    <w:name w:val="Imprint body copy (Inside cover)"/>
    <w:basedOn w:val="Normal"/>
    <w:uiPriority w:val="99"/>
    <w:rsid w:val="001B2A51"/>
    <w:pPr>
      <w:autoSpaceDE w:val="0"/>
      <w:autoSpaceDN w:val="0"/>
      <w:adjustRightInd w:val="0"/>
      <w:spacing w:after="57" w:line="200" w:lineRule="atLeast"/>
      <w:textAlignment w:val="center"/>
    </w:pPr>
    <w:rPr>
      <w:rFonts w:ascii="VIC" w:hAnsi="VIC" w:cs="VIC"/>
      <w:color w:val="000000"/>
      <w:sz w:val="16"/>
      <w:szCs w:val="16"/>
      <w:lang w:val="en-US"/>
    </w:rPr>
  </w:style>
  <w:style w:type="paragraph" w:customStyle="1" w:styleId="ImprintheadingInsidecover">
    <w:name w:val="Imprint heading (Inside cover)"/>
    <w:basedOn w:val="ImprintbodycopyInsidecover"/>
    <w:uiPriority w:val="99"/>
    <w:rsid w:val="001B2A51"/>
    <w:pPr>
      <w:spacing w:after="0" w:line="220" w:lineRule="atLeast"/>
    </w:pPr>
    <w:rPr>
      <w:rFonts w:ascii="VIC (OTF) SemiBold" w:hAnsi="VIC (OTF) SemiBold" w:cs="VIC (OTF) SemiBold"/>
      <w:b/>
      <w:bCs/>
      <w:sz w:val="18"/>
      <w:szCs w:val="18"/>
    </w:rPr>
  </w:style>
  <w:style w:type="paragraph" w:customStyle="1" w:styleId="Normalbeforebullets">
    <w:name w:val="Normal before bullets"/>
    <w:basedOn w:val="Normal"/>
    <w:qFormat/>
    <w:rsid w:val="002848F0"/>
    <w:pPr>
      <w:keepNext/>
      <w:spacing w:after="120"/>
    </w:pPr>
  </w:style>
  <w:style w:type="character" w:customStyle="1" w:styleId="Heading1Char">
    <w:name w:val="Heading 1 Char"/>
    <w:basedOn w:val="DefaultParagraphFont"/>
    <w:link w:val="Heading1"/>
    <w:uiPriority w:val="9"/>
    <w:rsid w:val="002E748D"/>
    <w:rPr>
      <w:rFonts w:asciiTheme="majorHAnsi" w:eastAsiaTheme="majorEastAsia" w:hAnsiTheme="majorHAnsi" w:cs="Times New Roman (Headings CS)"/>
      <w:b/>
      <w:bCs/>
      <w:sz w:val="44"/>
      <w:szCs w:val="36"/>
      <w:lang w:val="en-GB"/>
    </w:rPr>
  </w:style>
  <w:style w:type="paragraph" w:customStyle="1" w:styleId="FiguretitleFiguresImages">
    <w:name w:val="Figure title (Figures/Images)"/>
    <w:basedOn w:val="BodyText"/>
    <w:uiPriority w:val="99"/>
    <w:rsid w:val="00620098"/>
    <w:pPr>
      <w:keepNext/>
      <w:spacing w:before="120" w:line="220" w:lineRule="atLeast"/>
    </w:pPr>
    <w:rPr>
      <w:rFonts w:cstheme="minorHAnsi"/>
      <w:b/>
      <w:bCs/>
      <w:color w:val="000000" w:themeColor="text1"/>
    </w:rPr>
  </w:style>
  <w:style w:type="paragraph" w:customStyle="1" w:styleId="Source">
    <w:name w:val="Source"/>
    <w:basedOn w:val="Boldheader"/>
    <w:qFormat/>
    <w:rsid w:val="00FE53F9"/>
    <w:pPr>
      <w:keepNext w:val="0"/>
      <w:spacing w:after="200"/>
    </w:pPr>
    <w:rPr>
      <w:b w:val="0"/>
      <w:bCs w:val="0"/>
      <w:color w:val="000000"/>
      <w:sz w:val="18"/>
      <w:szCs w:val="20"/>
    </w:rPr>
  </w:style>
  <w:style w:type="paragraph" w:customStyle="1" w:styleId="FiguresourceFiguresImages">
    <w:name w:val="Figure source (Figures/Images)"/>
    <w:basedOn w:val="NoParagraphStyle"/>
    <w:uiPriority w:val="99"/>
    <w:rsid w:val="007A261A"/>
    <w:pPr>
      <w:widowControl/>
      <w:suppressAutoHyphens/>
      <w:spacing w:after="57" w:line="180" w:lineRule="atLeast"/>
    </w:pPr>
    <w:rPr>
      <w:rFonts w:ascii="VIC" w:hAnsi="VIC" w:cs="VIC"/>
      <w:sz w:val="14"/>
      <w:szCs w:val="14"/>
    </w:rPr>
  </w:style>
  <w:style w:type="paragraph" w:styleId="ListParagraph">
    <w:name w:val="List Paragraph"/>
    <w:basedOn w:val="Normal"/>
    <w:uiPriority w:val="34"/>
    <w:qFormat/>
    <w:rsid w:val="00750D1B"/>
    <w:pPr>
      <w:ind w:left="720"/>
      <w:contextualSpacing/>
    </w:pPr>
  </w:style>
  <w:style w:type="paragraph" w:customStyle="1" w:styleId="Listparagraphi">
    <w:name w:val="List paragraph (i.)"/>
    <w:basedOn w:val="ListParagraph"/>
    <w:qFormat/>
    <w:rsid w:val="00320E94"/>
    <w:pPr>
      <w:numPr>
        <w:numId w:val="12"/>
      </w:numPr>
      <w:spacing w:after="120" w:line="288" w:lineRule="auto"/>
      <w:contextualSpacing w:val="0"/>
    </w:pPr>
    <w:rPr>
      <w:lang w:val="en-GB"/>
    </w:rPr>
  </w:style>
  <w:style w:type="paragraph" w:customStyle="1" w:styleId="Heading1numbered">
    <w:name w:val="Heading 1 (numbered)"/>
    <w:basedOn w:val="Heading1"/>
    <w:qFormat/>
    <w:rsid w:val="00E6112B"/>
    <w:pPr>
      <w:numPr>
        <w:numId w:val="1"/>
      </w:numPr>
    </w:pPr>
  </w:style>
  <w:style w:type="character" w:customStyle="1" w:styleId="Heading2Char">
    <w:name w:val="Heading 2 Char"/>
    <w:basedOn w:val="DefaultParagraphFont"/>
    <w:link w:val="Heading2"/>
    <w:uiPriority w:val="9"/>
    <w:rsid w:val="005D4BBC"/>
    <w:rPr>
      <w:rFonts w:asciiTheme="majorHAnsi" w:eastAsiaTheme="majorEastAsia" w:hAnsiTheme="majorHAnsi" w:cs="Times New Roman (Headings CS)"/>
      <w:b/>
      <w:bCs/>
      <w:color w:val="000000" w:themeColor="text1"/>
      <w:sz w:val="36"/>
      <w:szCs w:val="36"/>
      <w:lang w:val="en-GB"/>
    </w:rPr>
  </w:style>
  <w:style w:type="character" w:customStyle="1" w:styleId="Heading3Char">
    <w:name w:val="Heading 3 Char"/>
    <w:basedOn w:val="DefaultParagraphFont"/>
    <w:link w:val="Heading3"/>
    <w:uiPriority w:val="9"/>
    <w:rsid w:val="00595BC4"/>
    <w:rPr>
      <w:rFonts w:asciiTheme="majorHAnsi" w:eastAsiaTheme="majorEastAsia" w:hAnsiTheme="majorHAnsi" w:cstheme="majorBidi"/>
      <w:b/>
      <w:bCs/>
      <w:sz w:val="32"/>
      <w:szCs w:val="26"/>
      <w:lang w:val="en-GB"/>
    </w:rPr>
  </w:style>
  <w:style w:type="paragraph" w:customStyle="1" w:styleId="Heading2numbered">
    <w:name w:val="Heading 2 (numbered)"/>
    <w:basedOn w:val="Heading2"/>
    <w:qFormat/>
    <w:rsid w:val="00BE09DE"/>
    <w:pPr>
      <w:numPr>
        <w:ilvl w:val="1"/>
        <w:numId w:val="1"/>
      </w:numPr>
    </w:pPr>
  </w:style>
  <w:style w:type="paragraph" w:customStyle="1" w:styleId="Heading3numbered">
    <w:name w:val="Heading 3 (numbered)"/>
    <w:basedOn w:val="Heading3"/>
    <w:qFormat/>
    <w:rsid w:val="00BE09DE"/>
    <w:pPr>
      <w:numPr>
        <w:ilvl w:val="2"/>
        <w:numId w:val="1"/>
      </w:numPr>
    </w:pPr>
  </w:style>
  <w:style w:type="character" w:customStyle="1" w:styleId="Heading4Char">
    <w:name w:val="Heading 4 Char"/>
    <w:basedOn w:val="DefaultParagraphFont"/>
    <w:link w:val="Heading4"/>
    <w:uiPriority w:val="9"/>
    <w:rsid w:val="00595BC4"/>
    <w:rPr>
      <w:rFonts w:asciiTheme="majorHAnsi" w:eastAsiaTheme="majorEastAsia" w:hAnsiTheme="majorHAnsi" w:cstheme="majorBidi"/>
      <w:b/>
      <w:iCs/>
      <w:color w:val="000000" w:themeColor="text1"/>
      <w:sz w:val="28"/>
    </w:rPr>
  </w:style>
  <w:style w:type="character" w:customStyle="1" w:styleId="Heading5Char">
    <w:name w:val="Heading 5 Char"/>
    <w:basedOn w:val="DefaultParagraphFont"/>
    <w:link w:val="Heading5"/>
    <w:uiPriority w:val="9"/>
    <w:rsid w:val="00BE09DE"/>
    <w:rPr>
      <w:rFonts w:asciiTheme="majorHAnsi" w:eastAsiaTheme="majorEastAsia" w:hAnsiTheme="majorHAnsi" w:cstheme="majorBidi"/>
      <w:color w:val="2F5496" w:themeColor="accent1" w:themeShade="BF"/>
      <w:sz w:val="24"/>
    </w:rPr>
  </w:style>
  <w:style w:type="character" w:customStyle="1" w:styleId="Heading6Char">
    <w:name w:val="Heading 6 Char"/>
    <w:basedOn w:val="DefaultParagraphFont"/>
    <w:link w:val="Heading6"/>
    <w:uiPriority w:val="9"/>
    <w:semiHidden/>
    <w:rsid w:val="00BE09DE"/>
    <w:rPr>
      <w:rFonts w:asciiTheme="majorHAnsi" w:eastAsiaTheme="majorEastAsia" w:hAnsiTheme="majorHAnsi" w:cstheme="majorBidi"/>
      <w:color w:val="1F3763" w:themeColor="accent1" w:themeShade="7F"/>
      <w:sz w:val="24"/>
    </w:rPr>
  </w:style>
  <w:style w:type="character" w:customStyle="1" w:styleId="Heading7Char">
    <w:name w:val="Heading 7 Char"/>
    <w:basedOn w:val="DefaultParagraphFont"/>
    <w:link w:val="Heading7"/>
    <w:uiPriority w:val="9"/>
    <w:semiHidden/>
    <w:rsid w:val="00BE09DE"/>
    <w:rPr>
      <w:rFonts w:asciiTheme="majorHAnsi" w:eastAsiaTheme="majorEastAsia" w:hAnsiTheme="majorHAnsi" w:cstheme="majorBidi"/>
      <w:i/>
      <w:iCs/>
      <w:color w:val="1F3763" w:themeColor="accent1" w:themeShade="7F"/>
      <w:sz w:val="24"/>
    </w:rPr>
  </w:style>
  <w:style w:type="character" w:customStyle="1" w:styleId="Heading8Char">
    <w:name w:val="Heading 8 Char"/>
    <w:basedOn w:val="DefaultParagraphFont"/>
    <w:link w:val="Heading8"/>
    <w:uiPriority w:val="9"/>
    <w:semiHidden/>
    <w:rsid w:val="00BE09DE"/>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BE09DE"/>
    <w:rPr>
      <w:rFonts w:asciiTheme="majorHAnsi" w:eastAsiaTheme="majorEastAsia" w:hAnsiTheme="majorHAnsi" w:cstheme="majorBidi"/>
      <w:i/>
      <w:iCs/>
      <w:color w:val="272727" w:themeColor="text1" w:themeTint="D8"/>
      <w:sz w:val="21"/>
      <w:szCs w:val="21"/>
    </w:rPr>
  </w:style>
  <w:style w:type="paragraph" w:customStyle="1" w:styleId="TabletitleTables">
    <w:name w:val="Table title (Tables)"/>
    <w:basedOn w:val="NoParagraphStyle"/>
    <w:uiPriority w:val="99"/>
    <w:rsid w:val="00252B69"/>
    <w:pPr>
      <w:widowControl/>
      <w:suppressAutoHyphens/>
      <w:spacing w:before="57" w:after="113" w:line="240" w:lineRule="atLeast"/>
    </w:pPr>
    <w:rPr>
      <w:rFonts w:ascii="VIC (OTF) SemiBold" w:hAnsi="VIC (OTF) SemiBold" w:cs="VIC (OTF) SemiBold"/>
      <w:b/>
      <w:bCs/>
      <w:color w:val="100149"/>
      <w:sz w:val="20"/>
      <w:szCs w:val="20"/>
    </w:rPr>
  </w:style>
  <w:style w:type="paragraph" w:customStyle="1" w:styleId="TableheadingrightTables">
    <w:name w:val="Table heading_right (Tables)"/>
    <w:basedOn w:val="NoParagraphStyle"/>
    <w:uiPriority w:val="99"/>
    <w:rsid w:val="00A56B9D"/>
    <w:pPr>
      <w:widowControl/>
      <w:suppressAutoHyphens/>
      <w:spacing w:before="113" w:after="113" w:line="220" w:lineRule="atLeast"/>
      <w:jc w:val="right"/>
    </w:pPr>
    <w:rPr>
      <w:rFonts w:ascii="VIC SemiBold" w:hAnsi="VIC SemiBold" w:cstheme="minorBidi"/>
      <w:b/>
      <w:bCs/>
      <w:color w:val="FFFFFF"/>
      <w:sz w:val="18"/>
      <w:szCs w:val="18"/>
      <w:lang w:val="en-GB"/>
    </w:rPr>
  </w:style>
  <w:style w:type="table" w:styleId="TableGrid">
    <w:name w:val="Table Grid"/>
    <w:basedOn w:val="TableNormal"/>
    <w:uiPriority w:val="39"/>
    <w:rsid w:val="00A56B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ColumnHeadings">
    <w:name w:val="Table Column Headings"/>
    <w:basedOn w:val="Normal"/>
    <w:qFormat/>
    <w:rsid w:val="00A56B9D"/>
    <w:pPr>
      <w:spacing w:before="60" w:after="60" w:line="240" w:lineRule="auto"/>
    </w:pPr>
    <w:rPr>
      <w:b/>
      <w:bCs/>
      <w:lang w:val="en-GB"/>
    </w:rPr>
  </w:style>
  <w:style w:type="paragraph" w:customStyle="1" w:styleId="Tabletext">
    <w:name w:val="Table text"/>
    <w:basedOn w:val="BodyText"/>
    <w:qFormat/>
    <w:rsid w:val="00AB79D2"/>
    <w:pPr>
      <w:spacing w:after="120" w:line="400" w:lineRule="exact"/>
    </w:pPr>
  </w:style>
  <w:style w:type="character" w:styleId="UnresolvedMention">
    <w:name w:val="Unresolved Mention"/>
    <w:basedOn w:val="DefaultParagraphFont"/>
    <w:uiPriority w:val="99"/>
    <w:semiHidden/>
    <w:unhideWhenUsed/>
    <w:rsid w:val="00CD2217"/>
    <w:rPr>
      <w:color w:val="605E5C"/>
      <w:shd w:val="clear" w:color="auto" w:fill="E1DFDD"/>
    </w:rPr>
  </w:style>
  <w:style w:type="numbering" w:customStyle="1" w:styleId="CurrentList11">
    <w:name w:val="Current List11"/>
    <w:uiPriority w:val="99"/>
    <w:rsid w:val="00515813"/>
    <w:pPr>
      <w:numPr>
        <w:numId w:val="18"/>
      </w:numPr>
    </w:pPr>
  </w:style>
  <w:style w:type="paragraph" w:customStyle="1" w:styleId="Bullet2">
    <w:name w:val="Bullet 2"/>
    <w:basedOn w:val="Normal"/>
    <w:qFormat/>
    <w:rsid w:val="00395DD4"/>
    <w:pPr>
      <w:numPr>
        <w:numId w:val="2"/>
      </w:numPr>
      <w:autoSpaceDE w:val="0"/>
      <w:autoSpaceDN w:val="0"/>
      <w:adjustRightInd w:val="0"/>
      <w:spacing w:after="120" w:line="360" w:lineRule="auto"/>
      <w:textAlignment w:val="center"/>
    </w:pPr>
    <w:rPr>
      <w:rFonts w:ascii="Arial" w:hAnsi="Arial" w:cs="Arial"/>
      <w:color w:val="000000"/>
      <w:lang w:val="en-GB"/>
    </w:rPr>
  </w:style>
  <w:style w:type="paragraph" w:customStyle="1" w:styleId="Listparagrapha">
    <w:name w:val="List paragraph (a.)"/>
    <w:basedOn w:val="BodyText"/>
    <w:qFormat/>
    <w:rsid w:val="00291546"/>
    <w:pPr>
      <w:numPr>
        <w:numId w:val="8"/>
      </w:numPr>
    </w:pPr>
  </w:style>
  <w:style w:type="paragraph" w:styleId="Header">
    <w:name w:val="header"/>
    <w:basedOn w:val="Normal"/>
    <w:link w:val="HeaderChar"/>
    <w:uiPriority w:val="99"/>
    <w:unhideWhenUsed/>
    <w:rsid w:val="007F6BDB"/>
    <w:pPr>
      <w:tabs>
        <w:tab w:val="center" w:pos="4513"/>
        <w:tab w:val="right" w:pos="9026"/>
      </w:tabs>
      <w:spacing w:after="0" w:line="240" w:lineRule="auto"/>
    </w:pPr>
  </w:style>
  <w:style w:type="character" w:customStyle="1" w:styleId="HeaderChar">
    <w:name w:val="Header Char"/>
    <w:basedOn w:val="DefaultParagraphFont"/>
    <w:link w:val="Header"/>
    <w:uiPriority w:val="99"/>
    <w:rsid w:val="007F6BDB"/>
  </w:style>
  <w:style w:type="paragraph" w:styleId="Footer">
    <w:name w:val="footer"/>
    <w:basedOn w:val="Normal"/>
    <w:link w:val="FooterChar"/>
    <w:uiPriority w:val="99"/>
    <w:unhideWhenUsed/>
    <w:rsid w:val="007F6BDB"/>
    <w:pPr>
      <w:tabs>
        <w:tab w:val="center" w:pos="4513"/>
        <w:tab w:val="right" w:pos="9026"/>
      </w:tabs>
      <w:spacing w:after="0" w:line="240" w:lineRule="auto"/>
    </w:pPr>
  </w:style>
  <w:style w:type="character" w:customStyle="1" w:styleId="FooterChar">
    <w:name w:val="Footer Char"/>
    <w:basedOn w:val="DefaultParagraphFont"/>
    <w:link w:val="Footer"/>
    <w:uiPriority w:val="99"/>
    <w:rsid w:val="007F6BDB"/>
  </w:style>
  <w:style w:type="paragraph" w:styleId="TOC1">
    <w:name w:val="toc 1"/>
    <w:basedOn w:val="Normal"/>
    <w:next w:val="Normal"/>
    <w:uiPriority w:val="39"/>
    <w:unhideWhenUsed/>
    <w:rsid w:val="006568C7"/>
    <w:pPr>
      <w:spacing w:before="120" w:after="120" w:line="360" w:lineRule="auto"/>
    </w:pPr>
    <w:rPr>
      <w:rFonts w:asciiTheme="majorHAnsi" w:hAnsiTheme="majorHAnsi" w:cs="Arial (Headings)"/>
      <w:b/>
      <w:bCs/>
      <w:szCs w:val="24"/>
    </w:rPr>
  </w:style>
  <w:style w:type="paragraph" w:styleId="TOC2">
    <w:name w:val="toc 2"/>
    <w:basedOn w:val="Normal"/>
    <w:next w:val="Normal"/>
    <w:uiPriority w:val="39"/>
    <w:unhideWhenUsed/>
    <w:rsid w:val="00471860"/>
    <w:pPr>
      <w:spacing w:before="240" w:after="0"/>
    </w:pPr>
    <w:rPr>
      <w:rFonts w:cstheme="minorHAnsi"/>
      <w:b/>
      <w:bCs/>
      <w:sz w:val="20"/>
      <w:szCs w:val="20"/>
    </w:rPr>
  </w:style>
  <w:style w:type="paragraph" w:styleId="TOC3">
    <w:name w:val="toc 3"/>
    <w:basedOn w:val="Normal"/>
    <w:next w:val="Normal"/>
    <w:uiPriority w:val="39"/>
    <w:unhideWhenUsed/>
    <w:rsid w:val="006568C7"/>
    <w:pPr>
      <w:spacing w:after="120" w:line="360" w:lineRule="auto"/>
    </w:pPr>
    <w:rPr>
      <w:rFonts w:cstheme="minorHAnsi"/>
      <w:szCs w:val="20"/>
    </w:rPr>
  </w:style>
  <w:style w:type="paragraph" w:styleId="BodyText">
    <w:name w:val="Body Text"/>
    <w:basedOn w:val="Normal"/>
    <w:link w:val="BodyTextChar"/>
    <w:uiPriority w:val="99"/>
    <w:unhideWhenUsed/>
    <w:rsid w:val="00595BC4"/>
    <w:pPr>
      <w:spacing w:after="240" w:line="480" w:lineRule="auto"/>
    </w:pPr>
    <w:rPr>
      <w:rFonts w:cs="Times New Roman (Body CS)"/>
      <w:kern w:val="24"/>
      <w:lang w:val="en-GB"/>
    </w:rPr>
  </w:style>
  <w:style w:type="character" w:customStyle="1" w:styleId="BodyTextChar">
    <w:name w:val="Body Text Char"/>
    <w:basedOn w:val="DefaultParagraphFont"/>
    <w:link w:val="BodyText"/>
    <w:uiPriority w:val="99"/>
    <w:rsid w:val="00595BC4"/>
    <w:rPr>
      <w:rFonts w:cs="Times New Roman (Body CS)"/>
      <w:kern w:val="24"/>
      <w:sz w:val="24"/>
      <w:lang w:val="en-GB"/>
    </w:rPr>
  </w:style>
  <w:style w:type="paragraph" w:styleId="ListBullet">
    <w:name w:val="List Bullet"/>
    <w:basedOn w:val="BodyText"/>
    <w:uiPriority w:val="99"/>
    <w:unhideWhenUsed/>
    <w:rsid w:val="00876D01"/>
    <w:pPr>
      <w:numPr>
        <w:numId w:val="3"/>
      </w:numPr>
      <w:spacing w:after="60" w:line="360" w:lineRule="auto"/>
      <w:ind w:left="357" w:hanging="357"/>
    </w:pPr>
  </w:style>
  <w:style w:type="paragraph" w:customStyle="1" w:styleId="FootnoteBody">
    <w:name w:val="Footnote (Body)"/>
    <w:basedOn w:val="NoParagraphStyle"/>
    <w:uiPriority w:val="99"/>
    <w:rsid w:val="00F1500A"/>
    <w:pPr>
      <w:widowControl/>
      <w:tabs>
        <w:tab w:val="left" w:pos="227"/>
      </w:tabs>
      <w:suppressAutoHyphens/>
      <w:spacing w:after="113" w:line="200" w:lineRule="atLeast"/>
      <w:ind w:left="227" w:hanging="227"/>
    </w:pPr>
    <w:rPr>
      <w:rFonts w:ascii="VIC Light" w:hAnsi="VIC Light" w:cs="VIC Light"/>
      <w:sz w:val="16"/>
      <w:szCs w:val="16"/>
      <w:lang w:val="en-GB"/>
    </w:rPr>
  </w:style>
  <w:style w:type="paragraph" w:customStyle="1" w:styleId="HeadingFOUR">
    <w:name w:val="Heading FOUR"/>
    <w:basedOn w:val="Heading3"/>
    <w:qFormat/>
    <w:rsid w:val="00FD57D0"/>
    <w:rPr>
      <w:color w:val="000000" w:themeColor="text1"/>
      <w:sz w:val="25"/>
      <w:szCs w:val="25"/>
    </w:rPr>
  </w:style>
  <w:style w:type="paragraph" w:styleId="List2">
    <w:name w:val="List 2"/>
    <w:basedOn w:val="Normal"/>
    <w:uiPriority w:val="99"/>
    <w:unhideWhenUsed/>
    <w:rsid w:val="00A10D57"/>
    <w:pPr>
      <w:spacing w:after="120"/>
      <w:ind w:left="568" w:hanging="284"/>
      <w:contextualSpacing/>
    </w:pPr>
  </w:style>
  <w:style w:type="paragraph" w:styleId="ListBullet2">
    <w:name w:val="List Bullet 2"/>
    <w:basedOn w:val="BodyText"/>
    <w:uiPriority w:val="99"/>
    <w:unhideWhenUsed/>
    <w:rsid w:val="004554EA"/>
    <w:pPr>
      <w:numPr>
        <w:numId w:val="4"/>
      </w:numPr>
      <w:ind w:left="714" w:hanging="357"/>
    </w:pPr>
  </w:style>
  <w:style w:type="paragraph" w:customStyle="1" w:styleId="ChartSourceStyle">
    <w:name w:val="Chart Source Style"/>
    <w:basedOn w:val="BodyText"/>
    <w:qFormat/>
    <w:rsid w:val="00B14FBE"/>
    <w:pPr>
      <w:spacing w:before="60"/>
    </w:pPr>
  </w:style>
  <w:style w:type="paragraph" w:customStyle="1" w:styleId="Style1">
    <w:name w:val="Style1"/>
    <w:basedOn w:val="ChartSourceStyle"/>
    <w:qFormat/>
    <w:rsid w:val="00620098"/>
    <w:pPr>
      <w:spacing w:before="120"/>
    </w:pPr>
  </w:style>
  <w:style w:type="paragraph" w:styleId="TOCHeading">
    <w:name w:val="TOC Heading"/>
    <w:basedOn w:val="Heading1"/>
    <w:next w:val="Normal"/>
    <w:uiPriority w:val="39"/>
    <w:unhideWhenUsed/>
    <w:qFormat/>
    <w:rsid w:val="003A393C"/>
    <w:pPr>
      <w:spacing w:after="120" w:line="360" w:lineRule="auto"/>
      <w:outlineLvl w:val="9"/>
    </w:pPr>
    <w:rPr>
      <w:bCs w:val="0"/>
      <w:color w:val="000000" w:themeColor="text1"/>
      <w:szCs w:val="32"/>
    </w:rPr>
  </w:style>
  <w:style w:type="character" w:styleId="FollowedHyperlink">
    <w:name w:val="FollowedHyperlink"/>
    <w:basedOn w:val="DefaultParagraphFont"/>
    <w:uiPriority w:val="99"/>
    <w:semiHidden/>
    <w:unhideWhenUsed/>
    <w:rsid w:val="00B66945"/>
    <w:rPr>
      <w:color w:val="954F72" w:themeColor="followedHyperlink"/>
      <w:u w:val="single"/>
    </w:rPr>
  </w:style>
  <w:style w:type="paragraph" w:styleId="ListNumber">
    <w:name w:val="List Number"/>
    <w:basedOn w:val="BodyText"/>
    <w:uiPriority w:val="99"/>
    <w:unhideWhenUsed/>
    <w:rsid w:val="00FD57D0"/>
    <w:pPr>
      <w:numPr>
        <w:numId w:val="5"/>
      </w:numPr>
      <w:snapToGrid w:val="0"/>
      <w:ind w:left="357" w:hanging="357"/>
    </w:pPr>
  </w:style>
  <w:style w:type="paragraph" w:styleId="ListNumber2">
    <w:name w:val="List Number 2"/>
    <w:basedOn w:val="Normal"/>
    <w:uiPriority w:val="99"/>
    <w:unhideWhenUsed/>
    <w:rsid w:val="001D3828"/>
    <w:pPr>
      <w:numPr>
        <w:numId w:val="19"/>
      </w:numPr>
      <w:contextualSpacing/>
    </w:pPr>
  </w:style>
  <w:style w:type="paragraph" w:styleId="Caption">
    <w:name w:val="caption"/>
    <w:basedOn w:val="Normal"/>
    <w:next w:val="Normal"/>
    <w:unhideWhenUsed/>
    <w:qFormat/>
    <w:rsid w:val="003A5555"/>
    <w:pPr>
      <w:spacing w:before="120" w:after="120" w:line="360" w:lineRule="auto"/>
    </w:pPr>
    <w:rPr>
      <w:b/>
      <w:iCs/>
      <w:color w:val="000000" w:themeColor="text1"/>
      <w:szCs w:val="18"/>
    </w:rPr>
  </w:style>
  <w:style w:type="numbering" w:customStyle="1" w:styleId="CurrentList1">
    <w:name w:val="Current List1"/>
    <w:uiPriority w:val="99"/>
    <w:rsid w:val="007B211D"/>
    <w:pPr>
      <w:numPr>
        <w:numId w:val="6"/>
      </w:numPr>
    </w:pPr>
  </w:style>
  <w:style w:type="numbering" w:customStyle="1" w:styleId="CurrentList2">
    <w:name w:val="Current List2"/>
    <w:uiPriority w:val="99"/>
    <w:rsid w:val="00E11A71"/>
    <w:pPr>
      <w:numPr>
        <w:numId w:val="7"/>
      </w:numPr>
    </w:pPr>
  </w:style>
  <w:style w:type="numbering" w:customStyle="1" w:styleId="CurrentList3">
    <w:name w:val="Current List3"/>
    <w:uiPriority w:val="99"/>
    <w:rsid w:val="00E11A71"/>
    <w:pPr>
      <w:numPr>
        <w:numId w:val="9"/>
      </w:numPr>
    </w:pPr>
  </w:style>
  <w:style w:type="numbering" w:customStyle="1" w:styleId="CurrentList4">
    <w:name w:val="Current List4"/>
    <w:uiPriority w:val="99"/>
    <w:rsid w:val="00E11A71"/>
    <w:pPr>
      <w:numPr>
        <w:numId w:val="10"/>
      </w:numPr>
    </w:pPr>
  </w:style>
  <w:style w:type="numbering" w:customStyle="1" w:styleId="CurrentList5">
    <w:name w:val="Current List5"/>
    <w:uiPriority w:val="99"/>
    <w:rsid w:val="00E11A71"/>
    <w:pPr>
      <w:numPr>
        <w:numId w:val="11"/>
      </w:numPr>
    </w:pPr>
  </w:style>
  <w:style w:type="paragraph" w:styleId="TOC4">
    <w:name w:val="toc 4"/>
    <w:basedOn w:val="Normal"/>
    <w:next w:val="Normal"/>
    <w:autoRedefine/>
    <w:uiPriority w:val="39"/>
    <w:unhideWhenUsed/>
    <w:rsid w:val="005E3F95"/>
    <w:pPr>
      <w:spacing w:after="0"/>
      <w:ind w:left="480"/>
    </w:pPr>
    <w:rPr>
      <w:rFonts w:cstheme="minorHAnsi"/>
      <w:sz w:val="20"/>
      <w:szCs w:val="20"/>
    </w:rPr>
  </w:style>
  <w:style w:type="paragraph" w:styleId="TOC5">
    <w:name w:val="toc 5"/>
    <w:basedOn w:val="Normal"/>
    <w:next w:val="Normal"/>
    <w:autoRedefine/>
    <w:uiPriority w:val="39"/>
    <w:unhideWhenUsed/>
    <w:rsid w:val="005E3F95"/>
    <w:pPr>
      <w:spacing w:after="0"/>
      <w:ind w:left="720"/>
    </w:pPr>
    <w:rPr>
      <w:rFonts w:cstheme="minorHAnsi"/>
      <w:sz w:val="20"/>
      <w:szCs w:val="20"/>
    </w:rPr>
  </w:style>
  <w:style w:type="paragraph" w:styleId="TOC6">
    <w:name w:val="toc 6"/>
    <w:basedOn w:val="Normal"/>
    <w:next w:val="Normal"/>
    <w:autoRedefine/>
    <w:uiPriority w:val="39"/>
    <w:unhideWhenUsed/>
    <w:rsid w:val="005E3F95"/>
    <w:pPr>
      <w:spacing w:after="0"/>
      <w:ind w:left="960"/>
    </w:pPr>
    <w:rPr>
      <w:rFonts w:cstheme="minorHAnsi"/>
      <w:sz w:val="20"/>
      <w:szCs w:val="20"/>
    </w:rPr>
  </w:style>
  <w:style w:type="paragraph" w:styleId="TOC7">
    <w:name w:val="toc 7"/>
    <w:basedOn w:val="Normal"/>
    <w:next w:val="Normal"/>
    <w:autoRedefine/>
    <w:uiPriority w:val="39"/>
    <w:unhideWhenUsed/>
    <w:rsid w:val="005E3F95"/>
    <w:pPr>
      <w:spacing w:after="0"/>
      <w:ind w:left="1200"/>
    </w:pPr>
    <w:rPr>
      <w:rFonts w:cstheme="minorHAnsi"/>
      <w:sz w:val="20"/>
      <w:szCs w:val="20"/>
    </w:rPr>
  </w:style>
  <w:style w:type="paragraph" w:styleId="TOC8">
    <w:name w:val="toc 8"/>
    <w:basedOn w:val="Normal"/>
    <w:next w:val="Normal"/>
    <w:autoRedefine/>
    <w:uiPriority w:val="39"/>
    <w:unhideWhenUsed/>
    <w:rsid w:val="005E3F95"/>
    <w:pPr>
      <w:spacing w:after="0"/>
      <w:ind w:left="1440"/>
    </w:pPr>
    <w:rPr>
      <w:rFonts w:cstheme="minorHAnsi"/>
      <w:sz w:val="20"/>
      <w:szCs w:val="20"/>
    </w:rPr>
  </w:style>
  <w:style w:type="paragraph" w:styleId="TOC9">
    <w:name w:val="toc 9"/>
    <w:basedOn w:val="Normal"/>
    <w:next w:val="Normal"/>
    <w:autoRedefine/>
    <w:uiPriority w:val="39"/>
    <w:unhideWhenUsed/>
    <w:rsid w:val="005E3F95"/>
    <w:pPr>
      <w:spacing w:after="0"/>
      <w:ind w:left="1680"/>
    </w:pPr>
    <w:rPr>
      <w:rFonts w:cstheme="minorHAnsi"/>
      <w:sz w:val="20"/>
      <w:szCs w:val="20"/>
    </w:rPr>
  </w:style>
  <w:style w:type="paragraph" w:styleId="TOAHeading">
    <w:name w:val="toa heading"/>
    <w:basedOn w:val="Normal"/>
    <w:next w:val="Normal"/>
    <w:uiPriority w:val="99"/>
    <w:unhideWhenUsed/>
    <w:rsid w:val="00A51AD4"/>
    <w:pPr>
      <w:spacing w:before="240" w:after="240" w:line="360" w:lineRule="auto"/>
    </w:pPr>
    <w:rPr>
      <w:rFonts w:asciiTheme="majorHAnsi" w:eastAsiaTheme="majorEastAsia" w:hAnsiTheme="majorHAnsi" w:cs="Times New Roman (Headings CS)"/>
      <w:b/>
      <w:bCs/>
      <w:sz w:val="44"/>
      <w:szCs w:val="24"/>
    </w:rPr>
  </w:style>
  <w:style w:type="numbering" w:customStyle="1" w:styleId="CurrentList6">
    <w:name w:val="Current List6"/>
    <w:uiPriority w:val="99"/>
    <w:rsid w:val="00904039"/>
    <w:pPr>
      <w:numPr>
        <w:numId w:val="13"/>
      </w:numPr>
    </w:pPr>
  </w:style>
  <w:style w:type="numbering" w:customStyle="1" w:styleId="CurrentList7">
    <w:name w:val="Current List7"/>
    <w:uiPriority w:val="99"/>
    <w:rsid w:val="00904039"/>
    <w:pPr>
      <w:numPr>
        <w:numId w:val="14"/>
      </w:numPr>
    </w:pPr>
  </w:style>
  <w:style w:type="numbering" w:customStyle="1" w:styleId="CurrentList8">
    <w:name w:val="Current List8"/>
    <w:uiPriority w:val="99"/>
    <w:rsid w:val="00241796"/>
    <w:pPr>
      <w:numPr>
        <w:numId w:val="15"/>
      </w:numPr>
    </w:pPr>
  </w:style>
  <w:style w:type="paragraph" w:styleId="NormalWeb">
    <w:name w:val="Normal (Web)"/>
    <w:basedOn w:val="Normal"/>
    <w:uiPriority w:val="99"/>
    <w:semiHidden/>
    <w:unhideWhenUsed/>
    <w:rsid w:val="00733E6C"/>
    <w:pPr>
      <w:suppressAutoHyphens w:val="0"/>
      <w:spacing w:before="100" w:beforeAutospacing="1" w:after="100" w:afterAutospacing="1" w:line="240" w:lineRule="auto"/>
    </w:pPr>
    <w:rPr>
      <w:rFonts w:ascii="Times New Roman" w:eastAsia="Times New Roman" w:hAnsi="Times New Roman" w:cs="Times New Roman"/>
      <w:szCs w:val="24"/>
      <w:lang w:eastAsia="en-GB"/>
    </w:rPr>
  </w:style>
  <w:style w:type="paragraph" w:styleId="Revision">
    <w:name w:val="Revision"/>
    <w:hidden/>
    <w:uiPriority w:val="99"/>
    <w:semiHidden/>
    <w:rsid w:val="00760099"/>
    <w:pPr>
      <w:spacing w:after="0" w:line="240" w:lineRule="auto"/>
    </w:pPr>
    <w:rPr>
      <w:sz w:val="24"/>
    </w:rPr>
  </w:style>
  <w:style w:type="character" w:styleId="CommentReference">
    <w:name w:val="annotation reference"/>
    <w:basedOn w:val="DefaultParagraphFont"/>
    <w:uiPriority w:val="99"/>
    <w:semiHidden/>
    <w:unhideWhenUsed/>
    <w:rsid w:val="00DC0304"/>
    <w:rPr>
      <w:sz w:val="16"/>
      <w:szCs w:val="16"/>
    </w:rPr>
  </w:style>
  <w:style w:type="paragraph" w:styleId="CommentText">
    <w:name w:val="annotation text"/>
    <w:basedOn w:val="Normal"/>
    <w:link w:val="CommentTextChar"/>
    <w:uiPriority w:val="99"/>
    <w:unhideWhenUsed/>
    <w:rsid w:val="00DC0304"/>
    <w:pPr>
      <w:spacing w:line="240" w:lineRule="auto"/>
    </w:pPr>
    <w:rPr>
      <w:sz w:val="20"/>
      <w:szCs w:val="20"/>
    </w:rPr>
  </w:style>
  <w:style w:type="character" w:customStyle="1" w:styleId="CommentTextChar">
    <w:name w:val="Comment Text Char"/>
    <w:basedOn w:val="DefaultParagraphFont"/>
    <w:link w:val="CommentText"/>
    <w:uiPriority w:val="99"/>
    <w:rsid w:val="00DC0304"/>
    <w:rPr>
      <w:sz w:val="20"/>
      <w:szCs w:val="20"/>
    </w:rPr>
  </w:style>
  <w:style w:type="paragraph" w:styleId="CommentSubject">
    <w:name w:val="annotation subject"/>
    <w:basedOn w:val="CommentText"/>
    <w:next w:val="CommentText"/>
    <w:link w:val="CommentSubjectChar"/>
    <w:uiPriority w:val="99"/>
    <w:semiHidden/>
    <w:unhideWhenUsed/>
    <w:rsid w:val="00DC0304"/>
    <w:rPr>
      <w:b/>
      <w:bCs/>
    </w:rPr>
  </w:style>
  <w:style w:type="character" w:customStyle="1" w:styleId="CommentSubjectChar">
    <w:name w:val="Comment Subject Char"/>
    <w:basedOn w:val="CommentTextChar"/>
    <w:link w:val="CommentSubject"/>
    <w:uiPriority w:val="99"/>
    <w:semiHidden/>
    <w:rsid w:val="00DC0304"/>
    <w:rPr>
      <w:b/>
      <w:bCs/>
      <w:sz w:val="20"/>
      <w:szCs w:val="20"/>
    </w:rPr>
  </w:style>
  <w:style w:type="numbering" w:customStyle="1" w:styleId="CurrentList12">
    <w:name w:val="Current List12"/>
    <w:uiPriority w:val="99"/>
    <w:rsid w:val="00291546"/>
    <w:pPr>
      <w:numPr>
        <w:numId w:val="20"/>
      </w:numPr>
    </w:pPr>
  </w:style>
  <w:style w:type="paragraph" w:styleId="BodyText2">
    <w:name w:val="Body Text 2"/>
    <w:basedOn w:val="Normal"/>
    <w:link w:val="BodyText2Char"/>
    <w:uiPriority w:val="99"/>
    <w:unhideWhenUsed/>
    <w:rsid w:val="0065671E"/>
    <w:pPr>
      <w:spacing w:after="120" w:line="480" w:lineRule="auto"/>
    </w:pPr>
  </w:style>
  <w:style w:type="character" w:customStyle="1" w:styleId="BodyText2Char">
    <w:name w:val="Body Text 2 Char"/>
    <w:basedOn w:val="DefaultParagraphFont"/>
    <w:link w:val="BodyText2"/>
    <w:uiPriority w:val="99"/>
    <w:rsid w:val="0065671E"/>
    <w:rPr>
      <w:sz w:val="24"/>
    </w:rPr>
  </w:style>
  <w:style w:type="paragraph" w:customStyle="1" w:styleId="HeadingFIVE">
    <w:name w:val="Heading FIVE"/>
    <w:basedOn w:val="BodyText"/>
    <w:qFormat/>
    <w:rsid w:val="00C9496D"/>
    <w:pPr>
      <w:spacing w:before="240" w:after="60" w:line="360" w:lineRule="auto"/>
    </w:pPr>
    <w:rPr>
      <w:b/>
      <w:bCs/>
      <w:szCs w:val="26"/>
    </w:rPr>
  </w:style>
  <w:style w:type="paragraph" w:styleId="ListBullet3">
    <w:name w:val="List Bullet 3"/>
    <w:basedOn w:val="Normal"/>
    <w:uiPriority w:val="99"/>
    <w:unhideWhenUsed/>
    <w:rsid w:val="00CB3B62"/>
    <w:pPr>
      <w:numPr>
        <w:numId w:val="21"/>
      </w:numPr>
      <w:contextualSpacing/>
    </w:pPr>
  </w:style>
  <w:style w:type="table" w:styleId="GridTable5Dark">
    <w:name w:val="Grid Table 5 Dark"/>
    <w:basedOn w:val="TableNormal"/>
    <w:uiPriority w:val="50"/>
    <w:rsid w:val="0055238D"/>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customStyle="1" w:styleId="Style2">
    <w:name w:val="Style2"/>
    <w:basedOn w:val="TableNormal"/>
    <w:uiPriority w:val="99"/>
    <w:rsid w:val="0055238D"/>
    <w:pPr>
      <w:spacing w:after="0" w:line="360" w:lineRule="auto"/>
    </w:pPr>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42" w:type="dxa"/>
        <w:left w:w="142" w:type="dxa"/>
      </w:tblCellMar>
    </w:tblPr>
    <w:tblStylePr w:type="firstRow">
      <w:rPr>
        <w:b/>
      </w:rPr>
      <w:tblPr/>
      <w:tcPr>
        <w:shd w:val="clear" w:color="auto" w:fill="F2F2F2" w:themeFill="background1" w:themeFillShade="F2"/>
      </w:tcPr>
    </w:tblStylePr>
  </w:style>
  <w:style w:type="paragraph" w:customStyle="1" w:styleId="CaseStudyHeading">
    <w:name w:val="Case Study Heading"/>
    <w:basedOn w:val="BodyText"/>
    <w:qFormat/>
    <w:rsid w:val="00C2301E"/>
    <w:rPr>
      <w:b/>
      <w:bCs/>
      <w:sz w:val="32"/>
      <w:szCs w:val="32"/>
    </w:rPr>
  </w:style>
  <w:style w:type="paragraph" w:customStyle="1" w:styleId="Statistic">
    <w:name w:val="Statistic"/>
    <w:basedOn w:val="ListBullet"/>
    <w:qFormat/>
    <w:rsid w:val="00DA5A0B"/>
    <w:pPr>
      <w:numPr>
        <w:numId w:val="0"/>
      </w:numPr>
    </w:pPr>
    <w:rPr>
      <w:b/>
      <w:bCs/>
      <w:sz w:val="28"/>
      <w:szCs w:val="28"/>
    </w:rPr>
  </w:style>
  <w:style w:type="character" w:styleId="PlaceholderText">
    <w:name w:val="Placeholder Text"/>
    <w:basedOn w:val="DefaultParagraphFont"/>
    <w:uiPriority w:val="99"/>
    <w:rsid w:val="00CE394E"/>
    <w:rPr>
      <w:color w:val="auto"/>
      <w:bdr w:val="none" w:sz="0" w:space="0" w:color="auto"/>
      <w:shd w:val="clear" w:color="auto" w:fill="FFFF00"/>
    </w:rPr>
  </w:style>
  <w:style w:type="table" w:styleId="ColourfulListAccent1">
    <w:name w:val="Colorful List Accent 1"/>
    <w:basedOn w:val="TableNormal"/>
    <w:uiPriority w:val="72"/>
    <w:semiHidden/>
    <w:rsid w:val="00024973"/>
    <w:pPr>
      <w:spacing w:before="120" w:after="120" w:line="240" w:lineRule="atLeast"/>
    </w:pPr>
    <w:rPr>
      <w:rFonts w:eastAsia="Times New Roman" w:cs="Times New Roman"/>
      <w:sz w:val="20"/>
      <w:szCs w:val="20"/>
    </w:rPr>
    <w:tblPr>
      <w:tblStyleRowBandSize w:val="1"/>
      <w:tblStyleColBandSize w:val="1"/>
    </w:tblPr>
    <w:tcPr>
      <w:shd w:val="clear" w:color="auto" w:fill="ECF1F9" w:themeFill="accent1"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DBF0" w:themeFill="accent1" w:themeFillTint="3F"/>
      </w:tcPr>
    </w:tblStylePr>
    <w:tblStylePr w:type="band1Horz">
      <w:tblPr/>
      <w:tcPr>
        <w:shd w:val="clear" w:color="auto" w:fill="D9E2F3" w:themeFill="accent1" w:themeFillTint="33"/>
      </w:tcPr>
    </w:tblStylePr>
  </w:style>
  <w:style w:type="paragraph" w:customStyle="1" w:styleId="BoldBodyText">
    <w:name w:val="Bold Body Text"/>
    <w:basedOn w:val="BodyText"/>
    <w:qFormat/>
    <w:rsid w:val="00024973"/>
    <w:pPr>
      <w:suppressAutoHyphens w:val="0"/>
      <w:spacing w:before="120" w:after="120" w:line="240" w:lineRule="atLeast"/>
    </w:pPr>
    <w:rPr>
      <w:rFonts w:ascii="Arial Bold" w:eastAsia="Times New Roman" w:hAnsi="Arial Bold" w:cs="Times New Roman"/>
      <w:bCs/>
      <w:kern w:val="0"/>
      <w:sz w:val="20"/>
      <w:szCs w:val="20"/>
      <w:lang w:val="en-AU"/>
    </w:rPr>
  </w:style>
  <w:style w:type="paragraph" w:customStyle="1" w:styleId="BodyNormal">
    <w:name w:val="Body Normal"/>
    <w:basedOn w:val="Normal"/>
    <w:qFormat/>
    <w:rsid w:val="00024973"/>
    <w:pPr>
      <w:suppressAutoHyphens w:val="0"/>
      <w:spacing w:before="240" w:after="120" w:line="288" w:lineRule="auto"/>
      <w:jc w:val="both"/>
    </w:pPr>
    <w:rPr>
      <w:rFonts w:ascii="Arial" w:eastAsiaTheme="minorHAnsi" w:hAnsi="Arial"/>
      <w:sz w:val="20"/>
      <w:szCs w:val="16"/>
      <w:lang w:eastAsia="en-US"/>
    </w:rPr>
  </w:style>
  <w:style w:type="character" w:customStyle="1" w:styleId="normaltextrun">
    <w:name w:val="normaltextrun"/>
    <w:basedOn w:val="DefaultParagraphFont"/>
    <w:rsid w:val="00252A99"/>
  </w:style>
  <w:style w:type="character" w:customStyle="1" w:styleId="wacimagecontainer">
    <w:name w:val="wacimagecontainer"/>
    <w:basedOn w:val="DefaultParagraphFont"/>
    <w:rsid w:val="00252A99"/>
  </w:style>
  <w:style w:type="character" w:customStyle="1" w:styleId="eop">
    <w:name w:val="eop"/>
    <w:basedOn w:val="DefaultParagraphFont"/>
    <w:rsid w:val="00252A99"/>
  </w:style>
  <w:style w:type="paragraph" w:customStyle="1" w:styleId="Default">
    <w:name w:val="Default"/>
    <w:rsid w:val="005A7BF4"/>
    <w:pPr>
      <w:autoSpaceDE w:val="0"/>
      <w:autoSpaceDN w:val="0"/>
      <w:adjustRightInd w:val="0"/>
      <w:spacing w:after="0" w:line="240" w:lineRule="auto"/>
    </w:pPr>
    <w:rPr>
      <w:rFonts w:ascii="VIC" w:hAnsi="VIC" w:cs="VIC"/>
      <w:color w:val="000000"/>
      <w:sz w:val="24"/>
      <w:szCs w:val="24"/>
      <w:lang w:val="en-GB"/>
    </w:rPr>
  </w:style>
  <w:style w:type="paragraph" w:customStyle="1" w:styleId="Body9ptBody">
    <w:name w:val="Body 9pt (Body)"/>
    <w:basedOn w:val="NoParagraphStyle"/>
    <w:uiPriority w:val="99"/>
    <w:rsid w:val="00B97B9C"/>
    <w:pPr>
      <w:widowControl/>
      <w:suppressAutoHyphens/>
      <w:spacing w:after="113" w:line="220" w:lineRule="atLeast"/>
    </w:pPr>
    <w:rPr>
      <w:rFonts w:ascii="VIC Light" w:hAnsi="VIC Light" w:cs="VIC Light"/>
      <w:sz w:val="17"/>
      <w:szCs w:val="17"/>
      <w:lang w:val="en-GB"/>
    </w:rPr>
  </w:style>
  <w:style w:type="paragraph" w:customStyle="1" w:styleId="TableTextBullet">
    <w:name w:val="Table Text Bullet"/>
    <w:basedOn w:val="Tabletext"/>
    <w:qFormat/>
    <w:rsid w:val="00CF423E"/>
    <w:pPr>
      <w:numPr>
        <w:numId w:val="22"/>
      </w:numPr>
      <w:spacing w:after="180" w:line="312" w:lineRule="auto"/>
      <w:ind w:left="357" w:hanging="357"/>
    </w:pPr>
  </w:style>
  <w:style w:type="character" w:styleId="Emphasis">
    <w:name w:val="Emphasis"/>
    <w:basedOn w:val="DefaultParagraphFont"/>
    <w:uiPriority w:val="20"/>
    <w:qFormat/>
    <w:rsid w:val="002E748D"/>
    <w:rPr>
      <w:i/>
      <w:iCs/>
    </w:rPr>
  </w:style>
  <w:style w:type="numbering" w:customStyle="1" w:styleId="CurrentList13">
    <w:name w:val="Current List13"/>
    <w:uiPriority w:val="99"/>
    <w:rsid w:val="006125D7"/>
    <w:pPr>
      <w:numPr>
        <w:numId w:val="23"/>
      </w:numPr>
    </w:pPr>
  </w:style>
  <w:style w:type="paragraph" w:customStyle="1" w:styleId="LastBulletinList">
    <w:name w:val="Last Bullet in List"/>
    <w:basedOn w:val="ListBullet"/>
    <w:qFormat/>
    <w:rsid w:val="00876D01"/>
    <w:pPr>
      <w:spacing w:after="180"/>
    </w:pPr>
  </w:style>
  <w:style w:type="character" w:styleId="Strong">
    <w:name w:val="Strong"/>
    <w:basedOn w:val="DefaultParagraphFont"/>
    <w:uiPriority w:val="22"/>
    <w:qFormat/>
    <w:rsid w:val="00643DDC"/>
    <w:rPr>
      <w:b/>
      <w:bCs/>
    </w:rPr>
  </w:style>
  <w:style w:type="character" w:styleId="PageNumber">
    <w:name w:val="page number"/>
    <w:basedOn w:val="DefaultParagraphFont"/>
    <w:uiPriority w:val="99"/>
    <w:semiHidden/>
    <w:unhideWhenUsed/>
    <w:rsid w:val="00B165A7"/>
  </w:style>
  <w:style w:type="numbering" w:customStyle="1" w:styleId="CurrentList14">
    <w:name w:val="Current List14"/>
    <w:uiPriority w:val="99"/>
    <w:rsid w:val="00395DD4"/>
    <w:pPr>
      <w:numPr>
        <w:numId w:val="2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25991346">
      <w:bodyDiv w:val="1"/>
      <w:marLeft w:val="0"/>
      <w:marRight w:val="0"/>
      <w:marTop w:val="0"/>
      <w:marBottom w:val="0"/>
      <w:divBdr>
        <w:top w:val="none" w:sz="0" w:space="0" w:color="auto"/>
        <w:left w:val="none" w:sz="0" w:space="0" w:color="auto"/>
        <w:bottom w:val="none" w:sz="0" w:space="0" w:color="auto"/>
        <w:right w:val="none" w:sz="0" w:space="0" w:color="auto"/>
      </w:divBdr>
    </w:div>
    <w:div w:id="411506731">
      <w:bodyDiv w:val="1"/>
      <w:marLeft w:val="0"/>
      <w:marRight w:val="0"/>
      <w:marTop w:val="0"/>
      <w:marBottom w:val="0"/>
      <w:divBdr>
        <w:top w:val="none" w:sz="0" w:space="0" w:color="auto"/>
        <w:left w:val="none" w:sz="0" w:space="0" w:color="auto"/>
        <w:bottom w:val="none" w:sz="0" w:space="0" w:color="auto"/>
        <w:right w:val="none" w:sz="0" w:space="0" w:color="auto"/>
      </w:divBdr>
    </w:div>
    <w:div w:id="819463063">
      <w:bodyDiv w:val="1"/>
      <w:marLeft w:val="0"/>
      <w:marRight w:val="0"/>
      <w:marTop w:val="0"/>
      <w:marBottom w:val="0"/>
      <w:divBdr>
        <w:top w:val="none" w:sz="0" w:space="0" w:color="auto"/>
        <w:left w:val="none" w:sz="0" w:space="0" w:color="auto"/>
        <w:bottom w:val="none" w:sz="0" w:space="0" w:color="auto"/>
        <w:right w:val="none" w:sz="0" w:space="0" w:color="auto"/>
      </w:divBdr>
    </w:div>
    <w:div w:id="1303265086">
      <w:bodyDiv w:val="1"/>
      <w:marLeft w:val="0"/>
      <w:marRight w:val="0"/>
      <w:marTop w:val="0"/>
      <w:marBottom w:val="0"/>
      <w:divBdr>
        <w:top w:val="none" w:sz="0" w:space="0" w:color="auto"/>
        <w:left w:val="none" w:sz="0" w:space="0" w:color="auto"/>
        <w:bottom w:val="none" w:sz="0" w:space="0" w:color="auto"/>
        <w:right w:val="none" w:sz="0" w:space="0" w:color="auto"/>
      </w:divBdr>
    </w:div>
    <w:div w:id="1427190841">
      <w:bodyDiv w:val="1"/>
      <w:marLeft w:val="0"/>
      <w:marRight w:val="0"/>
      <w:marTop w:val="0"/>
      <w:marBottom w:val="0"/>
      <w:divBdr>
        <w:top w:val="none" w:sz="0" w:space="0" w:color="auto"/>
        <w:left w:val="none" w:sz="0" w:space="0" w:color="auto"/>
        <w:bottom w:val="none" w:sz="0" w:space="0" w:color="auto"/>
        <w:right w:val="none" w:sz="0" w:space="0" w:color="auto"/>
      </w:divBdr>
    </w:div>
    <w:div w:id="1585457962">
      <w:bodyDiv w:val="1"/>
      <w:marLeft w:val="0"/>
      <w:marRight w:val="0"/>
      <w:marTop w:val="0"/>
      <w:marBottom w:val="0"/>
      <w:divBdr>
        <w:top w:val="none" w:sz="0" w:space="0" w:color="auto"/>
        <w:left w:val="none" w:sz="0" w:space="0" w:color="auto"/>
        <w:bottom w:val="none" w:sz="0" w:space="0" w:color="auto"/>
        <w:right w:val="none" w:sz="0" w:space="0" w:color="auto"/>
      </w:divBdr>
    </w:div>
    <w:div w:id="2007781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maribyrnongriver.org.au/" TargetMode="External"/><Relationship Id="rId18" Type="http://schemas.openxmlformats.org/officeDocument/2006/relationships/hyperlink" Target="https://www.marineandcoasts.vic.gov.au/marine-coastal-management/victorias-resilient-coast-adapting-for-2100" TargetMode="External"/><Relationship Id="rId26" Type="http://schemas.openxmlformats.org/officeDocument/2006/relationships/hyperlink" Target="https://www.water.vic.gov.au/our-programs/integrated-water-management/iwm-forums" TargetMode="External"/><Relationship Id="rId3" Type="http://schemas.openxmlformats.org/officeDocument/2006/relationships/styles" Target="styles.xml"/><Relationship Id="rId21" Type="http://schemas.openxmlformats.org/officeDocument/2006/relationships/hyperlink" Target="file:///C:/Users/cw1m/Downloads/waterways-of-the-west-action-plan-annual-report%20(3).pdf" TargetMode="External"/><Relationship Id="rId34" Type="http://schemas.openxmlformats.org/officeDocument/2006/relationships/customXml" Target="../customXml/item5.xml"/><Relationship Id="rId7" Type="http://schemas.openxmlformats.org/officeDocument/2006/relationships/endnotes" Target="endnotes.xml"/><Relationship Id="rId12" Type="http://schemas.openxmlformats.org/officeDocument/2006/relationships/hyperlink" Target="https://www.water.vic.gov.au/waterways/waterways-of-the-west-action-plan/waterways-of-the-west-annual-report-2022" TargetMode="External"/><Relationship Id="rId17" Type="http://schemas.openxmlformats.org/officeDocument/2006/relationships/hyperlink" Target="https://www.marineandcoasts.vic.gov.au/marine-and-coastal-act" TargetMode="External"/><Relationship Id="rId25" Type="http://schemas.openxmlformats.org/officeDocument/2006/relationships/hyperlink" Target="https://www.gazette.vic.gov.au/gazette/Gazettes2024/GG2024G007.pdf" TargetMode="External"/><Relationship Id="rId33"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hyperlink" Target="https://www.planning.vic.gov.au/guides-and-resources/strategies-and-initiatives/waterways-planning/planning-controls-for-waterways" TargetMode="External"/><Relationship Id="rId20" Type="http://schemas.openxmlformats.org/officeDocument/2006/relationships/hyperlink" Target="https://www.marineandcoasts.vic.gov.au/coastal-programs/cape-to-cape-resilience-project"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s://www.planning.vic.gov.au/guides-and-resources/strategies-and-initiatives/waterways-planning/planning-controls-for-waterways" TargetMode="External"/><Relationship Id="rId32" Type="http://schemas.openxmlformats.org/officeDocument/2006/relationships/customXml" Target="../customXml/item3.xml"/><Relationship Id="rId5" Type="http://schemas.openxmlformats.org/officeDocument/2006/relationships/webSettings" Target="webSettings.xml"/><Relationship Id="rId15" Type="http://schemas.openxmlformats.org/officeDocument/2006/relationships/hyperlink" Target="https://www.epa.vic.gov.au/about-epa/laws/laws-and-your-business/general-environmental-duty-for-businesses" TargetMode="External"/><Relationship Id="rId23" Type="http://schemas.openxmlformats.org/officeDocument/2006/relationships/hyperlink" Target="https://www.planning.vic.gov.au/guides-and-resources/strategies-and-initiatives/waterways-planning/planning-controls-for-waterways" TargetMode="External"/><Relationship Id="rId28" Type="http://schemas.openxmlformats.org/officeDocument/2006/relationships/footer" Target="footer2.xml"/><Relationship Id="rId36" Type="http://schemas.openxmlformats.org/officeDocument/2006/relationships/customXml" Target="../customXml/item7.xml"/><Relationship Id="rId10" Type="http://schemas.openxmlformats.org/officeDocument/2006/relationships/hyperlink" Target="www.deeca.vic.gov.au" TargetMode="External"/><Relationship Id="rId19" Type="http://schemas.openxmlformats.org/officeDocument/2006/relationships/hyperlink" Target="https://www.gazette.vic.gov.au/gazette/Gazettes2024/GG2024G007.pdf" TargetMode="External"/><Relationship Id="rId31"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hyperlink" Target="customer.service@delwp.vic.gov.au" TargetMode="External"/><Relationship Id="rId14" Type="http://schemas.openxmlformats.org/officeDocument/2006/relationships/hyperlink" Target="https://www.werribeeriverguide.com/" TargetMode="External"/><Relationship Id="rId22" Type="http://schemas.openxmlformats.org/officeDocument/2006/relationships/hyperlink" Target="https://www.water.vic.gov.au/waterways/waterways-of-the-west-action-plan/waterways-of-the-west-annual-report-2022" TargetMode="External"/><Relationship Id="rId27" Type="http://schemas.openxmlformats.org/officeDocument/2006/relationships/hyperlink" Target="https://www.water.vic.gov.au/grants/green-links-grants" TargetMode="External"/><Relationship Id="rId30" Type="http://schemas.openxmlformats.org/officeDocument/2006/relationships/theme" Target="theme/theme1.xml"/><Relationship Id="rId35" Type="http://schemas.openxmlformats.org/officeDocument/2006/relationships/customXml" Target="../customXml/item6.xml"/><Relationship Id="rId8" Type="http://schemas.openxmlformats.org/officeDocument/2006/relationships/hyperlink" Target="http://creativecommons.org/licenses/by/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ECM V2 Reporting" ma:contentTypeID="0x0101009298E819CE1EBB4F8D2096B3E0F0C2911E002F2CC74C270AA44DAC59FB4477FCFF7B" ma:contentTypeVersion="217" ma:contentTypeDescription="All reporting information related to the specific reporting function. &#10;Note: All reporting activity aligned to a functional templated library i.e. Boards, Committees, Asset Management, Grants, Contract Management etc. in those templated libraries." ma:contentTypeScope="" ma:versionID="3a6df9d597650a86ff9c1e4ec757583e">
  <xsd:schema xmlns:xsd="http://www.w3.org/2001/XMLSchema" xmlns:xs="http://www.w3.org/2001/XMLSchema" xmlns:p="http://schemas.microsoft.com/office/2006/metadata/properties" xmlns:ns1="http://schemas.microsoft.com/sharepoint/v3" xmlns:ns2="9fd47c19-1c4a-4d7d-b342-c10cef269344" xmlns:ns3="a5f32de4-e402-4188-b034-e71ca7d22e54" xmlns:ns4="48172cca-e4f4-439d-bc9f-bbed1c27e6d3" xmlns:ns5="b1dbe227-8d8b-439f-9dd9-c5f0467e0bab" xmlns:ns6="6824efed-8f74-4ca2-b3c9-8cc0ce4c0523" targetNamespace="http://schemas.microsoft.com/office/2006/metadata/properties" ma:root="true" ma:fieldsID="cb4c2f203173369652aa436a9f45107a" ns1:_="" ns2:_="" ns3:_="" ns4:_="" ns5:_="" ns6:_="">
    <xsd:import namespace="http://schemas.microsoft.com/sharepoint/v3"/>
    <xsd:import namespace="9fd47c19-1c4a-4d7d-b342-c10cef269344"/>
    <xsd:import namespace="a5f32de4-e402-4188-b034-e71ca7d22e54"/>
    <xsd:import namespace="48172cca-e4f4-439d-bc9f-bbed1c27e6d3"/>
    <xsd:import namespace="b1dbe227-8d8b-439f-9dd9-c5f0467e0bab"/>
    <xsd:import namespace="6824efed-8f74-4ca2-b3c9-8cc0ce4c0523"/>
    <xsd:element name="properties">
      <xsd:complexType>
        <xsd:sequence>
          <xsd:element name="documentManagement">
            <xsd:complexType>
              <xsd:all>
                <xsd:element ref="ns3:Financial_x0020_Year" minOccurs="0"/>
                <xsd:element ref="ns3:_dlc_DocId" minOccurs="0"/>
                <xsd:element ref="ns3:_dlc_DocIdUrl" minOccurs="0"/>
                <xsd:element ref="ns3:_dlc_DocIdPersistId" minOccurs="0"/>
                <xsd:element ref="ns2:pd01c257034b4e86b1f58279a3bd54c6" minOccurs="0"/>
                <xsd:element ref="ns2:TaxCatchAll" minOccurs="0"/>
                <xsd:element ref="ns2:TaxCatchAllLabel" minOccurs="0"/>
                <xsd:element ref="ns2:fb3179c379644f499d7166d0c985669b" minOccurs="0"/>
                <xsd:element ref="ns2:b9b43b809ea4445880dbf70bb9849525" minOccurs="0"/>
                <xsd:element ref="ns2:c9a2496594f6438ebcc56827c5cc88ed" minOccurs="0"/>
                <xsd:element ref="ns2:g91c59fb10974fa1a03160ad8386f0f4" minOccurs="0"/>
                <xsd:element ref="ns4:DLCPolicyLabelClientValue" minOccurs="0"/>
                <xsd:element ref="ns4:DLCPolicyLabelLock" minOccurs="0"/>
                <xsd:element ref="ns1:_dlc_Exempt" minOccurs="0"/>
                <xsd:element ref="ns4:DLCPolicyLabelValue" minOccurs="0"/>
                <xsd:element ref="ns5:MediaServiceMetadata" minOccurs="0"/>
                <xsd:element ref="ns5:MediaServiceFastMetadata" minOccurs="0"/>
                <xsd:element ref="ns6:SharedWithUsers" minOccurs="0"/>
                <xsd:element ref="ns6:SharedWithDetails" minOccurs="0"/>
                <xsd:element ref="ns5:lcf76f155ced4ddcb4097134ff3c332f" minOccurs="0"/>
                <xsd:element ref="ns5:MediaServiceDateTaken" minOccurs="0"/>
                <xsd:element ref="ns5:MediaServiceOCR" minOccurs="0"/>
                <xsd:element ref="ns5:MediaServiceGenerationTime" minOccurs="0"/>
                <xsd:element ref="ns5:MediaServiceEventHashCode" minOccurs="0"/>
                <xsd:element ref="ns5:MediaServiceLocation" minOccurs="0"/>
                <xsd:element ref="ns5:MediaServiceObjectDetectorVersions" minOccurs="0"/>
                <xsd:element ref="ns5: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26" nillable="true" ma:displayName="Exempt from Policy" ma:hidden="true" ma:internalName="_dlc_Exempt"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fd47c19-1c4a-4d7d-b342-c10cef269344" elementFormDefault="qualified">
    <xsd:import namespace="http://schemas.microsoft.com/office/2006/documentManagement/types"/>
    <xsd:import namespace="http://schemas.microsoft.com/office/infopath/2007/PartnerControls"/>
    <xsd:element name="pd01c257034b4e86b1f58279a3bd54c6" ma:index="11" nillable="true" ma:taxonomy="true" ma:internalName="pd01c257034b4e86b1f58279a3bd54c6" ma:taxonomyFieldName="Security_x0020_Classification" ma:displayName="Security Classification" ma:readOnly="false" ma:default="1;#Unclassified|7fa379f4-4aba-4692-ab80-7d39d3a23cf4" ma:fieldId="{9d01c257-034b-4e86-b1f5-8279a3bd54c6}" ma:sspId="797aeec6-0273-40f2-ab3e-beee73212332" ma:termSetId="6da6c671-4dae-4188-8808-548c864e9f8b" ma:anchorId="00000000-0000-0000-0000-000000000000" ma:open="false" ma:isKeyword="false">
      <xsd:complexType>
        <xsd:sequence>
          <xsd:element ref="pc:Terms" minOccurs="0" maxOccurs="1"/>
        </xsd:sequence>
      </xsd:complexType>
    </xsd:element>
    <xsd:element name="TaxCatchAll" ma:index="12" nillable="true" ma:displayName="Taxonomy Catch All Column" ma:hidden="true" ma:list="{495f30dc-3647-487b-ae64-860e47b4c5d9}" ma:internalName="TaxCatchAll" ma:showField="CatchAllData" ma:web="2b9a787f-f73d-4ae6-b9d7-68556bf01750">
      <xsd:complexType>
        <xsd:complexContent>
          <xsd:extension base="dms:MultiChoiceLookup">
            <xsd:sequence>
              <xsd:element name="Value" type="dms:Lookup" maxOccurs="unbounded" minOccurs="0" nillable="true"/>
            </xsd:sequence>
          </xsd:extension>
        </xsd:complexContent>
      </xsd:complexType>
    </xsd:element>
    <xsd:element name="TaxCatchAllLabel" ma:index="13" nillable="true" ma:displayName="Taxonomy Catch All Column1" ma:hidden="true" ma:list="{495f30dc-3647-487b-ae64-860e47b4c5d9}" ma:internalName="TaxCatchAllLabel" ma:readOnly="true" ma:showField="CatchAllDataLabel" ma:web="2b9a787f-f73d-4ae6-b9d7-68556bf01750">
      <xsd:complexType>
        <xsd:complexContent>
          <xsd:extension base="dms:MultiChoiceLookup">
            <xsd:sequence>
              <xsd:element name="Value" type="dms:Lookup" maxOccurs="unbounded" minOccurs="0" nillable="true"/>
            </xsd:sequence>
          </xsd:extension>
        </xsd:complexContent>
      </xsd:complexType>
    </xsd:element>
    <xsd:element name="fb3179c379644f499d7166d0c985669b" ma:index="15" nillable="true" ma:taxonomy="true" ma:internalName="fb3179c379644f499d7166d0c985669b" ma:taxonomyFieldName="Dissemination_x0020_Limiting_x0020_Marker" ma:displayName="Dissemination Limiting Marker" ma:readOnly="false" ma:default="2;#FOUO|955eb6fc-b35a-4808-8aa5-31e514fa3f26" ma:fieldId="{fb3179c3-7964-4f49-9d71-66d0c985669b}" ma:sspId="797aeec6-0273-40f2-ab3e-beee73212332" ma:termSetId="f41b4dff-1c0e-42ed-b4e6-3638cbec140f" ma:anchorId="00000000-0000-0000-0000-000000000000" ma:open="false" ma:isKeyword="false">
      <xsd:complexType>
        <xsd:sequence>
          <xsd:element ref="pc:Terms" minOccurs="0" maxOccurs="1"/>
        </xsd:sequence>
      </xsd:complexType>
    </xsd:element>
    <xsd:element name="b9b43b809ea4445880dbf70bb9849525" ma:index="17" nillable="true" ma:taxonomy="true" ma:internalName="b9b43b809ea4445880dbf70bb9849525" ma:taxonomyFieldName="Department_x0020_Document_x0020_Type" ma:displayName="Department Document Type" ma:default="" ma:fieldId="{b9b43b80-9ea4-4458-80db-f70bb9849525}" ma:sspId="797aeec6-0273-40f2-ab3e-beee73212332" ma:termSetId="356315ab-6133-43a1-a2d6-d78a601e579c" ma:anchorId="00000000-0000-0000-0000-000000000000" ma:open="false" ma:isKeyword="false">
      <xsd:complexType>
        <xsd:sequence>
          <xsd:element ref="pc:Terms" minOccurs="0" maxOccurs="1"/>
        </xsd:sequence>
      </xsd:complexType>
    </xsd:element>
    <xsd:element name="c9a2496594f6438ebcc56827c5cc88ed" ma:index="20" ma:taxonomy="true" ma:internalName="c9a2496594f6438ebcc56827c5cc88ed" ma:taxonomyFieldName="Records_x0020_Class_x0020_Reporting" ma:displayName="Classification" ma:readOnly="false" ma:default="" ma:fieldId="{c9a24965-94f6-438e-bcc5-6827c5cc88ed}" ma:sspId="797aeec6-0273-40f2-ab3e-beee73212332" ma:termSetId="4258747f-0974-48f0-ac10-46f208a52cd4" ma:anchorId="80fbc1a8-3170-4e96-b9d2-f88a6a5d1212" ma:open="false" ma:isKeyword="false">
      <xsd:complexType>
        <xsd:sequence>
          <xsd:element ref="pc:Terms" minOccurs="0" maxOccurs="1"/>
        </xsd:sequence>
      </xsd:complexType>
    </xsd:element>
    <xsd:element name="g91c59fb10974fa1a03160ad8386f0f4" ma:index="22" nillable="true" ma:taxonomy="true" ma:internalName="g91c59fb10974fa1a03160ad8386f0f4" ma:taxonomyFieldName="Record_x0020_Purpose" ma:displayName="Record Purpose" ma:default="" ma:fieldId="{091c59fb-1097-4fa1-a031-60ad8386f0f4}" ma:sspId="797aeec6-0273-40f2-ab3e-beee73212332" ma:termSetId="bcf5a239-fe11-49e0-8a78-d51fb720f0dd"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5f32de4-e402-4188-b034-e71ca7d22e54" elementFormDefault="qualified">
    <xsd:import namespace="http://schemas.microsoft.com/office/2006/documentManagement/types"/>
    <xsd:import namespace="http://schemas.microsoft.com/office/infopath/2007/PartnerControls"/>
    <xsd:element name="Financial_x0020_Year" ma:index="5" nillable="true" ma:displayName="Financial Year" ma:format="Dropdown" ma:internalName="Financial_x0020_Year">
      <xsd:simpleType>
        <xsd:restriction base="dms:Choice">
          <xsd:enumeration value="2027-28"/>
          <xsd:enumeration value="2026-27"/>
          <xsd:enumeration value="2025-26"/>
          <xsd:enumeration value="2024-25"/>
          <xsd:enumeration value="2023-24"/>
          <xsd:enumeration value="2022-23"/>
          <xsd:enumeration value="2021-22"/>
          <xsd:enumeration value="2020-21"/>
          <xsd:enumeration value="2019-20"/>
          <xsd:enumeration value="2018-19"/>
          <xsd:enumeration value="2017-18"/>
          <xsd:enumeration value="2016-17"/>
          <xsd:enumeration value="2015-16"/>
          <xsd:enumeration value="2014-15"/>
          <xsd:enumeration value="2013-14"/>
          <xsd:enumeration value="Other"/>
        </xsd:restriction>
      </xsd:simpleType>
    </xsd:element>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48172cca-e4f4-439d-bc9f-bbed1c27e6d3" elementFormDefault="qualified">
    <xsd:import namespace="http://schemas.microsoft.com/office/2006/documentManagement/types"/>
    <xsd:import namespace="http://schemas.microsoft.com/office/infopath/2007/PartnerControls"/>
    <xsd:element name="DLCPolicyLabelClientValue" ma:index="24" nillable="true" ma:displayName="Client Label Value" ma:description="Stores the last label value computed on the client." ma:hidden="true" ma:internalName="DLCPolicyLabelClientValue" ma:readOnly="false">
      <xsd:simpleType>
        <xsd:restriction base="dms:Note"/>
      </xsd:simpleType>
    </xsd:element>
    <xsd:element name="DLCPolicyLabelLock" ma:index="25" nillable="true" ma:displayName="Label Locked" ma:description="Indicates whether the label should be updated when item properties are modified." ma:hidden="true" ma:internalName="DLCPolicyLabelLock" ma:readOnly="false">
      <xsd:simpleType>
        <xsd:restriction base="dms:Text"/>
      </xsd:simpleType>
    </xsd:element>
    <xsd:element name="DLCPolicyLabelValue" ma:index="27" nillable="true" ma:displayName="Label" ma:description="Stores the current value of the label." ma:internalName="DLCPolicyLabelValue"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1dbe227-8d8b-439f-9dd9-c5f0467e0bab" elementFormDefault="qualified">
    <xsd:import namespace="http://schemas.microsoft.com/office/2006/documentManagement/types"/>
    <xsd:import namespace="http://schemas.microsoft.com/office/infopath/2007/PartnerControls"/>
    <xsd:element name="MediaServiceMetadata" ma:index="28" nillable="true" ma:displayName="MediaServiceMetadata" ma:hidden="true" ma:internalName="MediaServiceMetadata" ma:readOnly="true">
      <xsd:simpleType>
        <xsd:restriction base="dms:Note"/>
      </xsd:simpleType>
    </xsd:element>
    <xsd:element name="MediaServiceFastMetadata" ma:index="29" nillable="true" ma:displayName="MediaServiceFastMetadata" ma:hidden="true" ma:internalName="MediaServiceFastMetadata" ma:readOnly="true">
      <xsd:simpleType>
        <xsd:restriction base="dms:Note"/>
      </xsd:simpleType>
    </xsd:element>
    <xsd:element name="lcf76f155ced4ddcb4097134ff3c332f" ma:index="33" nillable="true" ma:taxonomy="true" ma:internalName="lcf76f155ced4ddcb4097134ff3c332f" ma:taxonomyFieldName="MediaServiceImageTags" ma:displayName="Image Tags" ma:readOnly="false" ma:fieldId="{5cf76f15-5ced-4ddc-b409-7134ff3c332f}" ma:taxonomyMulti="true" ma:sspId="797aeec6-0273-40f2-ab3e-beee73212332" ma:termSetId="09814cd3-568e-fe90-9814-8d621ff8fb84" ma:anchorId="fba54fb3-c3e1-fe81-a776-ca4b69148c4d" ma:open="true" ma:isKeyword="false">
      <xsd:complexType>
        <xsd:sequence>
          <xsd:element ref="pc:Terms" minOccurs="0" maxOccurs="1"/>
        </xsd:sequence>
      </xsd:complexType>
    </xsd:element>
    <xsd:element name="MediaServiceDateTaken" ma:index="34" nillable="true" ma:displayName="MediaServiceDateTaken" ma:hidden="true" ma:indexed="true" ma:internalName="MediaServiceDateTaken" ma:readOnly="true">
      <xsd:simpleType>
        <xsd:restriction base="dms:Text"/>
      </xsd:simpleType>
    </xsd:element>
    <xsd:element name="MediaServiceOCR" ma:index="35" nillable="true" ma:displayName="Extracted Text" ma:internalName="MediaServiceOCR" ma:readOnly="true">
      <xsd:simpleType>
        <xsd:restriction base="dms:Note">
          <xsd:maxLength value="255"/>
        </xsd:restriction>
      </xsd:simpleType>
    </xsd:element>
    <xsd:element name="MediaServiceGenerationTime" ma:index="36" nillable="true" ma:displayName="MediaServiceGenerationTime" ma:hidden="true" ma:internalName="MediaServiceGenerationTime" ma:readOnly="true">
      <xsd:simpleType>
        <xsd:restriction base="dms:Text"/>
      </xsd:simpleType>
    </xsd:element>
    <xsd:element name="MediaServiceEventHashCode" ma:index="37" nillable="true" ma:displayName="MediaServiceEventHashCode" ma:hidden="true" ma:internalName="MediaServiceEventHashCode" ma:readOnly="true">
      <xsd:simpleType>
        <xsd:restriction base="dms:Text"/>
      </xsd:simpleType>
    </xsd:element>
    <xsd:element name="MediaServiceLocation" ma:index="38" nillable="true" ma:displayName="Location" ma:indexed="true" ma:internalName="MediaServiceLocation" ma:readOnly="true">
      <xsd:simpleType>
        <xsd:restriction base="dms:Text"/>
      </xsd:simpleType>
    </xsd:element>
    <xsd:element name="MediaServiceObjectDetectorVersions" ma:index="39" nillable="true" ma:displayName="MediaServiceObjectDetectorVersions" ma:hidden="true" ma:indexed="true" ma:internalName="MediaServiceObjectDetectorVersions" ma:readOnly="true">
      <xsd:simpleType>
        <xsd:restriction base="dms:Text"/>
      </xsd:simpleType>
    </xsd:element>
    <xsd:element name="MediaServiceSearchProperties" ma:index="4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824efed-8f74-4ca2-b3c9-8cc0ce4c0523" elementFormDefault="qualified">
    <xsd:import namespace="http://schemas.microsoft.com/office/2006/documentManagement/types"/>
    <xsd:import namespace="http://schemas.microsoft.com/office/infopath/2007/PartnerControls"/>
    <xsd:element name="SharedWithUsers" ma:index="3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p:Policy xmlns:p="office.server.policy" id="" local="true">
  <p:Name>ECM V2 Reporting</p:Name>
  <p:Description>Enable Version label</p:Description>
  <p:Statement/>
  <p:PolicyItems>
    <p:PolicyItem featureId="Microsoft.Office.RecordsManagement.PolicyFeatures.PolicyLabel" staticId="0x0101009298E819CE1EBB4F8D2096B3E0F0C2911E00311257E84284814BB6DF7D470DD2A107|-1306371497" UniqueId="229c8492-932e-49da-8a10-0cfcca3d2df1">
      <p:Name>Labels</p:Name>
      <p:Description>Generates labels that can be inserted in Microsoft Office documents to ensure that document properties or other important information are included when documents are printed. Labels can also be used to search for documents.</p:Description>
      <p:CustomData>
        <label>
          <segment type="literal">Version </segment>
          <segment type="metadata">_UIVersionString</segment>
        </label>
      </p:CustomData>
    </p:PolicyItem>
  </p:PolicyItems>
</p:Policy>
</file>

<file path=customXml/item4.xml><?xml version="1.0" encoding="utf-8"?>
<?mso-contentType ?>
<SharedContentType xmlns="Microsoft.SharePoint.Taxonomy.ContentTypeSync" SourceId="797aeec6-0273-40f2-ab3e-beee73212332" ContentTypeId="0x0101009298E819CE1EBB4F8D2096B3E0F0C291" PreviousValue="false"/>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6.xml><?xml version="1.0" encoding="utf-8"?>
<?mso-contentType ?>
<FormTemplates xmlns="http://schemas.microsoft.com/sharepoint/v3/contenttype/forms">
  <Display>DocumentLibraryForm</Display>
  <Edit>DocumentLibraryForm</Edit>
  <New>DocumentLibraryForm</New>
</FormTemplates>
</file>

<file path=customXml/item7.xml><?xml version="1.0" encoding="utf-8"?>
<p:properties xmlns:p="http://schemas.microsoft.com/office/2006/metadata/properties" xmlns:xsi="http://www.w3.org/2001/XMLSchema-instance" xmlns:pc="http://schemas.microsoft.com/office/infopath/2007/PartnerControls">
  <documentManagement>
    <TaxCatchAll xmlns="9fd47c19-1c4a-4d7d-b342-c10cef269344">
      <Value>17</Value>
      <Value>2</Value>
      <Value>1</Value>
      <Value>42</Value>
    </TaxCatchAll>
    <b9b43b809ea4445880dbf70bb9849525 xmlns="9fd47c19-1c4a-4d7d-b342-c10cef269344">
      <Terms xmlns="http://schemas.microsoft.com/office/infopath/2007/PartnerControls">
        <TermInfo xmlns="http://schemas.microsoft.com/office/infopath/2007/PartnerControls">
          <TermName xmlns="http://schemas.microsoft.com/office/infopath/2007/PartnerControls">Report</TermName>
          <TermId xmlns="http://schemas.microsoft.com/office/infopath/2007/PartnerControls">68f408df-3c0e-45dc-a0eb-b580fdedae5b</TermId>
        </TermInfo>
      </Terms>
    </b9b43b809ea4445880dbf70bb9849525>
    <pd01c257034b4e86b1f58279a3bd54c6 xmlns="9fd47c19-1c4a-4d7d-b342-c10cef269344">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7fa379f4-4aba-4692-ab80-7d39d3a23cf4</TermId>
        </TermInfo>
      </Terms>
    </pd01c257034b4e86b1f58279a3bd54c6>
    <DLCPolicyLabelClientValue xmlns="48172cca-e4f4-439d-bc9f-bbed1c27e6d3" xsi:nil="true"/>
    <g91c59fb10974fa1a03160ad8386f0f4 xmlns="9fd47c19-1c4a-4d7d-b342-c10cef269344">
      <Terms xmlns="http://schemas.microsoft.com/office/infopath/2007/PartnerControls"/>
    </g91c59fb10974fa1a03160ad8386f0f4>
    <Financial_x0020_Year xmlns="a5f32de4-e402-4188-b034-e71ca7d22e54" xsi:nil="true"/>
    <c9a2496594f6438ebcc56827c5cc88ed xmlns="9fd47c19-1c4a-4d7d-b342-c10cef269344">
      <Terms xmlns="http://schemas.microsoft.com/office/infopath/2007/PartnerControls">
        <TermInfo xmlns="http://schemas.microsoft.com/office/infopath/2007/PartnerControls">
          <TermName xmlns="http://schemas.microsoft.com/office/infopath/2007/PartnerControls">Reporting - Project / Program Evaluation</TermName>
          <TermId xmlns="http://schemas.microsoft.com/office/infopath/2007/PartnerControls">f6d7a40a-13e8-467f-bd56-645c63cebcf5</TermId>
        </TermInfo>
      </Terms>
    </c9a2496594f6438ebcc56827c5cc88ed>
    <fb3179c379644f499d7166d0c985669b xmlns="9fd47c19-1c4a-4d7d-b342-c10cef269344">
      <Terms xmlns="http://schemas.microsoft.com/office/infopath/2007/PartnerControls">
        <TermInfo xmlns="http://schemas.microsoft.com/office/infopath/2007/PartnerControls">
          <TermName xmlns="http://schemas.microsoft.com/office/infopath/2007/PartnerControls">FOUO</TermName>
          <TermId xmlns="http://schemas.microsoft.com/office/infopath/2007/PartnerControls">955eb6fc-b35a-4808-8aa5-31e514fa3f26</TermId>
        </TermInfo>
      </Terms>
    </fb3179c379644f499d7166d0c985669b>
    <DLCPolicyLabelLock xmlns="48172cca-e4f4-439d-bc9f-bbed1c27e6d3" xsi:nil="true"/>
    <lcf76f155ced4ddcb4097134ff3c332f xmlns="b1dbe227-8d8b-439f-9dd9-c5f0467e0bab">
      <Terms xmlns="http://schemas.microsoft.com/office/infopath/2007/PartnerControls"/>
    </lcf76f155ced4ddcb4097134ff3c332f>
    <_dlc_DocId xmlns="a5f32de4-e402-4188-b034-e71ca7d22e54">DOCID866-246720745-447</_dlc_DocId>
    <_dlc_DocIdUrl xmlns="a5f32de4-e402-4188-b034-e71ca7d22e54">
      <Url>https://delwpvicgovau.sharepoint.com/sites/ecm_866/_layouts/15/DocIdRedir.aspx?ID=DOCID866-246720745-447</Url>
      <Description>DOCID866-246720745-447</Description>
    </_dlc_DocIdUrl>
    <DLCPolicyLabelValue xmlns="48172cca-e4f4-439d-bc9f-bbed1c27e6d3">Version 1.0</DLCPolicyLabelValue>
  </documentManagement>
</p:properties>
</file>

<file path=customXml/itemProps1.xml><?xml version="1.0" encoding="utf-8"?>
<ds:datastoreItem xmlns:ds="http://schemas.openxmlformats.org/officeDocument/2006/customXml" ds:itemID="{AA314458-6C92-8743-9C55-D817C2FDF7D6}">
  <ds:schemaRefs>
    <ds:schemaRef ds:uri="http://schemas.openxmlformats.org/officeDocument/2006/bibliography"/>
  </ds:schemaRefs>
</ds:datastoreItem>
</file>

<file path=customXml/itemProps2.xml><?xml version="1.0" encoding="utf-8"?>
<ds:datastoreItem xmlns:ds="http://schemas.openxmlformats.org/officeDocument/2006/customXml" ds:itemID="{E1A2F4C5-3188-4BAA-BC52-CE04B01999B4}"/>
</file>

<file path=customXml/itemProps3.xml><?xml version="1.0" encoding="utf-8"?>
<ds:datastoreItem xmlns:ds="http://schemas.openxmlformats.org/officeDocument/2006/customXml" ds:itemID="{27AAA326-66BF-49B4-A302-F340203E6936}"/>
</file>

<file path=customXml/itemProps4.xml><?xml version="1.0" encoding="utf-8"?>
<ds:datastoreItem xmlns:ds="http://schemas.openxmlformats.org/officeDocument/2006/customXml" ds:itemID="{E67598BB-CCFE-4741-9BB7-88E37069DA00}"/>
</file>

<file path=customXml/itemProps5.xml><?xml version="1.0" encoding="utf-8"?>
<ds:datastoreItem xmlns:ds="http://schemas.openxmlformats.org/officeDocument/2006/customXml" ds:itemID="{D2659741-91E6-42FA-987B-CCF5733498B3}"/>
</file>

<file path=customXml/itemProps6.xml><?xml version="1.0" encoding="utf-8"?>
<ds:datastoreItem xmlns:ds="http://schemas.openxmlformats.org/officeDocument/2006/customXml" ds:itemID="{2DE0EDAD-40BA-4326-B959-1949BAFDD75C}"/>
</file>

<file path=customXml/itemProps7.xml><?xml version="1.0" encoding="utf-8"?>
<ds:datastoreItem xmlns:ds="http://schemas.openxmlformats.org/officeDocument/2006/customXml" ds:itemID="{FF7DDCCB-5975-4669-8883-D314D3D5D7F4}"/>
</file>

<file path=docProps/app.xml><?xml version="1.0" encoding="utf-8"?>
<Properties xmlns="http://schemas.openxmlformats.org/officeDocument/2006/extended-properties" xmlns:vt="http://schemas.openxmlformats.org/officeDocument/2006/docPropsVTypes">
  <Template>Normal.dotm</Template>
  <TotalTime>58</TotalTime>
  <Pages>25</Pages>
  <Words>5306</Words>
  <Characters>30248</Characters>
  <Application>Microsoft Office Word</Application>
  <DocSecurity>0</DocSecurity>
  <Lines>252</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CS-1620 Waterways of the West Action Plan Annual Report 2023 - Accessible</dc:title>
  <dc:subject/>
  <dc:creator>Samaa Kirby</dc:creator>
  <cp:keywords/>
  <dc:description/>
  <cp:lastModifiedBy>Kathryn A Parker (DEECA)</cp:lastModifiedBy>
  <cp:revision>10</cp:revision>
  <dcterms:created xsi:type="dcterms:W3CDTF">2024-08-13T03:02:00Z</dcterms:created>
  <dcterms:modified xsi:type="dcterms:W3CDTF">2024-08-20T01:41:00Z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257e2ab-f512-40e2-9c9a-c64247360765_Enabled">
    <vt:lpwstr>true</vt:lpwstr>
  </property>
  <property fmtid="{D5CDD505-2E9C-101B-9397-08002B2CF9AE}" pid="3" name="MSIP_Label_4257e2ab-f512-40e2-9c9a-c64247360765_SetDate">
    <vt:lpwstr>2022-09-20T23:29:16Z</vt:lpwstr>
  </property>
  <property fmtid="{D5CDD505-2E9C-101B-9397-08002B2CF9AE}" pid="4" name="MSIP_Label_4257e2ab-f512-40e2-9c9a-c64247360765_Method">
    <vt:lpwstr>Privileged</vt:lpwstr>
  </property>
  <property fmtid="{D5CDD505-2E9C-101B-9397-08002B2CF9AE}" pid="5" name="MSIP_Label_4257e2ab-f512-40e2-9c9a-c64247360765_Name">
    <vt:lpwstr>OFFICIAL</vt:lpwstr>
  </property>
  <property fmtid="{D5CDD505-2E9C-101B-9397-08002B2CF9AE}" pid="6" name="MSIP_Label_4257e2ab-f512-40e2-9c9a-c64247360765_SiteId">
    <vt:lpwstr>e8bdd6f7-fc18-4e48-a554-7f547927223b</vt:lpwstr>
  </property>
  <property fmtid="{D5CDD505-2E9C-101B-9397-08002B2CF9AE}" pid="7" name="MSIP_Label_4257e2ab-f512-40e2-9c9a-c64247360765_ActionId">
    <vt:lpwstr>e5bb7520-2aea-48aa-81c7-1c8f860860fb</vt:lpwstr>
  </property>
  <property fmtid="{D5CDD505-2E9C-101B-9397-08002B2CF9AE}" pid="8" name="MSIP_Label_4257e2ab-f512-40e2-9c9a-c64247360765_ContentBits">
    <vt:lpwstr>2</vt:lpwstr>
  </property>
  <property fmtid="{D5CDD505-2E9C-101B-9397-08002B2CF9AE}" pid="9" name="ContentTypeId">
    <vt:lpwstr>0x0101009298E819CE1EBB4F8D2096B3E0F0C2911E002F2CC74C270AA44DAC59FB4477FCFF7B</vt:lpwstr>
  </property>
  <property fmtid="{D5CDD505-2E9C-101B-9397-08002B2CF9AE}" pid="10" name="Records Class Reporting">
    <vt:lpwstr>17;#Reporting - Project / Program Evaluation|f6d7a40a-13e8-467f-bd56-645c63cebcf5</vt:lpwstr>
  </property>
  <property fmtid="{D5CDD505-2E9C-101B-9397-08002B2CF9AE}" pid="11" name="_dlc_DocIdItemGuid">
    <vt:lpwstr>6a2ae61a-6e80-4b07-ade2-37f7b19e78d1</vt:lpwstr>
  </property>
  <property fmtid="{D5CDD505-2E9C-101B-9397-08002B2CF9AE}" pid="12" name="Dissemination Limiting Marker">
    <vt:lpwstr>1;#FOUO|955eb6fc-b35a-4808-8aa5-31e514fa3f26</vt:lpwstr>
  </property>
  <property fmtid="{D5CDD505-2E9C-101B-9397-08002B2CF9AE}" pid="13" name="Security Classification">
    <vt:lpwstr>2;#Unclassified|7fa379f4-4aba-4692-ab80-7d39d3a23cf4</vt:lpwstr>
  </property>
  <property fmtid="{D5CDD505-2E9C-101B-9397-08002B2CF9AE}" pid="14" name="Order">
    <vt:r8>44700</vt:r8>
  </property>
  <property fmtid="{D5CDD505-2E9C-101B-9397-08002B2CF9AE}" pid="15" name="MediaServiceImageTags">
    <vt:lpwstr/>
  </property>
  <property fmtid="{D5CDD505-2E9C-101B-9397-08002B2CF9AE}" pid="16" name="Department Document Type">
    <vt:lpwstr>42;#Report|68f408df-3c0e-45dc-a0eb-b580fdedae5b</vt:lpwstr>
  </property>
  <property fmtid="{D5CDD505-2E9C-101B-9397-08002B2CF9AE}" pid="17" name="Record Purpose">
    <vt:lpwstr/>
  </property>
</Properties>
</file>